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CC4" w:rsidRDefault="00F26CC4" w:rsidP="00F26CC4">
      <w:pPr>
        <w:ind w:left="567" w:right="543"/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KERET MEGÁLLAPODÁS-TERVEZET</w:t>
      </w: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melyet</w:t>
      </w:r>
      <w:proofErr w:type="gramEnd"/>
      <w:r>
        <w:rPr>
          <w:sz w:val="22"/>
          <w:szCs w:val="22"/>
        </w:rPr>
        <w:t xml:space="preserve"> kötöttek egyrészről a </w:t>
      </w:r>
      <w:r>
        <w:rPr>
          <w:b/>
          <w:sz w:val="22"/>
          <w:szCs w:val="22"/>
        </w:rPr>
        <w:t>Somogy Megyei Önkormányzat</w:t>
      </w:r>
      <w:r>
        <w:rPr>
          <w:sz w:val="22"/>
          <w:szCs w:val="22"/>
        </w:rPr>
        <w:t xml:space="preserve"> (képviseletében: Biró Norbert, a Közgyűlés elnöke, és dr. Sárhegyi Judit megyei jegyző), székhelye: 7400 Kaposvár, Fő utca 10., adószáma: 15731326-1-14, törzskönyvi azonosító száma: 731322, mint Megbízott,</w:t>
      </w: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másrészről</w:t>
      </w:r>
      <w:proofErr w:type="gramEnd"/>
      <w:r>
        <w:rPr>
          <w:sz w:val="22"/>
          <w:szCs w:val="22"/>
        </w:rPr>
        <w:t xml:space="preserve"> </w:t>
      </w:r>
      <w:r>
        <w:rPr>
          <w:b/>
          <w:sz w:val="22"/>
          <w:szCs w:val="22"/>
          <w:highlight w:val="lightGray"/>
        </w:rPr>
        <w:t>&lt;települési önkormányzat neve&gt;</w:t>
      </w:r>
      <w:r>
        <w:rPr>
          <w:sz w:val="22"/>
          <w:szCs w:val="22"/>
        </w:rPr>
        <w:t xml:space="preserve"> (képviseletében: </w:t>
      </w:r>
      <w:r>
        <w:rPr>
          <w:sz w:val="22"/>
          <w:szCs w:val="22"/>
          <w:highlight w:val="lightGray"/>
        </w:rPr>
        <w:t>&lt;képviselő(k) neve, titulusa&gt;</w:t>
      </w:r>
      <w:r>
        <w:rPr>
          <w:sz w:val="22"/>
          <w:szCs w:val="22"/>
        </w:rPr>
        <w:t xml:space="preserve">), székhelye: </w:t>
      </w:r>
      <w:r>
        <w:rPr>
          <w:sz w:val="22"/>
          <w:szCs w:val="22"/>
          <w:highlight w:val="lightGray"/>
        </w:rPr>
        <w:t>&lt;székhely címe&gt;,</w:t>
      </w:r>
      <w:r>
        <w:rPr>
          <w:sz w:val="22"/>
          <w:szCs w:val="22"/>
        </w:rPr>
        <w:t xml:space="preserve"> adószáma: </w:t>
      </w:r>
      <w:r>
        <w:rPr>
          <w:sz w:val="22"/>
          <w:szCs w:val="22"/>
          <w:highlight w:val="lightGray"/>
        </w:rPr>
        <w:t>&lt;adószám&gt;</w:t>
      </w:r>
      <w:r>
        <w:rPr>
          <w:sz w:val="22"/>
          <w:szCs w:val="22"/>
        </w:rPr>
        <w:t xml:space="preserve">, törzskönyvi azonosító száma: </w:t>
      </w:r>
      <w:r>
        <w:rPr>
          <w:sz w:val="22"/>
          <w:szCs w:val="22"/>
          <w:highlight w:val="lightGray"/>
        </w:rPr>
        <w:t>&lt;törzskönyvi szám&gt;</w:t>
      </w:r>
      <w:r>
        <w:rPr>
          <w:sz w:val="22"/>
          <w:szCs w:val="22"/>
        </w:rPr>
        <w:t>, mint Megbízó, együttesen Felek az alulírt helyen és időben, az alábbi feltételekkel:</w:t>
      </w: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1./ Felek megállapodnak abban, hogy a Megbízó megbízza Megbízottat, Megbízott pedig elvállalja Megbízó számára a pályázatfigyelési feladatokat, valamint adott pályázat kapcsán Megbízott kérésére projekt-előkészítési-, és menedzsment feladatokat végez külön szerződés alapján. </w:t>
      </w: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  <w:r>
        <w:rPr>
          <w:sz w:val="22"/>
          <w:szCs w:val="22"/>
        </w:rPr>
        <w:t>Felek rögzítik, hogy a Megbízott által elvégezendő feladatok alapját a Magyarország helyi önkormányzatairól szóló 2011. évi CLXXXIX. törvény (</w:t>
      </w:r>
      <w:proofErr w:type="spellStart"/>
      <w:r>
        <w:rPr>
          <w:sz w:val="22"/>
          <w:szCs w:val="22"/>
        </w:rPr>
        <w:t>Mötv</w:t>
      </w:r>
      <w:proofErr w:type="spellEnd"/>
      <w:r>
        <w:rPr>
          <w:sz w:val="22"/>
          <w:szCs w:val="22"/>
        </w:rPr>
        <w:t xml:space="preserve">.), a területfejlesztésről és a területrendezésről szóló 1996. évi XXI. törvény (továbbiakban: </w:t>
      </w:r>
      <w:proofErr w:type="spellStart"/>
      <w:r>
        <w:rPr>
          <w:sz w:val="22"/>
          <w:szCs w:val="22"/>
        </w:rPr>
        <w:t>Tftv</w:t>
      </w:r>
      <w:proofErr w:type="spellEnd"/>
      <w:r>
        <w:rPr>
          <w:sz w:val="22"/>
          <w:szCs w:val="22"/>
        </w:rPr>
        <w:t xml:space="preserve">.), a 2014-2020 programozási időszakban az egyes európai uniós alapokból származó támogatások felhasználásának rendjéről szóló 272/2014. (XI. 5.) </w:t>
      </w:r>
      <w:proofErr w:type="gramStart"/>
      <w:r>
        <w:rPr>
          <w:sz w:val="22"/>
          <w:szCs w:val="22"/>
        </w:rPr>
        <w:t>Kormány rendelet</w:t>
      </w:r>
      <w:proofErr w:type="gramEnd"/>
      <w:r>
        <w:rPr>
          <w:sz w:val="22"/>
          <w:szCs w:val="22"/>
        </w:rPr>
        <w:t xml:space="preserve"> (továbbiakban: Kormányrendelet), valamint a Somogy Megyei Önkormányzat Szervezeti és Működési Szabályzatáról szóló 6/2014 (XII.12.) sz. önkormányzati rendelet teremti meg.</w:t>
      </w: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</w:p>
    <w:p w:rsidR="00F26CC4" w:rsidRDefault="00F26CC4" w:rsidP="00F26CC4">
      <w:pPr>
        <w:ind w:left="567" w:right="543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2./ Pályázat-figyelés</w:t>
      </w: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A.</w:t>
      </w:r>
      <w:proofErr w:type="gramEnd"/>
      <w:r>
        <w:rPr>
          <w:sz w:val="22"/>
          <w:szCs w:val="22"/>
        </w:rPr>
        <w:t xml:space="preserve">/ Megbízott pályázatfigyelési tevékenysége keretében a várhatóan megjelenő / megjelenő pályázatokról rövid összefoglalóval tájékoztatást küld ki Megbízott kapcsolattartási e-mail címére. A Megbízó adott pályázati lehetőségre bejelentett jelzésére szóbeli egyeztetést biztosít, annak érdekében, hogy Felek közösen vizsgálják meg az adott pályázat kapcsán Megbízó jogosultságát, a pályázat benyújtásának feltételeit, mely szóbeli tárgyalás eredményeképpen megállapítják, hogy Megbízott pályázata benyújtásra kerül-e. Amennyiben Megbízó a pályázat benyújtása mellett dönt, úgy az adott pályázat projekt-előkészítési-, és menedzsment feladataira a pályázati felhívásban foglalt elszámolhatósági feltételek figyelembe vételével külön szerződést kötnek. </w:t>
      </w: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B./ </w:t>
      </w: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 pályázatfigyelési tevékenység ellenértéke 60 000 Ft / év, melynek megfizetése 2 egyenlő részletben történik. A tárgyév első félévének pályázatfigyelési tevékenységre vonatkozó teljesítésigazolást Megbízó és Megbízott tárgyév június 30-i dátummal együttesen állítja ki, míg tárgyév második félévére vonatkozóan tárgyév december 31-i teljesítési határidővel. A pályázatfigyelési díj adott félévére vonatkozó 30 000 Ft összegű ellenértékét a teljesítésigazolás kibocsájtását követő 15 napon belül banki átutalással kell megtéríteni.</w:t>
      </w: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C./ Amennyiben Megbízó részéről a tárgyévben legalább 1 pályázat benyújtásra kerül, úgy a tárgyév pályázatfigyelési ellenértéke a pályázat elkészítésének / menedzsmentjének költségéből levonásra kerül.  </w:t>
      </w: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</w:p>
    <w:p w:rsidR="00F26CC4" w:rsidRDefault="00F26CC4" w:rsidP="00F26CC4">
      <w:pPr>
        <w:ind w:left="567" w:right="543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3./ Projekt-előkészítési-, és projektmenedzsment feladatok</w:t>
      </w: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A./ Megbízott projekt-előkészítési-, és/vagy projektmenedzsment feladatok tekintetében az adott feladattal kapcsolatban teljes körű feladatellátást vállal. </w:t>
      </w: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  <w:r>
        <w:rPr>
          <w:sz w:val="22"/>
          <w:szCs w:val="22"/>
        </w:rPr>
        <w:t>A projekt-előkészítés kapcsán vállalja pályázat komplett elkészítését:</w:t>
      </w:r>
    </w:p>
    <w:p w:rsidR="00F26CC4" w:rsidRDefault="00F26CC4" w:rsidP="00F26CC4">
      <w:pPr>
        <w:numPr>
          <w:ilvl w:val="0"/>
          <w:numId w:val="1"/>
        </w:numPr>
        <w:tabs>
          <w:tab w:val="left" w:pos="1134"/>
        </w:tabs>
        <w:ind w:left="993" w:right="543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támogatási kérelem elkészítését, </w:t>
      </w:r>
    </w:p>
    <w:p w:rsidR="00F26CC4" w:rsidRDefault="00F26CC4" w:rsidP="00F26CC4">
      <w:pPr>
        <w:numPr>
          <w:ilvl w:val="0"/>
          <w:numId w:val="1"/>
        </w:numPr>
        <w:tabs>
          <w:tab w:val="left" w:pos="1134"/>
        </w:tabs>
        <w:ind w:left="993" w:right="543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szükséges tanulmány / megalapozó dokumentum / üzleti terv / pénzügyi terv    </w:t>
      </w:r>
    </w:p>
    <w:p w:rsidR="00F26CC4" w:rsidRDefault="00F26CC4" w:rsidP="00F26CC4">
      <w:pPr>
        <w:tabs>
          <w:tab w:val="left" w:pos="1134"/>
        </w:tabs>
        <w:ind w:left="993" w:right="54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proofErr w:type="gramStart"/>
      <w:r>
        <w:rPr>
          <w:sz w:val="22"/>
          <w:szCs w:val="22"/>
        </w:rPr>
        <w:t>elkészítését</w:t>
      </w:r>
      <w:proofErr w:type="gramEnd"/>
      <w:r>
        <w:rPr>
          <w:sz w:val="22"/>
          <w:szCs w:val="22"/>
        </w:rPr>
        <w:t xml:space="preserve">, </w:t>
      </w:r>
    </w:p>
    <w:p w:rsidR="00F26CC4" w:rsidRDefault="00F26CC4" w:rsidP="00F26CC4">
      <w:pPr>
        <w:numPr>
          <w:ilvl w:val="0"/>
          <w:numId w:val="1"/>
        </w:numPr>
        <w:tabs>
          <w:tab w:val="left" w:pos="1134"/>
        </w:tabs>
        <w:ind w:left="993" w:right="543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csatolandó mellékletek teljes körének előkészítését, </w:t>
      </w:r>
    </w:p>
    <w:p w:rsidR="00F26CC4" w:rsidRDefault="00F26CC4" w:rsidP="00F26CC4">
      <w:pPr>
        <w:numPr>
          <w:ilvl w:val="0"/>
          <w:numId w:val="1"/>
        </w:numPr>
        <w:tabs>
          <w:tab w:val="left" w:pos="1134"/>
        </w:tabs>
        <w:ind w:left="993" w:right="543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pályázat pályázati felületre való feltöltését, </w:t>
      </w:r>
    </w:p>
    <w:p w:rsidR="00F26CC4" w:rsidRDefault="00F26CC4" w:rsidP="00F26CC4">
      <w:pPr>
        <w:numPr>
          <w:ilvl w:val="0"/>
          <w:numId w:val="1"/>
        </w:numPr>
        <w:tabs>
          <w:tab w:val="left" w:pos="1134"/>
        </w:tabs>
        <w:ind w:left="993" w:right="543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támogatási kérelemhez érkező hiánypótlások teljesítését, </w:t>
      </w:r>
    </w:p>
    <w:p w:rsidR="00F26CC4" w:rsidRDefault="00F26CC4" w:rsidP="00F26CC4">
      <w:pPr>
        <w:numPr>
          <w:ilvl w:val="0"/>
          <w:numId w:val="1"/>
        </w:numPr>
        <w:tabs>
          <w:tab w:val="left" w:pos="1134"/>
        </w:tabs>
        <w:ind w:left="993" w:right="543" w:firstLine="0"/>
        <w:jc w:val="both"/>
        <w:rPr>
          <w:sz w:val="22"/>
          <w:szCs w:val="22"/>
        </w:rPr>
      </w:pPr>
      <w:r>
        <w:rPr>
          <w:sz w:val="22"/>
          <w:szCs w:val="22"/>
        </w:rPr>
        <w:t>részvételt a támogatási szerződés megkötésében.</w:t>
      </w: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  <w:r>
        <w:rPr>
          <w:sz w:val="22"/>
          <w:szCs w:val="22"/>
        </w:rPr>
        <w:t>A projektmenedzsment kapcsán vállalja pályázat komplett lebonyolítását:</w:t>
      </w:r>
    </w:p>
    <w:p w:rsidR="00F26CC4" w:rsidRDefault="00F26CC4" w:rsidP="00F26CC4">
      <w:pPr>
        <w:numPr>
          <w:ilvl w:val="0"/>
          <w:numId w:val="1"/>
        </w:numPr>
        <w:tabs>
          <w:tab w:val="left" w:pos="1134"/>
        </w:tabs>
        <w:ind w:left="1134" w:right="543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támogatási szerződés szükséges módosításainak lebonyolítását, a hozzá szükséges </w:t>
      </w:r>
    </w:p>
    <w:p w:rsidR="00F26CC4" w:rsidRDefault="00F26CC4" w:rsidP="00F26CC4">
      <w:pPr>
        <w:tabs>
          <w:tab w:val="left" w:pos="1134"/>
        </w:tabs>
        <w:ind w:left="1134" w:right="54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proofErr w:type="gramStart"/>
      <w:r>
        <w:rPr>
          <w:sz w:val="22"/>
          <w:szCs w:val="22"/>
        </w:rPr>
        <w:t>alátámasztó</w:t>
      </w:r>
      <w:proofErr w:type="gramEnd"/>
      <w:r>
        <w:rPr>
          <w:sz w:val="22"/>
          <w:szCs w:val="22"/>
        </w:rPr>
        <w:t xml:space="preserve"> dokumentumok előkészítésével,</w:t>
      </w:r>
    </w:p>
    <w:p w:rsidR="00F26CC4" w:rsidRDefault="00F26CC4" w:rsidP="00F26CC4">
      <w:pPr>
        <w:numPr>
          <w:ilvl w:val="0"/>
          <w:numId w:val="1"/>
        </w:numPr>
        <w:tabs>
          <w:tab w:val="left" w:pos="1134"/>
        </w:tabs>
        <w:ind w:left="1134" w:right="543" w:firstLine="0"/>
        <w:jc w:val="both"/>
        <w:rPr>
          <w:sz w:val="22"/>
          <w:szCs w:val="22"/>
        </w:rPr>
      </w:pPr>
      <w:r>
        <w:rPr>
          <w:sz w:val="22"/>
          <w:szCs w:val="22"/>
        </w:rPr>
        <w:t>a projekt előlegigényléseinek lebonyolítása,</w:t>
      </w:r>
    </w:p>
    <w:p w:rsidR="00F26CC4" w:rsidRDefault="00F26CC4" w:rsidP="00F26CC4">
      <w:pPr>
        <w:numPr>
          <w:ilvl w:val="0"/>
          <w:numId w:val="1"/>
        </w:numPr>
        <w:tabs>
          <w:tab w:val="left" w:pos="1134"/>
        </w:tabs>
        <w:ind w:left="1134" w:right="543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a pályázat megvalósításához szükséges beszerzési eljárások lebonyolítása, ehhez    </w:t>
      </w:r>
    </w:p>
    <w:p w:rsidR="00F26CC4" w:rsidRDefault="00F26CC4" w:rsidP="00F26CC4">
      <w:pPr>
        <w:tabs>
          <w:tab w:val="left" w:pos="1134"/>
        </w:tabs>
        <w:ind w:left="1134" w:right="54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gramStart"/>
      <w:r>
        <w:rPr>
          <w:sz w:val="22"/>
          <w:szCs w:val="22"/>
        </w:rPr>
        <w:t>kapcsolódó</w:t>
      </w:r>
      <w:proofErr w:type="gramEnd"/>
      <w:r>
        <w:rPr>
          <w:sz w:val="22"/>
          <w:szCs w:val="22"/>
        </w:rPr>
        <w:t xml:space="preserve"> szerződéskötési tevékenység koordinálása (szerződés tervezetek </w:t>
      </w:r>
    </w:p>
    <w:p w:rsidR="00F26CC4" w:rsidRDefault="00F26CC4" w:rsidP="00F26CC4">
      <w:pPr>
        <w:tabs>
          <w:tab w:val="left" w:pos="1134"/>
        </w:tabs>
        <w:ind w:left="1134" w:right="54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gramStart"/>
      <w:r>
        <w:rPr>
          <w:sz w:val="22"/>
          <w:szCs w:val="22"/>
        </w:rPr>
        <w:t>biztosításával</w:t>
      </w:r>
      <w:proofErr w:type="gramEnd"/>
      <w:r>
        <w:rPr>
          <w:sz w:val="22"/>
          <w:szCs w:val="22"/>
        </w:rPr>
        <w:t xml:space="preserve">), a szükséges közbeszerzési eljárások során a Megbízó által alkalmazott </w:t>
      </w:r>
    </w:p>
    <w:p w:rsidR="00F26CC4" w:rsidRDefault="00F26CC4" w:rsidP="00F26CC4">
      <w:pPr>
        <w:tabs>
          <w:tab w:val="left" w:pos="1134"/>
        </w:tabs>
        <w:ind w:left="1134" w:right="54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gramStart"/>
      <w:r>
        <w:rPr>
          <w:sz w:val="22"/>
          <w:szCs w:val="22"/>
        </w:rPr>
        <w:t>közbeszerzővel</w:t>
      </w:r>
      <w:proofErr w:type="gramEnd"/>
      <w:r>
        <w:rPr>
          <w:sz w:val="22"/>
          <w:szCs w:val="22"/>
        </w:rPr>
        <w:t xml:space="preserve"> való együttműködés,</w:t>
      </w:r>
    </w:p>
    <w:p w:rsidR="00F26CC4" w:rsidRDefault="00F26CC4" w:rsidP="00F26CC4">
      <w:pPr>
        <w:numPr>
          <w:ilvl w:val="0"/>
          <w:numId w:val="1"/>
        </w:numPr>
        <w:tabs>
          <w:tab w:val="left" w:pos="1134"/>
        </w:tabs>
        <w:ind w:left="1134" w:right="543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pályázat előrehaladásának segítése műszaki-, jogi-, és pénzügyi támogatással, </w:t>
      </w:r>
    </w:p>
    <w:p w:rsidR="00F26CC4" w:rsidRDefault="00F26CC4" w:rsidP="00F26CC4">
      <w:pPr>
        <w:numPr>
          <w:ilvl w:val="0"/>
          <w:numId w:val="1"/>
        </w:numPr>
        <w:tabs>
          <w:tab w:val="left" w:pos="1134"/>
        </w:tabs>
        <w:ind w:left="1134" w:right="543" w:firstLine="0"/>
        <w:jc w:val="both"/>
        <w:rPr>
          <w:sz w:val="22"/>
          <w:szCs w:val="22"/>
        </w:rPr>
      </w:pPr>
      <w:r>
        <w:rPr>
          <w:sz w:val="22"/>
          <w:szCs w:val="22"/>
        </w:rPr>
        <w:t>részvétel a szükséges projekt – koordinációkon,</w:t>
      </w:r>
    </w:p>
    <w:p w:rsidR="00F26CC4" w:rsidRDefault="00F26CC4" w:rsidP="00F26CC4">
      <w:pPr>
        <w:numPr>
          <w:ilvl w:val="0"/>
          <w:numId w:val="1"/>
        </w:numPr>
        <w:tabs>
          <w:tab w:val="left" w:pos="1134"/>
        </w:tabs>
        <w:ind w:left="1134" w:right="543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projekt szakmai beszámolóinak, ahhoz kapcsolódó hiánypótlásoknak teljesítése, az </w:t>
      </w:r>
    </w:p>
    <w:p w:rsidR="00F26CC4" w:rsidRDefault="00F26CC4" w:rsidP="00F26CC4">
      <w:pPr>
        <w:tabs>
          <w:tab w:val="left" w:pos="1134"/>
        </w:tabs>
        <w:ind w:left="1134" w:right="54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proofErr w:type="gramStart"/>
      <w:r>
        <w:rPr>
          <w:sz w:val="22"/>
          <w:szCs w:val="22"/>
        </w:rPr>
        <w:t>ahhoz</w:t>
      </w:r>
      <w:proofErr w:type="gramEnd"/>
      <w:r>
        <w:rPr>
          <w:sz w:val="22"/>
          <w:szCs w:val="22"/>
        </w:rPr>
        <w:t xml:space="preserve"> szükséges alátámasztó dokumentumok előkészítésével,</w:t>
      </w:r>
    </w:p>
    <w:p w:rsidR="00F26CC4" w:rsidRDefault="00F26CC4" w:rsidP="00F26CC4">
      <w:pPr>
        <w:numPr>
          <w:ilvl w:val="0"/>
          <w:numId w:val="1"/>
        </w:numPr>
        <w:tabs>
          <w:tab w:val="left" w:pos="1134"/>
        </w:tabs>
        <w:ind w:left="1134" w:right="543" w:firstLine="0"/>
        <w:rPr>
          <w:sz w:val="22"/>
          <w:szCs w:val="22"/>
        </w:rPr>
      </w:pPr>
      <w:r>
        <w:rPr>
          <w:sz w:val="22"/>
          <w:szCs w:val="22"/>
        </w:rPr>
        <w:t xml:space="preserve">a projekt pénzügyi </w:t>
      </w:r>
      <w:proofErr w:type="gramStart"/>
      <w:r>
        <w:rPr>
          <w:sz w:val="22"/>
          <w:szCs w:val="22"/>
        </w:rPr>
        <w:t>elszámolás(</w:t>
      </w:r>
      <w:proofErr w:type="spellStart"/>
      <w:proofErr w:type="gramEnd"/>
      <w:r>
        <w:rPr>
          <w:sz w:val="22"/>
          <w:szCs w:val="22"/>
        </w:rPr>
        <w:t>ai</w:t>
      </w:r>
      <w:proofErr w:type="spellEnd"/>
      <w:r>
        <w:rPr>
          <w:sz w:val="22"/>
          <w:szCs w:val="22"/>
        </w:rPr>
        <w:t>)</w:t>
      </w:r>
      <w:proofErr w:type="spellStart"/>
      <w:r>
        <w:rPr>
          <w:sz w:val="22"/>
          <w:szCs w:val="22"/>
        </w:rPr>
        <w:t>nak</w:t>
      </w:r>
      <w:proofErr w:type="spellEnd"/>
      <w:r>
        <w:rPr>
          <w:sz w:val="22"/>
          <w:szCs w:val="22"/>
        </w:rPr>
        <w:t xml:space="preserve">, ahhoz kapcsolódó hiánypótlásoknak teljesítése, </w:t>
      </w:r>
    </w:p>
    <w:p w:rsidR="00F26CC4" w:rsidRDefault="00F26CC4" w:rsidP="00F26CC4">
      <w:pPr>
        <w:tabs>
          <w:tab w:val="left" w:pos="1134"/>
        </w:tabs>
        <w:ind w:left="1134" w:right="543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proofErr w:type="gramStart"/>
      <w:r>
        <w:rPr>
          <w:sz w:val="22"/>
          <w:szCs w:val="22"/>
        </w:rPr>
        <w:t>az</w:t>
      </w:r>
      <w:proofErr w:type="gramEnd"/>
      <w:r>
        <w:rPr>
          <w:sz w:val="22"/>
          <w:szCs w:val="22"/>
        </w:rPr>
        <w:t xml:space="preserve"> ahhoz szükséges alátámasztó dokumentumok előkészítésével,</w:t>
      </w:r>
    </w:p>
    <w:p w:rsidR="00F26CC4" w:rsidRDefault="00F26CC4" w:rsidP="00F26CC4">
      <w:pPr>
        <w:numPr>
          <w:ilvl w:val="0"/>
          <w:numId w:val="1"/>
        </w:numPr>
        <w:tabs>
          <w:tab w:val="left" w:pos="1134"/>
        </w:tabs>
        <w:ind w:left="1134" w:right="543" w:firstLine="0"/>
        <w:rPr>
          <w:sz w:val="22"/>
          <w:szCs w:val="22"/>
        </w:rPr>
      </w:pPr>
      <w:r>
        <w:rPr>
          <w:sz w:val="22"/>
          <w:szCs w:val="22"/>
        </w:rPr>
        <w:t xml:space="preserve">a projekt zárásával kapcsolatos feladatok elvégzése (záró beszámolók benyújtása, </w:t>
      </w:r>
    </w:p>
    <w:p w:rsidR="00F26CC4" w:rsidRDefault="00F26CC4" w:rsidP="00F26CC4">
      <w:pPr>
        <w:tabs>
          <w:tab w:val="left" w:pos="1134"/>
        </w:tabs>
        <w:ind w:left="1134" w:right="543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proofErr w:type="gramStart"/>
      <w:r>
        <w:rPr>
          <w:sz w:val="22"/>
          <w:szCs w:val="22"/>
        </w:rPr>
        <w:t>hiánypótlása</w:t>
      </w:r>
      <w:proofErr w:type="gramEnd"/>
      <w:r>
        <w:rPr>
          <w:sz w:val="22"/>
          <w:szCs w:val="22"/>
        </w:rPr>
        <w:t>),</w:t>
      </w:r>
    </w:p>
    <w:p w:rsidR="00F26CC4" w:rsidRDefault="00F26CC4" w:rsidP="00F26CC4">
      <w:pPr>
        <w:numPr>
          <w:ilvl w:val="0"/>
          <w:numId w:val="1"/>
        </w:numPr>
        <w:tabs>
          <w:tab w:val="left" w:pos="1134"/>
        </w:tabs>
        <w:ind w:left="1134" w:right="543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pályázat zárását követően a fenntartási időszakban a monitoring tevékenység </w:t>
      </w:r>
    </w:p>
    <w:p w:rsidR="00F26CC4" w:rsidRDefault="00F26CC4" w:rsidP="00F26CC4">
      <w:pPr>
        <w:tabs>
          <w:tab w:val="left" w:pos="1134"/>
        </w:tabs>
        <w:ind w:left="1134" w:right="54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proofErr w:type="gramStart"/>
      <w:r>
        <w:rPr>
          <w:sz w:val="22"/>
          <w:szCs w:val="22"/>
        </w:rPr>
        <w:t>elvégzése</w:t>
      </w:r>
      <w:proofErr w:type="gramEnd"/>
      <w:r>
        <w:rPr>
          <w:sz w:val="22"/>
          <w:szCs w:val="22"/>
        </w:rPr>
        <w:t>.</w:t>
      </w: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B./ </w:t>
      </w: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 Megbízó által választott, és elkészítendő pályázatokkal kapcsolatos feladatok külön szerződésben kerülnek rögzítésre a pályázati felhívásban foglalt feltételek értelmében, arra törekedve, hogy a vállalt feladatok ellenértéke teljes körűen elszámolható legyen a projektben. Amennyiben ezen feladatok nem képezik az elszámolható kiadások körét az adott felhívásban, úgy a Megbízó azt saját költségvetése terhére kell, hogy megtérítse az alábbi ellenérték szerint: 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6"/>
        <w:gridCol w:w="2292"/>
        <w:gridCol w:w="2536"/>
      </w:tblGrid>
      <w:tr w:rsidR="00F26CC4" w:rsidTr="00F26CC4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CC4" w:rsidRDefault="00F26CC4">
            <w:pPr>
              <w:ind w:left="567" w:right="543"/>
              <w:jc w:val="both"/>
              <w:rPr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CC4" w:rsidRDefault="00F26CC4">
            <w:pPr>
              <w:ind w:left="567" w:right="54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 előkészítés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CC4" w:rsidRDefault="00F26CC4">
            <w:pPr>
              <w:ind w:left="567" w:right="54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Projekt menedzsment </w:t>
            </w:r>
          </w:p>
        </w:tc>
      </w:tr>
      <w:tr w:rsidR="00F26CC4" w:rsidTr="00F26CC4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CC4" w:rsidRDefault="00F26CC4">
            <w:pPr>
              <w:ind w:left="567" w:right="54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millió Ft támogatási összegig benyújtható pályázat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CC4" w:rsidRDefault="00F26CC4">
            <w:pPr>
              <w:ind w:left="567" w:right="5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60 000 Ft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CC4" w:rsidRDefault="00F26CC4">
            <w:pPr>
              <w:ind w:left="567" w:right="5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200 000 Ft</w:t>
            </w:r>
          </w:p>
          <w:p w:rsidR="00F26CC4" w:rsidRDefault="00F26CC4">
            <w:pPr>
              <w:ind w:left="567" w:right="543"/>
              <w:jc w:val="center"/>
              <w:rPr>
                <w:sz w:val="22"/>
                <w:szCs w:val="22"/>
              </w:rPr>
            </w:pPr>
          </w:p>
        </w:tc>
      </w:tr>
      <w:tr w:rsidR="00F26CC4" w:rsidTr="00F26CC4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CC4" w:rsidRDefault="00F26CC4">
            <w:pPr>
              <w:ind w:left="567" w:right="54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millió Ft támogatási összeg felett benyújtható pályázat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CC4" w:rsidRDefault="00F26CC4">
            <w:pPr>
              <w:ind w:left="567" w:right="5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CC4" w:rsidRDefault="00F26CC4">
            <w:pPr>
              <w:ind w:left="567" w:right="5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2,5 %</w:t>
            </w:r>
          </w:p>
        </w:tc>
      </w:tr>
    </w:tbl>
    <w:p w:rsidR="00F26CC4" w:rsidRDefault="00F26CC4" w:rsidP="00F26CC4">
      <w:pPr>
        <w:ind w:left="567" w:right="54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C./ Felek rögzítik, hogy Megbízó felkérése szerint adott pályázat esetében csak az egyik tevékenység ellátására is köthető külön szerződés. </w:t>
      </w: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D./ Felek rögzítik, hogy Megbízó által kiválasztott benyújtandó pályázatra vonatkozóan a Megbízó által benyújtott Képviselő-testületi határozat alapján kerül sor, azzal, hogy a határozat mellékletét képezi a Felek között a projekt-előkészítési-, és/vagy projektmenedzsment feladatok ellátására, és annak ellenértékére kötött külön szerződés. </w:t>
      </w: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  <w:r>
        <w:rPr>
          <w:sz w:val="22"/>
          <w:szCs w:val="22"/>
        </w:rPr>
        <w:t>E./ Felek rögzítik, hogy a projekt – előkészítési tevékenység ellenértéke a támogatói döntés időpontját követő 15 napon belül kiállított teljesítésigazolás alapján térítendő meg, azzal, hogy Megbízó tudomásul veszi, hogy a projekt-előkészítés ellenértékének megtérítése nem függ a pályázat nyertességétől, kivéve akkor, ha a pályázat Megbízott által bizonyíthatóan elkövetett mulasztás miatt nem részesült támogatásban.</w:t>
      </w: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F./ Felek rögzítik továbbá, hogy a projekt-menedzsment tevékenység ellenértéke a külön szerződésben részletezett feltételek mentén kerül meghatározásra azzal, hogy annak teljes összege a projektzárás előtt nem téríthető meg, és azzal, hogy a projekt zárásakor – az elszámolhatóság okán - megtérített ellenértéken felül a zárást követő monitoring feladatokért további ellenérték nem kérhető. </w:t>
      </w: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4./ Felek e megállapodást határozatlan időre kötik azzal, hogy 30 napos felmondási határidővel bármely fél azt indokolás nélkül tárgyévi félévre, vagy év végére felmondhatja. </w:t>
      </w: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  <w:r>
        <w:rPr>
          <w:sz w:val="22"/>
          <w:szCs w:val="22"/>
        </w:rPr>
        <w:t>5./ Egyebekben a Polgári Törvénykönyv rendelkezései az irányadók.</w:t>
      </w: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Felek a megállapodást elolvasták, értelmezték, és közös akaratuk szerint jóváhagyólag aláírták. </w:t>
      </w: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Kaposvár, </w:t>
      </w:r>
      <w:proofErr w:type="gramStart"/>
      <w:r>
        <w:rPr>
          <w:sz w:val="22"/>
          <w:szCs w:val="22"/>
        </w:rPr>
        <w:t>„           „</w:t>
      </w:r>
      <w:proofErr w:type="gramEnd"/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</w:p>
    <w:p w:rsidR="00F26CC4" w:rsidRDefault="00F26CC4" w:rsidP="00F26CC4">
      <w:pPr>
        <w:ind w:left="1275" w:right="543" w:firstLine="14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Somogy Megyei Önkormányzat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highlight w:val="lightGray"/>
        </w:rPr>
        <w:t>&lt;települési önkormányzat neve&gt;</w:t>
      </w:r>
    </w:p>
    <w:p w:rsidR="00F26CC4" w:rsidRDefault="00F26CC4" w:rsidP="00F26CC4">
      <w:pPr>
        <w:ind w:right="54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Biró Norbert elnök és dr. Sárhegyi Judit megyei </w:t>
      </w:r>
      <w:proofErr w:type="gramStart"/>
      <w:r>
        <w:rPr>
          <w:sz w:val="22"/>
          <w:szCs w:val="22"/>
        </w:rPr>
        <w:t xml:space="preserve">jegyző        </w:t>
      </w:r>
      <w:r>
        <w:rPr>
          <w:sz w:val="22"/>
          <w:szCs w:val="22"/>
          <w:highlight w:val="lightGray"/>
        </w:rPr>
        <w:t>&lt;</w:t>
      </w:r>
      <w:proofErr w:type="gramEnd"/>
      <w:r>
        <w:rPr>
          <w:sz w:val="22"/>
          <w:szCs w:val="22"/>
          <w:highlight w:val="lightGray"/>
        </w:rPr>
        <w:t>polgármester (és jegyző)&gt;</w:t>
      </w:r>
    </w:p>
    <w:p w:rsidR="00F26CC4" w:rsidRDefault="00F26CC4" w:rsidP="00F26CC4">
      <w:pPr>
        <w:ind w:left="1983" w:right="543" w:firstLine="141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Megbízott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Megbízó</w:t>
      </w:r>
      <w:proofErr w:type="gramEnd"/>
    </w:p>
    <w:p w:rsidR="00F26CC4" w:rsidRDefault="00F26CC4" w:rsidP="00F26CC4">
      <w:pPr>
        <w:ind w:left="567" w:right="543"/>
        <w:jc w:val="both"/>
        <w:rPr>
          <w:sz w:val="22"/>
          <w:szCs w:val="22"/>
        </w:rPr>
      </w:pPr>
    </w:p>
    <w:p w:rsidR="00F26CC4" w:rsidRDefault="00F26CC4" w:rsidP="00F26CC4">
      <w:pPr>
        <w:ind w:left="567" w:right="543"/>
        <w:jc w:val="both"/>
      </w:pPr>
    </w:p>
    <w:p w:rsidR="00BA3465" w:rsidRDefault="00BA3465"/>
    <w:sectPr w:rsidR="00BA3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D3E96"/>
    <w:multiLevelType w:val="hybridMultilevel"/>
    <w:tmpl w:val="A17A4708"/>
    <w:lvl w:ilvl="0" w:tplc="72F21D04">
      <w:start w:val="1"/>
      <w:numFmt w:val="bullet"/>
      <w:lvlText w:val="-"/>
      <w:lvlJc w:val="left"/>
      <w:pPr>
        <w:ind w:left="128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CC4"/>
    <w:rsid w:val="00BA3465"/>
    <w:rsid w:val="00F2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26CC4"/>
    <w:pPr>
      <w:spacing w:line="240" w:lineRule="auto"/>
      <w:jc w:val="left"/>
    </w:pPr>
    <w:rPr>
      <w:rFonts w:eastAsia="Times New Roman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26CC4"/>
    <w:pPr>
      <w:spacing w:line="240" w:lineRule="auto"/>
      <w:jc w:val="left"/>
    </w:pPr>
    <w:rPr>
      <w:rFonts w:eastAsia="Times New Roman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5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917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1</cp:revision>
  <dcterms:created xsi:type="dcterms:W3CDTF">2020-01-14T08:17:00Z</dcterms:created>
  <dcterms:modified xsi:type="dcterms:W3CDTF">2020-01-14T08:18:00Z</dcterms:modified>
</cp:coreProperties>
</file>