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72"/>
        </w:rPr>
      </w:pPr>
      <w:r>
        <w:rPr>
          <w:rFonts w:ascii="Century Gothic" w:eastAsia="Century Gothic" w:hAnsi="Century Gothic" w:cs="Century Gothic"/>
          <w:b/>
          <w:sz w:val="72"/>
        </w:rPr>
        <w:t>ELŐTERJESZTÉS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BALATONBERÉNY KÖZSÉG ÖNKORMÁNYZATI KÉPVISELŐ-TESTÜLETE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117292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2021.</w:t>
      </w:r>
      <w:r w:rsidR="007B09FA">
        <w:rPr>
          <w:rFonts w:ascii="Century Gothic" w:eastAsia="Century Gothic" w:hAnsi="Century Gothic" w:cs="Century Gothic"/>
          <w:b/>
          <w:sz w:val="44"/>
        </w:rPr>
        <w:t>december 14-</w:t>
      </w:r>
      <w:r>
        <w:rPr>
          <w:rFonts w:ascii="Century Gothic" w:eastAsia="Century Gothic" w:hAnsi="Century Gothic" w:cs="Century Gothic"/>
          <w:b/>
          <w:sz w:val="44"/>
        </w:rPr>
        <w:t>e</w:t>
      </w:r>
      <w:r w:rsidR="006200C3">
        <w:rPr>
          <w:rFonts w:ascii="Century Gothic" w:eastAsia="Century Gothic" w:hAnsi="Century Gothic" w:cs="Century Gothic"/>
          <w:b/>
          <w:sz w:val="44"/>
        </w:rPr>
        <w:t>i nyilvános</w:t>
      </w:r>
    </w:p>
    <w:p w:rsidR="003A45EF" w:rsidRDefault="007B09F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 xml:space="preserve">rendkívüli </w:t>
      </w:r>
      <w:r w:rsidR="00F77ACA">
        <w:rPr>
          <w:rFonts w:ascii="Century Gothic" w:eastAsia="Century Gothic" w:hAnsi="Century Gothic" w:cs="Century Gothic"/>
          <w:b/>
          <w:sz w:val="44"/>
        </w:rPr>
        <w:t>ülésére</w:t>
      </w:r>
    </w:p>
    <w:p w:rsidR="003A45EF" w:rsidRDefault="003A45EF">
      <w:pPr>
        <w:spacing w:before="23" w:after="160" w:line="240" w:lineRule="auto"/>
        <w:ind w:right="-20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  <w:r>
        <w:rPr>
          <w:rFonts w:ascii="Century Gothic" w:eastAsia="Century Gothic" w:hAnsi="Century Gothic" w:cs="Century Gothic"/>
          <w:b/>
          <w:spacing w:val="-1"/>
          <w:sz w:val="44"/>
        </w:rPr>
        <w:t>T</w:t>
      </w:r>
      <w:r>
        <w:rPr>
          <w:rFonts w:ascii="Century Gothic" w:eastAsia="Century Gothic" w:hAnsi="Century Gothic" w:cs="Century Gothic"/>
          <w:b/>
          <w:spacing w:val="2"/>
          <w:sz w:val="44"/>
        </w:rPr>
        <w:t>á</w:t>
      </w:r>
      <w:r>
        <w:rPr>
          <w:rFonts w:ascii="Century Gothic" w:eastAsia="Century Gothic" w:hAnsi="Century Gothic" w:cs="Century Gothic"/>
          <w:b/>
          <w:sz w:val="44"/>
        </w:rPr>
        <w:t>rg</w:t>
      </w:r>
      <w:r>
        <w:rPr>
          <w:rFonts w:ascii="Century Gothic" w:eastAsia="Century Gothic" w:hAnsi="Century Gothic" w:cs="Century Gothic"/>
          <w:b/>
          <w:spacing w:val="-2"/>
          <w:sz w:val="44"/>
        </w:rPr>
        <w:t>y:</w:t>
      </w:r>
    </w:p>
    <w:p w:rsidR="003A1585" w:rsidRDefault="003A1585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</w:p>
    <w:p w:rsidR="003A45EF" w:rsidRDefault="003A1585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Döntés a 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Veszpr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m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–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Balaton 2023 </w:t>
      </w:r>
      <w:r>
        <w:rPr>
          <w:rFonts w:ascii="Century Gothic" w:eastAsia="Century Gothic" w:hAnsi="Century Gothic" w:cs="Century Gothic"/>
          <w:b/>
          <w:sz w:val="40"/>
        </w:rPr>
        <w:t>„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A 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gi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infrastruktur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lis beruh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sai Balatonber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ny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lth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zeum fel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</w:t>
      </w:r>
      <w:r>
        <w:rPr>
          <w:rFonts w:ascii="Century Gothic" w:eastAsia="Century Gothic" w:hAnsi="Century Gothic" w:cs="Century Gothic"/>
          <w:b/>
          <w:sz w:val="40"/>
        </w:rPr>
        <w:t>”</w:t>
      </w:r>
      <w:r w:rsidR="006200C3">
        <w:rPr>
          <w:rFonts w:ascii="Century Gothic" w:eastAsia="Century Gothic" w:hAnsi="Century Gothic" w:cs="Century Gothic"/>
          <w:b/>
          <w:sz w:val="40"/>
        </w:rPr>
        <w:t xml:space="preserve"> elnevezésű,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dsz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m: OC-INF/1-2021-5520 p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zat kapcs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6200C3">
        <w:rPr>
          <w:rFonts w:ascii="Century Gothic" w:eastAsia="Century Gothic" w:hAnsi="Century Gothic" w:cs="Century Gothic"/>
          <w:b/>
          <w:sz w:val="40"/>
        </w:rPr>
        <w:t>n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beny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jtott </w:t>
      </w:r>
      <w:r w:rsidR="007B09FA">
        <w:rPr>
          <w:rFonts w:ascii="Century Gothic" w:eastAsia="Century Gothic" w:hAnsi="Century Gothic" w:cs="Century Gothic"/>
          <w:b/>
          <w:sz w:val="40"/>
        </w:rPr>
        <w:t xml:space="preserve">komplex építészeti tervdokumentáció </w:t>
      </w:r>
      <w:r w:rsidR="00103E03">
        <w:rPr>
          <w:rFonts w:ascii="Century Gothic" w:eastAsia="Century Gothic" w:hAnsi="Century Gothic" w:cs="Century Gothic"/>
          <w:b/>
          <w:sz w:val="40"/>
        </w:rPr>
        <w:t xml:space="preserve">elkészítése 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7237D7">
        <w:rPr>
          <w:rFonts w:ascii="Century Gothic" w:eastAsia="Century Gothic" w:hAnsi="Century Gothic" w:cs="Century Gothic"/>
          <w:b/>
          <w:sz w:val="40"/>
        </w:rPr>
        <w:t xml:space="preserve">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raj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nlat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se 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rggyal ind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tott, a Kbt. hat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lya al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nem tartoz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megh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sos versenyeztet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si elj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>
        <w:rPr>
          <w:rFonts w:ascii="Century Gothic" w:eastAsia="Century Gothic" w:hAnsi="Century Gothic" w:cs="Century Gothic"/>
          <w:b/>
          <w:sz w:val="40"/>
        </w:rPr>
        <w:t>sban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Előadó: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Horváth László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>polgármester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Pr="007B23D8" w:rsidRDefault="00F77ACA">
      <w:pPr>
        <w:spacing w:after="0" w:line="240" w:lineRule="auto"/>
        <w:rPr>
          <w:rFonts w:ascii="Century Gothic" w:eastAsia="Times New Roman" w:hAnsi="Century Gothic" w:cs="Times New Roman"/>
          <w:b/>
        </w:rPr>
      </w:pPr>
      <w:r w:rsidRPr="007B23D8">
        <w:rPr>
          <w:rFonts w:ascii="Century Gothic" w:eastAsia="Times New Roman" w:hAnsi="Century Gothic" w:cs="Times New Roman"/>
          <w:b/>
        </w:rPr>
        <w:t>Tisztelt Képviselő-testület!</w:t>
      </w:r>
    </w:p>
    <w:p w:rsidR="003A45EF" w:rsidRPr="007B23D8" w:rsidRDefault="003A45EF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7B3D32" w:rsidRPr="007B23D8" w:rsidRDefault="00F77ACA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 xml:space="preserve">Balatonberény Község Önkormányzata sikeres pályázatot nyújtott be </w:t>
      </w:r>
      <w:r w:rsidR="006200C3" w:rsidRPr="007B23D8">
        <w:rPr>
          <w:rFonts w:ascii="Century Gothic" w:eastAsia="Times New Roman" w:hAnsi="Century Gothic" w:cs="Times New Roman"/>
        </w:rPr>
        <w:t xml:space="preserve">a </w:t>
      </w:r>
      <w:r w:rsidR="00117292" w:rsidRPr="007B23D8">
        <w:rPr>
          <w:rFonts w:ascii="Century Gothic" w:eastAsia="Times New Roman" w:hAnsi="Century Gothic" w:cs="Times New Roman"/>
        </w:rPr>
        <w:t xml:space="preserve">Veszprém – Balaton 2023 </w:t>
      </w:r>
      <w:r w:rsidR="006200C3" w:rsidRPr="007B23D8">
        <w:rPr>
          <w:rFonts w:ascii="Century Gothic" w:eastAsia="Times New Roman" w:hAnsi="Century Gothic" w:cs="Times New Roman"/>
        </w:rPr>
        <w:t>„</w:t>
      </w:r>
      <w:r w:rsidR="00117292" w:rsidRPr="007B23D8">
        <w:rPr>
          <w:rFonts w:ascii="Century Gothic" w:eastAsia="Times New Roman" w:hAnsi="Century Gothic" w:cs="Times New Roman"/>
        </w:rPr>
        <w:t>A régió infrastrukturális beruházásai Balatonberény Múltház Múzeum felújítása</w:t>
      </w:r>
      <w:r w:rsidR="006200C3" w:rsidRPr="007B23D8">
        <w:rPr>
          <w:rFonts w:ascii="Century Gothic" w:eastAsia="Times New Roman" w:hAnsi="Century Gothic" w:cs="Times New Roman"/>
        </w:rPr>
        <w:t>” elnevezésű,</w:t>
      </w:r>
      <w:r w:rsidR="00117292" w:rsidRPr="007B23D8">
        <w:rPr>
          <w:rFonts w:ascii="Century Gothic" w:eastAsia="Times New Roman" w:hAnsi="Century Gothic" w:cs="Times New Roman"/>
        </w:rPr>
        <w:t>OC-INF/1-2021-5520</w:t>
      </w:r>
      <w:r w:rsidR="00D01038" w:rsidRPr="007B23D8">
        <w:rPr>
          <w:rFonts w:ascii="Century Gothic" w:eastAsia="Times New Roman" w:hAnsi="Century Gothic" w:cs="Times New Roman"/>
        </w:rPr>
        <w:t xml:space="preserve"> kódszámú pályázatra.A pályázat keretében</w:t>
      </w:r>
      <w:r w:rsidR="007B09FA" w:rsidRPr="007B23D8">
        <w:rPr>
          <w:rFonts w:ascii="Century Gothic" w:eastAsia="Times New Roman" w:hAnsi="Century Gothic" w:cs="Times New Roman"/>
        </w:rPr>
        <w:t>komplex építészeti tervdokumentáció elkészítése</w:t>
      </w:r>
      <w:r w:rsidR="00117292" w:rsidRPr="007B23D8">
        <w:rPr>
          <w:rFonts w:ascii="Century Gothic" w:eastAsia="Times New Roman" w:hAnsi="Century Gothic" w:cs="Times New Roman"/>
        </w:rPr>
        <w:t xml:space="preserve"> tárgyúárajánlat kérése tárggyal indított, a Kbt. hatálya alá nem tartozó meghívásos versenyeztetési eljárá</w:t>
      </w:r>
      <w:r w:rsidR="00D01038" w:rsidRPr="007B23D8">
        <w:rPr>
          <w:rFonts w:ascii="Century Gothic" w:eastAsia="Times New Roman" w:hAnsi="Century Gothic" w:cs="Times New Roman"/>
        </w:rPr>
        <w:t>s</w:t>
      </w:r>
      <w:r w:rsidR="00117292" w:rsidRPr="007B23D8">
        <w:rPr>
          <w:rFonts w:ascii="Century Gothic" w:eastAsia="Times New Roman" w:hAnsi="Century Gothic" w:cs="Times New Roman"/>
        </w:rPr>
        <w:t>t</w:t>
      </w:r>
      <w:r w:rsidR="00D01038" w:rsidRPr="007B23D8">
        <w:rPr>
          <w:rFonts w:ascii="Century Gothic" w:eastAsia="Times New Roman" w:hAnsi="Century Gothic" w:cs="Times New Roman"/>
        </w:rPr>
        <w:t xml:space="preserve"> folytattu</w:t>
      </w:r>
      <w:r w:rsidR="00103E03">
        <w:rPr>
          <w:rFonts w:ascii="Century Gothic" w:eastAsia="Times New Roman" w:hAnsi="Century Gothic" w:cs="Times New Roman"/>
        </w:rPr>
        <w:t>n</w:t>
      </w:r>
      <w:r w:rsidR="00D01038" w:rsidRPr="007B23D8">
        <w:rPr>
          <w:rFonts w:ascii="Century Gothic" w:eastAsia="Times New Roman" w:hAnsi="Century Gothic" w:cs="Times New Roman"/>
        </w:rPr>
        <w:t>k</w:t>
      </w:r>
      <w:r w:rsidR="00103E03">
        <w:rPr>
          <w:rFonts w:ascii="Century Gothic" w:eastAsia="Times New Roman" w:hAnsi="Century Gothic" w:cs="Times New Roman"/>
        </w:rPr>
        <w:t xml:space="preserve"> le</w:t>
      </w:r>
      <w:r w:rsidR="00117292" w:rsidRPr="007B23D8">
        <w:rPr>
          <w:rFonts w:ascii="Century Gothic" w:eastAsia="Times New Roman" w:hAnsi="Century Gothic" w:cs="Times New Roman"/>
        </w:rPr>
        <w:t>.</w:t>
      </w:r>
    </w:p>
    <w:p w:rsidR="007B3D32" w:rsidRPr="007B23D8" w:rsidRDefault="007B3D32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C343C9" w:rsidRPr="007B23D8" w:rsidRDefault="00C343C9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 xml:space="preserve">A pályázatban rendelkezésre álló költségkeret a feladatok ellátására bruttó </w:t>
      </w:r>
      <w:r w:rsidR="007B09FA" w:rsidRPr="007B23D8">
        <w:rPr>
          <w:rFonts w:ascii="Century Gothic" w:eastAsia="Times New Roman" w:hAnsi="Century Gothic" w:cs="Times New Roman"/>
        </w:rPr>
        <w:t>1.0</w:t>
      </w:r>
      <w:r w:rsidRPr="007B23D8">
        <w:rPr>
          <w:rFonts w:ascii="Century Gothic" w:eastAsia="Times New Roman" w:hAnsi="Century Gothic" w:cs="Times New Roman"/>
        </w:rPr>
        <w:t>00.000 Ft</w:t>
      </w:r>
    </w:p>
    <w:p w:rsidR="00C343C9" w:rsidRPr="007B23D8" w:rsidRDefault="00C343C9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3A45EF" w:rsidRPr="007B23D8" w:rsidRDefault="00F77ACA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A meghívá</w:t>
      </w:r>
      <w:r w:rsidR="00117292" w:rsidRPr="007B23D8">
        <w:rPr>
          <w:rFonts w:ascii="Century Gothic" w:eastAsia="Times New Roman" w:hAnsi="Century Gothic" w:cs="Times New Roman"/>
        </w:rPr>
        <w:t>sos eljárásban</w:t>
      </w:r>
      <w:r w:rsidR="007B09FA" w:rsidRPr="007B23D8">
        <w:rPr>
          <w:rFonts w:ascii="Century Gothic" w:eastAsia="Times New Roman" w:hAnsi="Century Gothic" w:cs="Times New Roman"/>
        </w:rPr>
        <w:t xml:space="preserve"> 3 gazdasági szereplőnek adtuk ki az árajánlat kérés</w:t>
      </w:r>
      <w:r w:rsidR="007B23D8" w:rsidRPr="007B23D8">
        <w:rPr>
          <w:rFonts w:ascii="Century Gothic" w:eastAsia="Times New Roman" w:hAnsi="Century Gothic" w:cs="Times New Roman"/>
        </w:rPr>
        <w:t>é</w:t>
      </w:r>
      <w:r w:rsidR="007B09FA" w:rsidRPr="007B23D8">
        <w:rPr>
          <w:rFonts w:ascii="Century Gothic" w:eastAsia="Times New Roman" w:hAnsi="Century Gothic" w:cs="Times New Roman"/>
        </w:rPr>
        <w:t>t,</w:t>
      </w:r>
      <w:r w:rsidR="00117292" w:rsidRPr="007B23D8">
        <w:rPr>
          <w:rFonts w:ascii="Century Gothic" w:eastAsia="Times New Roman" w:hAnsi="Century Gothic" w:cs="Times New Roman"/>
        </w:rPr>
        <w:t xml:space="preserve"> határidőn belül </w:t>
      </w:r>
      <w:r w:rsidR="007B09FA" w:rsidRPr="007B23D8">
        <w:rPr>
          <w:rFonts w:ascii="Century Gothic" w:eastAsia="Times New Roman" w:hAnsi="Century Gothic" w:cs="Times New Roman"/>
        </w:rPr>
        <w:t>2</w:t>
      </w:r>
      <w:r w:rsidRPr="007B23D8">
        <w:rPr>
          <w:rFonts w:ascii="Century Gothic" w:eastAsia="Times New Roman" w:hAnsi="Century Gothic" w:cs="Times New Roman"/>
        </w:rPr>
        <w:t xml:space="preserve"> db. érvényes ajánlat érkezett</w:t>
      </w:r>
      <w:r w:rsidR="007B23D8" w:rsidRPr="007B23D8">
        <w:rPr>
          <w:rFonts w:ascii="Century Gothic" w:eastAsia="Times New Roman" w:hAnsi="Century Gothic" w:cs="Times New Roman"/>
        </w:rPr>
        <w:t>.</w:t>
      </w:r>
      <w:r w:rsidR="007B09FA" w:rsidRPr="007B23D8">
        <w:rPr>
          <w:rFonts w:ascii="Century Gothic" w:eastAsia="Times New Roman" w:hAnsi="Century Gothic" w:cs="Times New Roman"/>
        </w:rPr>
        <w:t>1 meghívott írásban közölte, hogy az eljárásbanösszeférhetetlenség áll fenn</w:t>
      </w:r>
      <w:r w:rsidR="007B23D8" w:rsidRPr="007B23D8">
        <w:rPr>
          <w:rFonts w:ascii="Century Gothic" w:eastAsia="Times New Roman" w:hAnsi="Century Gothic" w:cs="Times New Roman"/>
        </w:rPr>
        <w:t xml:space="preserve"> vele szemben</w:t>
      </w:r>
      <w:r w:rsidR="007B09FA" w:rsidRPr="007B23D8">
        <w:rPr>
          <w:rFonts w:ascii="Century Gothic" w:eastAsia="Times New Roman" w:hAnsi="Century Gothic" w:cs="Times New Roman"/>
        </w:rPr>
        <w:t>, mivel a tárgyi létesítmény</w:t>
      </w:r>
      <w:r w:rsidR="007B23D8" w:rsidRPr="007B23D8">
        <w:rPr>
          <w:rFonts w:ascii="Century Gothic" w:eastAsia="Times New Roman" w:hAnsi="Century Gothic" w:cs="Times New Roman"/>
        </w:rPr>
        <w:t xml:space="preserve"> a SMKH Építésügyi és Örökségvédelmi Főosztály Építésügyi Osztály 2. (Marcali) illetékességi területén található, amely szervnél főállású munkahellyel rendelkezik.</w:t>
      </w:r>
    </w:p>
    <w:p w:rsidR="007B23D8" w:rsidRPr="007B23D8" w:rsidRDefault="007B23D8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7B23D8" w:rsidRPr="007B23D8" w:rsidRDefault="007B23D8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A következő érvényes ajánlatok kerültek elbírálásra:</w:t>
      </w:r>
    </w:p>
    <w:p w:rsidR="003A45EF" w:rsidRPr="007B23D8" w:rsidRDefault="003A45EF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117292" w:rsidRPr="007B23D8" w:rsidRDefault="00F77ACA" w:rsidP="007B23D8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7B23D8">
        <w:rPr>
          <w:rFonts w:ascii="Century Gothic" w:eastAsia="Times New Roman" w:hAnsi="Century Gothic" w:cs="Times New Roman"/>
          <w:bCs/>
        </w:rPr>
        <w:t>Ajánlattevő neve és címe:</w:t>
      </w:r>
      <w:r w:rsidR="007B23D8" w:rsidRPr="007B23D8">
        <w:rPr>
          <w:rFonts w:ascii="Century Gothic" w:eastAsia="Times New Roman" w:hAnsi="Century Gothic" w:cs="Arial"/>
          <w:lang w:eastAsia="zh-CN"/>
        </w:rPr>
        <w:t>Káli Marianna okleveles építészmérnök egyéni vállalkozó 9831 Vöckönd, Jókai u. 10.</w:t>
      </w:r>
    </w:p>
    <w:p w:rsidR="00117292" w:rsidRPr="007B23D8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7B23D8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7B23D8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7B23D8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</w:tr>
      <w:tr w:rsidR="00117292" w:rsidRPr="007B23D8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7B23D8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Century Gothic" w:eastAsia="Times New Roman" w:hAnsi="Century Gothic" w:cs="Book Antiqua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7B23D8" w:rsidRDefault="007C2E49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>
              <w:rPr>
                <w:rFonts w:ascii="Century Gothic" w:eastAsia="Times New Roman" w:hAnsi="Century Gothic" w:cs="Times New Roman"/>
                <w:lang w:eastAsia="zh-CN"/>
              </w:rPr>
              <w:t>76</w:t>
            </w:r>
            <w:r w:rsidR="00117292" w:rsidRPr="007B23D8">
              <w:rPr>
                <w:rFonts w:ascii="Century Gothic" w:eastAsia="Times New Roman" w:hAnsi="Century Gothic" w:cs="Times New Roman"/>
                <w:lang w:eastAsia="zh-CN"/>
              </w:rPr>
              <w:t>0.000</w:t>
            </w:r>
          </w:p>
        </w:tc>
      </w:tr>
    </w:tbl>
    <w:p w:rsidR="00117292" w:rsidRPr="007B23D8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7B23D8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7B23D8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7B23D8">
        <w:rPr>
          <w:rFonts w:ascii="Century Gothic" w:eastAsia="Times New Roman" w:hAnsi="Century Gothic" w:cs="Arial"/>
          <w:lang w:eastAsia="zh-CN"/>
        </w:rPr>
        <w:t xml:space="preserve">Ajánlattevő neve és címe: </w:t>
      </w:r>
      <w:bookmarkStart w:id="0" w:name="_Hlk89851888"/>
      <w:r w:rsidR="007C2E49">
        <w:rPr>
          <w:rFonts w:ascii="Century Gothic" w:eastAsia="Times New Roman" w:hAnsi="Century Gothic" w:cs="Arial"/>
          <w:lang w:eastAsia="zh-CN"/>
        </w:rPr>
        <w:t>Karvalics Alexandra okleveles építészmérnök egyéni vállalkozó 8900 Zalaegerszeg, Ságodi u. 103.</w:t>
      </w:r>
    </w:p>
    <w:bookmarkEnd w:id="0"/>
    <w:p w:rsidR="00117292" w:rsidRPr="007B23D8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7B23D8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7B23D8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7B23D8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</w:tr>
      <w:tr w:rsidR="00117292" w:rsidRPr="007B23D8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7B23D8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Century Gothic" w:eastAsia="Times New Roman" w:hAnsi="Century Gothic" w:cs="Book Antiqua"/>
                <w:lang w:eastAsia="zh-CN"/>
              </w:rPr>
            </w:pPr>
            <w:r w:rsidRPr="007B23D8">
              <w:rPr>
                <w:rFonts w:ascii="Century Gothic" w:eastAsia="Times New Roman" w:hAnsi="Century Gothic" w:cs="Arial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7B23D8" w:rsidRDefault="007C2E49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>
              <w:rPr>
                <w:rFonts w:ascii="Century Gothic" w:eastAsia="Times New Roman" w:hAnsi="Century Gothic" w:cs="Times New Roman"/>
                <w:lang w:eastAsia="zh-CN"/>
              </w:rPr>
              <w:t>995</w:t>
            </w:r>
            <w:r w:rsidR="00117292" w:rsidRPr="007B23D8">
              <w:rPr>
                <w:rFonts w:ascii="Century Gothic" w:eastAsia="Times New Roman" w:hAnsi="Century Gothic" w:cs="Times New Roman"/>
                <w:lang w:eastAsia="zh-CN"/>
              </w:rPr>
              <w:t>.</w:t>
            </w:r>
            <w:r>
              <w:rPr>
                <w:rFonts w:ascii="Century Gothic" w:eastAsia="Times New Roman" w:hAnsi="Century Gothic" w:cs="Times New Roman"/>
                <w:lang w:eastAsia="zh-CN"/>
              </w:rPr>
              <w:t>65</w:t>
            </w:r>
            <w:r w:rsidR="00117292" w:rsidRPr="007B23D8">
              <w:rPr>
                <w:rFonts w:ascii="Century Gothic" w:eastAsia="Times New Roman" w:hAnsi="Century Gothic" w:cs="Times New Roman"/>
                <w:lang w:eastAsia="zh-CN"/>
              </w:rPr>
              <w:t>0</w:t>
            </w:r>
          </w:p>
        </w:tc>
      </w:tr>
    </w:tbl>
    <w:p w:rsidR="00117292" w:rsidRPr="007B23D8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</w:p>
    <w:p w:rsidR="003A45EF" w:rsidRDefault="00F77ACA" w:rsidP="00EA4705">
      <w:pPr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A beérkezett ajánlatok átvizsgálása után megállapítható, hogy azok közül</w:t>
      </w:r>
      <w:r w:rsidR="007C2E49">
        <w:rPr>
          <w:rFonts w:ascii="Century Gothic" w:eastAsia="Times New Roman" w:hAnsi="Century Gothic" w:cs="Times New Roman"/>
        </w:rPr>
        <w:t xml:space="preserve"> az</w:t>
      </w:r>
      <w:r w:rsidR="007B3D32" w:rsidRPr="007B23D8">
        <w:rPr>
          <w:rFonts w:ascii="Century Gothic" w:eastAsia="Times New Roman" w:hAnsi="Century Gothic" w:cs="Times New Roman"/>
        </w:rPr>
        <w:t xml:space="preserve">1. </w:t>
      </w:r>
      <w:r w:rsidRPr="007B23D8">
        <w:rPr>
          <w:rFonts w:ascii="Century Gothic" w:eastAsia="Times New Roman" w:hAnsi="Century Gothic" w:cs="Times New Roman"/>
        </w:rPr>
        <w:t xml:space="preserve">szám alatti </w:t>
      </w:r>
      <w:r w:rsidR="007C2E49">
        <w:rPr>
          <w:rFonts w:ascii="Century Gothic" w:eastAsia="Times New Roman" w:hAnsi="Century Gothic" w:cs="Times New Roman"/>
        </w:rPr>
        <w:t>pál</w:t>
      </w:r>
      <w:r w:rsidR="00EA4705">
        <w:rPr>
          <w:rFonts w:ascii="Century Gothic" w:eastAsia="Times New Roman" w:hAnsi="Century Gothic" w:cs="Times New Roman"/>
        </w:rPr>
        <w:t>y</w:t>
      </w:r>
      <w:r w:rsidR="007C2E49">
        <w:rPr>
          <w:rFonts w:ascii="Century Gothic" w:eastAsia="Times New Roman" w:hAnsi="Century Gothic" w:cs="Times New Roman"/>
        </w:rPr>
        <w:t>ázó ár</w:t>
      </w:r>
      <w:r w:rsidRPr="007B23D8">
        <w:rPr>
          <w:rFonts w:ascii="Century Gothic" w:eastAsia="Times New Roman" w:hAnsi="Century Gothic" w:cs="Times New Roman"/>
        </w:rPr>
        <w:t>ajánlata a legkedvezőbb</w:t>
      </w:r>
      <w:r w:rsidR="00EA4705">
        <w:rPr>
          <w:rFonts w:ascii="Century Gothic" w:eastAsia="Times New Roman" w:hAnsi="Century Gothic" w:cs="Times New Roman"/>
        </w:rPr>
        <w:t>, azonban annak műszaki tartalma nem komplex, nem terjed ki a statikai, tűzvédelmi, akadálymentes és tartószerkezeti munkarészre.</w:t>
      </w:r>
    </w:p>
    <w:p w:rsidR="00EA4705" w:rsidRPr="007C2E49" w:rsidRDefault="00EA4705" w:rsidP="00EA4705">
      <w:pPr>
        <w:jc w:val="both"/>
        <w:rPr>
          <w:rFonts w:ascii="Century Gothic" w:eastAsia="Times New Roman" w:hAnsi="Century Gothic" w:cs="Times New Roman"/>
          <w:b/>
        </w:rPr>
      </w:pPr>
      <w:r>
        <w:rPr>
          <w:rFonts w:ascii="Century Gothic" w:eastAsia="Times New Roman" w:hAnsi="Century Gothic" w:cs="Times New Roman"/>
        </w:rPr>
        <w:t>A 2. számú pályázó a kiírásnak megfelelően a komplex műszaki tartalomra tette meg ajánlatát.</w:t>
      </w:r>
    </w:p>
    <w:p w:rsidR="003A45EF" w:rsidRPr="007B23D8" w:rsidRDefault="003A45EF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3A45EF" w:rsidRPr="007B23D8" w:rsidRDefault="00F77ACA" w:rsidP="00EA4705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7B23D8">
        <w:rPr>
          <w:rFonts w:ascii="Century Gothic" w:eastAsia="Times New Roman" w:hAnsi="Century Gothic" w:cs="Times New Roman"/>
        </w:rPr>
        <w:t>Fentiek alapján kérem a T. Képviselő-testületet,</w:t>
      </w:r>
      <w:r w:rsidR="00C343C9" w:rsidRPr="007B23D8">
        <w:rPr>
          <w:rFonts w:ascii="Century Gothic" w:eastAsia="Times New Roman" w:hAnsi="Century Gothic" w:cs="Times New Roman"/>
        </w:rPr>
        <w:t xml:space="preserve"> hogy </w:t>
      </w:r>
      <w:bookmarkStart w:id="1" w:name="_Hlk89852038"/>
      <w:r w:rsidR="00EA4705">
        <w:rPr>
          <w:rFonts w:ascii="Century Gothic" w:eastAsia="Times New Roman" w:hAnsi="Century Gothic" w:cs="Arial"/>
          <w:lang w:eastAsia="zh-CN"/>
        </w:rPr>
        <w:t>Karvalics Alexandra okleveles építészmérnök egyéni vállalkozót(8900 Zalaegerszeg, Ságodi u. 103.)</w:t>
      </w:r>
      <w:bookmarkEnd w:id="1"/>
      <w:r w:rsidR="00B52D33" w:rsidRPr="007B23D8">
        <w:rPr>
          <w:rFonts w:ascii="Century Gothic" w:eastAsia="Times New Roman" w:hAnsi="Century Gothic" w:cs="Times New Roman"/>
        </w:rPr>
        <w:t>válassza ki nyertesként.</w:t>
      </w:r>
    </w:p>
    <w:p w:rsidR="003A45EF" w:rsidRPr="007B23D8" w:rsidRDefault="003A45EF">
      <w:pPr>
        <w:spacing w:after="160" w:line="264" w:lineRule="auto"/>
        <w:rPr>
          <w:rFonts w:ascii="Century Gothic" w:eastAsia="Times New Roman" w:hAnsi="Century Gothic" w:cs="Times New Roman"/>
        </w:rPr>
      </w:pPr>
    </w:p>
    <w:p w:rsidR="00EA4705" w:rsidRDefault="00EA4705">
      <w:pPr>
        <w:spacing w:after="160" w:line="264" w:lineRule="auto"/>
        <w:rPr>
          <w:rFonts w:ascii="Century Gothic" w:eastAsia="Times New Roman" w:hAnsi="Century Gothic" w:cs="Times New Roman"/>
          <w:b/>
          <w:u w:val="single"/>
        </w:rPr>
      </w:pPr>
    </w:p>
    <w:p w:rsidR="003A45EF" w:rsidRPr="007B23D8" w:rsidRDefault="00F77ACA">
      <w:pPr>
        <w:spacing w:after="160" w:line="264" w:lineRule="auto"/>
        <w:rPr>
          <w:rFonts w:ascii="Century Gothic" w:eastAsia="Times New Roman" w:hAnsi="Century Gothic" w:cs="Times New Roman"/>
          <w:b/>
          <w:u w:val="single"/>
        </w:rPr>
      </w:pPr>
      <w:r w:rsidRPr="007B23D8">
        <w:rPr>
          <w:rFonts w:ascii="Century Gothic" w:eastAsia="Times New Roman" w:hAnsi="Century Gothic" w:cs="Times New Roman"/>
          <w:b/>
          <w:u w:val="single"/>
        </w:rPr>
        <w:t>Határozati javaslat:</w:t>
      </w:r>
    </w:p>
    <w:p w:rsidR="001E51E3" w:rsidRPr="007B23D8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Balatonberény Község Önk</w:t>
      </w:r>
      <w:r w:rsidR="007B3D32" w:rsidRPr="007B23D8">
        <w:rPr>
          <w:rFonts w:ascii="Century Gothic" w:eastAsia="Times New Roman" w:hAnsi="Century Gothic" w:cs="Times New Roman"/>
        </w:rPr>
        <w:t xml:space="preserve">ormányzat Képviselő-testülete aVeszprém – Balaton 2023 </w:t>
      </w:r>
      <w:r w:rsidR="00B52D33" w:rsidRPr="007B23D8">
        <w:rPr>
          <w:rFonts w:ascii="Century Gothic" w:eastAsia="Times New Roman" w:hAnsi="Century Gothic" w:cs="Times New Roman"/>
        </w:rPr>
        <w:t>„</w:t>
      </w:r>
      <w:r w:rsidR="007B3D32" w:rsidRPr="007B23D8">
        <w:rPr>
          <w:rFonts w:ascii="Century Gothic" w:eastAsia="Times New Roman" w:hAnsi="Century Gothic" w:cs="Times New Roman"/>
        </w:rPr>
        <w:t>A régió infrastrukturális beruházásai Balatonberény Múltház Múzeum felújítása</w:t>
      </w:r>
      <w:r w:rsidR="00B52D33" w:rsidRPr="007B23D8">
        <w:rPr>
          <w:rFonts w:ascii="Century Gothic" w:eastAsia="Times New Roman" w:hAnsi="Century Gothic" w:cs="Times New Roman"/>
        </w:rPr>
        <w:t xml:space="preserve">” elnevezésű, OC-INF/1-2021-5520 </w:t>
      </w:r>
      <w:r w:rsidRPr="007B23D8">
        <w:rPr>
          <w:rFonts w:ascii="Century Gothic" w:eastAsia="Times New Roman" w:hAnsi="Century Gothic" w:cs="Times New Roman"/>
        </w:rPr>
        <w:t>azonosító számú</w:t>
      </w:r>
      <w:r w:rsidR="00B52D33" w:rsidRPr="007B23D8">
        <w:rPr>
          <w:rFonts w:ascii="Century Gothic" w:eastAsia="Times New Roman" w:hAnsi="Century Gothic" w:cs="Times New Roman"/>
        </w:rPr>
        <w:t xml:space="preserve"> pályázatban a</w:t>
      </w:r>
      <w:r w:rsidR="00103E03">
        <w:rPr>
          <w:rFonts w:ascii="Century Gothic" w:eastAsia="Times New Roman" w:hAnsi="Century Gothic" w:cs="Times New Roman"/>
        </w:rPr>
        <w:t xml:space="preserve"> komplex építészeti tervdokumentáció elkészítése</w:t>
      </w:r>
      <w:r w:rsidR="007B3D32" w:rsidRPr="007B23D8">
        <w:rPr>
          <w:rFonts w:ascii="Century Gothic" w:eastAsia="Times New Roman" w:hAnsi="Century Gothic" w:cs="Times New Roman"/>
        </w:rPr>
        <w:t xml:space="preserve"> feladatok ellátására</w:t>
      </w:r>
      <w:r w:rsidR="001E51E3" w:rsidRPr="007B23D8">
        <w:rPr>
          <w:rFonts w:ascii="Century Gothic" w:eastAsia="Times New Roman" w:hAnsi="Century Gothic" w:cs="Times New Roman"/>
        </w:rPr>
        <w:t xml:space="preserve"> kiírt,</w:t>
      </w:r>
      <w:r w:rsidRPr="007B23D8">
        <w:rPr>
          <w:rFonts w:ascii="Century Gothic" w:eastAsia="Times New Roman" w:hAnsi="Century Gothic" w:cs="Times New Roman"/>
        </w:rPr>
        <w:t xml:space="preserve">a Kbt. hatálya alá nem tartozó meghívásos versenyeztetési eljárásban megállapítja, hogy a beszerzési eljárás eredményes volt, az ajánlatok érvényesek. </w:t>
      </w:r>
    </w:p>
    <w:p w:rsidR="001E51E3" w:rsidRPr="007B23D8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Az eljárás nyerteseként hirdeti k</w:t>
      </w:r>
      <w:r w:rsidR="00103E03">
        <w:rPr>
          <w:rFonts w:ascii="Century Gothic" w:eastAsia="Times New Roman" w:hAnsi="Century Gothic" w:cs="Times New Roman"/>
        </w:rPr>
        <w:t>i</w:t>
      </w:r>
      <w:r w:rsidR="00103E03" w:rsidRPr="00103E03">
        <w:rPr>
          <w:rFonts w:ascii="Century Gothic" w:eastAsia="Times New Roman" w:hAnsi="Century Gothic" w:cs="Times New Roman"/>
        </w:rPr>
        <w:t>Karvalics Alexandra okleveles építészmérnök egyéni vállalkozót (8900 Zalaegerszeg, Ságodi u. 103.)</w:t>
      </w:r>
      <w:r w:rsidR="007B3D32" w:rsidRPr="007B23D8">
        <w:rPr>
          <w:rFonts w:ascii="Century Gothic" w:eastAsia="Times New Roman" w:hAnsi="Century Gothic" w:cs="Times New Roman"/>
          <w:color w:val="000000"/>
        </w:rPr>
        <w:t xml:space="preserve">bruttó </w:t>
      </w:r>
      <w:r w:rsidR="00103E03">
        <w:rPr>
          <w:rFonts w:ascii="Century Gothic" w:eastAsia="Times New Roman" w:hAnsi="Century Gothic" w:cs="Times New Roman"/>
          <w:color w:val="000000"/>
        </w:rPr>
        <w:t>995.650</w:t>
      </w:r>
      <w:r w:rsidR="007B3D32" w:rsidRPr="007B23D8">
        <w:rPr>
          <w:rFonts w:ascii="Century Gothic" w:eastAsia="Times New Roman" w:hAnsi="Century Gothic" w:cs="Times New Roman"/>
          <w:color w:val="000000"/>
        </w:rPr>
        <w:t xml:space="preserve">0 </w:t>
      </w:r>
      <w:r w:rsidRPr="007B23D8">
        <w:rPr>
          <w:rFonts w:ascii="Century Gothic" w:eastAsia="Times New Roman" w:hAnsi="Century Gothic" w:cs="Times New Roman"/>
          <w:color w:val="000000"/>
        </w:rPr>
        <w:t>Ft</w:t>
      </w:r>
      <w:r w:rsidRPr="007B23D8">
        <w:rPr>
          <w:rFonts w:ascii="Century Gothic" w:eastAsia="Times New Roman" w:hAnsi="Century Gothic" w:cs="Times New Roman"/>
        </w:rPr>
        <w:t xml:space="preserve"> összegű</w:t>
      </w:r>
      <w:r w:rsidR="007B3D32" w:rsidRPr="007B23D8">
        <w:rPr>
          <w:rFonts w:ascii="Century Gothic" w:eastAsia="Times New Roman" w:hAnsi="Century Gothic" w:cs="Times New Roman"/>
        </w:rPr>
        <w:t xml:space="preserve"> ajánlási árral</w:t>
      </w:r>
      <w:r w:rsidR="001E51E3" w:rsidRPr="007B23D8">
        <w:rPr>
          <w:rFonts w:ascii="Century Gothic" w:eastAsia="Times New Roman" w:hAnsi="Century Gothic" w:cs="Times New Roman"/>
        </w:rPr>
        <w:t>.</w:t>
      </w:r>
    </w:p>
    <w:p w:rsidR="003A45EF" w:rsidRPr="007B23D8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A képviselő-testület felhatalmazza a polgármestert a szerződés megkötésére.</w:t>
      </w:r>
    </w:p>
    <w:p w:rsidR="001E51E3" w:rsidRPr="007B23D8" w:rsidRDefault="001E51E3">
      <w:pPr>
        <w:spacing w:after="160" w:line="264" w:lineRule="auto"/>
        <w:jc w:val="both"/>
        <w:rPr>
          <w:rFonts w:ascii="Century Gothic" w:eastAsia="Times New Roman" w:hAnsi="Century Gothic" w:cs="Times New Roman"/>
        </w:rPr>
      </w:pPr>
    </w:p>
    <w:p w:rsidR="003A45EF" w:rsidRPr="007B23D8" w:rsidRDefault="00F77ACA" w:rsidP="001E51E3">
      <w:pPr>
        <w:spacing w:after="0" w:line="264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Határ</w:t>
      </w:r>
      <w:r w:rsidR="001E51E3" w:rsidRPr="007B23D8">
        <w:rPr>
          <w:rFonts w:ascii="Century Gothic" w:eastAsia="Times New Roman" w:hAnsi="Century Gothic" w:cs="Times New Roman"/>
        </w:rPr>
        <w:t>idő: pályázók értesítésére 3 nap, szerződéskötésre 15 nap</w:t>
      </w:r>
    </w:p>
    <w:p w:rsidR="003A45EF" w:rsidRPr="007B23D8" w:rsidRDefault="00F77ACA" w:rsidP="001E51E3">
      <w:pPr>
        <w:spacing w:after="0" w:line="264" w:lineRule="auto"/>
        <w:jc w:val="both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Felelős: Horváth László polgármester</w:t>
      </w:r>
    </w:p>
    <w:p w:rsidR="003A45EF" w:rsidRPr="007B23D8" w:rsidRDefault="003A45EF" w:rsidP="001E51E3">
      <w:pPr>
        <w:spacing w:after="0" w:line="240" w:lineRule="auto"/>
        <w:jc w:val="both"/>
        <w:rPr>
          <w:rFonts w:ascii="Century Gothic" w:eastAsia="Times New Roman" w:hAnsi="Century Gothic" w:cs="Times New Roman"/>
        </w:rPr>
      </w:pPr>
    </w:p>
    <w:p w:rsidR="001E51E3" w:rsidRPr="007B23D8" w:rsidRDefault="001E51E3">
      <w:pPr>
        <w:spacing w:after="160" w:line="264" w:lineRule="auto"/>
        <w:rPr>
          <w:rFonts w:ascii="Century Gothic" w:eastAsia="Times New Roman" w:hAnsi="Century Gothic" w:cs="Times New Roman"/>
        </w:rPr>
      </w:pPr>
    </w:p>
    <w:p w:rsidR="003A45EF" w:rsidRPr="007B23D8" w:rsidRDefault="00016671">
      <w:pPr>
        <w:spacing w:after="160" w:line="264" w:lineRule="auto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>Balatonberény, 2021.</w:t>
      </w:r>
      <w:r w:rsidR="00103E03">
        <w:rPr>
          <w:rFonts w:ascii="Century Gothic" w:eastAsia="Times New Roman" w:hAnsi="Century Gothic" w:cs="Times New Roman"/>
        </w:rPr>
        <w:t xml:space="preserve"> december 8</w:t>
      </w:r>
      <w:r w:rsidRPr="007B23D8">
        <w:rPr>
          <w:rFonts w:ascii="Century Gothic" w:eastAsia="Times New Roman" w:hAnsi="Century Gothic" w:cs="Times New Roman"/>
        </w:rPr>
        <w:t>.</w:t>
      </w:r>
    </w:p>
    <w:p w:rsidR="003A45EF" w:rsidRPr="007B23D8" w:rsidRDefault="003A45EF">
      <w:pPr>
        <w:spacing w:after="160" w:line="264" w:lineRule="auto"/>
        <w:rPr>
          <w:rFonts w:ascii="Century Gothic" w:eastAsia="Times New Roman" w:hAnsi="Century Gothic" w:cs="Times New Roman"/>
        </w:rPr>
      </w:pPr>
    </w:p>
    <w:p w:rsidR="003A45EF" w:rsidRPr="007B23D8" w:rsidRDefault="00F77ACA">
      <w:pPr>
        <w:spacing w:after="160" w:line="264" w:lineRule="auto"/>
        <w:jc w:val="right"/>
        <w:rPr>
          <w:rFonts w:ascii="Century Gothic" w:eastAsia="Times New Roman" w:hAnsi="Century Gothic" w:cs="Times New Roman"/>
        </w:rPr>
      </w:pPr>
      <w:r w:rsidRPr="007B23D8">
        <w:rPr>
          <w:rFonts w:ascii="Century Gothic" w:eastAsia="Times New Roman" w:hAnsi="Century Gothic" w:cs="Times New Roman"/>
        </w:rPr>
        <w:t xml:space="preserve">Horváth László </w:t>
      </w:r>
      <w:r w:rsidRPr="007B23D8">
        <w:rPr>
          <w:rFonts w:ascii="Century Gothic" w:eastAsia="Times New Roman" w:hAnsi="Century Gothic" w:cs="Times New Roman"/>
        </w:rPr>
        <w:br/>
        <w:t>polgármester</w:t>
      </w:r>
    </w:p>
    <w:p w:rsidR="003A45EF" w:rsidRPr="007B23D8" w:rsidRDefault="003A45EF">
      <w:pPr>
        <w:spacing w:after="0" w:line="240" w:lineRule="auto"/>
        <w:rPr>
          <w:rFonts w:ascii="Century Gothic" w:eastAsia="Times New Roman" w:hAnsi="Century Gothic" w:cs="Times New Roman"/>
        </w:rPr>
      </w:pPr>
    </w:p>
    <w:p w:rsidR="003A45EF" w:rsidRPr="007B23D8" w:rsidRDefault="003A45EF">
      <w:pPr>
        <w:spacing w:after="160" w:line="264" w:lineRule="auto"/>
        <w:rPr>
          <w:rFonts w:ascii="Century Gothic" w:eastAsia="Times New Roman" w:hAnsi="Century Gothic" w:cs="Times New Roman"/>
        </w:rPr>
      </w:pPr>
    </w:p>
    <w:sectPr w:rsidR="003A45EF" w:rsidRPr="007B23D8" w:rsidSect="00636D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665" w:rsidRDefault="006B6665" w:rsidP="008F2D8B">
      <w:pPr>
        <w:spacing w:after="0" w:line="240" w:lineRule="auto"/>
      </w:pPr>
      <w:r>
        <w:separator/>
      </w:r>
    </w:p>
  </w:endnote>
  <w:endnote w:type="continuationSeparator" w:id="1">
    <w:p w:rsidR="006B6665" w:rsidRDefault="006B6665" w:rsidP="008F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109"/>
      <w:docPartObj>
        <w:docPartGallery w:val="Page Numbers (Bottom of Page)"/>
        <w:docPartUnique/>
      </w:docPartObj>
    </w:sdtPr>
    <w:sdtContent>
      <w:p w:rsidR="008F2D8B" w:rsidRDefault="00561186">
        <w:pPr>
          <w:pStyle w:val="llb"/>
          <w:jc w:val="center"/>
        </w:pPr>
        <w:r>
          <w:fldChar w:fldCharType="begin"/>
        </w:r>
        <w:r w:rsidR="0025189C">
          <w:instrText xml:space="preserve"> PAGE   \* MERGEFORMAT </w:instrText>
        </w:r>
        <w:r>
          <w:fldChar w:fldCharType="separate"/>
        </w:r>
        <w:r w:rsidR="007237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2D8B" w:rsidRDefault="008F2D8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665" w:rsidRDefault="006B6665" w:rsidP="008F2D8B">
      <w:pPr>
        <w:spacing w:after="0" w:line="240" w:lineRule="auto"/>
      </w:pPr>
      <w:r>
        <w:separator/>
      </w:r>
    </w:p>
  </w:footnote>
  <w:footnote w:type="continuationSeparator" w:id="1">
    <w:p w:rsidR="006B6665" w:rsidRDefault="006B6665" w:rsidP="008F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6F8"/>
    <w:multiLevelType w:val="hybridMultilevel"/>
    <w:tmpl w:val="F754F4EC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075DA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F2B60"/>
    <w:multiLevelType w:val="multilevel"/>
    <w:tmpl w:val="A8BE0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580"/>
    <w:multiLevelType w:val="multilevel"/>
    <w:tmpl w:val="FC48D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3E1B"/>
    <w:multiLevelType w:val="multilevel"/>
    <w:tmpl w:val="95C05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201D7"/>
    <w:multiLevelType w:val="multilevel"/>
    <w:tmpl w:val="75769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55481"/>
    <w:multiLevelType w:val="hybridMultilevel"/>
    <w:tmpl w:val="D1CAB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25AE6"/>
    <w:multiLevelType w:val="hybridMultilevel"/>
    <w:tmpl w:val="932440C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5EF"/>
    <w:rsid w:val="00016671"/>
    <w:rsid w:val="00103E03"/>
    <w:rsid w:val="00117292"/>
    <w:rsid w:val="001C6D0A"/>
    <w:rsid w:val="001E51E3"/>
    <w:rsid w:val="0025189C"/>
    <w:rsid w:val="00365FC4"/>
    <w:rsid w:val="003A1585"/>
    <w:rsid w:val="003A45EF"/>
    <w:rsid w:val="003B2004"/>
    <w:rsid w:val="00561186"/>
    <w:rsid w:val="006171E1"/>
    <w:rsid w:val="006200C3"/>
    <w:rsid w:val="00636D80"/>
    <w:rsid w:val="006B6665"/>
    <w:rsid w:val="007237D7"/>
    <w:rsid w:val="00752CED"/>
    <w:rsid w:val="007B09FA"/>
    <w:rsid w:val="007B23D8"/>
    <w:rsid w:val="007B3D32"/>
    <w:rsid w:val="007C2E49"/>
    <w:rsid w:val="008F2D8B"/>
    <w:rsid w:val="009A31A3"/>
    <w:rsid w:val="00B52D33"/>
    <w:rsid w:val="00C343C9"/>
    <w:rsid w:val="00C408C6"/>
    <w:rsid w:val="00D01038"/>
    <w:rsid w:val="00D73C13"/>
    <w:rsid w:val="00DC6057"/>
    <w:rsid w:val="00DF78F8"/>
    <w:rsid w:val="00EA4705"/>
    <w:rsid w:val="00F233ED"/>
    <w:rsid w:val="00F55123"/>
    <w:rsid w:val="00F7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D8B"/>
  </w:style>
  <w:style w:type="paragraph" w:styleId="llb">
    <w:name w:val="footer"/>
    <w:basedOn w:val="Norml"/>
    <w:link w:val="llbChar"/>
    <w:uiPriority w:val="99"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D8B"/>
  </w:style>
  <w:style w:type="paragraph" w:styleId="Listaszerbekezds">
    <w:name w:val="List Paragraph"/>
    <w:basedOn w:val="Norml"/>
    <w:uiPriority w:val="34"/>
    <w:qFormat/>
    <w:rsid w:val="001E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410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2021-11-24T09:16:00Z</dcterms:created>
  <dcterms:modified xsi:type="dcterms:W3CDTF">2021-12-09T08:18:00Z</dcterms:modified>
</cp:coreProperties>
</file>