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7D" w:rsidRPr="00A1138D" w:rsidRDefault="00F4287D" w:rsidP="00A1138D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A1138D">
        <w:rPr>
          <w:rFonts w:cs="Times New Roman"/>
          <w:b/>
          <w:bCs/>
        </w:rPr>
        <w:t>Indokolás</w:t>
      </w:r>
    </w:p>
    <w:p w:rsidR="0025607E" w:rsidRPr="0024297A" w:rsidRDefault="00F4287D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  <w:r w:rsidRPr="0024297A">
        <w:rPr>
          <w:rFonts w:cs="Times New Roman"/>
          <w:bCs/>
        </w:rPr>
        <w:t xml:space="preserve">Balatonberény Község Önkormányzat Képviselő-testületének a </w:t>
      </w:r>
      <w:r w:rsidR="00745259" w:rsidRPr="0024297A">
        <w:rPr>
          <w:rFonts w:cs="Times New Roman"/>
          <w:bCs/>
        </w:rPr>
        <w:t>Balatonberény településkép védelméről</w:t>
      </w:r>
      <w:r w:rsidR="00C7758E" w:rsidRPr="0024297A">
        <w:rPr>
          <w:rFonts w:cs="Times New Roman"/>
          <w:bCs/>
        </w:rPr>
        <w:t xml:space="preserve"> szóló önkormányzati rendelethez</w:t>
      </w:r>
    </w:p>
    <w:p w:rsidR="0024297A" w:rsidRPr="0024297A" w:rsidRDefault="0024297A" w:rsidP="0024297A">
      <w:pPr>
        <w:pStyle w:val="Szvegtrzs"/>
        <w:spacing w:after="0" w:line="240" w:lineRule="auto"/>
        <w:jc w:val="both"/>
        <w:rPr>
          <w:rFonts w:cs="Times New Roman"/>
        </w:rPr>
      </w:pPr>
    </w:p>
    <w:p w:rsidR="0025607E" w:rsidRPr="0024297A" w:rsidRDefault="00C7758E" w:rsidP="0024297A">
      <w:pPr>
        <w:pStyle w:val="Szvegtrzs"/>
        <w:spacing w:after="0" w:line="240" w:lineRule="auto"/>
        <w:jc w:val="both"/>
        <w:rPr>
          <w:rFonts w:cs="Times New Roman"/>
        </w:rPr>
      </w:pPr>
      <w:r w:rsidRPr="0024297A">
        <w:rPr>
          <w:rFonts w:cs="Times New Roman"/>
        </w:rPr>
        <w:t xml:space="preserve">A </w:t>
      </w:r>
      <w:r w:rsidR="00745259" w:rsidRPr="0024297A">
        <w:rPr>
          <w:rFonts w:cs="Times New Roman"/>
        </w:rPr>
        <w:t xml:space="preserve">településkép védelméről szóló 2016. évi LXXIV. törvény </w:t>
      </w:r>
      <w:r w:rsidRPr="0024297A">
        <w:rPr>
          <w:rFonts w:cs="Times New Roman"/>
        </w:rPr>
        <w:t>alapján a települ</w:t>
      </w:r>
      <w:r w:rsidR="004A0495" w:rsidRPr="0024297A">
        <w:rPr>
          <w:rFonts w:cs="Times New Roman"/>
        </w:rPr>
        <w:t xml:space="preserve">ésarculati kézikönyvének elfogadásával egyidejűleg meghatározza a településkép védelmének alapvezető szabályait. </w:t>
      </w:r>
    </w:p>
    <w:p w:rsidR="0024297A" w:rsidRPr="0024297A" w:rsidRDefault="0024297A" w:rsidP="0024297A">
      <w:pPr>
        <w:pStyle w:val="Szvegtrzs"/>
        <w:spacing w:after="0" w:line="240" w:lineRule="auto"/>
        <w:jc w:val="both"/>
        <w:rPr>
          <w:rFonts w:cs="Times New Roman"/>
        </w:rPr>
      </w:pPr>
    </w:p>
    <w:p w:rsidR="0025607E" w:rsidRPr="0024297A" w:rsidRDefault="0024297A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  <w:r>
        <w:rPr>
          <w:rFonts w:cs="Times New Roman"/>
          <w:bCs/>
        </w:rPr>
        <w:t>1.</w:t>
      </w:r>
      <w:r w:rsidR="00745259" w:rsidRPr="0024297A">
        <w:rPr>
          <w:rFonts w:cs="Times New Roman"/>
          <w:bCs/>
        </w:rPr>
        <w:t>§</w:t>
      </w:r>
      <w:r w:rsidR="004A0495" w:rsidRPr="0024297A">
        <w:rPr>
          <w:rFonts w:cs="Times New Roman"/>
          <w:bCs/>
        </w:rPr>
        <w:t>-hoz</w:t>
      </w:r>
      <w:r w:rsidR="00C55EA7" w:rsidRPr="0024297A">
        <w:rPr>
          <w:rFonts w:cs="Times New Roman"/>
          <w:bCs/>
        </w:rPr>
        <w:t>:</w:t>
      </w:r>
      <w:r w:rsidR="00A1138D">
        <w:rPr>
          <w:rFonts w:cs="Times New Roman"/>
          <w:bCs/>
        </w:rPr>
        <w:t xml:space="preserve"> </w:t>
      </w:r>
      <w:r w:rsidR="00745259" w:rsidRPr="0024297A">
        <w:rPr>
          <w:rFonts w:cs="Times New Roman"/>
        </w:rPr>
        <w:t>A rendelet célja Balatonberény sajátos településképének társadalmi bevonás és konszenzus által történő védelme és alakítása</w:t>
      </w:r>
    </w:p>
    <w:p w:rsidR="0025607E" w:rsidRPr="0024297A" w:rsidRDefault="00745259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  <w:i/>
          <w:iCs/>
        </w:rPr>
        <w:t>a)</w:t>
      </w:r>
      <w:r w:rsidRPr="0024297A">
        <w:rPr>
          <w:rFonts w:cs="Times New Roman"/>
        </w:rPr>
        <w:tab/>
        <w:t>a helyi építészeti örökség területi és egyedi védelemének (a továbbiakban: helyi védelem) meghatározásával, a védetté nyilvánítás, a védelem megszüntetésének szabályozásával,</w:t>
      </w:r>
    </w:p>
    <w:p w:rsidR="0025607E" w:rsidRPr="0024297A" w:rsidRDefault="00745259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  <w:i/>
          <w:iCs/>
        </w:rPr>
        <w:t>b)</w:t>
      </w:r>
      <w:r w:rsidRPr="0024297A">
        <w:rPr>
          <w:rFonts w:cs="Times New Roman"/>
        </w:rPr>
        <w:tab/>
        <w:t>a településképi szempontból meghatározó területek meghatározásával,</w:t>
      </w:r>
    </w:p>
    <w:p w:rsidR="0025607E" w:rsidRPr="0024297A" w:rsidRDefault="00745259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  <w:i/>
          <w:iCs/>
        </w:rPr>
        <w:t>c)</w:t>
      </w:r>
      <w:r w:rsidRPr="0024297A">
        <w:rPr>
          <w:rFonts w:cs="Times New Roman"/>
        </w:rPr>
        <w:tab/>
        <w:t>a településképi követelmények meghatározásával,</w:t>
      </w:r>
    </w:p>
    <w:p w:rsidR="0025607E" w:rsidRPr="0024297A" w:rsidRDefault="00745259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  <w:i/>
          <w:iCs/>
        </w:rPr>
        <w:t>d)</w:t>
      </w:r>
      <w:r w:rsidRPr="0024297A">
        <w:rPr>
          <w:rFonts w:cs="Times New Roman"/>
        </w:rPr>
        <w:tab/>
        <w:t>a közterületekre vonatkozó rendelkezések meghatározásával,</w:t>
      </w:r>
    </w:p>
    <w:p w:rsidR="0025607E" w:rsidRPr="0024297A" w:rsidRDefault="00745259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  <w:i/>
          <w:iCs/>
        </w:rPr>
        <w:t>e)</w:t>
      </w:r>
      <w:r w:rsidRPr="0024297A">
        <w:rPr>
          <w:rFonts w:cs="Times New Roman"/>
        </w:rPr>
        <w:tab/>
        <w:t>a településkép-érvényesítési eszközök szabályozásával,</w:t>
      </w:r>
    </w:p>
    <w:p w:rsidR="0025607E" w:rsidRPr="0024297A" w:rsidRDefault="00745259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  <w:i/>
          <w:iCs/>
        </w:rPr>
        <w:t>f)</w:t>
      </w:r>
      <w:r w:rsidRPr="0024297A">
        <w:rPr>
          <w:rFonts w:cs="Times New Roman"/>
        </w:rPr>
        <w:tab/>
        <w:t>az önkormányzati támogatási és ösztönző rendszer alkalmazásával,</w:t>
      </w:r>
    </w:p>
    <w:p w:rsidR="008E6252" w:rsidRPr="0024297A" w:rsidRDefault="00745259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  <w:i/>
          <w:iCs/>
        </w:rPr>
        <w:t>g)</w:t>
      </w:r>
      <w:r w:rsidRPr="0024297A">
        <w:rPr>
          <w:rFonts w:cs="Times New Roman"/>
        </w:rPr>
        <w:tab/>
        <w:t>az elhelyezhető reklámhordozók és cégérek, címfeliratok számának, formai és technológiai feltételeinek, elhelyezésük módjának szabályozásával.</w:t>
      </w:r>
    </w:p>
    <w:p w:rsidR="0025607E" w:rsidRPr="0024297A" w:rsidRDefault="00745259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</w:rPr>
        <w:t>A helyi védelem célja a Balatonberény településképe és története szempontjából meghatározó építészeti örökség kiemelkedő értékű elemeinek védelme, jellegzetes karaktereinek a jövő nemzedékek számára történő megóvása.</w:t>
      </w:r>
    </w:p>
    <w:p w:rsidR="0025607E" w:rsidRPr="0024297A" w:rsidRDefault="00745259" w:rsidP="0024297A">
      <w:pPr>
        <w:pStyle w:val="Szvegtrzs"/>
        <w:spacing w:after="0" w:line="240" w:lineRule="auto"/>
        <w:jc w:val="both"/>
        <w:rPr>
          <w:rFonts w:cs="Times New Roman"/>
        </w:rPr>
      </w:pPr>
      <w:r w:rsidRPr="0024297A">
        <w:rPr>
          <w:rFonts w:cs="Times New Roman"/>
        </w:rPr>
        <w:t>A településképi szempontból meghatározó területek megállapításának célja</w:t>
      </w:r>
    </w:p>
    <w:p w:rsidR="0025607E" w:rsidRPr="0024297A" w:rsidRDefault="00745259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  <w:i/>
          <w:iCs/>
        </w:rPr>
        <w:t>a)</w:t>
      </w:r>
      <w:r w:rsidRPr="0024297A">
        <w:rPr>
          <w:rFonts w:cs="Times New Roman"/>
        </w:rPr>
        <w:tab/>
        <w:t>a település karakterét meghatározó településszerkezeti lehatárolások: utca-vonalvezetések és térformák megőrzése,</w:t>
      </w:r>
    </w:p>
    <w:p w:rsidR="0025607E" w:rsidRPr="0024297A" w:rsidRDefault="00745259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  <w:i/>
          <w:iCs/>
        </w:rPr>
        <w:t>b)</w:t>
      </w:r>
      <w:r w:rsidRPr="0024297A">
        <w:rPr>
          <w:rFonts w:cs="Times New Roman"/>
        </w:rPr>
        <w:tab/>
        <w:t>a település karakterét meghatározó utcaképek, térfalak hangulatának megőrzése,</w:t>
      </w:r>
    </w:p>
    <w:p w:rsidR="0025607E" w:rsidRPr="0024297A" w:rsidRDefault="00745259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  <w:i/>
          <w:iCs/>
        </w:rPr>
        <w:t>c)</w:t>
      </w:r>
      <w:r w:rsidRPr="0024297A">
        <w:rPr>
          <w:rFonts w:cs="Times New Roman"/>
        </w:rPr>
        <w:tab/>
        <w:t>a településképi szempontok figyelembevételével meghatározni a közterületek rendeltetéstől eltérő célú használatának szabályait,</w:t>
      </w:r>
    </w:p>
    <w:p w:rsidR="0025607E" w:rsidRDefault="00745259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  <w:i/>
          <w:iCs/>
        </w:rPr>
        <w:t>d)</w:t>
      </w:r>
      <w:r w:rsidRPr="0024297A">
        <w:rPr>
          <w:rFonts w:cs="Times New Roman"/>
        </w:rPr>
        <w:tab/>
        <w:t>településképi szempontok figyelembevételével meghatározni a reklámhordozókra vonatkozó szabályokat.</w:t>
      </w:r>
    </w:p>
    <w:p w:rsidR="0024297A" w:rsidRPr="0024297A" w:rsidRDefault="0024297A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</w:p>
    <w:p w:rsidR="008E6252" w:rsidRDefault="0024297A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  <w:r>
        <w:rPr>
          <w:rFonts w:cs="Times New Roman"/>
          <w:bCs/>
        </w:rPr>
        <w:t>2.</w:t>
      </w:r>
      <w:r w:rsidR="00745259" w:rsidRPr="0024297A">
        <w:rPr>
          <w:rFonts w:cs="Times New Roman"/>
          <w:bCs/>
        </w:rPr>
        <w:t>§</w:t>
      </w:r>
      <w:r w:rsidR="008E6252" w:rsidRPr="0024297A">
        <w:rPr>
          <w:rFonts w:cs="Times New Roman"/>
          <w:bCs/>
        </w:rPr>
        <w:t>-hoz</w:t>
      </w:r>
      <w:r w:rsidR="00C55EA7" w:rsidRPr="0024297A">
        <w:rPr>
          <w:rFonts w:cs="Times New Roman"/>
          <w:bCs/>
        </w:rPr>
        <w:t xml:space="preserve">: </w:t>
      </w:r>
      <w:r w:rsidR="008E6252" w:rsidRPr="0024297A">
        <w:rPr>
          <w:rFonts w:cs="Times New Roman"/>
          <w:bCs/>
        </w:rPr>
        <w:t>A rendelet értelmező rendelkezéseit tartalmazza</w:t>
      </w:r>
    </w:p>
    <w:p w:rsidR="0024297A" w:rsidRPr="0024297A" w:rsidRDefault="0024297A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</w:p>
    <w:p w:rsidR="0025607E" w:rsidRPr="0024297A" w:rsidRDefault="00745259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  <w:r w:rsidRPr="0024297A">
        <w:rPr>
          <w:rFonts w:cs="Times New Roman"/>
          <w:bCs/>
        </w:rPr>
        <w:t>3. §</w:t>
      </w:r>
      <w:r w:rsidR="00C55EA7" w:rsidRPr="0024297A">
        <w:rPr>
          <w:rFonts w:cs="Times New Roman"/>
          <w:bCs/>
        </w:rPr>
        <w:t xml:space="preserve">-hoz: A helyi védelem elsődleges célját és védett építészeti örökség megőrzésének alapvetéseit és szabályait határozza meg. </w:t>
      </w:r>
    </w:p>
    <w:p w:rsidR="0024297A" w:rsidRDefault="0024297A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</w:p>
    <w:p w:rsidR="0025607E" w:rsidRPr="0024297A" w:rsidRDefault="00745259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  <w:r w:rsidRPr="0024297A">
        <w:rPr>
          <w:rFonts w:cs="Times New Roman"/>
          <w:bCs/>
        </w:rPr>
        <w:t>4. §</w:t>
      </w:r>
      <w:r w:rsidR="00C55EA7" w:rsidRPr="0024297A">
        <w:rPr>
          <w:rFonts w:cs="Times New Roman"/>
          <w:bCs/>
        </w:rPr>
        <w:t xml:space="preserve">-hoz: A helyi védelem alá helyezés és a védelem megszüntetésének szabályait határozza meg. </w:t>
      </w:r>
    </w:p>
    <w:p w:rsidR="0024297A" w:rsidRDefault="0024297A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</w:p>
    <w:p w:rsidR="0025607E" w:rsidRPr="0024297A" w:rsidRDefault="005B02ED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  <w:r w:rsidRPr="0024297A">
        <w:rPr>
          <w:rFonts w:cs="Times New Roman"/>
          <w:bCs/>
        </w:rPr>
        <w:t xml:space="preserve">5-7.§-hoz: A helyi védelem fajtáit, az egyedi védelem eseteit, és az egyedi védelemhez kapcsolódó tulajdonosi kötelezettségeket fogalmazza meg. </w:t>
      </w:r>
    </w:p>
    <w:p w:rsidR="0024297A" w:rsidRDefault="0024297A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</w:p>
    <w:p w:rsidR="0025607E" w:rsidRPr="0024297A" w:rsidRDefault="00745259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  <w:r w:rsidRPr="0024297A">
        <w:rPr>
          <w:rFonts w:cs="Times New Roman"/>
          <w:bCs/>
        </w:rPr>
        <w:t>8. §</w:t>
      </w:r>
      <w:r w:rsidR="005B02ED" w:rsidRPr="0024297A">
        <w:rPr>
          <w:rFonts w:cs="Times New Roman"/>
          <w:bCs/>
        </w:rPr>
        <w:t>-hoz: A helyrehozatali kötelezettség keretében a</w:t>
      </w:r>
      <w:r w:rsidRPr="0024297A">
        <w:rPr>
          <w:rFonts w:cs="Times New Roman"/>
        </w:rPr>
        <w:t xml:space="preserve"> polgármester a településkép javítása érdekében településképi kötelezési eljárás keretében helyrehozatali kötelezettséget írhat elő önkormányzati hatósági döntésében a helyi egyedi védelem alatt álló építményre, telek zöldfelületre.</w:t>
      </w:r>
    </w:p>
    <w:p w:rsidR="0024297A" w:rsidRDefault="0024297A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</w:p>
    <w:p w:rsidR="0025607E" w:rsidRPr="0024297A" w:rsidRDefault="00745259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  <w:r w:rsidRPr="0024297A">
        <w:rPr>
          <w:rFonts w:cs="Times New Roman"/>
          <w:bCs/>
        </w:rPr>
        <w:t xml:space="preserve">9. </w:t>
      </w:r>
      <w:r w:rsidR="005B02ED" w:rsidRPr="0024297A">
        <w:rPr>
          <w:rFonts w:cs="Times New Roman"/>
          <w:bCs/>
        </w:rPr>
        <w:t xml:space="preserve">§-hoz: </w:t>
      </w:r>
      <w:r w:rsidRPr="0024297A">
        <w:rPr>
          <w:rFonts w:cs="Times New Roman"/>
          <w:bCs/>
        </w:rPr>
        <w:t>A helyi egyedi védelemben részesülő értékekre vonatkozó egyedi építészeti követelmények</w:t>
      </w:r>
      <w:r w:rsidR="005B02ED" w:rsidRPr="0024297A">
        <w:rPr>
          <w:rFonts w:cs="Times New Roman"/>
          <w:bCs/>
        </w:rPr>
        <w:t xml:space="preserve"> szabályait határozza meg. </w:t>
      </w:r>
    </w:p>
    <w:p w:rsidR="0025607E" w:rsidRPr="0024297A" w:rsidRDefault="00745259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</w:rPr>
        <w:t>.</w:t>
      </w:r>
    </w:p>
    <w:p w:rsidR="0025607E" w:rsidRPr="0024297A" w:rsidRDefault="005B02ED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  <w:r w:rsidRPr="0024297A">
        <w:rPr>
          <w:rFonts w:cs="Times New Roman"/>
          <w:bCs/>
        </w:rPr>
        <w:t>10-12.§hoz:  A</w:t>
      </w:r>
      <w:r w:rsidR="00745259" w:rsidRPr="0024297A">
        <w:rPr>
          <w:rFonts w:cs="Times New Roman"/>
          <w:bCs/>
        </w:rPr>
        <w:t>A területi védelem</w:t>
      </w:r>
      <w:r w:rsidRPr="0024297A">
        <w:rPr>
          <w:rFonts w:cs="Times New Roman"/>
          <w:bCs/>
        </w:rPr>
        <w:t xml:space="preserve"> Balatonberényben kiterjedhet</w:t>
      </w:r>
    </w:p>
    <w:p w:rsidR="0025607E" w:rsidRPr="0024297A" w:rsidRDefault="00745259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  <w:i/>
          <w:iCs/>
        </w:rPr>
        <w:t>a)</w:t>
      </w:r>
      <w:r w:rsidRPr="0024297A">
        <w:rPr>
          <w:rFonts w:cs="Times New Roman"/>
        </w:rPr>
        <w:tab/>
        <w:t xml:space="preserve">helyi jelentőségű természeti és tájvédelem: a település megjelenése a tájban, hagyományos művelési mód, növényzet és természetes környezet - </w:t>
      </w:r>
      <w:r w:rsidRPr="0024297A">
        <w:rPr>
          <w:rFonts w:cs="Times New Roman"/>
          <w:bCs/>
        </w:rPr>
        <w:t>Ht</w:t>
      </w:r>
      <w:r w:rsidRPr="0024297A">
        <w:rPr>
          <w:rFonts w:cs="Times New Roman"/>
        </w:rPr>
        <w:t>,</w:t>
      </w:r>
    </w:p>
    <w:p w:rsidR="0025607E" w:rsidRPr="0024297A" w:rsidRDefault="00745259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  <w:i/>
          <w:iCs/>
        </w:rPr>
        <w:lastRenderedPageBreak/>
        <w:t>b)</w:t>
      </w:r>
      <w:r w:rsidRPr="0024297A">
        <w:rPr>
          <w:rFonts w:cs="Times New Roman"/>
        </w:rPr>
        <w:tab/>
        <w:t xml:space="preserve">helyi jelentőségű területi védelem: építmény, objektum a természeti környezettel alkotott együttese - parkok, kertek stb. - </w:t>
      </w:r>
      <w:r w:rsidRPr="0024297A">
        <w:rPr>
          <w:rFonts w:cs="Times New Roman"/>
          <w:bCs/>
        </w:rPr>
        <w:t>He</w:t>
      </w:r>
      <w:r w:rsidRPr="0024297A">
        <w:rPr>
          <w:rFonts w:cs="Times New Roman"/>
        </w:rPr>
        <w:t>.</w:t>
      </w:r>
    </w:p>
    <w:p w:rsidR="0025607E" w:rsidRPr="0024297A" w:rsidRDefault="0025607E" w:rsidP="0024297A">
      <w:pPr>
        <w:pStyle w:val="Szvegtrzs"/>
        <w:spacing w:after="0" w:line="240" w:lineRule="auto"/>
        <w:jc w:val="both"/>
        <w:rPr>
          <w:rFonts w:cs="Times New Roman"/>
          <w:i/>
          <w:iCs/>
        </w:rPr>
      </w:pPr>
    </w:p>
    <w:p w:rsidR="005B02ED" w:rsidRPr="0024297A" w:rsidRDefault="005B02ED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  <w:r w:rsidRPr="0024297A">
        <w:rPr>
          <w:rFonts w:cs="Times New Roman"/>
          <w:bCs/>
        </w:rPr>
        <w:t xml:space="preserve">13-15..§-hoz </w:t>
      </w:r>
      <w:r w:rsidR="00745259" w:rsidRPr="0024297A">
        <w:rPr>
          <w:rFonts w:cs="Times New Roman"/>
          <w:bCs/>
        </w:rPr>
        <w:t xml:space="preserve"> A településképi szempontból meghatározó területek</w:t>
      </w:r>
      <w:r w:rsidRPr="0024297A">
        <w:rPr>
          <w:rFonts w:cs="Times New Roman"/>
          <w:bCs/>
        </w:rPr>
        <w:t xml:space="preserve">ről, e területekre vonatkozó egyedi építészeti követelményeket határozza meg. </w:t>
      </w:r>
    </w:p>
    <w:p w:rsidR="005B02ED" w:rsidRPr="0024297A" w:rsidRDefault="005B02ED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</w:p>
    <w:p w:rsidR="0025607E" w:rsidRPr="0024297A" w:rsidRDefault="005B02ED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  <w:r w:rsidRPr="0024297A">
        <w:rPr>
          <w:rFonts w:cs="Times New Roman"/>
          <w:bCs/>
        </w:rPr>
        <w:t xml:space="preserve">16-17.§ hoz: </w:t>
      </w:r>
      <w:r w:rsidR="00745259" w:rsidRPr="0024297A">
        <w:rPr>
          <w:rFonts w:cs="Times New Roman"/>
          <w:bCs/>
        </w:rPr>
        <w:t xml:space="preserve"> Balatonberény egész területére kiterjedő építmények telepítésére vonatkozó szabályok</w:t>
      </w:r>
      <w:r w:rsidRPr="0024297A">
        <w:rPr>
          <w:rFonts w:cs="Times New Roman"/>
          <w:bCs/>
        </w:rPr>
        <w:t xml:space="preserve">at, építmények építésére, anyaghasználatára vonatkzó általános építészeti követelményeket fogalmazza meg. </w:t>
      </w:r>
    </w:p>
    <w:p w:rsidR="0024297A" w:rsidRDefault="0024297A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</w:p>
    <w:p w:rsidR="0025607E" w:rsidRPr="0024297A" w:rsidRDefault="00745259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  <w:r w:rsidRPr="0024297A">
        <w:rPr>
          <w:rFonts w:cs="Times New Roman"/>
          <w:bCs/>
        </w:rPr>
        <w:t>18.</w:t>
      </w:r>
      <w:r w:rsidR="005B02ED" w:rsidRPr="0024297A">
        <w:rPr>
          <w:rFonts w:cs="Times New Roman"/>
          <w:bCs/>
        </w:rPr>
        <w:t xml:space="preserve">§-hoz: </w:t>
      </w:r>
      <w:r w:rsidRPr="0024297A">
        <w:rPr>
          <w:rFonts w:cs="Times New Roman"/>
        </w:rPr>
        <w:t xml:space="preserve"> Balatonberény közigazgatási területe a helyi építészeti és táji adottságok alapján településképi karakterekre tagozódik:</w:t>
      </w:r>
    </w:p>
    <w:p w:rsidR="0025607E" w:rsidRPr="0024297A" w:rsidRDefault="00745259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  <w:i/>
          <w:iCs/>
        </w:rPr>
        <w:t>a)</w:t>
      </w:r>
      <w:r w:rsidRPr="0024297A">
        <w:rPr>
          <w:rFonts w:cs="Times New Roman"/>
        </w:rPr>
        <w:tab/>
        <w:t>falusias területek karaktere,</w:t>
      </w:r>
    </w:p>
    <w:p w:rsidR="0025607E" w:rsidRPr="0024297A" w:rsidRDefault="00745259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  <w:i/>
          <w:iCs/>
        </w:rPr>
        <w:t>b)</w:t>
      </w:r>
      <w:r w:rsidRPr="0024297A">
        <w:rPr>
          <w:rFonts w:cs="Times New Roman"/>
        </w:rPr>
        <w:tab/>
        <w:t>üdülő és szállóterületek karaktere,</w:t>
      </w:r>
    </w:p>
    <w:p w:rsidR="0025607E" w:rsidRPr="0024297A" w:rsidRDefault="00745259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  <w:i/>
          <w:iCs/>
        </w:rPr>
        <w:t>c)</w:t>
      </w:r>
      <w:r w:rsidRPr="0024297A">
        <w:rPr>
          <w:rFonts w:cs="Times New Roman"/>
        </w:rPr>
        <w:tab/>
        <w:t>gazdasági-, kereskedelmi- és szolgáltató területek karaktere,</w:t>
      </w:r>
    </w:p>
    <w:p w:rsidR="0025607E" w:rsidRPr="0024297A" w:rsidRDefault="00745259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  <w:i/>
          <w:iCs/>
        </w:rPr>
        <w:t>d)</w:t>
      </w:r>
      <w:r w:rsidRPr="0024297A">
        <w:rPr>
          <w:rFonts w:cs="Times New Roman"/>
        </w:rPr>
        <w:tab/>
        <w:t>közforgalmú és zöldterület karaktere,</w:t>
      </w:r>
    </w:p>
    <w:p w:rsidR="0025607E" w:rsidRPr="0024297A" w:rsidRDefault="00745259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  <w:i/>
          <w:iCs/>
        </w:rPr>
        <w:t>e)</w:t>
      </w:r>
      <w:r w:rsidRPr="0024297A">
        <w:rPr>
          <w:rFonts w:cs="Times New Roman"/>
        </w:rPr>
        <w:tab/>
        <w:t>szőlőhegyi terület karaktere,</w:t>
      </w:r>
    </w:p>
    <w:p w:rsidR="0025607E" w:rsidRPr="0024297A" w:rsidRDefault="00745259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  <w:i/>
          <w:iCs/>
        </w:rPr>
        <w:t>f)</w:t>
      </w:r>
      <w:r w:rsidRPr="0024297A">
        <w:rPr>
          <w:rFonts w:cs="Times New Roman"/>
        </w:rPr>
        <w:tab/>
        <w:t>külterületi karaktere.</w:t>
      </w:r>
    </w:p>
    <w:p w:rsidR="0025607E" w:rsidRPr="0024297A" w:rsidRDefault="005B02ED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</w:rPr>
        <w:t xml:space="preserve">E karakterekre vonatkozó részletszabályokat állapít meg. </w:t>
      </w:r>
    </w:p>
    <w:p w:rsidR="0024297A" w:rsidRDefault="0024297A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</w:p>
    <w:p w:rsidR="0025607E" w:rsidRPr="0024297A" w:rsidRDefault="002855E1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  <w:r w:rsidRPr="0024297A">
        <w:rPr>
          <w:rFonts w:cs="Times New Roman"/>
          <w:bCs/>
        </w:rPr>
        <w:t>19-20.</w:t>
      </w:r>
      <w:r w:rsidR="00745259" w:rsidRPr="0024297A">
        <w:rPr>
          <w:rFonts w:cs="Times New Roman"/>
          <w:bCs/>
        </w:rPr>
        <w:t xml:space="preserve"> §</w:t>
      </w:r>
      <w:r w:rsidRPr="0024297A">
        <w:rPr>
          <w:rFonts w:cs="Times New Roman"/>
          <w:bCs/>
        </w:rPr>
        <w:t xml:space="preserve">-hoz: A hírközlési, közműhálózatok  infrastruktúrájára vonatkozó elvárásokat, szabályokat határozza meg. </w:t>
      </w:r>
    </w:p>
    <w:p w:rsidR="0025607E" w:rsidRPr="0024297A" w:rsidRDefault="0025607E" w:rsidP="0024297A">
      <w:pPr>
        <w:pStyle w:val="Szvegtrzs"/>
        <w:spacing w:after="0" w:line="240" w:lineRule="auto"/>
        <w:jc w:val="both"/>
        <w:rPr>
          <w:rFonts w:cs="Times New Roman"/>
        </w:rPr>
      </w:pPr>
    </w:p>
    <w:p w:rsidR="0025607E" w:rsidRPr="0024297A" w:rsidRDefault="00745259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  <w:r w:rsidRPr="0024297A">
        <w:rPr>
          <w:rFonts w:cs="Times New Roman"/>
          <w:bCs/>
        </w:rPr>
        <w:t>21</w:t>
      </w:r>
      <w:r w:rsidR="002855E1" w:rsidRPr="0024297A">
        <w:rPr>
          <w:rFonts w:cs="Times New Roman"/>
          <w:bCs/>
        </w:rPr>
        <w:t xml:space="preserve">-22.§-hoz: </w:t>
      </w:r>
      <w:r w:rsidRPr="0024297A">
        <w:rPr>
          <w:rFonts w:cs="Times New Roman"/>
          <w:bCs/>
        </w:rPr>
        <w:t xml:space="preserve"> A sajátos építményre, műtárgyra</w:t>
      </w:r>
      <w:r w:rsidR="002855E1" w:rsidRPr="0024297A">
        <w:rPr>
          <w:rFonts w:cs="Times New Roman"/>
          <w:bCs/>
        </w:rPr>
        <w:t xml:space="preserve">, az egyéb műszaki berendezésekre, műtárgyakra </w:t>
      </w:r>
      <w:r w:rsidRPr="0024297A">
        <w:rPr>
          <w:rFonts w:cs="Times New Roman"/>
          <w:bCs/>
        </w:rPr>
        <w:t xml:space="preserve"> vonatkozó követelmények</w:t>
      </w:r>
      <w:r w:rsidR="002855E1" w:rsidRPr="0024297A">
        <w:rPr>
          <w:rFonts w:cs="Times New Roman"/>
          <w:bCs/>
        </w:rPr>
        <w:t xml:space="preserve">et szabályozza. </w:t>
      </w:r>
    </w:p>
    <w:p w:rsidR="00A1138D" w:rsidRDefault="00A1138D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</w:p>
    <w:p w:rsidR="0025607E" w:rsidRPr="0024297A" w:rsidRDefault="002855E1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  <w:r w:rsidRPr="0024297A">
        <w:rPr>
          <w:rFonts w:cs="Times New Roman"/>
          <w:bCs/>
        </w:rPr>
        <w:t xml:space="preserve">23.§-hoz: A </w:t>
      </w:r>
      <w:r w:rsidR="00745259" w:rsidRPr="0024297A">
        <w:rPr>
          <w:rFonts w:cs="Times New Roman"/>
          <w:bCs/>
        </w:rPr>
        <w:t>Közterületek alakítására, zöldfelületre vonatkozó általános követelmények</w:t>
      </w:r>
      <w:r w:rsidRPr="0024297A">
        <w:rPr>
          <w:rFonts w:cs="Times New Roman"/>
          <w:bCs/>
        </w:rPr>
        <w:t xml:space="preserve">et határozza meg. </w:t>
      </w:r>
    </w:p>
    <w:p w:rsidR="0025607E" w:rsidRPr="0024297A" w:rsidRDefault="0025607E" w:rsidP="0024297A">
      <w:pPr>
        <w:pStyle w:val="Szvegtrzs"/>
        <w:spacing w:after="0" w:line="240" w:lineRule="auto"/>
        <w:jc w:val="both"/>
        <w:rPr>
          <w:rFonts w:cs="Times New Roman"/>
        </w:rPr>
      </w:pPr>
    </w:p>
    <w:p w:rsidR="0025607E" w:rsidRPr="0024297A" w:rsidRDefault="00745259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  <w:r w:rsidRPr="0024297A">
        <w:rPr>
          <w:rFonts w:cs="Times New Roman"/>
          <w:bCs/>
        </w:rPr>
        <w:t>24.</w:t>
      </w:r>
      <w:r w:rsidR="002855E1" w:rsidRPr="0024297A">
        <w:rPr>
          <w:rFonts w:cs="Times New Roman"/>
          <w:bCs/>
        </w:rPr>
        <w:t xml:space="preserve">§-hoz </w:t>
      </w:r>
      <w:r w:rsidRPr="0024297A">
        <w:rPr>
          <w:rFonts w:cs="Times New Roman"/>
          <w:bCs/>
        </w:rPr>
        <w:t xml:space="preserve"> Közterületek rendeltetéstől eltérő célú használatára vonatkozó előírások</w:t>
      </w:r>
      <w:r w:rsidR="002855E1" w:rsidRPr="0024297A">
        <w:rPr>
          <w:rFonts w:cs="Times New Roman"/>
          <w:bCs/>
        </w:rPr>
        <w:t xml:space="preserve">at határozza meg. </w:t>
      </w:r>
    </w:p>
    <w:p w:rsidR="002855E1" w:rsidRPr="0024297A" w:rsidRDefault="002855E1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</w:p>
    <w:p w:rsidR="0025607E" w:rsidRPr="0024297A" w:rsidRDefault="002855E1" w:rsidP="0024297A">
      <w:pPr>
        <w:pStyle w:val="Szvegtrzs"/>
        <w:spacing w:after="0" w:line="240" w:lineRule="auto"/>
        <w:jc w:val="both"/>
        <w:rPr>
          <w:rFonts w:cs="Times New Roman"/>
        </w:rPr>
      </w:pPr>
      <w:r w:rsidRPr="0024297A">
        <w:rPr>
          <w:rFonts w:cs="Times New Roman"/>
          <w:bCs/>
        </w:rPr>
        <w:t>25</w:t>
      </w:r>
      <w:r w:rsidR="00FF6C1B" w:rsidRPr="0024297A">
        <w:rPr>
          <w:rFonts w:cs="Times New Roman"/>
          <w:bCs/>
        </w:rPr>
        <w:t xml:space="preserve">-27.§-hoz: A reklámhordozókra és reklámhordozót tartó berendezések elhelyezésére, alkalmazására vonatkozó részletszabályokat határozza meg. </w:t>
      </w:r>
    </w:p>
    <w:p w:rsidR="0024297A" w:rsidRDefault="0024297A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</w:p>
    <w:p w:rsidR="0025607E" w:rsidRPr="0024297A" w:rsidRDefault="00745259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  <w:r w:rsidRPr="0024297A">
        <w:rPr>
          <w:rFonts w:cs="Times New Roman"/>
          <w:bCs/>
        </w:rPr>
        <w:t>2</w:t>
      </w:r>
      <w:r w:rsidR="00FF6C1B" w:rsidRPr="0024297A">
        <w:rPr>
          <w:rFonts w:cs="Times New Roman"/>
          <w:bCs/>
        </w:rPr>
        <w:t>8-29.§-hoz: A  m</w:t>
      </w:r>
      <w:r w:rsidRPr="0024297A">
        <w:rPr>
          <w:rFonts w:cs="Times New Roman"/>
          <w:bCs/>
        </w:rPr>
        <w:t>agántulajdonban lévő ingatlanon elhelyezett nem gazdasági célú reklámhordozókra és reklámtartó berendezésekre vonatkozó szabályok</w:t>
      </w:r>
      <w:r w:rsidR="00FF6C1B" w:rsidRPr="0024297A">
        <w:rPr>
          <w:rFonts w:cs="Times New Roman"/>
          <w:bCs/>
        </w:rPr>
        <w:t xml:space="preserve">at fogalmazza meg. </w:t>
      </w:r>
    </w:p>
    <w:p w:rsidR="0024297A" w:rsidRDefault="0024297A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</w:p>
    <w:p w:rsidR="0025607E" w:rsidRPr="0024297A" w:rsidRDefault="00FF6C1B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  <w:r w:rsidRPr="0024297A">
        <w:rPr>
          <w:rFonts w:cs="Times New Roman"/>
          <w:bCs/>
        </w:rPr>
        <w:t>3</w:t>
      </w:r>
      <w:r w:rsidR="0024297A">
        <w:rPr>
          <w:rFonts w:cs="Times New Roman"/>
          <w:bCs/>
        </w:rPr>
        <w:t>0</w:t>
      </w:r>
      <w:r w:rsidRPr="0024297A">
        <w:rPr>
          <w:rFonts w:cs="Times New Roman"/>
          <w:bCs/>
        </w:rPr>
        <w:t>.§-hoz: A c</w:t>
      </w:r>
      <w:r w:rsidR="00745259" w:rsidRPr="0024297A">
        <w:rPr>
          <w:rFonts w:cs="Times New Roman"/>
          <w:bCs/>
        </w:rPr>
        <w:t xml:space="preserve">égérek, cégtáblák, cégfeliratok, </w:t>
      </w:r>
      <w:r w:rsidRPr="0024297A">
        <w:rPr>
          <w:rFonts w:cs="Times New Roman"/>
          <w:bCs/>
        </w:rPr>
        <w:t xml:space="preserve">címtáblák és zászlók elhelyezésének szabályait részletezi. </w:t>
      </w:r>
    </w:p>
    <w:p w:rsidR="0024297A" w:rsidRDefault="0024297A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</w:p>
    <w:p w:rsidR="0025607E" w:rsidRPr="0024297A" w:rsidRDefault="00FF6C1B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  <w:r w:rsidRPr="0024297A">
        <w:rPr>
          <w:rFonts w:cs="Times New Roman"/>
          <w:bCs/>
        </w:rPr>
        <w:t xml:space="preserve">31.§-hoz: </w:t>
      </w:r>
      <w:r w:rsidR="00745259" w:rsidRPr="0024297A">
        <w:rPr>
          <w:rFonts w:cs="Times New Roman"/>
          <w:bCs/>
        </w:rPr>
        <w:t xml:space="preserve"> A reklámhordozókra vonatkozó településképi követelmények alóli eltérési szabályok</w:t>
      </w:r>
      <w:r w:rsidRPr="0024297A">
        <w:rPr>
          <w:rFonts w:cs="Times New Roman"/>
          <w:bCs/>
        </w:rPr>
        <w:t xml:space="preserve">at fogalmazza meg. </w:t>
      </w:r>
    </w:p>
    <w:p w:rsidR="0024297A" w:rsidRDefault="0024297A" w:rsidP="0024297A">
      <w:pPr>
        <w:pStyle w:val="Szvegtrzs"/>
        <w:spacing w:after="0" w:line="240" w:lineRule="auto"/>
        <w:jc w:val="both"/>
        <w:rPr>
          <w:rFonts w:cs="Times New Roman"/>
          <w:i/>
          <w:iCs/>
        </w:rPr>
      </w:pPr>
    </w:p>
    <w:p w:rsidR="0025607E" w:rsidRPr="0024297A" w:rsidRDefault="00FF6C1B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  <w:r w:rsidRPr="0024297A">
        <w:rPr>
          <w:rFonts w:cs="Times New Roman"/>
          <w:bCs/>
        </w:rPr>
        <w:t xml:space="preserve">32-34.§-hoz:  A településkép- érvényesítési eszközöket, az eljárási szabályokat  határozza meg, mely keretében </w:t>
      </w:r>
    </w:p>
    <w:p w:rsidR="0025607E" w:rsidRPr="0024297A" w:rsidRDefault="00745259" w:rsidP="0024297A">
      <w:pPr>
        <w:pStyle w:val="Szvegtrzs"/>
        <w:spacing w:after="0" w:line="240" w:lineRule="auto"/>
        <w:jc w:val="both"/>
        <w:rPr>
          <w:rFonts w:cs="Times New Roman"/>
        </w:rPr>
      </w:pPr>
      <w:r w:rsidRPr="0024297A">
        <w:rPr>
          <w:rFonts w:cs="Times New Roman"/>
        </w:rPr>
        <w:t>Balatonberény Község Önkormányzat képviselő-testülete az alábbi hatósági hatásköröket:</w:t>
      </w:r>
    </w:p>
    <w:p w:rsidR="0025607E" w:rsidRPr="0024297A" w:rsidRDefault="00745259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  <w:i/>
          <w:iCs/>
        </w:rPr>
        <w:t>a)</w:t>
      </w:r>
      <w:r w:rsidRPr="0024297A">
        <w:rPr>
          <w:rFonts w:cs="Times New Roman"/>
        </w:rPr>
        <w:tab/>
        <w:t>tájékoztatás és szakmai konzultáció biztosítása,</w:t>
      </w:r>
    </w:p>
    <w:p w:rsidR="0025607E" w:rsidRPr="0024297A" w:rsidRDefault="00745259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  <w:i/>
          <w:iCs/>
        </w:rPr>
        <w:t>b)</w:t>
      </w:r>
      <w:r w:rsidRPr="0024297A">
        <w:rPr>
          <w:rFonts w:cs="Times New Roman"/>
        </w:rPr>
        <w:tab/>
        <w:t>településképi bejelentési eljárás;</w:t>
      </w:r>
    </w:p>
    <w:p w:rsidR="0025607E" w:rsidRPr="0024297A" w:rsidRDefault="00745259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  <w:i/>
          <w:iCs/>
        </w:rPr>
        <w:t>c)</w:t>
      </w:r>
      <w:r w:rsidRPr="0024297A">
        <w:rPr>
          <w:rFonts w:cs="Times New Roman"/>
        </w:rPr>
        <w:tab/>
        <w:t>településképi kötelezési eljárás;</w:t>
      </w:r>
    </w:p>
    <w:p w:rsidR="0025607E" w:rsidRPr="0024297A" w:rsidRDefault="00745259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  <w:i/>
          <w:iCs/>
        </w:rPr>
        <w:t>d)</w:t>
      </w:r>
      <w:r w:rsidRPr="0024297A">
        <w:rPr>
          <w:rFonts w:cs="Times New Roman"/>
        </w:rPr>
        <w:tab/>
        <w:t>és településkép-védelmi bírság</w:t>
      </w:r>
    </w:p>
    <w:p w:rsidR="0025607E" w:rsidRPr="0024297A" w:rsidRDefault="00745259" w:rsidP="0024297A">
      <w:pPr>
        <w:pStyle w:val="Szvegtrzs"/>
        <w:spacing w:after="0" w:line="240" w:lineRule="auto"/>
        <w:jc w:val="both"/>
        <w:rPr>
          <w:rFonts w:cs="Times New Roman"/>
        </w:rPr>
      </w:pPr>
      <w:r w:rsidRPr="0024297A">
        <w:rPr>
          <w:rFonts w:cs="Times New Roman"/>
        </w:rPr>
        <w:t>átruházza a polgármester részére, aki a települési főépítész szakmai véleménye alapján dönt.</w:t>
      </w:r>
    </w:p>
    <w:p w:rsidR="0024297A" w:rsidRDefault="0024297A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</w:p>
    <w:p w:rsidR="0025607E" w:rsidRPr="0024297A" w:rsidRDefault="00FF6C1B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  <w:r w:rsidRPr="0024297A">
        <w:rPr>
          <w:rFonts w:cs="Times New Roman"/>
          <w:bCs/>
        </w:rPr>
        <w:t xml:space="preserve">35.§-hoz. </w:t>
      </w:r>
      <w:r w:rsidR="00745259" w:rsidRPr="0024297A">
        <w:rPr>
          <w:rFonts w:cs="Times New Roman"/>
          <w:bCs/>
        </w:rPr>
        <w:t xml:space="preserve"> A településképi kötelezési eljárás és településkép-védelmi bírság</w:t>
      </w:r>
      <w:r w:rsidRPr="0024297A">
        <w:rPr>
          <w:rFonts w:cs="Times New Roman"/>
          <w:bCs/>
        </w:rPr>
        <w:t xml:space="preserve"> szabályait határozza meg. </w:t>
      </w:r>
    </w:p>
    <w:p w:rsidR="0025607E" w:rsidRPr="0024297A" w:rsidRDefault="00745259" w:rsidP="0024297A">
      <w:pPr>
        <w:pStyle w:val="Szvegtrzs"/>
        <w:spacing w:after="0" w:line="240" w:lineRule="auto"/>
        <w:jc w:val="both"/>
        <w:rPr>
          <w:rFonts w:cs="Times New Roman"/>
        </w:rPr>
      </w:pPr>
      <w:r w:rsidRPr="0024297A">
        <w:rPr>
          <w:rFonts w:cs="Times New Roman"/>
        </w:rPr>
        <w:t>A településképi követelmények településképi kötelezésben megállapított határidőre történő nem teljesítése esetére az ingatlan tulajdonosával szemben 100.000 – 1.000.000 forintig terjedő településképi bírság szabható ki.</w:t>
      </w:r>
    </w:p>
    <w:p w:rsidR="0025607E" w:rsidRPr="0024297A" w:rsidRDefault="00745259" w:rsidP="0024297A">
      <w:pPr>
        <w:pStyle w:val="Szvegtrzs"/>
        <w:spacing w:after="0" w:line="240" w:lineRule="auto"/>
        <w:jc w:val="both"/>
        <w:rPr>
          <w:rFonts w:cs="Times New Roman"/>
        </w:rPr>
      </w:pPr>
      <w:r w:rsidRPr="0024297A">
        <w:rPr>
          <w:rFonts w:cs="Times New Roman"/>
        </w:rPr>
        <w:t>A be nem fizetett településkép-védelmi bírság a Tktv. rendelkezései alapján köztartozásnak minősül, ami adók módjára hajtandó be és Balatonberény Község Önkormányzatának bevételét képezi.</w:t>
      </w:r>
    </w:p>
    <w:p w:rsidR="0024297A" w:rsidRDefault="0024297A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</w:p>
    <w:p w:rsidR="0025607E" w:rsidRPr="0024297A" w:rsidRDefault="00FF6C1B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  <w:r w:rsidRPr="0024297A">
        <w:rPr>
          <w:rFonts w:cs="Times New Roman"/>
          <w:bCs/>
        </w:rPr>
        <w:t xml:space="preserve">36.§-hoz: </w:t>
      </w:r>
      <w:r w:rsidR="00745259" w:rsidRPr="0024297A">
        <w:rPr>
          <w:rFonts w:cs="Times New Roman"/>
          <w:bCs/>
        </w:rPr>
        <w:t>A településképi követelmények alkalmazásának önkormányzati ösztönzése</w:t>
      </w:r>
    </w:p>
    <w:p w:rsidR="0025607E" w:rsidRPr="0024297A" w:rsidRDefault="00745259" w:rsidP="0024297A">
      <w:pPr>
        <w:pStyle w:val="Szvegtrzs"/>
        <w:spacing w:after="0" w:line="240" w:lineRule="auto"/>
        <w:jc w:val="both"/>
        <w:rPr>
          <w:rFonts w:cs="Times New Roman"/>
        </w:rPr>
      </w:pPr>
      <w:r w:rsidRPr="0024297A">
        <w:rPr>
          <w:rFonts w:cs="Times New Roman"/>
        </w:rPr>
        <w:t>A településképi követelmények alkalmazására az önkormányzat az alábbi támogatási és ösztönző rendszert alkalmazhatja:</w:t>
      </w:r>
    </w:p>
    <w:p w:rsidR="0025607E" w:rsidRPr="0024297A" w:rsidRDefault="00745259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  <w:i/>
          <w:iCs/>
        </w:rPr>
        <w:t>a)</w:t>
      </w:r>
      <w:r w:rsidRPr="0024297A">
        <w:rPr>
          <w:rFonts w:cs="Times New Roman"/>
        </w:rPr>
        <w:tab/>
        <w:t>a védett érték megóvása, állagának megőrzése érdekében az önkormányzat vissza nem térítendő anyagi támogatást nyújt évente,</w:t>
      </w:r>
    </w:p>
    <w:p w:rsidR="0025607E" w:rsidRPr="0024297A" w:rsidRDefault="00745259" w:rsidP="0024297A">
      <w:pPr>
        <w:pStyle w:val="Szvegtrzs"/>
        <w:spacing w:after="0" w:line="240" w:lineRule="auto"/>
        <w:ind w:hanging="360"/>
        <w:jc w:val="both"/>
        <w:rPr>
          <w:rFonts w:cs="Times New Roman"/>
        </w:rPr>
      </w:pPr>
      <w:r w:rsidRPr="0024297A">
        <w:rPr>
          <w:rFonts w:cs="Times New Roman"/>
          <w:i/>
          <w:iCs/>
        </w:rPr>
        <w:t>b)</w:t>
      </w:r>
      <w:r w:rsidR="00A1138D">
        <w:rPr>
          <w:rFonts w:cs="Times New Roman"/>
        </w:rPr>
        <w:tab/>
        <w:t xml:space="preserve">közterület-használati díj </w:t>
      </w:r>
      <w:r w:rsidRPr="0024297A">
        <w:rPr>
          <w:rFonts w:cs="Times New Roman"/>
        </w:rPr>
        <w:t>kedvezmény: felújítással érintett ingatlan esetén, amennyiben az építkezés miatt a közterületet is igénybe kívánja venni, 3-6 hónapig mentesül a közterület-használati díj fizetése alól.</w:t>
      </w:r>
    </w:p>
    <w:p w:rsidR="0025607E" w:rsidRPr="0024297A" w:rsidRDefault="00745259" w:rsidP="0024297A">
      <w:pPr>
        <w:pStyle w:val="Szvegtrzs"/>
        <w:spacing w:after="0" w:line="240" w:lineRule="auto"/>
        <w:jc w:val="both"/>
        <w:rPr>
          <w:rFonts w:cs="Times New Roman"/>
        </w:rPr>
      </w:pPr>
      <w:r w:rsidRPr="0024297A">
        <w:rPr>
          <w:rFonts w:cs="Times New Roman"/>
        </w:rPr>
        <w:t>Az Önkormányzat a településképi bírságokból befolyt bevételeket elkülönítetten kezeli, mely keret felhasználásának célja a műemlékek és a helyi védelem alatt álló építmények, valamint azok közvetlen környezetének felújítása, helyreállítása, jó karbantartása érdekében végzett munkák megvalósulásának támogatása.</w:t>
      </w:r>
    </w:p>
    <w:p w:rsidR="0025607E" w:rsidRPr="0024297A" w:rsidRDefault="00745259" w:rsidP="0024297A">
      <w:pPr>
        <w:pStyle w:val="Szvegtrzs"/>
        <w:spacing w:after="0" w:line="240" w:lineRule="auto"/>
        <w:jc w:val="both"/>
        <w:rPr>
          <w:rFonts w:cs="Times New Roman"/>
        </w:rPr>
      </w:pPr>
      <w:r w:rsidRPr="0024297A">
        <w:rPr>
          <w:rFonts w:cs="Times New Roman"/>
        </w:rPr>
        <w:t>Az önkormányzat által nyújtott támogatás vissza nem térítendő támogatás, melynek adott</w:t>
      </w:r>
      <w:r w:rsidR="00A1138D">
        <w:rPr>
          <w:rFonts w:cs="Times New Roman"/>
        </w:rPr>
        <w:t xml:space="preserve"> évi felhasználható mértékérő</w:t>
      </w:r>
      <w:r w:rsidR="00FF6C1B" w:rsidRPr="0024297A">
        <w:rPr>
          <w:rFonts w:cs="Times New Roman"/>
        </w:rPr>
        <w:t xml:space="preserve">l </w:t>
      </w:r>
      <w:r w:rsidRPr="0024297A">
        <w:rPr>
          <w:rFonts w:cs="Times New Roman"/>
        </w:rPr>
        <w:t>– az Önkormányzat éves költségvetési rendeletében kell rendelkezni.</w:t>
      </w:r>
    </w:p>
    <w:p w:rsidR="0025607E" w:rsidRPr="0024297A" w:rsidRDefault="00745259" w:rsidP="0024297A">
      <w:pPr>
        <w:pStyle w:val="Szvegtrzs"/>
        <w:spacing w:after="0" w:line="240" w:lineRule="auto"/>
        <w:jc w:val="both"/>
        <w:rPr>
          <w:rFonts w:cs="Times New Roman"/>
        </w:rPr>
      </w:pPr>
      <w:r w:rsidRPr="0024297A">
        <w:rPr>
          <w:rFonts w:cs="Times New Roman"/>
        </w:rPr>
        <w:t>A támogatást, amely a számlákkal igazolt költségek 50 %-áig adható, pályázat útján lehet igénybe venni.</w:t>
      </w:r>
    </w:p>
    <w:p w:rsidR="0024297A" w:rsidRDefault="0024297A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</w:p>
    <w:p w:rsidR="0025322C" w:rsidRPr="0024297A" w:rsidRDefault="00745259" w:rsidP="0024297A">
      <w:pPr>
        <w:pStyle w:val="Szvegtrzs"/>
        <w:spacing w:after="0" w:line="240" w:lineRule="auto"/>
        <w:jc w:val="both"/>
        <w:rPr>
          <w:rFonts w:cs="Times New Roman"/>
          <w:bCs/>
        </w:rPr>
      </w:pPr>
      <w:r w:rsidRPr="0024297A">
        <w:rPr>
          <w:rFonts w:cs="Times New Roman"/>
          <w:bCs/>
        </w:rPr>
        <w:t>37</w:t>
      </w:r>
      <w:r w:rsidR="00FF6C1B" w:rsidRPr="0024297A">
        <w:rPr>
          <w:rFonts w:cs="Times New Roman"/>
          <w:bCs/>
        </w:rPr>
        <w:t>-39</w:t>
      </w:r>
      <w:r w:rsidRPr="0024297A">
        <w:rPr>
          <w:rFonts w:cs="Times New Roman"/>
          <w:bCs/>
        </w:rPr>
        <w:t>. §</w:t>
      </w:r>
      <w:r w:rsidR="00FF6C1B" w:rsidRPr="0024297A">
        <w:rPr>
          <w:rFonts w:cs="Times New Roman"/>
          <w:bCs/>
        </w:rPr>
        <w:t>-hoz: A záró rendelkezésekben a helyi építési szabályzatról szóló önkormányzati rendelet egyes rendelkezéseit helyezzük hatályon kívül, mellyel a jogszabályok közötti koherenciát teremtjük meg. A rendelet a kihirdetését követő ha</w:t>
      </w:r>
      <w:r w:rsidR="00A1138D">
        <w:rPr>
          <w:rFonts w:cs="Times New Roman"/>
          <w:bCs/>
        </w:rPr>
        <w:t>rmadik napon lép hatályba, és a</w:t>
      </w:r>
      <w:r w:rsidRPr="0024297A">
        <w:rPr>
          <w:rFonts w:cs="Times New Roman"/>
        </w:rPr>
        <w:t xml:space="preserve"> rendelet hatálybalépéskor folyamatban lévő, már megindított bejelentési eljárásokra, továbbá kötelezési eljárásokra és bírságolásokra e rendeletet nem kell alkalmazni.</w:t>
      </w:r>
    </w:p>
    <w:sectPr w:rsidR="0025322C" w:rsidRPr="0024297A" w:rsidSect="0024297A">
      <w:footerReference w:type="default" r:id="rId7"/>
      <w:pgSz w:w="11906" w:h="16838"/>
      <w:pgMar w:top="1134" w:right="1134" w:bottom="1135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DCB" w:rsidRDefault="00161DCB" w:rsidP="0025607E">
      <w:r>
        <w:separator/>
      </w:r>
    </w:p>
  </w:endnote>
  <w:endnote w:type="continuationSeparator" w:id="1">
    <w:p w:rsidR="00161DCB" w:rsidRDefault="00161DCB" w:rsidP="002560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2ED" w:rsidRDefault="007A2510">
    <w:pPr>
      <w:pStyle w:val="llb1"/>
      <w:jc w:val="center"/>
    </w:pPr>
    <w:r>
      <w:fldChar w:fldCharType="begin"/>
    </w:r>
    <w:r w:rsidR="005B02ED">
      <w:instrText>PAGE</w:instrText>
    </w:r>
    <w:r>
      <w:fldChar w:fldCharType="separate"/>
    </w:r>
    <w:r w:rsidR="00A1138D">
      <w:rPr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DCB" w:rsidRDefault="00161DCB" w:rsidP="0025607E">
      <w:r>
        <w:separator/>
      </w:r>
    </w:p>
  </w:footnote>
  <w:footnote w:type="continuationSeparator" w:id="1">
    <w:p w:rsidR="00161DCB" w:rsidRDefault="00161DCB" w:rsidP="002560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202B8"/>
    <w:multiLevelType w:val="hybridMultilevel"/>
    <w:tmpl w:val="CA54A3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4F7D73"/>
    <w:multiLevelType w:val="multilevel"/>
    <w:tmpl w:val="4D6221E4"/>
    <w:lvl w:ilvl="0">
      <w:start w:val="1"/>
      <w:numFmt w:val="none"/>
      <w:pStyle w:val="Cmsor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607E"/>
    <w:rsid w:val="00161DCB"/>
    <w:rsid w:val="0024297A"/>
    <w:rsid w:val="0025322C"/>
    <w:rsid w:val="0025607E"/>
    <w:rsid w:val="002855E1"/>
    <w:rsid w:val="004A0495"/>
    <w:rsid w:val="005B02ED"/>
    <w:rsid w:val="006C55DC"/>
    <w:rsid w:val="00745259"/>
    <w:rsid w:val="007A2510"/>
    <w:rsid w:val="008E6252"/>
    <w:rsid w:val="00A1138D"/>
    <w:rsid w:val="00C55EA7"/>
    <w:rsid w:val="00C7758E"/>
    <w:rsid w:val="00CC7F7F"/>
    <w:rsid w:val="00F4287D"/>
    <w:rsid w:val="00F97337"/>
    <w:rsid w:val="00FF6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5607E"/>
    <w:rPr>
      <w:rFonts w:ascii="Times New Roman" w:hAnsi="Times New Roman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Heading"/>
    <w:next w:val="Szvegtrzs"/>
    <w:qFormat/>
    <w:rsid w:val="0025607E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Cmsor21">
    <w:name w:val="Címsor 21"/>
    <w:basedOn w:val="Heading"/>
    <w:next w:val="Szvegtrzs"/>
    <w:qFormat/>
    <w:rsid w:val="0025607E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Cmsor31">
    <w:name w:val="Címsor 31"/>
    <w:basedOn w:val="Heading"/>
    <w:next w:val="Szvegtrzs"/>
    <w:qFormat/>
    <w:rsid w:val="0025607E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Cmsor41">
    <w:name w:val="Címsor 41"/>
    <w:basedOn w:val="Heading"/>
    <w:next w:val="Szvegtrzs"/>
    <w:qFormat/>
    <w:rsid w:val="0025607E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Cmsor51">
    <w:name w:val="Címsor 51"/>
    <w:basedOn w:val="Heading"/>
    <w:next w:val="Szvegtrzs"/>
    <w:qFormat/>
    <w:rsid w:val="0025607E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Cmsor61">
    <w:name w:val="Címsor 61"/>
    <w:basedOn w:val="Heading"/>
    <w:next w:val="Szvegtrzs"/>
    <w:qFormat/>
    <w:rsid w:val="0025607E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Hiperhivatkozs">
    <w:name w:val="Hyperlink"/>
    <w:rsid w:val="0025607E"/>
    <w:rPr>
      <w:color w:val="000080"/>
      <w:u w:val="single"/>
    </w:rPr>
  </w:style>
  <w:style w:type="character" w:styleId="Mrltotthiperhivatkozs">
    <w:name w:val="FollowedHyperlink"/>
    <w:rsid w:val="0025607E"/>
    <w:rPr>
      <w:color w:val="800000"/>
      <w:u w:val="single"/>
    </w:rPr>
  </w:style>
  <w:style w:type="character" w:customStyle="1" w:styleId="NumberingSymbols">
    <w:name w:val="Numbering Symbols"/>
    <w:qFormat/>
    <w:rsid w:val="0025607E"/>
  </w:style>
  <w:style w:type="character" w:customStyle="1" w:styleId="Bullets">
    <w:name w:val="Bullets"/>
    <w:qFormat/>
    <w:rsid w:val="0025607E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25607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25607E"/>
    <w:pPr>
      <w:spacing w:after="140" w:line="288" w:lineRule="auto"/>
    </w:pPr>
  </w:style>
  <w:style w:type="paragraph" w:styleId="Lista">
    <w:name w:val="List"/>
    <w:basedOn w:val="Szvegtrzs"/>
    <w:rsid w:val="0025607E"/>
  </w:style>
  <w:style w:type="paragraph" w:customStyle="1" w:styleId="Kpalrs1">
    <w:name w:val="Képaláírás1"/>
    <w:basedOn w:val="Norml"/>
    <w:qFormat/>
    <w:rsid w:val="0025607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25607E"/>
    <w:pPr>
      <w:suppressLineNumbers/>
    </w:pPr>
  </w:style>
  <w:style w:type="paragraph" w:customStyle="1" w:styleId="HeaderandFooter">
    <w:name w:val="Header and Footer"/>
    <w:basedOn w:val="Norml"/>
    <w:qFormat/>
    <w:rsid w:val="0025607E"/>
    <w:pPr>
      <w:suppressLineNumbers/>
      <w:tabs>
        <w:tab w:val="center" w:pos="4986"/>
        <w:tab w:val="right" w:pos="9972"/>
      </w:tabs>
    </w:pPr>
  </w:style>
  <w:style w:type="paragraph" w:customStyle="1" w:styleId="llb1">
    <w:name w:val="Élőláb1"/>
    <w:basedOn w:val="Norml"/>
    <w:rsid w:val="0025607E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25607E"/>
    <w:pPr>
      <w:suppressLineNumbers/>
    </w:pPr>
  </w:style>
  <w:style w:type="paragraph" w:customStyle="1" w:styleId="TableHeading">
    <w:name w:val="Table Heading"/>
    <w:basedOn w:val="TableContents"/>
    <w:qFormat/>
    <w:rsid w:val="0025607E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25607E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926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2021-08-18T08:42:00Z</dcterms:created>
  <dcterms:modified xsi:type="dcterms:W3CDTF">2021-08-18T11:49:00Z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