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EE" w:rsidRPr="00D75E41" w:rsidRDefault="00D325EE" w:rsidP="00D325E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D325EE" w:rsidRPr="00D75E41" w:rsidRDefault="00D325EE" w:rsidP="00D325E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D325EE" w:rsidRPr="00D75E41" w:rsidRDefault="00D325EE" w:rsidP="00D325E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5EE" w:rsidRPr="00D75E41" w:rsidRDefault="00D325EE" w:rsidP="00D325EE">
      <w:pPr>
        <w:rPr>
          <w:rFonts w:ascii="Century Gothic" w:eastAsia="Arial Unicode MS" w:hAnsi="Century Gothic"/>
          <w:sz w:val="36"/>
          <w:szCs w:val="36"/>
        </w:rPr>
      </w:pPr>
    </w:p>
    <w:p w:rsidR="00D325EE" w:rsidRPr="00D75E41" w:rsidRDefault="00D325EE" w:rsidP="00D325EE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57368" w:rsidRPr="00057368" w:rsidRDefault="00057368" w:rsidP="00057368">
      <w:pPr>
        <w:keepNext/>
        <w:keepLines/>
        <w:suppressAutoHyphens w:val="0"/>
        <w:jc w:val="center"/>
        <w:outlineLvl w:val="6"/>
        <w:rPr>
          <w:rFonts w:ascii="Cambria" w:eastAsia="Times New Roman" w:hAnsi="Cambria" w:cs="Times New Roman"/>
          <w:b/>
          <w:i/>
          <w:iCs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:rsidR="00044807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 xml:space="preserve">2022. MÁJUS </w:t>
      </w:r>
      <w:r w:rsidR="00044807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26-</w:t>
      </w: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 xml:space="preserve">I </w:t>
      </w: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NYILVÁNOS ÜLÉSÉRE</w:t>
      </w: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TÁRGY:</w:t>
      </w:r>
    </w:p>
    <w:p w:rsidR="00057368" w:rsidRDefault="00765FD0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>A HELYI KÖZMŰVELŐDÉSI FELADATOK ELLÁTÁSÁRÓL</w:t>
      </w:r>
      <w:r w:rsidR="00057368"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 xml:space="preserve"> SZÓLÓ ÖNKORMÁNYZATI RENDELET </w:t>
      </w: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>FELÜLVIZSGÁLATA</w:t>
      </w: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D4650B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D4650B" w:rsidRPr="00057368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D4650B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D4650B" w:rsidRPr="00057368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ELŐADÓ:</w:t>
      </w:r>
    </w:p>
    <w:p w:rsidR="00057368" w:rsidRPr="00057368" w:rsidRDefault="00D4650B" w:rsidP="00057368">
      <w:pPr>
        <w:keepNext/>
        <w:keepLines/>
        <w:suppressAutoHyphens w:val="0"/>
        <w:jc w:val="center"/>
        <w:outlineLvl w:val="7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MESTYÁN VALÉRIA</w:t>
      </w:r>
    </w:p>
    <w:p w:rsidR="00057368" w:rsidRPr="00057368" w:rsidRDefault="00D4650B" w:rsidP="00057368">
      <w:pPr>
        <w:keepNext/>
        <w:keepLines/>
        <w:suppressAutoHyphens w:val="0"/>
        <w:jc w:val="center"/>
        <w:outlineLvl w:val="1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>CÍMZETES FŐJEGYZŐ</w:t>
      </w:r>
    </w:p>
    <w:p w:rsidR="00D4650B" w:rsidRDefault="00D4650B" w:rsidP="001843E5">
      <w:pPr>
        <w:tabs>
          <w:tab w:val="left" w:pos="3686"/>
        </w:tabs>
        <w:jc w:val="both"/>
        <w:rPr>
          <w:rFonts w:ascii="Cambria" w:hAnsi="Cambria"/>
        </w:rPr>
      </w:pPr>
    </w:p>
    <w:p w:rsidR="001843E5" w:rsidRPr="007622C8" w:rsidRDefault="001843E5" w:rsidP="001843E5">
      <w:pPr>
        <w:tabs>
          <w:tab w:val="left" w:pos="3686"/>
        </w:tabs>
        <w:jc w:val="both"/>
        <w:rPr>
          <w:rFonts w:ascii="Cambria" w:hAnsi="Cambria"/>
        </w:rPr>
      </w:pPr>
    </w:p>
    <w:p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:rsidR="004A084A" w:rsidRPr="00556E1B" w:rsidRDefault="004A084A" w:rsidP="00D4650B">
      <w:pPr>
        <w:ind w:left="993" w:hanging="993"/>
        <w:jc w:val="both"/>
        <w:rPr>
          <w:rFonts w:ascii="Cambria" w:hAnsi="Cambria"/>
          <w:b/>
          <w:bCs/>
        </w:rPr>
      </w:pPr>
      <w:r w:rsidRPr="00556E1B">
        <w:rPr>
          <w:rFonts w:ascii="Cambria" w:hAnsi="Cambria"/>
          <w:b/>
          <w:bCs/>
        </w:rPr>
        <w:t>Tisztelt Képviselő-testület!</w:t>
      </w:r>
    </w:p>
    <w:p w:rsidR="004A084A" w:rsidRPr="00556E1B" w:rsidRDefault="004A084A" w:rsidP="00D4650B">
      <w:pPr>
        <w:ind w:left="993" w:hanging="993"/>
        <w:jc w:val="both"/>
        <w:rPr>
          <w:rFonts w:ascii="Cambria" w:hAnsi="Cambria"/>
        </w:rPr>
      </w:pPr>
    </w:p>
    <w:p w:rsidR="00D8672F" w:rsidRPr="00921835" w:rsidRDefault="00D8672F" w:rsidP="00D14B27">
      <w:pPr>
        <w:jc w:val="both"/>
        <w:rPr>
          <w:rFonts w:ascii="Century Gothic" w:hAnsi="Century Gothic"/>
          <w:b/>
          <w:bCs/>
          <w:sz w:val="22"/>
          <w:szCs w:val="22"/>
        </w:rPr>
      </w:pPr>
      <w:r w:rsidRPr="00921835">
        <w:rPr>
          <w:rFonts w:ascii="Century Gothic" w:hAnsi="Century Gothic"/>
          <w:sz w:val="22"/>
          <w:szCs w:val="22"/>
        </w:rPr>
        <w:t>A Kormányhivatal a Miniszterelnökség utasítása alapján 2021. IV. negyedévében az ellenőrzési munkaterv alapján az</w:t>
      </w:r>
      <w:r w:rsidRPr="00921835">
        <w:rPr>
          <w:rFonts w:ascii="Century Gothic" w:hAnsi="Century Gothic"/>
          <w:b/>
          <w:bCs/>
          <w:sz w:val="22"/>
          <w:szCs w:val="22"/>
        </w:rPr>
        <w:t xml:space="preserve"> önkormányzatok közművelődési tárgyú rendeleteit vizsgálta.</w:t>
      </w:r>
    </w:p>
    <w:p w:rsidR="00E312E1" w:rsidRPr="00921835" w:rsidRDefault="00E312E1" w:rsidP="00D14B27">
      <w:pPr>
        <w:jc w:val="both"/>
        <w:rPr>
          <w:rFonts w:ascii="Century Gothic" w:hAnsi="Century Gothic"/>
          <w:sz w:val="22"/>
          <w:szCs w:val="22"/>
        </w:rPr>
      </w:pPr>
    </w:p>
    <w:p w:rsidR="00D8672F" w:rsidRPr="00921835" w:rsidRDefault="00D8672F" w:rsidP="00D14B27">
      <w:pPr>
        <w:jc w:val="both"/>
        <w:rPr>
          <w:rFonts w:ascii="Century Gothic" w:hAnsi="Century Gothic"/>
          <w:sz w:val="22"/>
          <w:szCs w:val="22"/>
        </w:rPr>
      </w:pPr>
      <w:r w:rsidRPr="00921835">
        <w:rPr>
          <w:rFonts w:ascii="Century Gothic" w:hAnsi="Century Gothic"/>
          <w:sz w:val="22"/>
          <w:szCs w:val="22"/>
        </w:rPr>
        <w:t>A</w:t>
      </w:r>
      <w:r w:rsidR="00D14B27" w:rsidRPr="00921835">
        <w:rPr>
          <w:rFonts w:ascii="Century Gothic" w:hAnsi="Century Gothic"/>
          <w:sz w:val="22"/>
          <w:szCs w:val="22"/>
        </w:rPr>
        <w:t>z ellenőrzés</w:t>
      </w:r>
      <w:r w:rsidRPr="00921835">
        <w:rPr>
          <w:rFonts w:ascii="Century Gothic" w:hAnsi="Century Gothic"/>
          <w:sz w:val="22"/>
          <w:szCs w:val="22"/>
        </w:rPr>
        <w:t xml:space="preserve"> fő célja annak vizsgálata volt, hogy az önkormányzatok eleget tettek-e a közművelődési feladat-ellátási és rendeletalkotási kötelezettségüknek </w:t>
      </w:r>
      <w:r w:rsidRPr="00921835">
        <w:rPr>
          <w:rFonts w:ascii="Century Gothic" w:hAnsi="Century Gothic"/>
          <w:b/>
          <w:bCs/>
          <w:i/>
          <w:iCs/>
          <w:sz w:val="22"/>
          <w:szCs w:val="22"/>
        </w:rPr>
        <w:t xml:space="preserve">az 1997. évi CXL. törvényben (Kultv.) </w:t>
      </w:r>
      <w:r w:rsidRPr="00921835">
        <w:rPr>
          <w:rFonts w:ascii="Century Gothic" w:hAnsi="Century Gothic"/>
          <w:b/>
          <w:bCs/>
          <w:sz w:val="22"/>
          <w:szCs w:val="22"/>
        </w:rPr>
        <w:t>foglalt felhatalmazásnak</w:t>
      </w:r>
      <w:r w:rsidRPr="00921835">
        <w:rPr>
          <w:rFonts w:ascii="Century Gothic" w:hAnsi="Century Gothic"/>
          <w:sz w:val="22"/>
          <w:szCs w:val="22"/>
        </w:rPr>
        <w:t xml:space="preserve"> megfelelően.</w:t>
      </w:r>
    </w:p>
    <w:p w:rsidR="00921835" w:rsidRPr="00921835" w:rsidRDefault="00921835" w:rsidP="00D14B27">
      <w:pPr>
        <w:jc w:val="both"/>
        <w:rPr>
          <w:rFonts w:ascii="Century Gothic" w:hAnsi="Century Gothic"/>
          <w:sz w:val="22"/>
          <w:szCs w:val="22"/>
        </w:rPr>
      </w:pPr>
    </w:p>
    <w:p w:rsidR="000638B7" w:rsidRPr="00334156" w:rsidRDefault="00921835" w:rsidP="00334156">
      <w:pPr>
        <w:pStyle w:val="Cmsor1"/>
        <w:jc w:val="both"/>
        <w:rPr>
          <w:rFonts w:ascii="Century Gothic" w:hAnsi="Century Gothic"/>
          <w:b w:val="0"/>
          <w:sz w:val="22"/>
          <w:szCs w:val="22"/>
        </w:rPr>
      </w:pPr>
      <w:r w:rsidRPr="00334156">
        <w:rPr>
          <w:rFonts w:ascii="Century Gothic" w:hAnsi="Century Gothic"/>
          <w:b w:val="0"/>
          <w:sz w:val="22"/>
          <w:szCs w:val="22"/>
        </w:rPr>
        <w:t xml:space="preserve">A Somogy Megyei Kormányhivatal az Mötv. 133.§ (3) bekezdése alapján nyújtott szakmai segítségnyújtás keretében jelezte, hogy a rendelet 1.§-a nem felel meg </w:t>
      </w:r>
      <w:r w:rsidR="00044807" w:rsidRPr="00334156">
        <w:rPr>
          <w:rFonts w:ascii="Century Gothic" w:hAnsi="Century Gothic"/>
          <w:b w:val="0"/>
          <w:sz w:val="22"/>
          <w:szCs w:val="22"/>
        </w:rPr>
        <w:t xml:space="preserve">a </w:t>
      </w:r>
      <w:r w:rsidRPr="00334156">
        <w:rPr>
          <w:rFonts w:ascii="Century Gothic" w:hAnsi="Century Gothic"/>
          <w:b w:val="0"/>
          <w:sz w:val="22"/>
          <w:szCs w:val="22"/>
        </w:rPr>
        <w:t>jogszabályszerkesztésről szóló 61/2009. (XII.14.) IRM rendelet</w:t>
      </w:r>
      <w:r w:rsidR="000638B7" w:rsidRPr="00334156">
        <w:rPr>
          <w:rFonts w:ascii="Century Gothic" w:hAnsi="Century Gothic"/>
          <w:b w:val="0"/>
          <w:sz w:val="22"/>
          <w:szCs w:val="22"/>
        </w:rPr>
        <w:t xml:space="preserve"> </w:t>
      </w:r>
      <w:r w:rsidR="00AC1E0F">
        <w:rPr>
          <w:rFonts w:ascii="Century Gothic" w:hAnsi="Century Gothic"/>
          <w:b w:val="0"/>
          <w:sz w:val="22"/>
          <w:szCs w:val="22"/>
        </w:rPr>
        <w:t xml:space="preserve">51.§ (1) bekezdésében foglalt </w:t>
      </w:r>
      <w:r w:rsidR="00044807" w:rsidRPr="00334156">
        <w:rPr>
          <w:rFonts w:ascii="Century Gothic" w:hAnsi="Century Gothic"/>
          <w:b w:val="0"/>
          <w:sz w:val="22"/>
          <w:szCs w:val="22"/>
        </w:rPr>
        <w:t>követelmény</w:t>
      </w:r>
      <w:r w:rsidR="000638B7" w:rsidRPr="00334156">
        <w:rPr>
          <w:rFonts w:ascii="Century Gothic" w:hAnsi="Century Gothic"/>
          <w:b w:val="0"/>
          <w:sz w:val="22"/>
          <w:szCs w:val="22"/>
        </w:rPr>
        <w:t>nek, mivel a</w:t>
      </w:r>
      <w:r w:rsidR="00AC1E0F">
        <w:rPr>
          <w:rFonts w:ascii="Century Gothic" w:hAnsi="Century Gothic"/>
          <w:b w:val="0"/>
          <w:sz w:val="22"/>
          <w:szCs w:val="22"/>
        </w:rPr>
        <w:t xml:space="preserve"> rendelet célja, vagyis</w:t>
      </w:r>
      <w:r w:rsidR="000638B7" w:rsidRPr="00334156">
        <w:rPr>
          <w:rFonts w:ascii="Century Gothic" w:hAnsi="Century Gothic"/>
          <w:b w:val="0"/>
          <w:sz w:val="22"/>
          <w:szCs w:val="22"/>
        </w:rPr>
        <w:t xml:space="preserve"> </w:t>
      </w:r>
      <w:r w:rsidR="000638B7" w:rsidRPr="00334156">
        <w:rPr>
          <w:rFonts w:ascii="Century Gothic" w:eastAsia="Times New Roman" w:hAnsi="Century Gothic" w:cs="Times New Roman"/>
          <w:b w:val="0"/>
          <w:kern w:val="0"/>
          <w:sz w:val="22"/>
          <w:szCs w:val="22"/>
          <w:lang w:eastAsia="hu-HU" w:bidi="ar-SA"/>
        </w:rPr>
        <w:t>preambulum</w:t>
      </w:r>
      <w:r w:rsidR="00AC1E0F">
        <w:rPr>
          <w:rFonts w:ascii="Century Gothic" w:eastAsia="Times New Roman" w:hAnsi="Century Gothic" w:cs="Times New Roman"/>
          <w:b w:val="0"/>
          <w:kern w:val="0"/>
          <w:sz w:val="22"/>
          <w:szCs w:val="22"/>
          <w:lang w:eastAsia="hu-HU" w:bidi="ar-SA"/>
        </w:rPr>
        <w:t xml:space="preserve"> nem szabályozható az önkormányzati rendeletben, e</w:t>
      </w:r>
      <w:r w:rsidR="00334156" w:rsidRPr="00334156">
        <w:rPr>
          <w:rFonts w:ascii="Century Gothic" w:eastAsia="Times New Roman" w:hAnsi="Century Gothic" w:cs="Times New Roman"/>
          <w:b w:val="0"/>
          <w:kern w:val="0"/>
          <w:sz w:val="22"/>
          <w:szCs w:val="22"/>
          <w:lang w:eastAsia="hu-HU" w:bidi="ar-SA"/>
        </w:rPr>
        <w:t>zért indokolt az 1. § hatályon kívül helyezése.</w:t>
      </w:r>
    </w:p>
    <w:p w:rsidR="00921835" w:rsidRPr="00921835" w:rsidRDefault="00921835" w:rsidP="00D14B27">
      <w:pPr>
        <w:jc w:val="both"/>
        <w:rPr>
          <w:rFonts w:ascii="Century Gothic" w:hAnsi="Century Gothic"/>
          <w:sz w:val="22"/>
          <w:szCs w:val="22"/>
        </w:rPr>
      </w:pPr>
    </w:p>
    <w:p w:rsidR="0021384F" w:rsidRPr="00CD13AF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CD13AF">
        <w:rPr>
          <w:rFonts w:ascii="Century Gothic" w:hAnsi="Century Gothic"/>
          <w:bCs/>
          <w:sz w:val="22"/>
          <w:szCs w:val="22"/>
        </w:rPr>
        <w:t xml:space="preserve">Kérem a Tisztelt Képviselő- testületet a rendelettervezet </w:t>
      </w:r>
      <w:r w:rsidR="00CD13AF">
        <w:rPr>
          <w:rFonts w:ascii="Century Gothic" w:hAnsi="Century Gothic"/>
          <w:bCs/>
          <w:sz w:val="22"/>
          <w:szCs w:val="22"/>
        </w:rPr>
        <w:t>megvitatására és elfogadására.</w:t>
      </w: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D325EE" w:rsidRDefault="00D325EE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21384F" w:rsidRPr="00921835" w:rsidRDefault="00D325EE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</w:t>
      </w:r>
      <w:r w:rsidR="0021384F" w:rsidRPr="00921835">
        <w:rPr>
          <w:rFonts w:ascii="Century Gothic" w:hAnsi="Century Gothic"/>
          <w:sz w:val="22"/>
          <w:szCs w:val="22"/>
        </w:rPr>
        <w:t>, 2022. május 16.</w:t>
      </w:r>
    </w:p>
    <w:p w:rsidR="00D325EE" w:rsidRDefault="00D325EE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D325EE" w:rsidRDefault="00D325EE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  <w:t xml:space="preserve">  Mestyán Valéria</w:t>
      </w: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</w:r>
      <w:r w:rsidRPr="00921835">
        <w:rPr>
          <w:rFonts w:ascii="Century Gothic" w:hAnsi="Century Gothic"/>
          <w:sz w:val="22"/>
          <w:szCs w:val="22"/>
        </w:rPr>
        <w:tab/>
        <w:t>címzetes főjegyző</w:t>
      </w:r>
    </w:p>
    <w:p w:rsidR="0021384F" w:rsidRPr="00921835" w:rsidRDefault="0021384F" w:rsidP="0021384F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D325EE" w:rsidRDefault="00D325EE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RENDELET-TERVEZET</w:t>
      </w:r>
    </w:p>
    <w:p w:rsidR="0099163E" w:rsidRDefault="0099163E" w:rsidP="009916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99163E" w:rsidRDefault="0099163E" w:rsidP="009916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közművelődési feladatok ellátásáról szóló 12/2018. (IX.28.) önkormányzati rendelet módosításáról</w:t>
      </w:r>
    </w:p>
    <w:p w:rsidR="0099163E" w:rsidRDefault="0099163E" w:rsidP="0099163E">
      <w:pPr>
        <w:pStyle w:val="Szvegtrzs"/>
        <w:spacing w:before="220" w:after="0" w:line="240" w:lineRule="auto"/>
        <w:jc w:val="both"/>
      </w:pPr>
      <w:r>
        <w:t>Balatonberény Község Önkormányzata Képviselő-testülete a muzeális intézményekről, a nyilvános könyvtári ellátásról és a közművelődésről szóló 1997. évi CXL. törvény 83/A. § (1) bekezdésében kapott felhatalmazás alapján, az Alaptörvény 32. cikk (1) bekezdés a) pontjában, valamint a Magyarország helyi önkormányzatairól szóló 2011. évi CLXXXIX. törvény 13. § (1) bekezdés 7. pontjában meghatározott feladatkörében eljárva a következőket rendeli el:</w:t>
      </w:r>
    </w:p>
    <w:p w:rsidR="0099163E" w:rsidRDefault="0099163E" w:rsidP="009916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9163E" w:rsidRDefault="0099163E" w:rsidP="0099163E">
      <w:pPr>
        <w:pStyle w:val="Szvegtrzs"/>
        <w:spacing w:after="0" w:line="240" w:lineRule="auto"/>
        <w:jc w:val="both"/>
      </w:pPr>
      <w:r>
        <w:t>Hatályát veszti a helyi közművelődési feladatok ellátásáról szóló 12/2018. (IX.28.) önkormányzati rendelet 1. §-a.</w:t>
      </w:r>
    </w:p>
    <w:p w:rsidR="0099163E" w:rsidRDefault="0099163E" w:rsidP="009916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9163E" w:rsidRDefault="0099163E" w:rsidP="0099163E">
      <w:pPr>
        <w:pStyle w:val="Szvegtrzs"/>
        <w:spacing w:after="0" w:line="240" w:lineRule="auto"/>
      </w:pPr>
      <w:r>
        <w:t>Ez a rendelet a kihirdetését követő harmadik napon lép hatályba.</w:t>
      </w: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  <w:r>
        <w:t>Horváth László                                                    Mestyán Valéria</w:t>
      </w: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  <w:r>
        <w:t>polgármester                                                      címzetes főjegyző</w:t>
      </w: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  <w:r>
        <w:t>Kihirdetve: 2022. május…….</w:t>
      </w: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</w:p>
    <w:p w:rsidR="0099163E" w:rsidRDefault="0099163E" w:rsidP="0099163E">
      <w:pPr>
        <w:pStyle w:val="Szvegtrzs"/>
        <w:spacing w:after="0" w:line="240" w:lineRule="auto"/>
      </w:pPr>
      <w:r>
        <w:t>Mestyán Valéria</w:t>
      </w:r>
    </w:p>
    <w:p w:rsidR="0099163E" w:rsidRDefault="003A4E38" w:rsidP="0099163E">
      <w:pPr>
        <w:pStyle w:val="Szvegtrzs"/>
        <w:spacing w:after="0" w:line="240" w:lineRule="auto"/>
        <w:sectPr w:rsidR="0099163E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címzetes főjegyző</w:t>
      </w:r>
    </w:p>
    <w:p w:rsidR="00402ED0" w:rsidRDefault="00402ED0" w:rsidP="003A4E38">
      <w:pPr>
        <w:pStyle w:val="Szvegtrzs"/>
        <w:spacing w:after="159" w:line="240" w:lineRule="auto"/>
        <w:ind w:right="159"/>
        <w:jc w:val="center"/>
      </w:pPr>
      <w:r>
        <w:lastRenderedPageBreak/>
        <w:t>Végső előterjesztői indokolás</w:t>
      </w:r>
    </w:p>
    <w:p w:rsidR="00402ED0" w:rsidRDefault="00402ED0" w:rsidP="00402ED0">
      <w:pPr>
        <w:pStyle w:val="Szvegtrzs"/>
        <w:spacing w:after="0" w:line="240" w:lineRule="auto"/>
        <w:jc w:val="both"/>
      </w:pPr>
      <w:r>
        <w:t>A Kormányhivatal a Miniszterelnökség utasítása alapján 2021. IV. negyedévében az ellenőrzési munkaterv alapján az</w:t>
      </w:r>
      <w:r>
        <w:rPr>
          <w:b/>
          <w:bCs/>
        </w:rPr>
        <w:t xml:space="preserve"> önkormányzatok közművelődési tárgyú rendeleteit vizsgálta.</w:t>
      </w:r>
    </w:p>
    <w:p w:rsidR="00402ED0" w:rsidRDefault="00402ED0" w:rsidP="00402ED0">
      <w:pPr>
        <w:pStyle w:val="Szvegtrzs"/>
        <w:spacing w:after="0" w:line="240" w:lineRule="auto"/>
        <w:jc w:val="both"/>
      </w:pPr>
      <w:r>
        <w:t> </w:t>
      </w:r>
    </w:p>
    <w:p w:rsidR="00402ED0" w:rsidRDefault="00402ED0" w:rsidP="00402ED0">
      <w:pPr>
        <w:pStyle w:val="Szvegtrzs"/>
        <w:spacing w:after="0" w:line="240" w:lineRule="auto"/>
        <w:jc w:val="both"/>
      </w:pPr>
      <w:r>
        <w:t xml:space="preserve">Az ellenőrzés fő célja annak vizsgálata volt, hogy az önkormányzatok eleget tettek-e a közművelődési feladat-ellátási és rendeletalkotási kötelezettségüknek </w:t>
      </w:r>
      <w:r>
        <w:rPr>
          <w:b/>
          <w:bCs/>
          <w:i/>
          <w:iCs/>
        </w:rPr>
        <w:t xml:space="preserve">az 1997. évi CXL. törvényben (Kultv.) </w:t>
      </w:r>
      <w:r>
        <w:rPr>
          <w:b/>
          <w:bCs/>
        </w:rPr>
        <w:t>foglalt felhatalmazásnak</w:t>
      </w:r>
      <w:r>
        <w:t xml:space="preserve"> megfelelően.</w:t>
      </w:r>
    </w:p>
    <w:p w:rsidR="00402ED0" w:rsidRDefault="00402ED0" w:rsidP="00402ED0">
      <w:pPr>
        <w:pStyle w:val="Szvegtrzs"/>
        <w:spacing w:after="0" w:line="240" w:lineRule="auto"/>
        <w:jc w:val="both"/>
      </w:pPr>
      <w:r>
        <w:t> </w:t>
      </w:r>
    </w:p>
    <w:p w:rsidR="00151668" w:rsidRDefault="00402ED0" w:rsidP="003A4E38">
      <w:pPr>
        <w:pStyle w:val="Szvegtrzs"/>
        <w:spacing w:before="159" w:after="159" w:line="240" w:lineRule="auto"/>
        <w:ind w:right="159"/>
        <w:jc w:val="both"/>
      </w:pPr>
      <w:r>
        <w:t>A Somogy Megyei Kormányhivatal az Mötv. 133.§ (3) bekezdése alapján nyújtott szakmai segítségnyújtás keretében jelezte, hogy a rendelet 1.§-a nem felel meg a jogszabályszerkesztésről szóló 61/2009. (XII.14.) IRM rendelet 51.§ (1) bekezdésében foglalt követelménynek, mivel a rendelet célja, vagyis preambulum nem szabályozható az önkormányzati rendeletben, ezért indokolt az 1. § hatályon kívül helyezése.</w:t>
      </w:r>
    </w:p>
    <w:p w:rsidR="00EE2B3C" w:rsidRPr="008024B6" w:rsidRDefault="00EE2B3C" w:rsidP="00EE2B3C">
      <w:pPr>
        <w:shd w:val="clear" w:color="auto" w:fill="FFFFFF"/>
        <w:ind w:left="-567" w:right="-457"/>
        <w:jc w:val="center"/>
        <w:rPr>
          <w:b/>
        </w:rPr>
      </w:pPr>
      <w:r w:rsidRPr="008024B6">
        <w:rPr>
          <w:b/>
        </w:rPr>
        <w:t>TÁJÉKOZTATÓ AZ ELŐZETES HATÁSVIZSGÁLAT EREDMÉNYÉRŐL</w:t>
      </w:r>
    </w:p>
    <w:p w:rsidR="00EE2B3C" w:rsidRPr="008024B6" w:rsidRDefault="00EE2B3C" w:rsidP="00EE2B3C">
      <w:pPr>
        <w:shd w:val="clear" w:color="auto" w:fill="FFFFFF"/>
        <w:jc w:val="center"/>
        <w:rPr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EE2B3C" w:rsidRPr="008024B6" w:rsidTr="005238B2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címe:</w:t>
            </w:r>
          </w:p>
          <w:p w:rsidR="00EE2B3C" w:rsidRPr="008024B6" w:rsidRDefault="00EE2B3C" w:rsidP="005238B2">
            <w:pPr>
              <w:shd w:val="clear" w:color="auto" w:fill="FFFFFF"/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B3C" w:rsidRPr="008024B6" w:rsidRDefault="00D325EE" w:rsidP="005238B2">
            <w:pPr>
              <w:jc w:val="center"/>
              <w:rPr>
                <w:b/>
              </w:rPr>
            </w:pPr>
            <w:r>
              <w:rPr>
                <w:b/>
              </w:rPr>
              <w:t>Balatonberény</w:t>
            </w:r>
            <w:r w:rsidR="00EE2B3C" w:rsidRPr="008024B6">
              <w:rPr>
                <w:b/>
              </w:rPr>
              <w:t xml:space="preserve"> Község Önkormányzat Képviselőt-estületének</w:t>
            </w:r>
          </w:p>
          <w:p w:rsidR="00EE2B3C" w:rsidRPr="008024B6" w:rsidRDefault="00EE2B3C" w:rsidP="005238B2">
            <w:pPr>
              <w:jc w:val="center"/>
              <w:rPr>
                <w:b/>
              </w:rPr>
            </w:pPr>
            <w:r w:rsidRPr="008024B6">
              <w:rPr>
                <w:b/>
              </w:rPr>
              <w:t>…/20</w:t>
            </w:r>
            <w:r>
              <w:rPr>
                <w:b/>
              </w:rPr>
              <w:t>22</w:t>
            </w:r>
            <w:r w:rsidRPr="008024B6">
              <w:rPr>
                <w:b/>
              </w:rPr>
              <w:t>.(</w:t>
            </w:r>
            <w:r>
              <w:rPr>
                <w:b/>
              </w:rPr>
              <w:t>V</w:t>
            </w:r>
            <w:r w:rsidRPr="008024B6">
              <w:rPr>
                <w:b/>
              </w:rPr>
              <w:t>. …) önkormányzati rendelete</w:t>
            </w:r>
          </w:p>
          <w:p w:rsidR="00EE2B3C" w:rsidRPr="00C569E4" w:rsidRDefault="00C569E4" w:rsidP="00C569E4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569E4">
              <w:rPr>
                <w:rFonts w:ascii="Cambria" w:hAnsi="Cambria"/>
                <w:b/>
                <w:bCs/>
              </w:rPr>
              <w:t>a he</w:t>
            </w:r>
            <w:r w:rsidR="00F122A5">
              <w:rPr>
                <w:rFonts w:ascii="Cambria" w:hAnsi="Cambria"/>
                <w:b/>
                <w:bCs/>
              </w:rPr>
              <w:t>lyi közművelődésről szóló 12/2018. (IX.28</w:t>
            </w:r>
            <w:r w:rsidRPr="00C569E4">
              <w:rPr>
                <w:rFonts w:ascii="Cambria" w:hAnsi="Cambria"/>
                <w:b/>
                <w:bCs/>
              </w:rPr>
              <w:t>.) önkormányzati rendelet módosításáról</w:t>
            </w:r>
          </w:p>
        </w:tc>
      </w:tr>
      <w:tr w:rsidR="00EE2B3C" w:rsidRPr="008024B6" w:rsidTr="005238B2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</w:p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</w:p>
        </w:tc>
      </w:tr>
      <w:tr w:rsidR="00EE2B3C" w:rsidRPr="008024B6" w:rsidTr="005238B2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 xml:space="preserve">Társadalmi, gazdasági </w:t>
            </w:r>
          </w:p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 xml:space="preserve">Környezeti, </w:t>
            </w:r>
          </w:p>
          <w:p w:rsidR="00EE2B3C" w:rsidRPr="008024B6" w:rsidRDefault="00EE2B3C" w:rsidP="005238B2">
            <w:pPr>
              <w:shd w:val="clear" w:color="auto" w:fill="FFFFFF"/>
            </w:pPr>
            <w:r w:rsidRPr="008024B6">
              <w:t>egészségügyi</w:t>
            </w:r>
          </w:p>
          <w:p w:rsidR="00EE2B3C" w:rsidRPr="008024B6" w:rsidRDefault="00EE2B3C" w:rsidP="005238B2">
            <w:pPr>
              <w:shd w:val="clear" w:color="auto" w:fill="FFFFFF"/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 xml:space="preserve">Adminisztratív </w:t>
            </w:r>
          </w:p>
          <w:p w:rsidR="00EE2B3C" w:rsidRPr="008024B6" w:rsidRDefault="00EE2B3C" w:rsidP="005238B2">
            <w:pPr>
              <w:shd w:val="clear" w:color="auto" w:fill="FFFFFF"/>
            </w:pPr>
            <w:r w:rsidRPr="008024B6">
              <w:t xml:space="preserve">terheket </w:t>
            </w:r>
          </w:p>
          <w:p w:rsidR="00EE2B3C" w:rsidRPr="008024B6" w:rsidRDefault="00EE2B3C" w:rsidP="005238B2">
            <w:pPr>
              <w:shd w:val="clear" w:color="auto" w:fill="FFFFFF"/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Egyéb hatás:</w:t>
            </w:r>
          </w:p>
        </w:tc>
      </w:tr>
      <w:tr w:rsidR="00EE2B3C" w:rsidRPr="008024B6" w:rsidTr="005238B2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>
              <w:t>nincs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Nincs.</w:t>
            </w:r>
          </w:p>
        </w:tc>
      </w:tr>
      <w:tr w:rsidR="00EE2B3C" w:rsidRPr="008024B6" w:rsidTr="005238B2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  <w:jc w:val="both"/>
            </w:pPr>
            <w:r w:rsidRPr="008024B6">
              <w:rPr>
                <w:b/>
              </w:rPr>
              <w:t>A rendelet megalkotása szükséges, mert:</w:t>
            </w:r>
            <w:r w:rsidR="00F122A5">
              <w:rPr>
                <w:b/>
              </w:rPr>
              <w:t xml:space="preserve"> </w:t>
            </w:r>
            <w:r w:rsidR="009E1D4F">
              <w:t>A rendelet megalkotásával összhangba kerül az önkormányzati szabályozás rendszere a hatályos jogi környezettel.</w:t>
            </w:r>
          </w:p>
        </w:tc>
      </w:tr>
      <w:tr w:rsidR="00EE2B3C" w:rsidRPr="008024B6" w:rsidTr="005238B2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325446" w:rsidRDefault="00EE2B3C" w:rsidP="005238B2">
            <w:pPr>
              <w:shd w:val="clear" w:color="auto" w:fill="FFFFFF"/>
              <w:rPr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 w:rsidR="00F122A5">
              <w:rPr>
                <w:b/>
              </w:rPr>
              <w:t xml:space="preserve"> </w:t>
            </w:r>
            <w:r w:rsidR="003B6BD0" w:rsidRPr="00325446">
              <w:t>Kormányhivatal</w:t>
            </w:r>
            <w:r w:rsidR="003B6BD0">
              <w:t xml:space="preserve">i </w:t>
            </w:r>
            <w:r w:rsidR="003B6BD0" w:rsidRPr="00325446">
              <w:t>törvényességi felügyeleti eljárását vonhatná maga után</w:t>
            </w:r>
            <w:r w:rsidR="003B6BD0">
              <w:t>.</w:t>
            </w:r>
          </w:p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</w:p>
        </w:tc>
      </w:tr>
      <w:tr w:rsidR="00EE2B3C" w:rsidRPr="008024B6" w:rsidTr="005238B2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EE2B3C" w:rsidRPr="008024B6" w:rsidTr="005238B2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Pénzügyi:</w:t>
            </w:r>
          </w:p>
        </w:tc>
      </w:tr>
      <w:tr w:rsidR="00EE2B3C" w:rsidRPr="008024B6" w:rsidTr="005238B2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</w:tr>
    </w:tbl>
    <w:p w:rsidR="00EE2B3C" w:rsidRPr="008024B6" w:rsidRDefault="00EE2B3C" w:rsidP="00EE2B3C">
      <w:pPr>
        <w:shd w:val="clear" w:color="auto" w:fill="FFFFFF"/>
      </w:pPr>
    </w:p>
    <w:p w:rsidR="00EE2B3C" w:rsidRDefault="00EE2B3C" w:rsidP="00EE2B3C">
      <w:pPr>
        <w:shd w:val="clear" w:color="auto" w:fill="FFFFFF"/>
        <w:jc w:val="right"/>
      </w:pPr>
    </w:p>
    <w:p w:rsidR="00EE2B3C" w:rsidRPr="008024B6" w:rsidRDefault="00EE2B3C" w:rsidP="00EE2B3C">
      <w:pPr>
        <w:shd w:val="clear" w:color="auto" w:fill="FFFFFF"/>
        <w:jc w:val="right"/>
      </w:pPr>
      <w:r w:rsidRPr="008024B6">
        <w:t>Mestyán Valéria sk.</w:t>
      </w:r>
    </w:p>
    <w:p w:rsidR="00151668" w:rsidRPr="00EE4EAA" w:rsidRDefault="00EE2B3C" w:rsidP="00EE4EAA">
      <w:pPr>
        <w:pStyle w:val="Szvegtrzs"/>
        <w:spacing w:after="0" w:line="240" w:lineRule="auto"/>
        <w:ind w:left="7090" w:firstLine="709"/>
        <w:jc w:val="both"/>
        <w:rPr>
          <w:rFonts w:ascii="Cambria" w:hAnsi="Cambria"/>
        </w:rPr>
      </w:pPr>
      <w:r w:rsidRPr="008024B6">
        <w:t>címzetes főjegyző</w:t>
      </w:r>
    </w:p>
    <w:sectPr w:rsidR="00151668" w:rsidRPr="00EE4EAA" w:rsidSect="00A470A0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E85" w:rsidRDefault="00452E85">
      <w:r>
        <w:separator/>
      </w:r>
    </w:p>
  </w:endnote>
  <w:endnote w:type="continuationSeparator" w:id="1">
    <w:p w:rsidR="00452E85" w:rsidRDefault="00452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3E" w:rsidRDefault="005717D2">
    <w:pPr>
      <w:pStyle w:val="Footer"/>
      <w:jc w:val="center"/>
    </w:pPr>
    <w:fldSimple w:instr="PAGE">
      <w:r w:rsidR="00EE4EAA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FE" w:rsidRDefault="005717D2">
    <w:pPr>
      <w:pStyle w:val="llb"/>
      <w:jc w:val="center"/>
    </w:pPr>
    <w:r>
      <w:fldChar w:fldCharType="begin"/>
    </w:r>
    <w:r w:rsidR="008928B2">
      <w:instrText>PAGE</w:instrText>
    </w:r>
    <w:r>
      <w:fldChar w:fldCharType="separate"/>
    </w:r>
    <w:r w:rsidR="00EE4EAA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E85" w:rsidRDefault="00452E85">
      <w:r>
        <w:separator/>
      </w:r>
    </w:p>
  </w:footnote>
  <w:footnote w:type="continuationSeparator" w:id="1">
    <w:p w:rsidR="00452E85" w:rsidRDefault="00452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F8A"/>
    <w:multiLevelType w:val="multilevel"/>
    <w:tmpl w:val="EC1CAA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7946DD"/>
    <w:multiLevelType w:val="hybridMultilevel"/>
    <w:tmpl w:val="77C08A4C"/>
    <w:lvl w:ilvl="0" w:tplc="06B6B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4FE"/>
    <w:rsid w:val="00044807"/>
    <w:rsid w:val="000533A6"/>
    <w:rsid w:val="00057368"/>
    <w:rsid w:val="00057C71"/>
    <w:rsid w:val="000638B7"/>
    <w:rsid w:val="00151668"/>
    <w:rsid w:val="001843E5"/>
    <w:rsid w:val="001C2A97"/>
    <w:rsid w:val="0021384F"/>
    <w:rsid w:val="00267EF3"/>
    <w:rsid w:val="00334156"/>
    <w:rsid w:val="00334BA9"/>
    <w:rsid w:val="003A4E38"/>
    <w:rsid w:val="003B6BD0"/>
    <w:rsid w:val="003D43B5"/>
    <w:rsid w:val="003D74C8"/>
    <w:rsid w:val="003F2B0D"/>
    <w:rsid w:val="00402ED0"/>
    <w:rsid w:val="00452E85"/>
    <w:rsid w:val="004A084A"/>
    <w:rsid w:val="005521AB"/>
    <w:rsid w:val="00556E1B"/>
    <w:rsid w:val="005717D2"/>
    <w:rsid w:val="005B11F9"/>
    <w:rsid w:val="00615AE1"/>
    <w:rsid w:val="006E6301"/>
    <w:rsid w:val="00765FD0"/>
    <w:rsid w:val="007A7870"/>
    <w:rsid w:val="0081119F"/>
    <w:rsid w:val="008928B2"/>
    <w:rsid w:val="00921835"/>
    <w:rsid w:val="0099163E"/>
    <w:rsid w:val="009E1D4F"/>
    <w:rsid w:val="009E468E"/>
    <w:rsid w:val="00A470A0"/>
    <w:rsid w:val="00A96316"/>
    <w:rsid w:val="00AA5AEC"/>
    <w:rsid w:val="00AC1E0F"/>
    <w:rsid w:val="00BB289B"/>
    <w:rsid w:val="00C569E4"/>
    <w:rsid w:val="00CD13AF"/>
    <w:rsid w:val="00D14B27"/>
    <w:rsid w:val="00D325EE"/>
    <w:rsid w:val="00D429F1"/>
    <w:rsid w:val="00D4650B"/>
    <w:rsid w:val="00D56298"/>
    <w:rsid w:val="00D8672F"/>
    <w:rsid w:val="00E312E1"/>
    <w:rsid w:val="00EE2B3C"/>
    <w:rsid w:val="00EE4EAA"/>
    <w:rsid w:val="00EF109B"/>
    <w:rsid w:val="00F122A5"/>
    <w:rsid w:val="00F34C7C"/>
    <w:rsid w:val="00F97837"/>
    <w:rsid w:val="00F97FC3"/>
    <w:rsid w:val="00FE0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0A0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A470A0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A470A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A470A0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A470A0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A470A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A470A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57368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57368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A470A0"/>
    <w:rPr>
      <w:color w:val="000080"/>
      <w:u w:val="single"/>
    </w:rPr>
  </w:style>
  <w:style w:type="character" w:styleId="Mrltotthiperhivatkozs">
    <w:name w:val="FollowedHyperlink"/>
    <w:rsid w:val="00A470A0"/>
    <w:rPr>
      <w:color w:val="800000"/>
      <w:u w:val="single"/>
    </w:rPr>
  </w:style>
  <w:style w:type="character" w:customStyle="1" w:styleId="NumberingSymbols">
    <w:name w:val="Numbering Symbols"/>
    <w:qFormat/>
    <w:rsid w:val="00A470A0"/>
  </w:style>
  <w:style w:type="character" w:customStyle="1" w:styleId="Bullets">
    <w:name w:val="Bullets"/>
    <w:qFormat/>
    <w:rsid w:val="00A470A0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A470A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A470A0"/>
    <w:pPr>
      <w:spacing w:after="140" w:line="288" w:lineRule="auto"/>
    </w:pPr>
  </w:style>
  <w:style w:type="paragraph" w:styleId="Lista">
    <w:name w:val="List"/>
    <w:basedOn w:val="Szvegtrzs"/>
    <w:rsid w:val="00A470A0"/>
  </w:style>
  <w:style w:type="paragraph" w:styleId="Kpalrs">
    <w:name w:val="caption"/>
    <w:basedOn w:val="Norml"/>
    <w:qFormat/>
    <w:rsid w:val="00A470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A470A0"/>
    <w:pPr>
      <w:suppressLineNumbers/>
    </w:pPr>
  </w:style>
  <w:style w:type="paragraph" w:customStyle="1" w:styleId="HeaderandFooter">
    <w:name w:val="Header and Footer"/>
    <w:basedOn w:val="Norml"/>
    <w:qFormat/>
    <w:rsid w:val="00A470A0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A470A0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A470A0"/>
    <w:pPr>
      <w:suppressLineNumbers/>
    </w:pPr>
  </w:style>
  <w:style w:type="paragraph" w:customStyle="1" w:styleId="TableHeading">
    <w:name w:val="Table Heading"/>
    <w:basedOn w:val="TableContents"/>
    <w:qFormat/>
    <w:rsid w:val="00A470A0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A470A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57368"/>
    <w:rPr>
      <w:rFonts w:asciiTheme="majorHAnsi" w:eastAsiaTheme="majorEastAsia" w:hAnsiTheme="majorHAnsi" w:cs="Mangal"/>
      <w:i/>
      <w:iCs/>
      <w:color w:val="1F3763" w:themeColor="accent1" w:themeShade="7F"/>
      <w:szCs w:val="21"/>
      <w:lang w:val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57368"/>
    <w:rPr>
      <w:rFonts w:asciiTheme="majorHAnsi" w:eastAsiaTheme="majorEastAsia" w:hAnsiTheme="majorHAnsi" w:cs="Mangal"/>
      <w:color w:val="272727" w:themeColor="text1" w:themeTint="D8"/>
      <w:sz w:val="21"/>
      <w:szCs w:val="19"/>
      <w:lang w:val="hu-HU"/>
    </w:rPr>
  </w:style>
  <w:style w:type="paragraph" w:styleId="Cm">
    <w:name w:val="Title"/>
    <w:aliases w:val="Char Char,Char, Char"/>
    <w:basedOn w:val="Norml"/>
    <w:link w:val="CmChar"/>
    <w:qFormat/>
    <w:rsid w:val="00D4650B"/>
    <w:pPr>
      <w:tabs>
        <w:tab w:val="left" w:pos="3686"/>
      </w:tabs>
      <w:suppressAutoHyphens w:val="0"/>
      <w:jc w:val="center"/>
    </w:pPr>
    <w:rPr>
      <w:rFonts w:eastAsia="Times New Roman" w:cs="Times New Roman"/>
      <w:b/>
      <w:kern w:val="0"/>
      <w:szCs w:val="20"/>
      <w:lang w:eastAsia="hu-HU" w:bidi="ar-SA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D4650B"/>
    <w:rPr>
      <w:rFonts w:ascii="Times New Roman" w:eastAsia="Times New Roman" w:hAnsi="Times New Roman" w:cs="Times New Roman"/>
      <w:b/>
      <w:kern w:val="0"/>
      <w:szCs w:val="20"/>
      <w:lang w:val="hu-HU" w:eastAsia="hu-HU" w:bidi="ar-SA"/>
    </w:rPr>
  </w:style>
  <w:style w:type="character" w:styleId="Kiemels2">
    <w:name w:val="Strong"/>
    <w:basedOn w:val="Bekezdsalapbettpusa"/>
    <w:uiPriority w:val="22"/>
    <w:qFormat/>
    <w:rsid w:val="00D8672F"/>
    <w:rPr>
      <w:b/>
      <w:bCs/>
    </w:rPr>
  </w:style>
  <w:style w:type="character" w:styleId="Kiemels">
    <w:name w:val="Emphasis"/>
    <w:basedOn w:val="Bekezdsalapbettpusa"/>
    <w:uiPriority w:val="20"/>
    <w:qFormat/>
    <w:rsid w:val="00D8672F"/>
    <w:rPr>
      <w:i/>
      <w:iCs/>
    </w:rPr>
  </w:style>
  <w:style w:type="paragraph" w:customStyle="1" w:styleId="Footer">
    <w:name w:val="Footer"/>
    <w:basedOn w:val="Norml"/>
    <w:rsid w:val="00402ED0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542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2022-05-16T09:47:00Z</dcterms:created>
  <dcterms:modified xsi:type="dcterms:W3CDTF">2022-05-19T07:19:00Z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