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09C68" w14:textId="77777777" w:rsidR="001A10A0" w:rsidRPr="001A10A0" w:rsidRDefault="001A10A0" w:rsidP="00BC4C52">
      <w:pPr>
        <w:spacing w:after="0" w:line="240" w:lineRule="auto"/>
        <w:jc w:val="center"/>
        <w:rPr>
          <w:rFonts w:ascii="Century Gothic" w:eastAsia="Times New Roman" w:hAnsi="Century Gothic" w:cs="Times New Roman"/>
          <w:i/>
          <w:iCs/>
          <w:sz w:val="20"/>
          <w:szCs w:val="20"/>
          <w:lang w:eastAsia="hu-HU"/>
        </w:rPr>
      </w:pPr>
      <w:bookmarkStart w:id="0" w:name="_GoBack"/>
      <w:bookmarkEnd w:id="0"/>
      <w:r w:rsidRPr="001A10A0">
        <w:rPr>
          <w:rFonts w:ascii="Century Gothic" w:eastAsia="Times New Roman" w:hAnsi="Century Gothic" w:cs="Times New Roman"/>
          <w:i/>
          <w:iCs/>
          <w:sz w:val="20"/>
          <w:szCs w:val="20"/>
          <w:lang w:eastAsia="hu-HU"/>
        </w:rPr>
        <w:t>VII/</w:t>
      </w:r>
      <w:proofErr w:type="gramStart"/>
      <w:r w:rsidRPr="001A10A0">
        <w:rPr>
          <w:rFonts w:ascii="Century Gothic" w:eastAsia="Times New Roman" w:hAnsi="Century Gothic" w:cs="Times New Roman"/>
          <w:i/>
          <w:iCs/>
          <w:sz w:val="20"/>
          <w:szCs w:val="20"/>
          <w:lang w:eastAsia="hu-HU"/>
        </w:rPr>
        <w:t>A</w:t>
      </w:r>
      <w:proofErr w:type="gramEnd"/>
      <w:r w:rsidRPr="001A10A0">
        <w:rPr>
          <w:rFonts w:ascii="Century Gothic" w:eastAsia="Times New Roman" w:hAnsi="Century Gothic" w:cs="Times New Roman"/>
          <w:i/>
          <w:iCs/>
          <w:sz w:val="20"/>
          <w:szCs w:val="20"/>
          <w:lang w:eastAsia="hu-HU"/>
        </w:rPr>
        <w:t xml:space="preserve">. Fejezet </w:t>
      </w:r>
    </w:p>
    <w:p w14:paraId="767CEEE3" w14:textId="77777777" w:rsidR="001A10A0" w:rsidRPr="001A10A0" w:rsidRDefault="001A10A0" w:rsidP="00BC4C52">
      <w:pPr>
        <w:spacing w:after="0" w:line="240" w:lineRule="auto"/>
        <w:jc w:val="center"/>
        <w:rPr>
          <w:rFonts w:ascii="Century Gothic" w:eastAsia="Times New Roman" w:hAnsi="Century Gothic" w:cs="Times New Roman"/>
          <w:i/>
          <w:iCs/>
          <w:sz w:val="20"/>
          <w:szCs w:val="20"/>
          <w:lang w:eastAsia="hu-HU"/>
        </w:rPr>
      </w:pPr>
      <w:r w:rsidRPr="001A10A0">
        <w:rPr>
          <w:rFonts w:ascii="Century Gothic" w:eastAsia="Times New Roman" w:hAnsi="Century Gothic" w:cs="Times New Roman"/>
          <w:i/>
          <w:iCs/>
          <w:sz w:val="20"/>
          <w:szCs w:val="20"/>
          <w:lang w:eastAsia="hu-HU"/>
        </w:rPr>
        <w:t>A POLGÁRMESTER, ALPOLGÁRMESTER FOGLALKOZTATÁSI JOGVISZONYÁRA VONATKOZÓ KÜLÖNÖS RENDELKEZÉSEK</w:t>
      </w:r>
    </w:p>
    <w:p w14:paraId="31E561A4"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b/>
          <w:bCs/>
          <w:sz w:val="20"/>
          <w:szCs w:val="20"/>
          <w:lang w:eastAsia="hu-HU"/>
        </w:rPr>
        <w:t>225/A.</w:t>
      </w:r>
      <w:r w:rsidRPr="001A10A0">
        <w:rPr>
          <w:rFonts w:ascii="Arial" w:eastAsia="Times New Roman" w:hAnsi="Arial" w:cs="Arial"/>
          <w:b/>
          <w:bCs/>
          <w:sz w:val="20"/>
          <w:szCs w:val="20"/>
          <w:lang w:eastAsia="hu-HU"/>
        </w:rPr>
        <w:t> </w:t>
      </w:r>
      <w:r w:rsidRPr="001A10A0">
        <w:rPr>
          <w:rFonts w:ascii="Century Gothic" w:eastAsia="Times New Roman" w:hAnsi="Century Gothic" w:cs="Century Gothic"/>
          <w:b/>
          <w:bCs/>
          <w:sz w:val="20"/>
          <w:szCs w:val="20"/>
          <w:lang w:eastAsia="hu-HU"/>
        </w:rPr>
        <w:t>§</w:t>
      </w:r>
      <w:r w:rsidRPr="001A10A0">
        <w:rPr>
          <w:rFonts w:ascii="Century Gothic" w:eastAsia="Times New Roman" w:hAnsi="Century Gothic" w:cs="Times New Roman"/>
          <w:sz w:val="20"/>
          <w:szCs w:val="20"/>
          <w:lang w:eastAsia="hu-HU"/>
        </w:rPr>
        <w:t xml:space="preserve"> (1) A főállású polgármester foglalkoztatási jogviszonya a képviselő-testület és a polgármester között – a (2) bekezdés </w:t>
      </w:r>
      <w:r w:rsidRPr="001A10A0">
        <w:rPr>
          <w:rFonts w:ascii="Century Gothic" w:eastAsia="Times New Roman" w:hAnsi="Century Gothic" w:cs="Times New Roman"/>
          <w:i/>
          <w:iCs/>
          <w:sz w:val="20"/>
          <w:szCs w:val="20"/>
          <w:lang w:eastAsia="hu-HU"/>
        </w:rPr>
        <w:t>b)</w:t>
      </w:r>
      <w:r w:rsidRPr="001A10A0">
        <w:rPr>
          <w:rFonts w:ascii="Century Gothic" w:eastAsia="Times New Roman" w:hAnsi="Century Gothic" w:cs="Times New Roman"/>
          <w:sz w:val="20"/>
          <w:szCs w:val="20"/>
          <w:lang w:eastAsia="hu-HU"/>
        </w:rPr>
        <w:t xml:space="preserve"> pontja kivételével – választással létrejövő, sajátos közszolgálati jogviszony. A polgármester tekintetében a képviselő-testület gyakorolja a munkáltatói jogokat.</w:t>
      </w:r>
    </w:p>
    <w:p w14:paraId="47DFAF10"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sz w:val="20"/>
          <w:szCs w:val="20"/>
          <w:lang w:eastAsia="hu-HU"/>
        </w:rPr>
        <w:t>(2) A főállású polgármester foglalkoztatási jogviszonya</w:t>
      </w:r>
    </w:p>
    <w:p w14:paraId="6B4BD486"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proofErr w:type="gramStart"/>
      <w:r w:rsidRPr="001A10A0">
        <w:rPr>
          <w:rFonts w:ascii="Century Gothic" w:eastAsia="Times New Roman" w:hAnsi="Century Gothic" w:cs="Times New Roman"/>
          <w:sz w:val="20"/>
          <w:szCs w:val="20"/>
          <w:lang w:eastAsia="hu-HU"/>
        </w:rPr>
        <w:t>a</w:t>
      </w:r>
      <w:proofErr w:type="gramEnd"/>
      <w:r w:rsidRPr="001A10A0">
        <w:rPr>
          <w:rFonts w:ascii="Century Gothic" w:eastAsia="Times New Roman" w:hAnsi="Century Gothic" w:cs="Times New Roman"/>
          <w:sz w:val="20"/>
          <w:szCs w:val="20"/>
          <w:lang w:eastAsia="hu-HU"/>
        </w:rPr>
        <w:t>) a megválasztásával jön létre, ha főállású polgármesterként választották meg, vagy</w:t>
      </w:r>
    </w:p>
    <w:p w14:paraId="5724FF1B"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sz w:val="20"/>
          <w:szCs w:val="20"/>
          <w:lang w:eastAsia="hu-HU"/>
        </w:rPr>
        <w:t xml:space="preserve">b) a szervezeti és működési szabályzat módosításával jön létre, ha a képviselő-testület a társadalmi megbízatást – a polgármesterrel egyetértésben – </w:t>
      </w:r>
      <w:proofErr w:type="spellStart"/>
      <w:r w:rsidRPr="001A10A0">
        <w:rPr>
          <w:rFonts w:ascii="Century Gothic" w:eastAsia="Times New Roman" w:hAnsi="Century Gothic" w:cs="Times New Roman"/>
          <w:sz w:val="20"/>
          <w:szCs w:val="20"/>
          <w:lang w:eastAsia="hu-HU"/>
        </w:rPr>
        <w:t>főállásúra</w:t>
      </w:r>
      <w:proofErr w:type="spellEnd"/>
      <w:r w:rsidRPr="001A10A0">
        <w:rPr>
          <w:rFonts w:ascii="Century Gothic" w:eastAsia="Times New Roman" w:hAnsi="Century Gothic" w:cs="Times New Roman"/>
          <w:sz w:val="20"/>
          <w:szCs w:val="20"/>
          <w:lang w:eastAsia="hu-HU"/>
        </w:rPr>
        <w:t xml:space="preserve"> változtatja.</w:t>
      </w:r>
    </w:p>
    <w:p w14:paraId="415B9456"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b/>
          <w:bCs/>
          <w:sz w:val="20"/>
          <w:szCs w:val="20"/>
          <w:lang w:eastAsia="hu-HU"/>
        </w:rPr>
        <w:t>225/B.</w:t>
      </w:r>
      <w:r w:rsidRPr="001A10A0">
        <w:rPr>
          <w:rFonts w:ascii="Arial" w:eastAsia="Times New Roman" w:hAnsi="Arial" w:cs="Arial"/>
          <w:b/>
          <w:bCs/>
          <w:sz w:val="20"/>
          <w:szCs w:val="20"/>
          <w:lang w:eastAsia="hu-HU"/>
        </w:rPr>
        <w:t> </w:t>
      </w:r>
      <w:r w:rsidRPr="001A10A0">
        <w:rPr>
          <w:rFonts w:ascii="Century Gothic" w:eastAsia="Times New Roman" w:hAnsi="Century Gothic" w:cs="Century Gothic"/>
          <w:b/>
          <w:bCs/>
          <w:sz w:val="20"/>
          <w:szCs w:val="20"/>
          <w:lang w:eastAsia="hu-HU"/>
        </w:rPr>
        <w:t>§</w:t>
      </w:r>
      <w:r w:rsidRPr="001A10A0">
        <w:rPr>
          <w:rFonts w:ascii="Century Gothic" w:eastAsia="Times New Roman" w:hAnsi="Century Gothic" w:cs="Times New Roman"/>
          <w:sz w:val="20"/>
          <w:szCs w:val="20"/>
          <w:lang w:eastAsia="hu-HU"/>
        </w:rPr>
        <w:t xml:space="preserve"> (1) </w:t>
      </w:r>
      <w:proofErr w:type="gramStart"/>
      <w:r w:rsidRPr="001A10A0">
        <w:rPr>
          <w:rFonts w:ascii="Century Gothic" w:eastAsia="Times New Roman" w:hAnsi="Century Gothic" w:cs="Times New Roman"/>
          <w:sz w:val="20"/>
          <w:szCs w:val="20"/>
          <w:lang w:eastAsia="hu-HU"/>
        </w:rPr>
        <w:t>A</w:t>
      </w:r>
      <w:proofErr w:type="gramEnd"/>
      <w:r w:rsidRPr="001A10A0">
        <w:rPr>
          <w:rFonts w:ascii="Century Gothic" w:eastAsia="Times New Roman" w:hAnsi="Century Gothic" w:cs="Times New Roman"/>
          <w:sz w:val="20"/>
          <w:szCs w:val="20"/>
          <w:lang w:eastAsia="hu-HU"/>
        </w:rPr>
        <w:t xml:space="preserve"> főállású polgármesteri foglalkoztatási jogviszonyban töltött időtartam közszolgálati, kormányzati szolgálati, valamint hivatásos szolgálati jogviszonyban töltött időnek és nyugdíjra jogosító szolgálati időnek számít.</w:t>
      </w:r>
    </w:p>
    <w:p w14:paraId="715685CD"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sz w:val="20"/>
          <w:szCs w:val="20"/>
          <w:lang w:eastAsia="hu-HU"/>
        </w:rPr>
        <w:t>(2) A főállású polgármester foglalkoztatási jogviszonya</w:t>
      </w:r>
    </w:p>
    <w:p w14:paraId="1F57EC28"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proofErr w:type="gramStart"/>
      <w:r w:rsidRPr="001A10A0">
        <w:rPr>
          <w:rFonts w:ascii="Century Gothic" w:eastAsia="Times New Roman" w:hAnsi="Century Gothic" w:cs="Times New Roman"/>
          <w:sz w:val="20"/>
          <w:szCs w:val="20"/>
          <w:lang w:eastAsia="hu-HU"/>
        </w:rPr>
        <w:t>a</w:t>
      </w:r>
      <w:proofErr w:type="gramEnd"/>
      <w:r w:rsidRPr="001A10A0">
        <w:rPr>
          <w:rFonts w:ascii="Century Gothic" w:eastAsia="Times New Roman" w:hAnsi="Century Gothic" w:cs="Times New Roman"/>
          <w:sz w:val="20"/>
          <w:szCs w:val="20"/>
          <w:lang w:eastAsia="hu-HU"/>
        </w:rPr>
        <w:t>) megszűnik a tisztségének megszűnésével, a tisztség megszűnése napján, továbbá</w:t>
      </w:r>
    </w:p>
    <w:p w14:paraId="0B0B768D" w14:textId="77777777" w:rsidR="001A10A0" w:rsidRPr="001A10A0" w:rsidRDefault="001A10A0" w:rsidP="00BC4C52">
      <w:pPr>
        <w:spacing w:after="0" w:line="240" w:lineRule="auto"/>
        <w:jc w:val="both"/>
        <w:rPr>
          <w:rFonts w:ascii="Century Gothic" w:eastAsia="Times New Roman" w:hAnsi="Century Gothic" w:cs="Times New Roman"/>
          <w:sz w:val="20"/>
          <w:szCs w:val="20"/>
          <w:lang w:eastAsia="hu-HU"/>
        </w:rPr>
      </w:pPr>
      <w:r w:rsidRPr="001A10A0">
        <w:rPr>
          <w:rFonts w:ascii="Century Gothic" w:eastAsia="Times New Roman" w:hAnsi="Century Gothic" w:cs="Times New Roman"/>
          <w:sz w:val="20"/>
          <w:szCs w:val="20"/>
          <w:lang w:eastAsia="hu-HU"/>
        </w:rPr>
        <w:t>b) a szervezeti és működési szabályzat módosításával szűnik meg, ha a képviselő-testület a főállású foglalkoztatási jogviszonyt – a polgármesterrel egyetértésben – társadalmi megbízatásúra változtatja.</w:t>
      </w:r>
    </w:p>
    <w:p w14:paraId="6E6A359D"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225/C.</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főállású polgármester évi huszonöt munkanap alapszabadságra és tizennégy munkanap pótszabadságra jogosult.</w:t>
      </w:r>
    </w:p>
    <w:p w14:paraId="7B97A9E3"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polgármester előterjesztésére a képviselő-testület minden év február 28-ig jóváhagyja a polgármester szabadságának ütemezését. A szabadságot az ütemezésben foglaltaknak megfelelően kell kiadni, valamint igénybe venni. A polgármester a szabadság igénybevételéről a képviselő-testületet a következő ülésen tájékoztatja. A polgármester a szabadságot az ütemezéstől eltérően csak előre nem látható, rendkívüli esetben, vagy az igénybevételt megelőzően legkésőbb tizenöt nappal megtett előzetes bejelentést követően veheti igénybe.</w:t>
      </w:r>
    </w:p>
    <w:p w14:paraId="045D725D"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Minden év január 31-ig a jegyző által vezetett nyilvántartás alapján meg kell állapítani a polgármester előző évben igénybe vett szabadságának mértékét, és a ki nem adott szabadságot a tárgyévi szabadsághoz hozzá kell számítani.</w:t>
      </w:r>
    </w:p>
    <w:p w14:paraId="0FF907DF"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A polgármesternek a szabadságot az esedékesség évében, de legkésőbb a következő év március 31-ig kell igénybe venni vagy kiadni.</w:t>
      </w:r>
    </w:p>
    <w:p w14:paraId="5FAF9E52"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(5) A foglalkoztatási jogviszonyban álló alpolgármester szabadságára az (1)–(4) bekezdésben foglaltak vonatkoznak azzal az eltéréssel, hogy a szabadság ütemezését a polgármester hagyja jóvá, és a szabadságot a polgármester adja ki.</w:t>
      </w:r>
    </w:p>
    <w:p w14:paraId="6F59A559"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225/D.</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polgármestert, ha e tisztségét legalább két évig betöltötte és foglalkoztatási jogviszonya a Magyarország helyi önkormányzatairól szóló </w:t>
      </w:r>
      <w:hyperlink r:id="rId4" w:history="1">
        <w:r w:rsidRPr="00BC4C52">
          <w:rPr>
            <w:rStyle w:val="highlighted"/>
            <w:rFonts w:ascii="Century Gothic" w:hAnsi="Century Gothic"/>
            <w:color w:val="0000FF"/>
            <w:sz w:val="20"/>
            <w:szCs w:val="20"/>
            <w:u w:val="single"/>
          </w:rPr>
          <w:t xml:space="preserve">2011. évi CLXXXIX. törvény 69. § (1) bekezdés </w:t>
        </w:r>
        <w:r w:rsidRPr="00BC4C52">
          <w:rPr>
            <w:rStyle w:val="highlighted"/>
            <w:rFonts w:ascii="Century Gothic" w:hAnsi="Century Gothic"/>
            <w:i/>
            <w:iCs/>
            <w:color w:val="0000FF"/>
            <w:sz w:val="20"/>
            <w:szCs w:val="20"/>
            <w:u w:val="single"/>
          </w:rPr>
          <w:t>a)</w:t>
        </w:r>
        <w:r w:rsidRPr="00BC4C52">
          <w:rPr>
            <w:rStyle w:val="highlighted"/>
            <w:rFonts w:ascii="Century Gothic" w:hAnsi="Century Gothic"/>
            <w:color w:val="0000FF"/>
            <w:sz w:val="20"/>
            <w:szCs w:val="20"/>
            <w:u w:val="single"/>
          </w:rPr>
          <w:t xml:space="preserve"> vagy </w:t>
        </w:r>
        <w:r w:rsidRPr="00BC4C52">
          <w:rPr>
            <w:rStyle w:val="highlighted"/>
            <w:rFonts w:ascii="Century Gothic" w:hAnsi="Century Gothic"/>
            <w:i/>
            <w:iCs/>
            <w:color w:val="0000FF"/>
            <w:sz w:val="20"/>
            <w:szCs w:val="20"/>
            <w:u w:val="single"/>
          </w:rPr>
          <w:t>f)</w:t>
        </w:r>
        <w:r w:rsidRPr="00BC4C52">
          <w:rPr>
            <w:rStyle w:val="highlighted"/>
            <w:rFonts w:ascii="Century Gothic" w:hAnsi="Century Gothic"/>
            <w:color w:val="0000FF"/>
            <w:sz w:val="20"/>
            <w:szCs w:val="20"/>
            <w:u w:val="single"/>
          </w:rPr>
          <w:t xml:space="preserve"> pontja</w:t>
        </w:r>
      </w:hyperlink>
      <w:r w:rsidRPr="00BC4C52">
        <w:rPr>
          <w:rStyle w:val="highlighted"/>
          <w:rFonts w:ascii="Century Gothic" w:hAnsi="Century Gothic"/>
          <w:sz w:val="20"/>
          <w:szCs w:val="20"/>
        </w:rPr>
        <w:t xml:space="preserve"> alapján szűnt meg, végkielégítésként háromhavi illetményének megfelelő összegű juttatás illeti meg, amelyet a képviselő-testület további, legfeljebb háromhavi illetménynek megfelelő összeggel kiegészíthet. Ez a juttatás nem illeti meg a polgármestert, ha országgyűlési képviselői, alpolgármesteri vagy polgármesteri foglalkoztatási jogviszonyt létesít. Ha a polgármester a foglalkoztatási jogviszonya megszűnését követő három hónapon belül létesít országgyűlési képviselői, alpolgármesteri vagy polgármesteri foglalkoztatási jogviszonyt, akkor az e bekezdés szerinti juttatás időarányos részét vissza kell fizetnie, és a kiesett időtartam közszolgálati jogviszonyban töltött időnek számít.</w:t>
      </w:r>
    </w:p>
    <w:p w14:paraId="7F5F2DD7"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Ha a főállású alpolgármestert a képviselő-testület az alakuló ülésén nem, de az azt követő három hónapon belül megválasztja főállású alpolgármesternek, akkor az (1) bekezdés szerinti juttatás időarányos részét vissza kell fizetnie, és a kiesett időtartam közszolgálati jogviszonyban töltött időnek számít.</w:t>
      </w:r>
    </w:p>
    <w:p w14:paraId="016E950F" w14:textId="77777777" w:rsidR="001A10A0" w:rsidRPr="00BC4C52" w:rsidRDefault="001A10A0"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Fegyelmi és kártérítési felelősség</w:t>
      </w:r>
    </w:p>
    <w:p w14:paraId="0A590EFC"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225/E.</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Fegyelmi vétséget követ el a polgármester, ha tisztségéből eredő kötelezettségét vétkesen megszegi.</w:t>
      </w:r>
    </w:p>
    <w:p w14:paraId="15A0854F"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polgármesterrel szemben kiszabható fegyelmi büntetések:</w:t>
      </w:r>
    </w:p>
    <w:p w14:paraId="4A26E9AC" w14:textId="77777777" w:rsidR="001A10A0" w:rsidRPr="00BC4C52" w:rsidRDefault="001A10A0"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megrovás vagy</w:t>
      </w:r>
    </w:p>
    <w:p w14:paraId="51DF55FF"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a polgármester illetményének, tiszteletdíjának legfeljebb 20%-</w:t>
      </w:r>
      <w:proofErr w:type="spellStart"/>
      <w:r w:rsidRPr="00BC4C52">
        <w:rPr>
          <w:rStyle w:val="highlighted"/>
          <w:rFonts w:ascii="Century Gothic" w:hAnsi="Century Gothic"/>
          <w:sz w:val="20"/>
          <w:szCs w:val="20"/>
        </w:rPr>
        <w:t>kal</w:t>
      </w:r>
      <w:proofErr w:type="spellEnd"/>
      <w:r w:rsidRPr="00BC4C52">
        <w:rPr>
          <w:rStyle w:val="highlighted"/>
          <w:rFonts w:ascii="Century Gothic" w:hAnsi="Century Gothic"/>
          <w:sz w:val="20"/>
          <w:szCs w:val="20"/>
        </w:rPr>
        <w:t xml:space="preserve"> történő csökkentése.</w:t>
      </w:r>
    </w:p>
    <w:p w14:paraId="7FF2E602"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Az illetmény, tiszteletdíj csökkentése egy évnél hosszabb időszakra nem vonatkozhat.</w:t>
      </w:r>
    </w:p>
    <w:p w14:paraId="246EDAC8"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lastRenderedPageBreak/>
        <w:t>225/F.</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polgármester ellen a fegyelmi eljárást a képviselő-testület rendeli el. A fegyelmi eljárás kezdeményezésére a képviselő-testület tagja, bizottsága, valamint a fővárosi és megyei kormányhivatal vezetője jogosult.</w:t>
      </w:r>
    </w:p>
    <w:p w14:paraId="4BCBEE77"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fegyelmi eljárás során vizsgálatot kell tartani, amelynek lefolytatására a képviselő-testület tagjai közül háromtagú vizsgálóbizottságot kell megbízni. A száznál kevesebb lakosú községben a fegyelmi vizsgálatot a képviselő-testület folytatja le.</w:t>
      </w:r>
    </w:p>
    <w:p w14:paraId="698833D4"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vizsgálóbizottság a megbízását követő harminc napon belül köteles lefolytatni a vizsgálatot, ennek keretében meghallgatja a polgármestert. A vizsgálóbizottság a vizsgálat lezárását követő nyolc napon belül elkészíti a jelentését, és a vizsgálóbizottság elnöke soron kívül, a jelentés elkészítését követő tizenöt napon belüli időpontra – a jelentés egyidejű megküldésével – összehívja a képviselő-testület ülését. A képviselő-testület a jelentés alapján a vizsgálóbizottság elnöke által összehívott ülésen, de legkésőbb az azt követő nyolc napon belül érdemben dönt a polgármester fegyelmi ügyében. E napirend tárgyalásának levezetésére a képviselő-testület a tagjai sorából elnököt választ.</w:t>
      </w:r>
    </w:p>
    <w:p w14:paraId="4DCBE50B"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A polgármester tisztségéből a fegyelmi eljárás ideje alatt felfüggeszthető. A felfüggesztő döntést a polgármester annak közlésétől számított nyolc napon belül a közszolgálati jogvitára vonatkozó szabályok szerint megtámadhatja. A bíróság nyolc napon belül dönt, határozata ellen perorvoslatnak nincs helye.</w:t>
      </w:r>
    </w:p>
    <w:p w14:paraId="221EC525"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225/G.</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Szándékos károkozás esetén a polgármester a teljes kárt köteles megtéríteni.</w:t>
      </w:r>
    </w:p>
    <w:p w14:paraId="117DD05F"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Gondatlan károkozás esetén a polgármester kéthavi illetménye vagy tiszteletdíja erejéig felel.</w:t>
      </w:r>
    </w:p>
    <w:p w14:paraId="22AF7B45"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Négyhavi illetménye vagy tiszteletdíja erejéig felelős a polgármester, ha</w:t>
      </w:r>
    </w:p>
    <w:p w14:paraId="4118C6BB" w14:textId="77777777" w:rsidR="001A10A0" w:rsidRPr="00BC4C52" w:rsidRDefault="001A10A0"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a gazdálkodásra vonatkozó szabályok súlyos megsértésével okozott kárt,</w:t>
      </w:r>
    </w:p>
    <w:p w14:paraId="6E8CC467"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az ellenőrzési kötelezettség elmulasztásával vagy hiányos teljesítésével okozott kárt,</w:t>
      </w:r>
    </w:p>
    <w:p w14:paraId="2957A6C5"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c) hatósági intézkedés során a jogszabályok megsértésével okozott kárt, vagy</w:t>
      </w:r>
    </w:p>
    <w:p w14:paraId="22A59714"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d) a kár olyan jogszabályba ütköző utasítása teljesítéséből keletkezett, amelynek következményeire az utasított előzőleg felhívta a figyelmét.</w:t>
      </w:r>
    </w:p>
    <w:p w14:paraId="45A1A6FE" w14:textId="77777777" w:rsidR="001A10A0" w:rsidRPr="00BC4C52" w:rsidRDefault="001A10A0"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Egyéb rendelkezések</w:t>
      </w:r>
    </w:p>
    <w:p w14:paraId="6590381C"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225/H.</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képviselő-testület határozatával jutalmat állapíthat meg a polgármesternek meghatározott időszakban végzett munkája értékelése alapján. A jutalom évi mértéke nem haladhatja meg a polgármestert megillető illetmény vagy tiszteletdíj hathavi összegét.</w:t>
      </w:r>
    </w:p>
    <w:p w14:paraId="68C58234"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Ha a polgármesteri tisztség év közben keletkezik vagy szűnik meg, az (1) bekezdésben meghatározott jutalom időarányos része állapítható meg.</w:t>
      </w:r>
    </w:p>
    <w:p w14:paraId="7C2104A4"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225/I.</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polgármester tisztségének megszűnése esetén, a tisztség megszűnését követően nyolc munkanapon belül írásba foglaltan átadja munkakörét az új polgármesternek, ennek hiányában az alpolgármesternek, illetve a szervezeti és működési szabályzatban meghatározott személynek. A munkakör-átadási jegyzőkönyvet az előző és az új polgármester, a jegyző, valamint a fővárosi és megyei kormányhivatal vezetője írja alá.</w:t>
      </w:r>
    </w:p>
    <w:p w14:paraId="5072920C"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225/D. § (1) bekezdése szerinti juttatás összege akkor fizethető ki, ha a munkakör átadása nyolc munkanapon belül megtörtént. A nyolc munkanapon túli átadás esetén az új polgármester a kifizetést akkor engedélyezi, ha a mulasztásnak alapos oka volt, és a munkaköri átadás megtörtént. Vita esetén az érintett a közigazgatási ügyben eljáró bírósághoz fordulhat.</w:t>
      </w:r>
    </w:p>
    <w:p w14:paraId="5659B90A"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225/J.</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képviselő-testület a polgármester foglalkoztatási jogviszonyával, fegyelmi és kártérítési felelősségének megállapításával kapcsolatos hatáskörét nem ruházhatja át.</w:t>
      </w:r>
    </w:p>
    <w:p w14:paraId="4B1C96F0"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Az alpolgármester tekintetében a polgármester gyakorolja az egyéb munkáltatói jogokat.</w:t>
      </w:r>
    </w:p>
    <w:p w14:paraId="22D75B04"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jegyző kezeli a polgármester személyi anyagát, továbbá ellátja a foglalkoztatási jogviszonyával kapcsolatos ügyviteli feladatokat.</w:t>
      </w:r>
    </w:p>
    <w:p w14:paraId="3ACB7C86"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225/K.</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Ha e törvény eltérően nem rendelkezik, a polgármesteren az alpolgármestert, a megyei közgyűlés elnökét, alelnökét, a főpolgármestert, a főpolgármester-helyettest is érteni kell.</w:t>
      </w:r>
    </w:p>
    <w:p w14:paraId="2B74F2E1"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polgármester a foglalkoztatási jogviszonyból származó igényének érvényesítése érdekében közvetlenül a közigazgatási ügyben eljáró bírósághoz fordulhat.</w:t>
      </w:r>
    </w:p>
    <w:p w14:paraId="40965F2E"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polgármester a munkáltatói intézkedésről szóló irat kézbesítésétől számított harminc napon belül, egyéb esetekben az igény érvényesítésére vonatkozó elévülési időn belül fordulhat a bírósághoz.</w:t>
      </w:r>
    </w:p>
    <w:p w14:paraId="63CE3F73"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w:t>
      </w:r>
    </w:p>
    <w:p w14:paraId="7A651383"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lastRenderedPageBreak/>
        <w:t xml:space="preserve">(5) A társadalmi megbízatású polgármester nem jogosult </w:t>
      </w:r>
      <w:proofErr w:type="gramStart"/>
      <w:r w:rsidRPr="00BC4C52">
        <w:rPr>
          <w:rStyle w:val="highlighted"/>
          <w:rFonts w:ascii="Century Gothic" w:hAnsi="Century Gothic"/>
          <w:sz w:val="20"/>
          <w:szCs w:val="20"/>
        </w:rPr>
        <w:t>jubileumi</w:t>
      </w:r>
      <w:proofErr w:type="gramEnd"/>
      <w:r w:rsidRPr="00BC4C52">
        <w:rPr>
          <w:rStyle w:val="highlighted"/>
          <w:rFonts w:ascii="Century Gothic" w:hAnsi="Century Gothic"/>
          <w:sz w:val="20"/>
          <w:szCs w:val="20"/>
        </w:rPr>
        <w:t xml:space="preserve"> jutalomra, napidíjra, valamint az egyéb juttatásokra.</w:t>
      </w:r>
    </w:p>
    <w:p w14:paraId="12AA88A5"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(6) Ahol jogszabály munkaviszonyt említ, ott – eltérő rendelkezés hiányában – a foglalkoztatási jogviszonyt is érteni kell.</w:t>
      </w:r>
    </w:p>
    <w:p w14:paraId="3348E5C1"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(7) A polgármester illetménye, tiszteletdíja és egyéb juttatása közérdekű adat.</w:t>
      </w:r>
    </w:p>
    <w:p w14:paraId="0EA2DF5A" w14:textId="77777777" w:rsidR="001A10A0" w:rsidRPr="00BC4C52" w:rsidRDefault="001A10A0"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(8) Ha a fővárosi és megyei kormányhivatal a települési önkormányzatnál végzett közszolgálati ellenőrzés keretében a települési önkormányzat szervének határozatával okozott olyan jogszabálysértést tár fel, amelyből a polgármester közvetlen vagy közvetett anyagi előnyre tehet szert, és más bírósági vagy közigazgatási hatósági eljárás lefolytatásának nincs helye, a jogszabálysértés megszüntetése érdekében a közigazgatási ügyben eljáró bírósághoz fordul.</w:t>
      </w:r>
    </w:p>
    <w:p w14:paraId="05E453E5" w14:textId="77777777" w:rsidR="00B7037F" w:rsidRPr="00BC4C52" w:rsidRDefault="001A10A0" w:rsidP="00BC4C52">
      <w:pPr>
        <w:pStyle w:val="uj"/>
        <w:spacing w:before="0" w:beforeAutospacing="0" w:after="0" w:afterAutospacing="0"/>
        <w:jc w:val="both"/>
        <w:rPr>
          <w:rStyle w:val="highlighted"/>
          <w:rFonts w:ascii="Century Gothic" w:hAnsi="Century Gothic"/>
          <w:sz w:val="20"/>
          <w:szCs w:val="20"/>
        </w:rPr>
      </w:pPr>
      <w:r w:rsidRPr="00BC4C52">
        <w:rPr>
          <w:rStyle w:val="highlighted"/>
          <w:rFonts w:ascii="Century Gothic" w:hAnsi="Century Gothic"/>
          <w:b/>
          <w:bCs/>
          <w:sz w:val="20"/>
          <w:szCs w:val="20"/>
        </w:rPr>
        <w:t>225/L.</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polgármesteri foglalkoztatási jogviszonyra megfelelően alkalmazni kell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w:t>
      </w:r>
    </w:p>
    <w:p w14:paraId="6A9FF670" w14:textId="77777777" w:rsidR="00B7037F" w:rsidRPr="00BC4C52" w:rsidRDefault="001A10A0" w:rsidP="00BC4C52">
      <w:pPr>
        <w:spacing w:after="0" w:line="240" w:lineRule="auto"/>
        <w:jc w:val="both"/>
        <w:rPr>
          <w:rFonts w:ascii="Century Gothic" w:eastAsia="Times New Roman" w:hAnsi="Century Gothic" w:cs="Times New Roman"/>
          <w:sz w:val="20"/>
          <w:szCs w:val="20"/>
          <w:lang w:eastAsia="hu-HU"/>
        </w:rPr>
      </w:pPr>
      <w:r w:rsidRPr="00BC4C52">
        <w:rPr>
          <w:rStyle w:val="highlighted"/>
          <w:rFonts w:ascii="Century Gothic" w:hAnsi="Century Gothic"/>
          <w:sz w:val="20"/>
          <w:szCs w:val="20"/>
          <w:u w:val="single"/>
        </w:rPr>
        <w:t>3. § (4) bekezdését,</w:t>
      </w:r>
      <w:r w:rsidRPr="00BC4C52">
        <w:rPr>
          <w:rStyle w:val="highlighted"/>
          <w:rFonts w:ascii="Century Gothic" w:hAnsi="Century Gothic"/>
          <w:sz w:val="20"/>
          <w:szCs w:val="20"/>
        </w:rPr>
        <w:t xml:space="preserve"> </w:t>
      </w:r>
      <w:r w:rsidR="00B7037F" w:rsidRPr="00BC4C52">
        <w:rPr>
          <w:rFonts w:ascii="Century Gothic" w:eastAsia="Times New Roman" w:hAnsi="Century Gothic" w:cs="Times New Roman"/>
          <w:i/>
          <w:iCs/>
          <w:sz w:val="20"/>
          <w:szCs w:val="20"/>
          <w:lang w:eastAsia="hu-HU"/>
        </w:rPr>
        <w:t xml:space="preserve">(4) </w:t>
      </w:r>
      <w:proofErr w:type="gramStart"/>
      <w:r w:rsidR="00B7037F" w:rsidRPr="00BC4C52">
        <w:rPr>
          <w:rFonts w:ascii="Century Gothic" w:eastAsia="Times New Roman" w:hAnsi="Century Gothic" w:cs="Times New Roman"/>
          <w:i/>
          <w:iCs/>
          <w:sz w:val="20"/>
          <w:szCs w:val="20"/>
          <w:lang w:eastAsia="hu-HU"/>
        </w:rPr>
        <w:t>A</w:t>
      </w:r>
      <w:proofErr w:type="gramEnd"/>
      <w:r w:rsidR="00B7037F" w:rsidRPr="00BC4C52">
        <w:rPr>
          <w:rFonts w:ascii="Century Gothic" w:eastAsia="Times New Roman" w:hAnsi="Century Gothic" w:cs="Times New Roman"/>
          <w:i/>
          <w:iCs/>
          <w:sz w:val="20"/>
          <w:szCs w:val="20"/>
          <w:lang w:eastAsia="hu-HU"/>
        </w:rPr>
        <w:t xml:space="preserve"> 230. § hatálya kiterjed a polgármesterre, valamint a helyi önkormányzati képviselőre. </w:t>
      </w:r>
      <w:r w:rsidR="00B7037F" w:rsidRPr="00BC4C52">
        <w:rPr>
          <w:rFonts w:ascii="Century Gothic" w:eastAsia="Times New Roman" w:hAnsi="Century Gothic" w:cs="Times New Roman"/>
          <w:b/>
          <w:bCs/>
          <w:sz w:val="20"/>
          <w:szCs w:val="20"/>
          <w:lang w:eastAsia="hu-HU"/>
        </w:rPr>
        <w:t>230.</w:t>
      </w:r>
      <w:r w:rsidR="00B7037F" w:rsidRPr="00BC4C52">
        <w:rPr>
          <w:rFonts w:ascii="Arial" w:eastAsia="Times New Roman" w:hAnsi="Arial" w:cs="Arial"/>
          <w:b/>
          <w:bCs/>
          <w:sz w:val="20"/>
          <w:szCs w:val="20"/>
          <w:lang w:eastAsia="hu-HU"/>
        </w:rPr>
        <w:t> </w:t>
      </w:r>
      <w:r w:rsidR="00B7037F" w:rsidRPr="00BC4C52">
        <w:rPr>
          <w:rFonts w:ascii="Century Gothic" w:eastAsia="Times New Roman" w:hAnsi="Century Gothic" w:cs="Century Gothic"/>
          <w:b/>
          <w:bCs/>
          <w:sz w:val="20"/>
          <w:szCs w:val="20"/>
          <w:lang w:eastAsia="hu-HU"/>
        </w:rPr>
        <w:t>§</w:t>
      </w:r>
      <w:r w:rsidR="00B7037F" w:rsidRPr="00BC4C52">
        <w:rPr>
          <w:rFonts w:ascii="Century Gothic" w:eastAsia="Times New Roman" w:hAnsi="Century Gothic" w:cs="Times New Roman"/>
          <w:sz w:val="20"/>
          <w:szCs w:val="20"/>
          <w:lang w:eastAsia="hu-HU"/>
        </w:rPr>
        <w:t xml:space="preserve"> A polgármester és a helyi önkormányzati képviselő jogosult részt venni a 80. § (1) bekezdésében meghatározott képzéseken. Ezek költségét a helyi önkormányzat biztosítja. A képzéshez szükséges költségek akkor </w:t>
      </w:r>
      <w:proofErr w:type="spellStart"/>
      <w:r w:rsidR="00B7037F" w:rsidRPr="00BC4C52">
        <w:rPr>
          <w:rFonts w:ascii="Century Gothic" w:eastAsia="Times New Roman" w:hAnsi="Century Gothic" w:cs="Times New Roman"/>
          <w:sz w:val="20"/>
          <w:szCs w:val="20"/>
          <w:lang w:eastAsia="hu-HU"/>
        </w:rPr>
        <w:t>biztosíthatóak</w:t>
      </w:r>
      <w:proofErr w:type="spellEnd"/>
      <w:r w:rsidR="00B7037F" w:rsidRPr="00BC4C52">
        <w:rPr>
          <w:rFonts w:ascii="Century Gothic" w:eastAsia="Times New Roman" w:hAnsi="Century Gothic" w:cs="Times New Roman"/>
          <w:sz w:val="20"/>
          <w:szCs w:val="20"/>
          <w:lang w:eastAsia="hu-HU"/>
        </w:rPr>
        <w:t>, ha az nem veszélyezteti a köztisztviselői továbbképzések pénzügyi feltételeit.</w:t>
      </w:r>
    </w:p>
    <w:p w14:paraId="58BCE895" w14:textId="15BE1F1A" w:rsidR="00B7037F" w:rsidRPr="00BC4C52" w:rsidRDefault="00B7037F" w:rsidP="00BC4C52">
      <w:pPr>
        <w:spacing w:after="0" w:line="240" w:lineRule="auto"/>
        <w:jc w:val="both"/>
        <w:rPr>
          <w:rFonts w:ascii="Century Gothic" w:eastAsia="Times New Roman" w:hAnsi="Century Gothic" w:cs="Times New Roman"/>
          <w:i/>
          <w:iCs/>
          <w:sz w:val="20"/>
          <w:szCs w:val="20"/>
          <w:lang w:eastAsia="hu-HU"/>
        </w:rPr>
      </w:pPr>
    </w:p>
    <w:p w14:paraId="13455D78" w14:textId="01520675" w:rsidR="00B7037F" w:rsidRDefault="00B7037F" w:rsidP="00BC4C52">
      <w:pPr>
        <w:pStyle w:val="uj"/>
        <w:spacing w:before="0" w:beforeAutospacing="0" w:after="0" w:afterAutospacing="0"/>
        <w:jc w:val="both"/>
        <w:rPr>
          <w:rStyle w:val="highlighted"/>
          <w:rFonts w:ascii="Century Gothic" w:hAnsi="Century Gothic"/>
          <w:sz w:val="20"/>
          <w:szCs w:val="20"/>
        </w:rPr>
      </w:pPr>
    </w:p>
    <w:p w14:paraId="5C1E3C39" w14:textId="77777777" w:rsidR="00BC4C52" w:rsidRPr="00BC4C52" w:rsidRDefault="00BC4C52" w:rsidP="00BC4C52">
      <w:pPr>
        <w:pStyle w:val="uj"/>
        <w:jc w:val="both"/>
        <w:rPr>
          <w:i/>
          <w:iCs/>
        </w:rPr>
      </w:pPr>
      <w:r w:rsidRPr="00BC4C52">
        <w:rPr>
          <w:rStyle w:val="highlighted"/>
          <w:b/>
          <w:bCs/>
          <w:i/>
          <w:iCs/>
        </w:rPr>
        <w:t>225/L. §</w:t>
      </w:r>
      <w:r w:rsidRPr="00BC4C52">
        <w:rPr>
          <w:rStyle w:val="highlighted"/>
          <w:i/>
          <w:iCs/>
        </w:rPr>
        <w:t xml:space="preserve"> (1) </w:t>
      </w:r>
      <w:proofErr w:type="gramStart"/>
      <w:r w:rsidRPr="00BC4C52">
        <w:rPr>
          <w:rStyle w:val="highlighted"/>
          <w:i/>
          <w:iCs/>
        </w:rPr>
        <w:t>A</w:t>
      </w:r>
      <w:proofErr w:type="gramEnd"/>
      <w:r w:rsidRPr="00BC4C52">
        <w:rPr>
          <w:rStyle w:val="highlighted"/>
          <w:i/>
          <w:iCs/>
        </w:rPr>
        <w:t xml:space="preserve"> polgármesteri foglalkoztatási jogviszonyra megfelelően alkalmazni kell a 3. § (4) bekezdését, a 6. § 1</w:t>
      </w:r>
      <w:proofErr w:type="gramStart"/>
      <w:r w:rsidRPr="00BC4C52">
        <w:rPr>
          <w:rStyle w:val="highlighted"/>
          <w:i/>
          <w:iCs/>
        </w:rPr>
        <w:t>.,</w:t>
      </w:r>
      <w:proofErr w:type="gramEnd"/>
      <w:r w:rsidRPr="00BC4C52">
        <w:rPr>
          <w:rStyle w:val="highlighted"/>
          <w:i/>
          <w:iCs/>
        </w:rPr>
        <w:t xml:space="preserve"> 10., 11., 16., 17., 18., 20a., 23., 25., 26., 31a. pontját; a 9. § (1)–(3) bekezdését; a 10–12 §-t; a 13. § (2) bekezdését; a 15. §-t; a 17. §-t; a 19. §-t; a 20. § (3) és (4) bekezdését; a 21-24. §-t; a 25. § (1) bekezdés első mondatát, (3) és (4), valamint (6) bekezdését; a 74. §-t; a 75. § (1) bekezdés a)–b) és f)–h) és k) pontját, (3) és (4) bekezdését; a 76. § (1) bekezdését; a 79. §-t; a 89. § (1) bekezdését; a 93. § (1) és (2) bekezdését; a 94. § (1) bekezdését; a 95. § (1) és (2), valamint (4) bekezdését; a 96. § (1) bekezdését; a 99. §-t; a 100. § (2) bekezdését; a 104. § (2), (6) és (7) bekezdését, a 106. § (1) és (2) bekezdését, a 107. §-t, a 109–112. §-t; a 113. § (1), (1a) és (2) bekezdését; a 114. §-t; a 131. § (1) bekezdését; a 132. §-t; a 141. § (1)–(9) bekezdését; a 144. § (3) bekezdés a) és b), valamint a d) pontját és (4) bekezdését; a 145. §-t; a 146. § (1) és (3)–(7) bekezdését; a 147–149/</w:t>
      </w:r>
      <w:proofErr w:type="gramStart"/>
      <w:r w:rsidRPr="00BC4C52">
        <w:rPr>
          <w:rStyle w:val="highlighted"/>
          <w:i/>
          <w:iCs/>
        </w:rPr>
        <w:t>A</w:t>
      </w:r>
      <w:proofErr w:type="gramEnd"/>
      <w:r w:rsidRPr="00BC4C52">
        <w:rPr>
          <w:rStyle w:val="highlighted"/>
          <w:i/>
          <w:iCs/>
        </w:rPr>
        <w:t>. §-t; a 150–153/</w:t>
      </w:r>
      <w:proofErr w:type="gramStart"/>
      <w:r w:rsidRPr="00BC4C52">
        <w:rPr>
          <w:rStyle w:val="highlighted"/>
          <w:i/>
          <w:iCs/>
        </w:rPr>
        <w:t>A</w:t>
      </w:r>
      <w:proofErr w:type="gramEnd"/>
      <w:r w:rsidRPr="00BC4C52">
        <w:rPr>
          <w:rStyle w:val="highlighted"/>
          <w:i/>
          <w:iCs/>
        </w:rPr>
        <w:t>. §-t; a 156. §-t; a 157. § (1) és (2) bekezdését, a (3) bekezdés első mondatát és (4) bekezdését; a 158. §-t; a 159. § (1) bekezdését; a 160. § (1) és (2), valamint (4) és (5) bekezdését; a 164. §-t, a 166–175. §-t; a 176. § (1) bekezdését; a 177. § (1) bekezdését; a 184. § (2) és (3) bekezdését; a 189. §-t; a 192. §-t; a 232/</w:t>
      </w:r>
      <w:proofErr w:type="gramStart"/>
      <w:r w:rsidRPr="00BC4C52">
        <w:rPr>
          <w:rStyle w:val="highlighted"/>
          <w:i/>
          <w:iCs/>
        </w:rPr>
        <w:t>A</w:t>
      </w:r>
      <w:proofErr w:type="gramEnd"/>
      <w:r w:rsidRPr="00BC4C52">
        <w:rPr>
          <w:rStyle w:val="highlighted"/>
          <w:i/>
          <w:iCs/>
        </w:rPr>
        <w:t>. §-t, valamint a 237. §-t.</w:t>
      </w:r>
    </w:p>
    <w:p w14:paraId="42CE6569" w14:textId="77777777" w:rsidR="00BC4C52" w:rsidRPr="00BC4C52" w:rsidRDefault="00BC4C52" w:rsidP="00BC4C52">
      <w:pPr>
        <w:pStyle w:val="uj"/>
        <w:spacing w:before="0" w:beforeAutospacing="0" w:after="0" w:afterAutospacing="0"/>
        <w:jc w:val="both"/>
        <w:rPr>
          <w:rStyle w:val="highlighted"/>
          <w:rFonts w:ascii="Century Gothic" w:hAnsi="Century Gothic"/>
          <w:sz w:val="20"/>
          <w:szCs w:val="20"/>
        </w:rPr>
      </w:pPr>
    </w:p>
    <w:p w14:paraId="4044FA12" w14:textId="39BBD7F3" w:rsidR="00B7037F"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rPr>
        <w:t>a</w:t>
      </w:r>
      <w:proofErr w:type="gramEnd"/>
      <w:r w:rsidRPr="00BC4C52">
        <w:rPr>
          <w:rStyle w:val="highlighted"/>
          <w:rFonts w:ascii="Century Gothic" w:hAnsi="Century Gothic"/>
          <w:sz w:val="20"/>
          <w:szCs w:val="20"/>
          <w:highlight w:val="yellow"/>
        </w:rPr>
        <w:t xml:space="preserve"> 6. § 1</w:t>
      </w:r>
      <w:proofErr w:type="gramStart"/>
      <w:r w:rsidRPr="00BC4C52">
        <w:rPr>
          <w:rStyle w:val="highlighted"/>
          <w:rFonts w:ascii="Century Gothic" w:hAnsi="Century Gothic"/>
          <w:sz w:val="20"/>
          <w:szCs w:val="20"/>
          <w:highlight w:val="yellow"/>
        </w:rPr>
        <w:t>.,</w:t>
      </w:r>
      <w:proofErr w:type="gramEnd"/>
      <w:r w:rsidRPr="00BC4C52">
        <w:rPr>
          <w:rStyle w:val="highlighted"/>
          <w:rFonts w:ascii="Century Gothic" w:hAnsi="Century Gothic"/>
          <w:sz w:val="20"/>
          <w:szCs w:val="20"/>
          <w:highlight w:val="yellow"/>
        </w:rPr>
        <w:t xml:space="preserve"> 10., 11., 16., 17., 18., 20a., 23., 25., 26., 31a. pontját;</w:t>
      </w:r>
    </w:p>
    <w:p w14:paraId="3C8FA090" w14:textId="77777777" w:rsidR="00B7037F" w:rsidRPr="00B7037F" w:rsidRDefault="00B7037F" w:rsidP="00BC4C52">
      <w:pPr>
        <w:spacing w:after="0" w:line="240" w:lineRule="auto"/>
        <w:jc w:val="both"/>
        <w:rPr>
          <w:rFonts w:ascii="Century Gothic" w:eastAsia="Times New Roman" w:hAnsi="Century Gothic" w:cs="Times New Roman"/>
          <w:sz w:val="20"/>
          <w:szCs w:val="20"/>
          <w:lang w:eastAsia="hu-HU"/>
        </w:rPr>
      </w:pPr>
      <w:r w:rsidRPr="00B7037F">
        <w:rPr>
          <w:rFonts w:ascii="Century Gothic" w:eastAsia="Times New Roman" w:hAnsi="Century Gothic" w:cs="Times New Roman"/>
          <w:b/>
          <w:bCs/>
          <w:sz w:val="20"/>
          <w:szCs w:val="20"/>
          <w:lang w:eastAsia="hu-HU"/>
        </w:rPr>
        <w:t>6.</w:t>
      </w:r>
      <w:r w:rsidRPr="00B7037F">
        <w:rPr>
          <w:rFonts w:ascii="Arial" w:eastAsia="Times New Roman" w:hAnsi="Arial" w:cs="Arial"/>
          <w:b/>
          <w:bCs/>
          <w:sz w:val="20"/>
          <w:szCs w:val="20"/>
          <w:lang w:eastAsia="hu-HU"/>
        </w:rPr>
        <w:t> </w:t>
      </w:r>
      <w:r w:rsidRPr="00B7037F">
        <w:rPr>
          <w:rFonts w:ascii="Century Gothic" w:eastAsia="Times New Roman" w:hAnsi="Century Gothic" w:cs="Century Gothic"/>
          <w:b/>
          <w:bCs/>
          <w:sz w:val="20"/>
          <w:szCs w:val="20"/>
          <w:lang w:eastAsia="hu-HU"/>
        </w:rPr>
        <w:t>§</w:t>
      </w:r>
      <w:r w:rsidRPr="00B7037F">
        <w:rPr>
          <w:rFonts w:ascii="Century Gothic" w:eastAsia="Times New Roman" w:hAnsi="Century Gothic" w:cs="Times New Roman"/>
          <w:sz w:val="20"/>
          <w:szCs w:val="20"/>
          <w:lang w:eastAsia="hu-HU"/>
        </w:rPr>
        <w:t xml:space="preserve"> E törvény alkalmazásában</w:t>
      </w:r>
    </w:p>
    <w:p w14:paraId="6D0F81B6" w14:textId="77777777" w:rsidR="00B7037F" w:rsidRPr="00B7037F" w:rsidRDefault="00B7037F" w:rsidP="00BC4C52">
      <w:pPr>
        <w:spacing w:after="0" w:line="240" w:lineRule="auto"/>
        <w:jc w:val="both"/>
        <w:rPr>
          <w:rFonts w:ascii="Century Gothic" w:eastAsia="Times New Roman" w:hAnsi="Century Gothic" w:cs="Times New Roman"/>
          <w:sz w:val="20"/>
          <w:szCs w:val="20"/>
          <w:lang w:eastAsia="hu-HU"/>
        </w:rPr>
      </w:pPr>
      <w:r w:rsidRPr="00B7037F">
        <w:rPr>
          <w:rFonts w:ascii="Century Gothic" w:eastAsia="Times New Roman" w:hAnsi="Century Gothic" w:cs="Times New Roman"/>
          <w:sz w:val="20"/>
          <w:szCs w:val="20"/>
          <w:lang w:eastAsia="hu-HU"/>
        </w:rPr>
        <w:t xml:space="preserve">1. </w:t>
      </w:r>
      <w:r w:rsidRPr="00B7037F">
        <w:rPr>
          <w:rFonts w:ascii="Century Gothic" w:eastAsia="Times New Roman" w:hAnsi="Century Gothic" w:cs="Times New Roman"/>
          <w:i/>
          <w:iCs/>
          <w:sz w:val="20"/>
          <w:szCs w:val="20"/>
          <w:lang w:eastAsia="hu-HU"/>
        </w:rPr>
        <w:t>alapvető munkáltatói jog:</w:t>
      </w:r>
      <w:r w:rsidRPr="00B7037F">
        <w:rPr>
          <w:rFonts w:ascii="Century Gothic" w:eastAsia="Times New Roman" w:hAnsi="Century Gothic" w:cs="Times New Roman"/>
          <w:sz w:val="20"/>
          <w:szCs w:val="20"/>
          <w:lang w:eastAsia="hu-HU"/>
        </w:rPr>
        <w:t xml:space="preserve"> a kinevezés, jogviszony megszüntetés, áthelyezés, fegyelmi és kártérítési eljárás, valamint sérelemdíj megfizetésére irányuló eljárás megindítása, fegyelmi büntetés, kártérítés, sérelemdíj, összeférhetetlenség megállapítása, kinevezés tartalmának módosítása;</w:t>
      </w:r>
    </w:p>
    <w:p w14:paraId="1FCE2A14" w14:textId="77777777" w:rsidR="00B7037F" w:rsidRPr="00B7037F" w:rsidRDefault="00B7037F" w:rsidP="00BC4C52">
      <w:pPr>
        <w:spacing w:after="0" w:line="240" w:lineRule="auto"/>
        <w:jc w:val="both"/>
        <w:rPr>
          <w:rFonts w:ascii="Century Gothic" w:eastAsia="Times New Roman" w:hAnsi="Century Gothic" w:cs="Times New Roman"/>
          <w:sz w:val="20"/>
          <w:szCs w:val="20"/>
          <w:lang w:eastAsia="hu-HU"/>
        </w:rPr>
      </w:pPr>
      <w:r w:rsidRPr="00B7037F">
        <w:rPr>
          <w:rFonts w:ascii="Century Gothic" w:eastAsia="Times New Roman" w:hAnsi="Century Gothic" w:cs="Times New Roman"/>
          <w:sz w:val="20"/>
          <w:szCs w:val="20"/>
          <w:lang w:eastAsia="hu-HU"/>
        </w:rPr>
        <w:t xml:space="preserve">10. </w:t>
      </w:r>
      <w:r w:rsidRPr="00B7037F">
        <w:rPr>
          <w:rFonts w:ascii="Century Gothic" w:eastAsia="Times New Roman" w:hAnsi="Century Gothic" w:cs="Times New Roman"/>
          <w:i/>
          <w:iCs/>
          <w:sz w:val="20"/>
          <w:szCs w:val="20"/>
          <w:lang w:eastAsia="hu-HU"/>
        </w:rPr>
        <w:t>heti pihenő- vagy munkaszüneti nap:</w:t>
      </w:r>
      <w:r w:rsidRPr="00B7037F">
        <w:rPr>
          <w:rFonts w:ascii="Century Gothic" w:eastAsia="Times New Roman" w:hAnsi="Century Gothic" w:cs="Times New Roman"/>
          <w:sz w:val="20"/>
          <w:szCs w:val="20"/>
          <w:lang w:eastAsia="hu-HU"/>
        </w:rPr>
        <w:t xml:space="preserve"> a munkanap fogalma megfelelően irányadó a heti pihenő- vagy a munkaszüneti nap meghatározása tekintetében is, azzal, hogy a hét óra és huszonkét óra közötti időtartamot heti pihenő- vagy a munkaszüneti napnak kell tekinteni;</w:t>
      </w:r>
    </w:p>
    <w:p w14:paraId="5153A80A" w14:textId="77777777" w:rsidR="00B7037F" w:rsidRPr="00B7037F" w:rsidRDefault="00B7037F" w:rsidP="00BC4C52">
      <w:pPr>
        <w:spacing w:after="0" w:line="240" w:lineRule="auto"/>
        <w:jc w:val="both"/>
        <w:rPr>
          <w:rFonts w:ascii="Century Gothic" w:eastAsia="Times New Roman" w:hAnsi="Century Gothic" w:cs="Times New Roman"/>
          <w:sz w:val="20"/>
          <w:szCs w:val="20"/>
          <w:lang w:eastAsia="hu-HU"/>
        </w:rPr>
      </w:pPr>
      <w:r w:rsidRPr="00B7037F">
        <w:rPr>
          <w:rFonts w:ascii="Century Gothic" w:eastAsia="Times New Roman" w:hAnsi="Century Gothic" w:cs="Times New Roman"/>
          <w:sz w:val="20"/>
          <w:szCs w:val="20"/>
          <w:lang w:eastAsia="hu-HU"/>
        </w:rPr>
        <w:t xml:space="preserve">11. </w:t>
      </w:r>
      <w:r w:rsidRPr="00B7037F">
        <w:rPr>
          <w:rFonts w:ascii="Century Gothic" w:eastAsia="Times New Roman" w:hAnsi="Century Gothic" w:cs="Times New Roman"/>
          <w:i/>
          <w:iCs/>
          <w:sz w:val="20"/>
          <w:szCs w:val="20"/>
          <w:lang w:eastAsia="hu-HU"/>
        </w:rPr>
        <w:t xml:space="preserve">hozzátartozó: </w:t>
      </w:r>
      <w:r w:rsidRPr="00B7037F">
        <w:rPr>
          <w:rFonts w:ascii="Century Gothic" w:eastAsia="Times New Roman" w:hAnsi="Century Gothic" w:cs="Times New Roman"/>
          <w:sz w:val="20"/>
          <w:szCs w:val="20"/>
          <w:lang w:eastAsia="hu-HU"/>
        </w:rPr>
        <w:t xml:space="preserve">az </w:t>
      </w:r>
      <w:proofErr w:type="spellStart"/>
      <w:r w:rsidRPr="00B7037F">
        <w:rPr>
          <w:rFonts w:ascii="Century Gothic" w:eastAsia="Times New Roman" w:hAnsi="Century Gothic" w:cs="Times New Roman"/>
          <w:sz w:val="20"/>
          <w:szCs w:val="20"/>
          <w:lang w:eastAsia="hu-HU"/>
        </w:rPr>
        <w:t>egyeneságbeli</w:t>
      </w:r>
      <w:proofErr w:type="spellEnd"/>
      <w:r w:rsidRPr="00B7037F">
        <w:rPr>
          <w:rFonts w:ascii="Century Gothic" w:eastAsia="Times New Roman" w:hAnsi="Century Gothic" w:cs="Times New Roman"/>
          <w:sz w:val="20"/>
          <w:szCs w:val="20"/>
          <w:lang w:eastAsia="hu-HU"/>
        </w:rPr>
        <w:t xml:space="preserve"> rokon és annak házastársa; az örökbefogadó, mostoha- és a nevelőszülő; az örökbefogadott, mostoha- és a nevelt gyermek; a testvér; a házastárs, az élettárs, a bejegyzett élettárs, a jegyes; a házastársnak, a bejegyzett élettársnak </w:t>
      </w:r>
      <w:proofErr w:type="spellStart"/>
      <w:r w:rsidRPr="00B7037F">
        <w:rPr>
          <w:rFonts w:ascii="Century Gothic" w:eastAsia="Times New Roman" w:hAnsi="Century Gothic" w:cs="Times New Roman"/>
          <w:sz w:val="20"/>
          <w:szCs w:val="20"/>
          <w:lang w:eastAsia="hu-HU"/>
        </w:rPr>
        <w:t>egyeneságbeli</w:t>
      </w:r>
      <w:proofErr w:type="spellEnd"/>
      <w:r w:rsidRPr="00B7037F">
        <w:rPr>
          <w:rFonts w:ascii="Century Gothic" w:eastAsia="Times New Roman" w:hAnsi="Century Gothic" w:cs="Times New Roman"/>
          <w:sz w:val="20"/>
          <w:szCs w:val="20"/>
          <w:lang w:eastAsia="hu-HU"/>
        </w:rPr>
        <w:t xml:space="preserve"> rokona, testvére, valamint a testvér házastársa, bejegyzett élettársa;</w:t>
      </w:r>
    </w:p>
    <w:p w14:paraId="17FB4722" w14:textId="77777777" w:rsidR="00B7037F" w:rsidRPr="00BC4C52" w:rsidRDefault="00B7037F"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16.</w:t>
      </w:r>
      <w:r w:rsidRPr="00BC4C52">
        <w:rPr>
          <w:rFonts w:ascii="Century Gothic" w:hAnsi="Century Gothic"/>
          <w:sz w:val="20"/>
          <w:szCs w:val="20"/>
        </w:rPr>
        <w:t xml:space="preserve"> </w:t>
      </w:r>
      <w:r w:rsidRPr="00BC4C52">
        <w:rPr>
          <w:rStyle w:val="highlighted"/>
          <w:rFonts w:ascii="Century Gothic" w:hAnsi="Century Gothic"/>
          <w:i/>
          <w:iCs/>
          <w:sz w:val="20"/>
          <w:szCs w:val="20"/>
        </w:rPr>
        <w:t>közigazgatási gyakorlatnak</w:t>
      </w:r>
      <w:r w:rsidRPr="00BC4C52">
        <w:rPr>
          <w:rStyle w:val="highlighted"/>
          <w:rFonts w:ascii="Century Gothic" w:hAnsi="Century Gothic"/>
          <w:sz w:val="20"/>
          <w:szCs w:val="20"/>
        </w:rPr>
        <w:t xml:space="preserve"> kell tekinteni a közigazgatási szervnél, illetve annak jogelőd szervénél közszolgálati jogviszonyban, állami szolgálati jogviszonyban, adó- és vámhatósági szolgálati jogviszonyban, államigazgatási munkaviszonyban töltött időt tekintet nélkül arra, hogy a jogviszony folyamatosan fennállt-e vagy sem; a rendvédelmi feladatokat ellátó szervek hivatásos állományának szolgálati jogviszonyáról szóló törvény hatálya alá tartozó szervnél </w:t>
      </w:r>
      <w:r w:rsidRPr="00BC4C52">
        <w:rPr>
          <w:rStyle w:val="highlighted"/>
          <w:rFonts w:ascii="Century Gothic" w:hAnsi="Century Gothic"/>
          <w:sz w:val="20"/>
          <w:szCs w:val="20"/>
        </w:rPr>
        <w:lastRenderedPageBreak/>
        <w:t xml:space="preserve">szerzett gyakorlatot; továbbá a 247. § (1) bekezdés </w:t>
      </w:r>
      <w:r w:rsidRPr="00BC4C52">
        <w:rPr>
          <w:rStyle w:val="highlighted"/>
          <w:rFonts w:ascii="Century Gothic" w:hAnsi="Century Gothic"/>
          <w:i/>
          <w:iCs/>
          <w:sz w:val="20"/>
          <w:szCs w:val="20"/>
        </w:rPr>
        <w:t>c)</w:t>
      </w:r>
      <w:r w:rsidRPr="00BC4C52">
        <w:rPr>
          <w:rStyle w:val="highlighted"/>
          <w:rFonts w:ascii="Century Gothic" w:hAnsi="Century Gothic"/>
          <w:sz w:val="20"/>
          <w:szCs w:val="20"/>
        </w:rPr>
        <w:t xml:space="preserve"> pontja vonatkozásában – jogi előadói vagy más jogi munkakörben megszerzett joggyakorlat kivételével – a jogi szakvizsga megtételéhez szükséges joggyakorlati időt is;</w:t>
      </w:r>
    </w:p>
    <w:p w14:paraId="1DE49841" w14:textId="77777777" w:rsidR="00B7037F" w:rsidRPr="00BC4C52" w:rsidRDefault="00B7037F"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17.</w:t>
      </w:r>
      <w:r w:rsidRPr="00BC4C52">
        <w:rPr>
          <w:rFonts w:ascii="Century Gothic" w:hAnsi="Century Gothic"/>
          <w:sz w:val="20"/>
          <w:szCs w:val="20"/>
        </w:rPr>
        <w:t xml:space="preserve"> </w:t>
      </w:r>
      <w:r w:rsidRPr="00BC4C52">
        <w:rPr>
          <w:rStyle w:val="highlighted"/>
          <w:rFonts w:ascii="Century Gothic" w:hAnsi="Century Gothic"/>
          <w:i/>
          <w:iCs/>
          <w:sz w:val="20"/>
          <w:szCs w:val="20"/>
        </w:rPr>
        <w:t>közigazgatási szerv:</w:t>
      </w:r>
      <w:r w:rsidRPr="00BC4C52">
        <w:rPr>
          <w:rStyle w:val="highlighted"/>
          <w:rFonts w:ascii="Century Gothic" w:hAnsi="Century Gothic"/>
          <w:sz w:val="20"/>
          <w:szCs w:val="20"/>
        </w:rPr>
        <w:t xml:space="preserve"> az 1. §-</w:t>
      </w:r>
      <w:proofErr w:type="spellStart"/>
      <w:r w:rsidRPr="00BC4C52">
        <w:rPr>
          <w:rStyle w:val="highlighted"/>
          <w:rFonts w:ascii="Century Gothic" w:hAnsi="Century Gothic"/>
          <w:sz w:val="20"/>
          <w:szCs w:val="20"/>
        </w:rPr>
        <w:t>ban</w:t>
      </w:r>
      <w:proofErr w:type="spellEnd"/>
      <w:r w:rsidRPr="00BC4C52">
        <w:rPr>
          <w:rStyle w:val="highlighted"/>
          <w:rFonts w:ascii="Century Gothic" w:hAnsi="Century Gothic"/>
          <w:sz w:val="20"/>
          <w:szCs w:val="20"/>
        </w:rPr>
        <w:t xml:space="preserve"> és a 2. §-</w:t>
      </w:r>
      <w:proofErr w:type="spellStart"/>
      <w:r w:rsidRPr="00BC4C52">
        <w:rPr>
          <w:rStyle w:val="highlighted"/>
          <w:rFonts w:ascii="Century Gothic" w:hAnsi="Century Gothic"/>
          <w:sz w:val="20"/>
          <w:szCs w:val="20"/>
        </w:rPr>
        <w:t>ban</w:t>
      </w:r>
      <w:proofErr w:type="spellEnd"/>
      <w:r w:rsidRPr="00BC4C52">
        <w:rPr>
          <w:rStyle w:val="highlighted"/>
          <w:rFonts w:ascii="Century Gothic" w:hAnsi="Century Gothic"/>
          <w:sz w:val="20"/>
          <w:szCs w:val="20"/>
        </w:rPr>
        <w:t xml:space="preserve"> meghatározott szervek, valamint a fővárosi és megyei kormányhivatal;</w:t>
      </w:r>
    </w:p>
    <w:p w14:paraId="0BCC5B76"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 xml:space="preserve">18. </w:t>
      </w:r>
      <w:r w:rsidRPr="007A0038">
        <w:rPr>
          <w:rFonts w:ascii="Century Gothic" w:eastAsia="Times New Roman" w:hAnsi="Century Gothic" w:cs="Times New Roman"/>
          <w:i/>
          <w:iCs/>
          <w:sz w:val="20"/>
          <w:szCs w:val="20"/>
          <w:lang w:eastAsia="hu-HU"/>
        </w:rPr>
        <w:t>közigazgatási szervnél képviselettel rendelkező szakszervezet:</w:t>
      </w:r>
      <w:r w:rsidRPr="007A0038">
        <w:rPr>
          <w:rFonts w:ascii="Century Gothic" w:eastAsia="Times New Roman" w:hAnsi="Century Gothic" w:cs="Times New Roman"/>
          <w:sz w:val="20"/>
          <w:szCs w:val="20"/>
          <w:lang w:eastAsia="hu-HU"/>
        </w:rPr>
        <w:t xml:space="preserve"> az a szakszervezet, amelyik alapszabálya szerint a közigazgatási szervnél képviseletére jogosult szervet működtet, illetve tisztségviselővel rendelkezik;</w:t>
      </w:r>
    </w:p>
    <w:p w14:paraId="6A30F0E4"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20a. levonásmentes illetményrész: a bírósági végrehajtásról szóló jogszabály alapján teljesíthető levonások után fennmaradó illetményrész;</w:t>
      </w:r>
    </w:p>
    <w:p w14:paraId="1C473231"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 xml:space="preserve">23. </w:t>
      </w:r>
      <w:r w:rsidRPr="007A0038">
        <w:rPr>
          <w:rFonts w:ascii="Century Gothic" w:eastAsia="Times New Roman" w:hAnsi="Century Gothic" w:cs="Times New Roman"/>
          <w:i/>
          <w:iCs/>
          <w:sz w:val="20"/>
          <w:szCs w:val="20"/>
          <w:lang w:eastAsia="hu-HU"/>
        </w:rPr>
        <w:t xml:space="preserve">munkaidő: </w:t>
      </w:r>
      <w:r w:rsidRPr="007A0038">
        <w:rPr>
          <w:rFonts w:ascii="Century Gothic" w:eastAsia="Times New Roman" w:hAnsi="Century Gothic" w:cs="Times New Roman"/>
          <w:sz w:val="20"/>
          <w:szCs w:val="20"/>
          <w:lang w:eastAsia="hu-HU"/>
        </w:rPr>
        <w:t>a munkavégzésre előírt idő kezdetétől annak befejezéséig tartó idő, valamint a munkavégzéshez kapcsolódó előkészítő és befejező tevékenység időtartama. Nem munkaidő a közszolgálati tisztviselő lakó- vagy tartózkodási helyéről a tényleges munkavégzés helyére, valamint a munkavégzés helyéről a lakó- vagy tartózkodási helyére történő utazás időtartama;</w:t>
      </w:r>
    </w:p>
    <w:p w14:paraId="020FE642"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 xml:space="preserve">25. </w:t>
      </w:r>
      <w:r w:rsidRPr="007A0038">
        <w:rPr>
          <w:rFonts w:ascii="Century Gothic" w:eastAsia="Times New Roman" w:hAnsi="Century Gothic" w:cs="Times New Roman"/>
          <w:i/>
          <w:iCs/>
          <w:sz w:val="20"/>
          <w:szCs w:val="20"/>
          <w:lang w:eastAsia="hu-HU"/>
        </w:rPr>
        <w:t>munkanap:</w:t>
      </w:r>
      <w:r w:rsidRPr="007A0038">
        <w:rPr>
          <w:rFonts w:ascii="Century Gothic" w:eastAsia="Times New Roman" w:hAnsi="Century Gothic" w:cs="Times New Roman"/>
          <w:sz w:val="20"/>
          <w:szCs w:val="20"/>
          <w:lang w:eastAsia="hu-HU"/>
        </w:rPr>
        <w:t xml:space="preserve"> a naptári nap vagy a munkáltató által meghatározott megszakítás nélküli huszonnégy óra, ha a munkáltató működése miatt a beosztás szerinti napi munkaidő kezdete és befejezése nem azonos naptári napra esik;</w:t>
      </w:r>
    </w:p>
    <w:p w14:paraId="370114BF"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 xml:space="preserve">26. </w:t>
      </w:r>
      <w:r w:rsidRPr="007A0038">
        <w:rPr>
          <w:rFonts w:ascii="Century Gothic" w:eastAsia="Times New Roman" w:hAnsi="Century Gothic" w:cs="Times New Roman"/>
          <w:i/>
          <w:iCs/>
          <w:sz w:val="20"/>
          <w:szCs w:val="20"/>
          <w:lang w:eastAsia="hu-HU"/>
        </w:rPr>
        <w:t xml:space="preserve">napi munkaidő: </w:t>
      </w:r>
      <w:r w:rsidRPr="007A0038">
        <w:rPr>
          <w:rFonts w:ascii="Century Gothic" w:eastAsia="Times New Roman" w:hAnsi="Century Gothic" w:cs="Times New Roman"/>
          <w:sz w:val="20"/>
          <w:szCs w:val="20"/>
          <w:lang w:eastAsia="hu-HU"/>
        </w:rPr>
        <w:t>a felek vagy a törvény által meghatározott teljes napi munkaidő vagy részmunkaidő;</w:t>
      </w:r>
    </w:p>
    <w:p w14:paraId="6E3271F4"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31a.</w:t>
      </w:r>
      <w:r w:rsidRPr="00BC4C52">
        <w:rPr>
          <w:rFonts w:ascii="Century Gothic" w:hAnsi="Century Gothic"/>
          <w:sz w:val="20"/>
          <w:szCs w:val="20"/>
        </w:rPr>
        <w:t xml:space="preserve"> </w:t>
      </w:r>
      <w:r w:rsidRPr="00BC4C52">
        <w:rPr>
          <w:rStyle w:val="highlighted"/>
          <w:rFonts w:ascii="Century Gothic" w:hAnsi="Century Gothic"/>
          <w:i/>
          <w:iCs/>
          <w:sz w:val="20"/>
          <w:szCs w:val="20"/>
        </w:rPr>
        <w:t>szülő:</w:t>
      </w:r>
    </w:p>
    <w:p w14:paraId="204A8CC3" w14:textId="77777777" w:rsidR="007A0038" w:rsidRPr="00BC4C52" w:rsidRDefault="007A0038" w:rsidP="00BC4C52">
      <w:pPr>
        <w:pStyle w:val="uj"/>
        <w:spacing w:before="0" w:beforeAutospacing="0" w:after="0" w:afterAutospacing="0"/>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a vér szerinti és az örökbefogadó szülő, továbbá az </w:t>
      </w:r>
      <w:proofErr w:type="spellStart"/>
      <w:r w:rsidRPr="00BC4C52">
        <w:rPr>
          <w:rStyle w:val="highlighted"/>
          <w:rFonts w:ascii="Century Gothic" w:hAnsi="Century Gothic"/>
          <w:sz w:val="20"/>
          <w:szCs w:val="20"/>
        </w:rPr>
        <w:t>együttélő</w:t>
      </w:r>
      <w:proofErr w:type="spellEnd"/>
      <w:r w:rsidRPr="00BC4C52">
        <w:rPr>
          <w:rStyle w:val="highlighted"/>
          <w:rFonts w:ascii="Century Gothic" w:hAnsi="Century Gothic"/>
          <w:sz w:val="20"/>
          <w:szCs w:val="20"/>
        </w:rPr>
        <w:t xml:space="preserve"> házastárs,</w:t>
      </w:r>
    </w:p>
    <w:p w14:paraId="6706D6B3" w14:textId="77777777" w:rsidR="007A0038" w:rsidRPr="00BC4C52" w:rsidRDefault="007A0038" w:rsidP="00BC4C52">
      <w:pPr>
        <w:pStyle w:val="uj"/>
        <w:spacing w:before="0" w:beforeAutospacing="0" w:after="0" w:afterAutospacing="0"/>
        <w:rPr>
          <w:rFonts w:ascii="Century Gothic" w:hAnsi="Century Gothic"/>
          <w:sz w:val="20"/>
          <w:szCs w:val="20"/>
        </w:rPr>
      </w:pPr>
      <w:r w:rsidRPr="00BC4C52">
        <w:rPr>
          <w:rStyle w:val="highlighted"/>
          <w:rFonts w:ascii="Century Gothic" w:hAnsi="Century Gothic"/>
          <w:sz w:val="20"/>
          <w:szCs w:val="20"/>
        </w:rPr>
        <w:t>b) az, aki a saját háztartásában élő gyermeket örökbe kívánja fogadni, és az erre irányuló eljárás már folyamatban van,</w:t>
      </w:r>
    </w:p>
    <w:p w14:paraId="0C678445" w14:textId="77777777" w:rsidR="007A0038" w:rsidRPr="00BC4C52" w:rsidRDefault="007A0038" w:rsidP="00BC4C52">
      <w:pPr>
        <w:pStyle w:val="uj"/>
        <w:spacing w:before="0" w:beforeAutospacing="0" w:after="0" w:afterAutospacing="0"/>
        <w:rPr>
          <w:rFonts w:ascii="Century Gothic" w:hAnsi="Century Gothic"/>
          <w:sz w:val="20"/>
          <w:szCs w:val="20"/>
        </w:rPr>
      </w:pPr>
      <w:r w:rsidRPr="00BC4C52">
        <w:rPr>
          <w:rStyle w:val="highlighted"/>
          <w:rFonts w:ascii="Century Gothic" w:hAnsi="Century Gothic"/>
          <w:sz w:val="20"/>
          <w:szCs w:val="20"/>
        </w:rPr>
        <w:t>c) a gyám,</w:t>
      </w:r>
    </w:p>
    <w:p w14:paraId="7A4A0C7A" w14:textId="77777777" w:rsidR="007A0038" w:rsidRPr="00BC4C52" w:rsidRDefault="007A0038" w:rsidP="00BC4C52">
      <w:pPr>
        <w:pStyle w:val="uj"/>
        <w:spacing w:before="0" w:beforeAutospacing="0" w:after="0" w:afterAutospacing="0"/>
        <w:rPr>
          <w:rFonts w:ascii="Century Gothic" w:hAnsi="Century Gothic"/>
          <w:sz w:val="20"/>
          <w:szCs w:val="20"/>
        </w:rPr>
      </w:pPr>
      <w:r w:rsidRPr="00BC4C52">
        <w:rPr>
          <w:rStyle w:val="highlighted"/>
          <w:rFonts w:ascii="Century Gothic" w:hAnsi="Century Gothic"/>
          <w:sz w:val="20"/>
          <w:szCs w:val="20"/>
        </w:rPr>
        <w:t>d) a nevelőszülő és a helyettes szülő;</w:t>
      </w:r>
    </w:p>
    <w:p w14:paraId="76586542" w14:textId="77777777" w:rsidR="00B7037F" w:rsidRPr="00BC4C52" w:rsidRDefault="00B7037F" w:rsidP="00BC4C52">
      <w:pPr>
        <w:pStyle w:val="uj"/>
        <w:spacing w:before="0" w:beforeAutospacing="0" w:after="0" w:afterAutospacing="0"/>
        <w:jc w:val="both"/>
        <w:rPr>
          <w:rStyle w:val="highlighted"/>
          <w:rFonts w:ascii="Century Gothic" w:hAnsi="Century Gothic"/>
          <w:sz w:val="20"/>
          <w:szCs w:val="20"/>
        </w:rPr>
      </w:pPr>
    </w:p>
    <w:p w14:paraId="184C74BB" w14:textId="34F325D1"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9. § (1)–(3) bekezdését;</w:t>
      </w:r>
      <w:r w:rsidRPr="00BC4C52">
        <w:rPr>
          <w:rStyle w:val="highlighted"/>
          <w:rFonts w:ascii="Century Gothic" w:hAnsi="Century Gothic"/>
          <w:sz w:val="20"/>
          <w:szCs w:val="20"/>
          <w:u w:val="single"/>
        </w:rPr>
        <w:t xml:space="preserve"> </w:t>
      </w:r>
    </w:p>
    <w:p w14:paraId="4179F8FC"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9.</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kormányzati szolgálati jogviszonyban és a közszolgálati jogviszonyban (a továbbiakban együtt: közszolgálat) a </w:t>
      </w:r>
      <w:proofErr w:type="gramStart"/>
      <w:r w:rsidRPr="00BC4C52">
        <w:rPr>
          <w:rStyle w:val="highlighted"/>
          <w:rFonts w:ascii="Century Gothic" w:hAnsi="Century Gothic"/>
          <w:sz w:val="20"/>
          <w:szCs w:val="20"/>
        </w:rPr>
        <w:t>köz szolgálatának</w:t>
      </w:r>
      <w:proofErr w:type="gramEnd"/>
      <w:r w:rsidRPr="00BC4C52">
        <w:rPr>
          <w:rStyle w:val="highlighted"/>
          <w:rFonts w:ascii="Century Gothic" w:hAnsi="Century Gothic"/>
          <w:sz w:val="20"/>
          <w:szCs w:val="20"/>
        </w:rPr>
        <w:t xml:space="preserve"> elsődlegessége alapján és a jó közigazgatásba vetett bizalom fenntartásának szem előtt tartásával kell eljárni.</w:t>
      </w:r>
    </w:p>
    <w:p w14:paraId="7F51AB6B" w14:textId="77777777" w:rsidR="007A0038" w:rsidRPr="00BC4C52" w:rsidRDefault="007A003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jogok gyakorlása és a kötelezettségek teljesítése során a jóhiszeműség és a tisztesség elvének megfelelően kell eljárni, továbbá kölcsönösen együtt kell működni és nem lehet olyan magatartást tanúsítani, amely a másik fél jogát, jogos érdekét sérti.</w:t>
      </w:r>
    </w:p>
    <w:p w14:paraId="7B2A19D5" w14:textId="77777777" w:rsidR="007A0038" w:rsidRPr="00BC4C52" w:rsidRDefault="007A003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Az e törvény hatálya alá tartozók kötelesek egymást minden olyan tényről, adatról, körülményről, vagy ezek változásáról tájékoztatni, amely a közszolgálat létesítése, valamint az e törvényben meghatározott jogok gyakorlása és a kötelezettségek teljesítése szempontjából lényeges.</w:t>
      </w:r>
    </w:p>
    <w:p w14:paraId="6EFE9D23"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u w:val="single"/>
        </w:rPr>
      </w:pPr>
    </w:p>
    <w:p w14:paraId="1664D2AE"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39BA7DD7" w14:textId="77777777"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10–12 §-t;</w:t>
      </w:r>
    </w:p>
    <w:p w14:paraId="450D9E99"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10.</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Tilos a joggal való visszaélés. E törvény alkalmazásában joggal való visszaélés különösen, ha az mások jogos érdekeinek csorbítására, érdekérvényesítési lehetőségeinek korlátozására, zaklatására, véleménynyilvánításának elfojtására irányul vagy ehhez vezet.</w:t>
      </w:r>
    </w:p>
    <w:p w14:paraId="368A1D50"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(2) A közszolgálati tisztviselő a </w:t>
      </w:r>
      <w:proofErr w:type="spellStart"/>
      <w:r w:rsidRPr="00BC4C52">
        <w:rPr>
          <w:rStyle w:val="highlighted"/>
          <w:rFonts w:ascii="Century Gothic" w:hAnsi="Century Gothic"/>
          <w:sz w:val="20"/>
          <w:szCs w:val="20"/>
        </w:rPr>
        <w:t>munkaidején</w:t>
      </w:r>
      <w:proofErr w:type="spellEnd"/>
      <w:r w:rsidRPr="00BC4C52">
        <w:rPr>
          <w:rStyle w:val="highlighted"/>
          <w:rFonts w:ascii="Century Gothic" w:hAnsi="Century Gothic"/>
          <w:sz w:val="20"/>
          <w:szCs w:val="20"/>
        </w:rPr>
        <w:t xml:space="preserve"> kívül sem tanúsíthat olyan magatartást, amely – különösen munkakörének jellege, a munkáltató szervezetében elfoglalt helye alapján – közvetlenül és ténylegesen alkalmas munkáltatója helytelen megítélésére, az általa betöltött beosztás tekintélyének, a munkáltató jó hírnevének, a jó közigazgatásba vetett bizalomnak, valamint a közszolgálat céljának veszélyeztetésére.</w:t>
      </w:r>
    </w:p>
    <w:p w14:paraId="6B9355B5" w14:textId="77777777" w:rsidR="007A0038" w:rsidRPr="00BC4C52" w:rsidRDefault="007A003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közszolgálati tisztviselő köteles megtartani a minősített adatot. Ezen túlmenően illetéktelen személynek és szervnek nem adhat tájékoztatást olyan tényekről, amelyek tevékenysége során jutottak tudomására és kiszolgáltatásuk az állam, a közigazgatási szerv, munkatársa vagy az állampolgár számára hátrányos vagy jogellenesen előnyös következményekkel járna.</w:t>
      </w:r>
    </w:p>
    <w:p w14:paraId="0E4C042E"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Ha a joggal való visszaélés e törvény vagy e törvény végrehajtására kiadott jogszabály által megkívánt jognyilatkozat megtagadásában áll és ez a magatartás a közszolgálat nyomós érdekét vagy a másik fél különös méltánylást érdemlő érdekét sérti, a bíróság a jognyilatkozatot ítéletével pótolhatja, feltéve, hogy az érdeksérelem másképpen nem hárítható el.</w:t>
      </w:r>
    </w:p>
    <w:p w14:paraId="20ACC7D9" w14:textId="77777777" w:rsidR="007A0038" w:rsidRPr="00BC4C52" w:rsidRDefault="007A0038"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A személyiségi jogok védelme</w:t>
      </w:r>
    </w:p>
    <w:p w14:paraId="1F7B8E06"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lastRenderedPageBreak/>
        <w:t>11.</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Az e törvény hatálya alá tartozók személyiségi jogait tiszteletben kell tartani.</w:t>
      </w:r>
    </w:p>
    <w:p w14:paraId="62044CE0"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közszolgálati tisztviselő személyiségi joga akkor korlátozható, ha a korlátozás a közszolgálat rendeltetésével közvetlenül összefüggő okból feltétlenül szükséges és a cél elérésével arányos. A személyiségi jog korlátozásának módjáról, feltételeiről és várható tartamáról a közszolgálati tisztviselőt előzetesen tájékoztatni kell.</w:t>
      </w:r>
    </w:p>
    <w:p w14:paraId="5A061F44"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közszolgálati tisztviselő a személyiségi jogáról általános jelleggel előre nem mondhat le. A közszolgálati tisztviselő személyiségi jogáról rendelkező jognyilatkozatot érvényesen csak írásban tehet.</w:t>
      </w:r>
    </w:p>
    <w:p w14:paraId="37EA5124"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(4) Az e törvény hatálya alá tartozók személyiségi jogainak megsértése esetén jogkövetkezményként a Polgári Törvénykönyv (a továbbiakban: </w:t>
      </w:r>
      <w:hyperlink r:id="rId5" w:history="1">
        <w:r w:rsidRPr="00BC4C52">
          <w:rPr>
            <w:rStyle w:val="highlighted"/>
            <w:rFonts w:ascii="Century Gothic" w:hAnsi="Century Gothic"/>
            <w:color w:val="0000FF"/>
            <w:sz w:val="20"/>
            <w:szCs w:val="20"/>
            <w:u w:val="single"/>
          </w:rPr>
          <w:t>Ptk.</w:t>
        </w:r>
      </w:hyperlink>
      <w:r w:rsidRPr="00BC4C52">
        <w:rPr>
          <w:rStyle w:val="highlighted"/>
          <w:rFonts w:ascii="Century Gothic" w:hAnsi="Century Gothic"/>
          <w:sz w:val="20"/>
          <w:szCs w:val="20"/>
        </w:rPr>
        <w:t>)</w:t>
      </w:r>
    </w:p>
    <w:p w14:paraId="333798F6" w14:textId="77777777" w:rsidR="007A0038" w:rsidRPr="00BC4C52" w:rsidRDefault="007A0038"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2:51. § (1) bekezdését, 2:52. § (1) bekezdését kell alkalmazni, továbbá</w:t>
      </w:r>
    </w:p>
    <w:p w14:paraId="76F3E8C2"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2:52. § (2) és (3) bekezdését, valamint 2:53. §-át azzal az eltéréssel kell alkalmazni, hogy e rendelkezések alkalmazásakor e törvény kártérítési felelősségre vonatkozó szabályai az irányadók.</w:t>
      </w:r>
    </w:p>
    <w:p w14:paraId="0635610D"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(5) A közszolgálati tisztviselő sérelemdíj megfizetésére kötelezésére a fegyelmi eljárásra kormányrendeletben meghatározott szabályokat kell alkalmazni azzal az eltéréssel, hogy az eljárás megindítására az elévülésre vonatkozó rendelkezések az irányadók.</w:t>
      </w:r>
    </w:p>
    <w:p w14:paraId="680DBBCA"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(6) Az (5) bekezdéstől eltérően, ha a közszolgálati tisztviselő jogviszonya megszűnik, a munkáltató a közszolgálati tisztviselő sérelemdíj megfizetésére kötelezése érdekében közvetlenül bírósághoz fordulhat.</w:t>
      </w:r>
    </w:p>
    <w:p w14:paraId="71EA1603"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12.</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közszolgálati tisztviselőtől csak olyan nyilatkozat megtétele vagy adat közlése kérhető, illetve vele szemben csak olyan alkalmassági vizsgálat alkalmazható, amely személyiségi jogait nem sérti, és a közszolgálat létesítése, teljesítése vagy megszűnése szempontjából lényeges.</w:t>
      </w:r>
    </w:p>
    <w:p w14:paraId="3C5B64EE" w14:textId="77777777" w:rsidR="007A0038" w:rsidRPr="00BC4C52" w:rsidRDefault="007A003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munkáltató a közszolgálati tisztviselőt csak a közszolgálattal összefüggő magatartása körében ellenőrizheti. A munkáltató ellenőrzése és az annak során alkalmazott eszközök, módszerek nem járhatnak az emberi méltóság megsértésével. A közszolgálati tisztviselő magánélete nem ellenőrizhető.</w:t>
      </w:r>
    </w:p>
    <w:p w14:paraId="193BD169" w14:textId="77777777" w:rsidR="007A0038" w:rsidRPr="00BC4C52" w:rsidRDefault="007A003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munkáltató előzetesen tájékoztatja a közszolgálati tisztviselőt azoknak a technikai eszközöknek az alkalmazásáról, amelyek a közszolgálati tisztviselő ellenőrzésére szolgálnak.</w:t>
      </w:r>
    </w:p>
    <w:p w14:paraId="6CA96BAA"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45EEF341" w14:textId="169B0527"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13. § (2) bekezdését;</w:t>
      </w:r>
      <w:r w:rsidRPr="00BC4C52">
        <w:rPr>
          <w:rStyle w:val="highlighted"/>
          <w:rFonts w:ascii="Century Gothic" w:hAnsi="Century Gothic"/>
          <w:sz w:val="20"/>
          <w:szCs w:val="20"/>
          <w:u w:val="single"/>
        </w:rPr>
        <w:t xml:space="preserve"> </w:t>
      </w:r>
    </w:p>
    <w:p w14:paraId="6107E28F" w14:textId="77777777" w:rsidR="007A0038" w:rsidRPr="00BC4C52" w:rsidRDefault="007A0038"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A jognyilatkozatok</w:t>
      </w:r>
    </w:p>
    <w:p w14:paraId="068B6EE8" w14:textId="77777777" w:rsidR="007A0038" w:rsidRPr="00BC4C52" w:rsidRDefault="007A0038"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Az egyoldalú jognyilatkozat, nyilatkozat</w:t>
      </w:r>
    </w:p>
    <w:p w14:paraId="542166C2"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u w:val="single"/>
        </w:rPr>
      </w:pPr>
    </w:p>
    <w:p w14:paraId="2BDB4962"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(2) Az egyoldalú jognyilatkozat a címzettel való közléssel válik hatályossá, és – e törvény eltérő rendelkezésének hiányában – csak a címzett hozzájárulásával módosítható, vagy vonható vissza.</w:t>
      </w:r>
    </w:p>
    <w:p w14:paraId="3CFDAA19"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u w:val="single"/>
        </w:rPr>
      </w:pPr>
    </w:p>
    <w:p w14:paraId="6970B474"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68ADB578" w14:textId="6B17BB72"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15. §-t;</w:t>
      </w:r>
      <w:r w:rsidRPr="00BC4C52">
        <w:rPr>
          <w:rStyle w:val="highlighted"/>
          <w:rFonts w:ascii="Century Gothic" w:hAnsi="Century Gothic"/>
          <w:sz w:val="20"/>
          <w:szCs w:val="20"/>
          <w:u w:val="single"/>
        </w:rPr>
        <w:t xml:space="preserve"> </w:t>
      </w:r>
    </w:p>
    <w:p w14:paraId="1B64AD9F" w14:textId="77777777" w:rsidR="007A0038" w:rsidRPr="007A0038" w:rsidRDefault="007A0038" w:rsidP="00BC4C52">
      <w:pPr>
        <w:spacing w:after="0" w:line="240" w:lineRule="auto"/>
        <w:jc w:val="center"/>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A tájékoztatás</w:t>
      </w:r>
    </w:p>
    <w:p w14:paraId="00656CAE"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15.</w:t>
      </w:r>
      <w:r w:rsidRPr="007A0038">
        <w:rPr>
          <w:rFonts w:ascii="Arial" w:eastAsia="Times New Roman" w:hAnsi="Arial" w:cs="Arial"/>
          <w:b/>
          <w:bCs/>
          <w:sz w:val="20"/>
          <w:szCs w:val="20"/>
          <w:lang w:eastAsia="hu-HU"/>
        </w:rPr>
        <w:t> </w:t>
      </w:r>
      <w:r w:rsidRPr="007A0038">
        <w:rPr>
          <w:rFonts w:ascii="Century Gothic" w:eastAsia="Times New Roman" w:hAnsi="Century Gothic" w:cs="Century Gothic"/>
          <w:b/>
          <w:bCs/>
          <w:sz w:val="20"/>
          <w:szCs w:val="20"/>
          <w:lang w:eastAsia="hu-HU"/>
        </w:rPr>
        <w:t>§</w:t>
      </w:r>
      <w:r w:rsidRPr="007A0038">
        <w:rPr>
          <w:rFonts w:ascii="Century Gothic" w:eastAsia="Times New Roman" w:hAnsi="Century Gothic" w:cs="Times New Roman"/>
          <w:sz w:val="20"/>
          <w:szCs w:val="20"/>
          <w:lang w:eastAsia="hu-HU"/>
        </w:rPr>
        <w:t xml:space="preserve"> (1) Amennyiben e törvény valamely fél számára tájékoztatási kötelezettséget ír elő, a tájékoztatást közöltnek kell tekinteni, ha azt a helyben szokásos és általában ismert módon közzéteszik.</w:t>
      </w:r>
    </w:p>
    <w:p w14:paraId="4E07005D"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(2) A tájékoztatást olyan időben és módon kell megtenni, hogy az lehetővé tegye a jog gyakorlását és kötelezettség teljesítését.</w:t>
      </w:r>
    </w:p>
    <w:p w14:paraId="087EF21D"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u w:val="single"/>
        </w:rPr>
      </w:pPr>
    </w:p>
    <w:p w14:paraId="7F760F69" w14:textId="3F95E3A3"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17. §-t;</w:t>
      </w:r>
    </w:p>
    <w:p w14:paraId="5A19C3A3" w14:textId="77777777" w:rsidR="007A0038" w:rsidRPr="007A0038" w:rsidRDefault="007A0038" w:rsidP="00BC4C52">
      <w:pPr>
        <w:spacing w:after="0" w:line="240" w:lineRule="auto"/>
        <w:jc w:val="center"/>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A jognyilatkozatok megtételének módja</w:t>
      </w:r>
    </w:p>
    <w:p w14:paraId="29733D87" w14:textId="77777777" w:rsidR="007A0038" w:rsidRPr="007A0038" w:rsidRDefault="007A0038" w:rsidP="00BC4C52">
      <w:pPr>
        <w:spacing w:after="0" w:line="240" w:lineRule="auto"/>
        <w:jc w:val="center"/>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A képviselet</w:t>
      </w:r>
    </w:p>
    <w:p w14:paraId="450C1A71"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17.</w:t>
      </w:r>
      <w:r w:rsidRPr="007A0038">
        <w:rPr>
          <w:rFonts w:ascii="Arial" w:eastAsia="Times New Roman" w:hAnsi="Arial" w:cs="Arial"/>
          <w:b/>
          <w:bCs/>
          <w:sz w:val="20"/>
          <w:szCs w:val="20"/>
          <w:lang w:eastAsia="hu-HU"/>
        </w:rPr>
        <w:t> </w:t>
      </w:r>
      <w:r w:rsidRPr="007A0038">
        <w:rPr>
          <w:rFonts w:ascii="Century Gothic" w:eastAsia="Times New Roman" w:hAnsi="Century Gothic" w:cs="Century Gothic"/>
          <w:b/>
          <w:bCs/>
          <w:sz w:val="20"/>
          <w:szCs w:val="20"/>
          <w:lang w:eastAsia="hu-HU"/>
        </w:rPr>
        <w:t>§</w:t>
      </w:r>
      <w:r w:rsidRPr="007A0038">
        <w:rPr>
          <w:rFonts w:ascii="Century Gothic" w:eastAsia="Times New Roman" w:hAnsi="Century Gothic" w:cs="Times New Roman"/>
          <w:sz w:val="20"/>
          <w:szCs w:val="20"/>
          <w:lang w:eastAsia="hu-HU"/>
        </w:rPr>
        <w:t xml:space="preserve"> A munkáltató képviseletében jognyilatkozat tételére a munkáltatói jogkör gyakorlója jogosult.</w:t>
      </w:r>
    </w:p>
    <w:p w14:paraId="744ABFC6"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u w:val="single"/>
        </w:rPr>
      </w:pPr>
    </w:p>
    <w:p w14:paraId="2687B776"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0AA53CA7" w14:textId="77777777" w:rsidR="007A0038" w:rsidRPr="00BC4C52" w:rsidRDefault="001A10A0" w:rsidP="00BC4C52">
      <w:pPr>
        <w:pStyle w:val="uj"/>
        <w:spacing w:before="0" w:beforeAutospacing="0" w:after="0" w:afterAutospacing="0"/>
        <w:jc w:val="both"/>
        <w:rPr>
          <w:rStyle w:val="highlighted"/>
          <w:rFonts w:ascii="Century Gothic" w:hAnsi="Century Gothic"/>
          <w:sz w:val="20"/>
          <w:szCs w:val="20"/>
        </w:rPr>
      </w:pPr>
      <w:r w:rsidRPr="00BC4C52">
        <w:rPr>
          <w:rStyle w:val="highlighted"/>
          <w:rFonts w:ascii="Century Gothic" w:hAnsi="Century Gothic"/>
          <w:sz w:val="20"/>
          <w:szCs w:val="20"/>
        </w:rPr>
        <w:t xml:space="preserve"> </w:t>
      </w:r>
      <w:proofErr w:type="gramStart"/>
      <w:r w:rsidRPr="00BC4C52">
        <w:rPr>
          <w:rStyle w:val="highlighted"/>
          <w:rFonts w:ascii="Century Gothic" w:hAnsi="Century Gothic"/>
          <w:sz w:val="20"/>
          <w:szCs w:val="20"/>
          <w:highlight w:val="yellow"/>
        </w:rPr>
        <w:t>a</w:t>
      </w:r>
      <w:proofErr w:type="gramEnd"/>
      <w:r w:rsidRPr="00BC4C52">
        <w:rPr>
          <w:rStyle w:val="highlighted"/>
          <w:rFonts w:ascii="Century Gothic" w:hAnsi="Century Gothic"/>
          <w:sz w:val="20"/>
          <w:szCs w:val="20"/>
          <w:highlight w:val="yellow"/>
        </w:rPr>
        <w:t xml:space="preserve"> 19. §-t;</w:t>
      </w:r>
      <w:r w:rsidRPr="00BC4C52">
        <w:rPr>
          <w:rStyle w:val="highlighted"/>
          <w:rFonts w:ascii="Century Gothic" w:hAnsi="Century Gothic"/>
          <w:sz w:val="20"/>
          <w:szCs w:val="20"/>
        </w:rPr>
        <w:t xml:space="preserve"> </w:t>
      </w:r>
    </w:p>
    <w:p w14:paraId="21EAC5F7" w14:textId="77777777" w:rsidR="007A0038" w:rsidRPr="007A0038" w:rsidRDefault="007A0038" w:rsidP="00BC4C52">
      <w:pPr>
        <w:spacing w:after="0" w:line="240" w:lineRule="auto"/>
        <w:jc w:val="center"/>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t>Az alaki kötöttség</w:t>
      </w:r>
    </w:p>
    <w:p w14:paraId="46B95971"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b/>
          <w:bCs/>
          <w:sz w:val="20"/>
          <w:szCs w:val="20"/>
          <w:lang w:eastAsia="hu-HU"/>
        </w:rPr>
        <w:lastRenderedPageBreak/>
        <w:t>19.</w:t>
      </w:r>
      <w:r w:rsidRPr="007A0038">
        <w:rPr>
          <w:rFonts w:ascii="Arial" w:eastAsia="Times New Roman" w:hAnsi="Arial" w:cs="Arial"/>
          <w:b/>
          <w:bCs/>
          <w:sz w:val="20"/>
          <w:szCs w:val="20"/>
          <w:lang w:eastAsia="hu-HU"/>
        </w:rPr>
        <w:t> </w:t>
      </w:r>
      <w:r w:rsidRPr="007A0038">
        <w:rPr>
          <w:rFonts w:ascii="Century Gothic" w:eastAsia="Times New Roman" w:hAnsi="Century Gothic" w:cs="Century Gothic"/>
          <w:b/>
          <w:bCs/>
          <w:sz w:val="20"/>
          <w:szCs w:val="20"/>
          <w:lang w:eastAsia="hu-HU"/>
        </w:rPr>
        <w:t>§</w:t>
      </w:r>
      <w:r w:rsidRPr="007A0038">
        <w:rPr>
          <w:rFonts w:ascii="Century Gothic" w:eastAsia="Times New Roman" w:hAnsi="Century Gothic" w:cs="Times New Roman"/>
          <w:sz w:val="20"/>
          <w:szCs w:val="20"/>
          <w:lang w:eastAsia="hu-HU"/>
        </w:rPr>
        <w:t xml:space="preserve"> (1) A közszolgálatot érintő minden lényeges megállapodást és jognyilatkozatot írásba kell foglalni. A közszolgálati tisztviselő kérésére a munkáltatónak a jognyilatkozatát akkor is írásba kell foglalnia, ha az egyébként nem kötelező.</w:t>
      </w:r>
    </w:p>
    <w:p w14:paraId="4FA90D2E"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(2) A megállapodást, ha írásba kellett foglalni, módosítani vagy megszüntetni csak írásban lehet.</w:t>
      </w:r>
    </w:p>
    <w:p w14:paraId="236B8257"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(3) Az alaki kötöttség megsértésével tett jognyilatkozat – ha e törvény eltérően nem rendelkezik – érvénytelen. Az érvénytelenség jogkövetkezménye nem alkalmazható, ha a jognyilatkozat a felek egyező akaratából teljesedésbe ment, és ez nem jár a közérdek sérelmével.</w:t>
      </w:r>
    </w:p>
    <w:p w14:paraId="6E741B45" w14:textId="77777777" w:rsidR="007A0038" w:rsidRPr="007A0038" w:rsidRDefault="007A0038" w:rsidP="00BC4C52">
      <w:pPr>
        <w:spacing w:after="0" w:line="240" w:lineRule="auto"/>
        <w:jc w:val="both"/>
        <w:rPr>
          <w:rFonts w:ascii="Century Gothic" w:eastAsia="Times New Roman" w:hAnsi="Century Gothic" w:cs="Times New Roman"/>
          <w:sz w:val="20"/>
          <w:szCs w:val="20"/>
          <w:lang w:eastAsia="hu-HU"/>
        </w:rPr>
      </w:pPr>
      <w:r w:rsidRPr="007A0038">
        <w:rPr>
          <w:rFonts w:ascii="Century Gothic" w:eastAsia="Times New Roman" w:hAnsi="Century Gothic" w:cs="Times New Roman"/>
          <w:sz w:val="20"/>
          <w:szCs w:val="20"/>
          <w:lang w:eastAsia="hu-HU"/>
        </w:rPr>
        <w:t xml:space="preserve">(4) A munkáltató az egyoldalú jognyilatkozatát az e törvényben meghatározott esetben köteles írásban indokolni, valamint az igény érvényesítésének módjáról – és ha az elévülési időnél rövidebb –, annak </w:t>
      </w:r>
      <w:proofErr w:type="spellStart"/>
      <w:r w:rsidRPr="007A0038">
        <w:rPr>
          <w:rFonts w:ascii="Century Gothic" w:eastAsia="Times New Roman" w:hAnsi="Century Gothic" w:cs="Times New Roman"/>
          <w:sz w:val="20"/>
          <w:szCs w:val="20"/>
          <w:lang w:eastAsia="hu-HU"/>
        </w:rPr>
        <w:t>határidejéről</w:t>
      </w:r>
      <w:proofErr w:type="spellEnd"/>
      <w:r w:rsidRPr="007A0038">
        <w:rPr>
          <w:rFonts w:ascii="Century Gothic" w:eastAsia="Times New Roman" w:hAnsi="Century Gothic" w:cs="Times New Roman"/>
          <w:sz w:val="20"/>
          <w:szCs w:val="20"/>
          <w:lang w:eastAsia="hu-HU"/>
        </w:rPr>
        <w:t xml:space="preserve"> a közszolgálati tisztviselőt ki kell oktatni. A határidőről való kioktatás elmulasztása esetén hat hónap elteltével az igény nem érvényesíthető.</w:t>
      </w:r>
    </w:p>
    <w:p w14:paraId="2CA7BF6B"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684F4F1E" w14:textId="77777777" w:rsidR="007A003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20. § (3) és (4) bekezdését;</w:t>
      </w:r>
    </w:p>
    <w:p w14:paraId="3E24B9CA"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(3) Az (5) bekezdésben foglaltak kivételével írásbelinek kell tekinteni a jognyilatkozatot, ha annak közlése a jognyilatkozatban foglalt </w:t>
      </w:r>
      <w:proofErr w:type="gramStart"/>
      <w:r w:rsidRPr="00BC4C52">
        <w:rPr>
          <w:rStyle w:val="highlighted"/>
          <w:rFonts w:ascii="Century Gothic" w:hAnsi="Century Gothic"/>
          <w:sz w:val="20"/>
          <w:szCs w:val="20"/>
        </w:rPr>
        <w:t>információ</w:t>
      </w:r>
      <w:proofErr w:type="gramEnd"/>
      <w:r w:rsidRPr="00BC4C52">
        <w:rPr>
          <w:rStyle w:val="highlighted"/>
          <w:rFonts w:ascii="Century Gothic" w:hAnsi="Century Gothic"/>
          <w:sz w:val="20"/>
          <w:szCs w:val="20"/>
        </w:rPr>
        <w:t xml:space="preserve"> változatlan visszaidézésére, a nyilatkozattevő személyének és a jognyilatkozat megtétele időpontjának azonosítására alkalmas elektronikus dokumentumban (a továbbiakban: elektronikus dokumentum) kerül sor.</w:t>
      </w:r>
    </w:p>
    <w:p w14:paraId="21F83CFF"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A nyilatkozattevő személyének (3) bekezdés szerinti azonosításához nem szükséges a nyilatkozattevő fokozott biztonságú vagy minősített elektronikus aláírása.</w:t>
      </w:r>
    </w:p>
    <w:p w14:paraId="77785059" w14:textId="77777777" w:rsidR="007A0038" w:rsidRPr="00BC4C52" w:rsidRDefault="007A003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(5) A kinevezés és annak elfogadása, a kinevezés módosítása, a közszolgálat megszüntetésével kapcsolatos jognyilatkozat, a fegyelmi, kártérítési ügyben hozott határozat, a sérelemdíj megfizetése ügyében hozott határozat, az összeférhetetlenség megszüntetésére irányuló felszólítás és a fizetési felszólítás a munkáltatói jogkör gyakorlója részéről elektronikusan legalább fokozott biztonságú elektronikus aláírással </w:t>
      </w:r>
      <w:proofErr w:type="spellStart"/>
      <w:r w:rsidRPr="00BC4C52">
        <w:rPr>
          <w:rStyle w:val="highlighted"/>
          <w:rFonts w:ascii="Century Gothic" w:hAnsi="Century Gothic"/>
          <w:sz w:val="20"/>
          <w:szCs w:val="20"/>
        </w:rPr>
        <w:t>kiadmányozható</w:t>
      </w:r>
      <w:proofErr w:type="spellEnd"/>
      <w:r w:rsidRPr="00BC4C52">
        <w:rPr>
          <w:rStyle w:val="highlighted"/>
          <w:rFonts w:ascii="Century Gothic" w:hAnsi="Century Gothic"/>
          <w:sz w:val="20"/>
          <w:szCs w:val="20"/>
        </w:rPr>
        <w:t>.</w:t>
      </w:r>
    </w:p>
    <w:p w14:paraId="6DCF81C3" w14:textId="77777777" w:rsidR="007A0038" w:rsidRPr="00BC4C52" w:rsidRDefault="007A0038" w:rsidP="00BC4C52">
      <w:pPr>
        <w:pStyle w:val="uj"/>
        <w:spacing w:before="0" w:beforeAutospacing="0" w:after="0" w:afterAutospacing="0"/>
        <w:jc w:val="both"/>
        <w:rPr>
          <w:rStyle w:val="highlighted"/>
          <w:rFonts w:ascii="Century Gothic" w:hAnsi="Century Gothic"/>
          <w:sz w:val="20"/>
          <w:szCs w:val="20"/>
        </w:rPr>
      </w:pPr>
    </w:p>
    <w:p w14:paraId="0C91AE67"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21-24. §-t;</w:t>
      </w:r>
    </w:p>
    <w:p w14:paraId="73D85949"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jognyilatkozat közlése</w:t>
      </w:r>
    </w:p>
    <w:p w14:paraId="4DE637A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21.</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b/>
          <w:bCs/>
          <w:sz w:val="20"/>
          <w:szCs w:val="20"/>
          <w:lang w:eastAsia="hu-HU"/>
        </w:rPr>
        <w:t xml:space="preserve"> </w:t>
      </w:r>
      <w:r w:rsidRPr="001E09F6">
        <w:rPr>
          <w:rFonts w:ascii="Century Gothic" w:eastAsia="Times New Roman" w:hAnsi="Century Gothic" w:cs="Times New Roman"/>
          <w:sz w:val="20"/>
          <w:szCs w:val="20"/>
          <w:lang w:eastAsia="hu-HU"/>
        </w:rPr>
        <w:t xml:space="preserve">(1) Az elektronikus </w:t>
      </w:r>
      <w:proofErr w:type="gramStart"/>
      <w:r w:rsidRPr="001E09F6">
        <w:rPr>
          <w:rFonts w:ascii="Century Gothic" w:eastAsia="Times New Roman" w:hAnsi="Century Gothic" w:cs="Times New Roman"/>
          <w:sz w:val="20"/>
          <w:szCs w:val="20"/>
          <w:lang w:eastAsia="hu-HU"/>
        </w:rPr>
        <w:t>dokumentum</w:t>
      </w:r>
      <w:proofErr w:type="gramEnd"/>
      <w:r w:rsidRPr="001E09F6">
        <w:rPr>
          <w:rFonts w:ascii="Century Gothic" w:eastAsia="Times New Roman" w:hAnsi="Century Gothic" w:cs="Times New Roman"/>
          <w:sz w:val="20"/>
          <w:szCs w:val="20"/>
          <w:lang w:eastAsia="hu-HU"/>
        </w:rPr>
        <w:t xml:space="preserve"> kézbesítésére az elektronikus ügyintézés és a bizalmi szolgáltatások általános szabályairól szóló </w:t>
      </w:r>
      <w:hyperlink r:id="rId6" w:history="1">
        <w:r w:rsidRPr="001E09F6">
          <w:rPr>
            <w:rFonts w:ascii="Century Gothic" w:eastAsia="Times New Roman" w:hAnsi="Century Gothic" w:cs="Times New Roman"/>
            <w:color w:val="0000FF"/>
            <w:sz w:val="20"/>
            <w:szCs w:val="20"/>
            <w:u w:val="single"/>
            <w:lang w:eastAsia="hu-HU"/>
          </w:rPr>
          <w:t>2015. évi CCXXII. törvény (a továbbiakban: E-ügyintézési tv.) 14. §-</w:t>
        </w:r>
        <w:proofErr w:type="spellStart"/>
        <w:r w:rsidRPr="001E09F6">
          <w:rPr>
            <w:rFonts w:ascii="Century Gothic" w:eastAsia="Times New Roman" w:hAnsi="Century Gothic" w:cs="Times New Roman"/>
            <w:color w:val="0000FF"/>
            <w:sz w:val="20"/>
            <w:szCs w:val="20"/>
            <w:u w:val="single"/>
            <w:lang w:eastAsia="hu-HU"/>
          </w:rPr>
          <w:t>ában</w:t>
        </w:r>
        <w:proofErr w:type="spellEnd"/>
        <w:r w:rsidRPr="001E09F6">
          <w:rPr>
            <w:rFonts w:ascii="Century Gothic" w:eastAsia="Times New Roman" w:hAnsi="Century Gothic" w:cs="Times New Roman"/>
            <w:color w:val="0000FF"/>
            <w:sz w:val="20"/>
            <w:szCs w:val="20"/>
            <w:u w:val="single"/>
            <w:lang w:eastAsia="hu-HU"/>
          </w:rPr>
          <w:t xml:space="preserve"> és a 15. § (2) és (3) bekezdésében</w:t>
        </w:r>
      </w:hyperlink>
      <w:r w:rsidRPr="001E09F6">
        <w:rPr>
          <w:rFonts w:ascii="Century Gothic" w:eastAsia="Times New Roman" w:hAnsi="Century Gothic" w:cs="Times New Roman"/>
          <w:sz w:val="20"/>
          <w:szCs w:val="20"/>
          <w:lang w:eastAsia="hu-HU"/>
        </w:rPr>
        <w:t xml:space="preserve"> foglalt rendelkezéseket a (3) bekezdésben foglalt eltérésekkel megfelelően alkalmazni kell azzal, hogy ügyfél alatt közszolgálati tisztviselőt, elektronikus ügyintézést biztosító szerv alatt pedig az államigazgatási szervet kell érteni.</w:t>
      </w:r>
    </w:p>
    <w:p w14:paraId="13F1344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(2) A közszolgálati tisztviselő köteles az írásbeli jognyilatkozatok elektronikus aláírása és az elektronikus </w:t>
      </w:r>
      <w:proofErr w:type="gramStart"/>
      <w:r w:rsidRPr="001E09F6">
        <w:rPr>
          <w:rFonts w:ascii="Century Gothic" w:eastAsia="Times New Roman" w:hAnsi="Century Gothic" w:cs="Times New Roman"/>
          <w:sz w:val="20"/>
          <w:szCs w:val="20"/>
          <w:lang w:eastAsia="hu-HU"/>
        </w:rPr>
        <w:t>dokumentumok</w:t>
      </w:r>
      <w:proofErr w:type="gramEnd"/>
      <w:r w:rsidRPr="001E09F6">
        <w:rPr>
          <w:rFonts w:ascii="Century Gothic" w:eastAsia="Times New Roman" w:hAnsi="Century Gothic" w:cs="Times New Roman"/>
          <w:sz w:val="20"/>
          <w:szCs w:val="20"/>
          <w:lang w:eastAsia="hu-HU"/>
        </w:rPr>
        <w:t xml:space="preserve"> kézhezvételének visszaigazolása érdekében az </w:t>
      </w:r>
      <w:hyperlink r:id="rId7" w:history="1">
        <w:r w:rsidRPr="001E09F6">
          <w:rPr>
            <w:rFonts w:ascii="Century Gothic" w:eastAsia="Times New Roman" w:hAnsi="Century Gothic" w:cs="Times New Roman"/>
            <w:color w:val="0000FF"/>
            <w:sz w:val="20"/>
            <w:szCs w:val="20"/>
            <w:u w:val="single"/>
            <w:lang w:eastAsia="hu-HU"/>
          </w:rPr>
          <w:t>E-ügyintézési tv.</w:t>
        </w:r>
      </w:hyperlink>
      <w:r w:rsidRPr="001E09F6">
        <w:rPr>
          <w:rFonts w:ascii="Century Gothic" w:eastAsia="Times New Roman" w:hAnsi="Century Gothic" w:cs="Times New Roman"/>
          <w:sz w:val="20"/>
          <w:szCs w:val="20"/>
          <w:lang w:eastAsia="hu-HU"/>
        </w:rPr>
        <w:t xml:space="preserve"> </w:t>
      </w:r>
      <w:proofErr w:type="gramStart"/>
      <w:r w:rsidRPr="001E09F6">
        <w:rPr>
          <w:rFonts w:ascii="Century Gothic" w:eastAsia="Times New Roman" w:hAnsi="Century Gothic" w:cs="Times New Roman"/>
          <w:sz w:val="20"/>
          <w:szCs w:val="20"/>
          <w:lang w:eastAsia="hu-HU"/>
        </w:rPr>
        <w:t>szerinti</w:t>
      </w:r>
      <w:proofErr w:type="gramEnd"/>
      <w:r w:rsidRPr="001E09F6">
        <w:rPr>
          <w:rFonts w:ascii="Century Gothic" w:eastAsia="Times New Roman" w:hAnsi="Century Gothic" w:cs="Times New Roman"/>
          <w:sz w:val="20"/>
          <w:szCs w:val="20"/>
          <w:lang w:eastAsia="hu-HU"/>
        </w:rPr>
        <w:t>, a Kormány által kötelezően biztosított elektronikus azonosítási szolgáltatással és az ehhez tartozó biztonságos kézbesítési szolgáltatásra alkalmas tárhellyel rendelkezni és a biztonságos kézbesítési szolgáltatásra alkalmas elektronikus elérhetőségét a foglalkoztatójával közölni. A közszolgálati tisztviselő e kötelezettségét – ha törvény eltérően nem rendelkezik – a kinevezését követő 15 napon belül köteles teljesíteni.</w:t>
      </w:r>
    </w:p>
    <w:p w14:paraId="276EFC8E"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(3) Az </w:t>
      </w:r>
      <w:hyperlink r:id="rId8" w:history="1">
        <w:r w:rsidRPr="001E09F6">
          <w:rPr>
            <w:rFonts w:ascii="Century Gothic" w:eastAsia="Times New Roman" w:hAnsi="Century Gothic" w:cs="Times New Roman"/>
            <w:color w:val="0000FF"/>
            <w:sz w:val="20"/>
            <w:szCs w:val="20"/>
            <w:u w:val="single"/>
            <w:lang w:eastAsia="hu-HU"/>
          </w:rPr>
          <w:t>E-ügyintézési tv. 15. § (3) bekezdésétől</w:t>
        </w:r>
      </w:hyperlink>
      <w:r w:rsidRPr="001E09F6">
        <w:rPr>
          <w:rFonts w:ascii="Century Gothic" w:eastAsia="Times New Roman" w:hAnsi="Century Gothic" w:cs="Times New Roman"/>
          <w:sz w:val="20"/>
          <w:szCs w:val="20"/>
          <w:lang w:eastAsia="hu-HU"/>
        </w:rPr>
        <w:t xml:space="preserve"> eltérően, ha a szolgáltató azt igazolja vissza, hogy a küldeményt a címzett kétszeri értesítése ellenére nem vette át, az elektronikus dokumentumot kézbesítettnek kell tekinteni a második </w:t>
      </w:r>
      <w:proofErr w:type="gramStart"/>
      <w:r w:rsidRPr="001E09F6">
        <w:rPr>
          <w:rFonts w:ascii="Century Gothic" w:eastAsia="Times New Roman" w:hAnsi="Century Gothic" w:cs="Times New Roman"/>
          <w:sz w:val="20"/>
          <w:szCs w:val="20"/>
          <w:lang w:eastAsia="hu-HU"/>
        </w:rPr>
        <w:t>értesítés igazolásban</w:t>
      </w:r>
      <w:proofErr w:type="gramEnd"/>
      <w:r w:rsidRPr="001E09F6">
        <w:rPr>
          <w:rFonts w:ascii="Century Gothic" w:eastAsia="Times New Roman" w:hAnsi="Century Gothic" w:cs="Times New Roman"/>
          <w:sz w:val="20"/>
          <w:szCs w:val="20"/>
          <w:lang w:eastAsia="hu-HU"/>
        </w:rPr>
        <w:t xml:space="preserve"> feltüntetett időpontját követő ötödik munkanapon.</w:t>
      </w:r>
    </w:p>
    <w:p w14:paraId="67DBA3FB"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(4) Ha az elektronikus </w:t>
      </w:r>
      <w:proofErr w:type="gramStart"/>
      <w:r w:rsidRPr="001E09F6">
        <w:rPr>
          <w:rFonts w:ascii="Century Gothic" w:eastAsia="Times New Roman" w:hAnsi="Century Gothic" w:cs="Times New Roman"/>
          <w:sz w:val="20"/>
          <w:szCs w:val="20"/>
          <w:lang w:eastAsia="hu-HU"/>
        </w:rPr>
        <w:t>dokumentum</w:t>
      </w:r>
      <w:proofErr w:type="gramEnd"/>
      <w:r w:rsidRPr="001E09F6">
        <w:rPr>
          <w:rFonts w:ascii="Century Gothic" w:eastAsia="Times New Roman" w:hAnsi="Century Gothic" w:cs="Times New Roman"/>
          <w:sz w:val="20"/>
          <w:szCs w:val="20"/>
          <w:lang w:eastAsia="hu-HU"/>
        </w:rPr>
        <w:t xml:space="preserve"> elektronikus kézbesítése (vagy a kézbesítési vélelem szabályainak alkalmazása) bármely okból nem lehetséges, vagy az a jogviszony létesítéséről rendelkezik, az elektronikusan </w:t>
      </w:r>
      <w:proofErr w:type="spellStart"/>
      <w:r w:rsidRPr="001E09F6">
        <w:rPr>
          <w:rFonts w:ascii="Century Gothic" w:eastAsia="Times New Roman" w:hAnsi="Century Gothic" w:cs="Times New Roman"/>
          <w:sz w:val="20"/>
          <w:szCs w:val="20"/>
          <w:lang w:eastAsia="hu-HU"/>
        </w:rPr>
        <w:t>kiadmányozott</w:t>
      </w:r>
      <w:proofErr w:type="spellEnd"/>
      <w:r w:rsidRPr="001E09F6">
        <w:rPr>
          <w:rFonts w:ascii="Century Gothic" w:eastAsia="Times New Roman" w:hAnsi="Century Gothic" w:cs="Times New Roman"/>
          <w:sz w:val="20"/>
          <w:szCs w:val="20"/>
          <w:lang w:eastAsia="hu-HU"/>
        </w:rPr>
        <w:t xml:space="preserve"> jognyilatkozatról a munkáltatói jogkör gyakorlója által írásban kijelölt vagy a szervezeti és működési szabályzatban erre feljogosított személy öt napon belül záradékolással hiteles papír alapú kiadmányt készít. A záradéknak tartalmaznia kell a záradékolásra jogosult személy aláírását, a záradékolás keltét és szöveges utalást arra, hogy a papír alapú kiadmány az alapul szolgáló elektronikusan hitelesített irattal megegyezik. A közszolgálati tisztviselővel a papír alapú kiadmányt kell közölni.</w:t>
      </w:r>
    </w:p>
    <w:p w14:paraId="702ED090"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határidő és az időtartam számítása</w:t>
      </w:r>
    </w:p>
    <w:p w14:paraId="4F04123B"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22.</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határidő számítására a (2)–(6) bekezdésben foglaltakat kell alkalmazni, ha jogszabály vagy a felek megállapodása valamely jognyilatkozat megtételére vagy egyéb magatartás tanúsítására határidőt ír elő.</w:t>
      </w:r>
    </w:p>
    <w:p w14:paraId="6A3C4D41"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lastRenderedPageBreak/>
        <w:t>(2) Napon – ha jogszabály eltérően nem rendelkezik – naptári napot kell érteni.</w:t>
      </w:r>
    </w:p>
    <w:p w14:paraId="266C9F11"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(3) A határidő számítása a határidő megkezdésére okot adó intézkedést (eseményt) követő napon kezdődik.</w:t>
      </w:r>
    </w:p>
    <w:p w14:paraId="301F0A98"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(4) A hetekben megállapított határidő azon a napon jár le, amely elnevezésénél fogva a kezdő napnak megfelel. Hónapokban vagy években megállapított határidő </w:t>
      </w:r>
      <w:proofErr w:type="gramStart"/>
      <w:r w:rsidRPr="001E09F6">
        <w:rPr>
          <w:rFonts w:ascii="Century Gothic" w:eastAsia="Times New Roman" w:hAnsi="Century Gothic" w:cs="Times New Roman"/>
          <w:sz w:val="20"/>
          <w:szCs w:val="20"/>
          <w:lang w:eastAsia="hu-HU"/>
        </w:rPr>
        <w:t>lejártának napja</w:t>
      </w:r>
      <w:proofErr w:type="gramEnd"/>
      <w:r w:rsidRPr="001E09F6">
        <w:rPr>
          <w:rFonts w:ascii="Century Gothic" w:eastAsia="Times New Roman" w:hAnsi="Century Gothic" w:cs="Times New Roman"/>
          <w:sz w:val="20"/>
          <w:szCs w:val="20"/>
          <w:lang w:eastAsia="hu-HU"/>
        </w:rPr>
        <w:t xml:space="preserve"> az a nap, amely számánál fogva a kezdő napnak megfelel, ha ez a nap a lejárat hónapjában hiányzik, a hónap utolsó napja.</w:t>
      </w:r>
    </w:p>
    <w:p w14:paraId="31E644A2"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(5) A határidő az utolsó napjának végén jár le. A határidő az általános munkarend szerinti következő munkanap végén jár le, ha az utolsó nap az általános munkarend szerint heti pihenőnap vagy munkaszüneti nap.</w:t>
      </w:r>
    </w:p>
    <w:p w14:paraId="69E3C567"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(6) A határidőt – e törvény eltérő rendelkezése hiányában – akkor kell megtartottnak tekinteni, ha a lejárat napjának végéig a jognyilatkozatot közlik, vagy ezen időpontig az egyéb magatartás tanúsítása megtörténik.</w:t>
      </w:r>
    </w:p>
    <w:p w14:paraId="6218F65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(7) A határidő elmulasztása akkor menthető ki, ha a határidőt megállapító jogszabály ezt kifejezetten megengedi.</w:t>
      </w:r>
    </w:p>
    <w:p w14:paraId="72AFD72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(8) A jognyilatkozatot, egyéb magatartást késedelem nélkül, szükség esetén az egyébként nem a kötelezett által viselendő költségek megelőlegezésével kell megtenni vagy tanúsítani, ha jogszabály a jognyilatkozat megtételére vagy az egyéb magatartás tanúsítására haladéktalanul kötelezi a felet.</w:t>
      </w:r>
    </w:p>
    <w:p w14:paraId="5EDDC1B1"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(9) A jogszabályban vagy a felek megállapodásában meghatározott, határidőnek nem minősülő időtartam számítására a (4)–(8) bekezdés nem alkalmazható, az ilyen időtartam számításánál a naptár az irányadó.</w:t>
      </w:r>
    </w:p>
    <w:p w14:paraId="7C5C8AEC"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Az érvénytelenség</w:t>
      </w:r>
    </w:p>
    <w:p w14:paraId="054A87F5"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semmisség</w:t>
      </w:r>
    </w:p>
    <w:p w14:paraId="174E7E2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23.</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Semmis az a megállapodás, amely jogszabályba vagy jó erkölcsbe ütközik, valamint amely jogszabály megkerülésével jött létre.</w:t>
      </w:r>
    </w:p>
    <w:p w14:paraId="394B325B"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(2) A színlelt megállapodás semmis, ha pedig más megállapodást leplez, azt a leplezett megállapodás alapján kell megítélni.</w:t>
      </w:r>
    </w:p>
    <w:p w14:paraId="14D794C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(3) A semmis megállapodás érvénytelen, kivéve, ha ahhoz a rendelkezést megállapító jogszabály más jogkövetkezményt fűz. A semmisségre az érdekelt határidő nélkül hivatkozhat, a megállapodás semmisségét a bíróság hivatalból észleli.</w:t>
      </w:r>
    </w:p>
    <w:p w14:paraId="2D72F686"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megtámadhatóság</w:t>
      </w:r>
    </w:p>
    <w:p w14:paraId="2E684BEC"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24.</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b/>
          <w:bCs/>
          <w:sz w:val="20"/>
          <w:szCs w:val="20"/>
          <w:lang w:eastAsia="hu-HU"/>
        </w:rPr>
        <w:t xml:space="preserve"> </w:t>
      </w:r>
      <w:r w:rsidRPr="001E09F6">
        <w:rPr>
          <w:rFonts w:ascii="Century Gothic" w:eastAsia="Times New Roman" w:hAnsi="Century Gothic" w:cs="Times New Roman"/>
          <w:sz w:val="20"/>
          <w:szCs w:val="20"/>
          <w:lang w:eastAsia="hu-HU"/>
        </w:rPr>
        <w:t xml:space="preserve">(1) A megállapodás megtámadható, ha a fél a megállapodás megkötésekor lényeges tényben vagy körülményben tévedett, feltéve, hogy a tévedését a másik fél okozta vagy azt felismerhette, vagy ha a felek a megállapodás megkötésekor lényeges tényben vagy </w:t>
      </w:r>
      <w:proofErr w:type="gramStart"/>
      <w:r w:rsidRPr="001E09F6">
        <w:rPr>
          <w:rFonts w:ascii="Century Gothic" w:eastAsia="Times New Roman" w:hAnsi="Century Gothic" w:cs="Times New Roman"/>
          <w:sz w:val="20"/>
          <w:szCs w:val="20"/>
          <w:lang w:eastAsia="hu-HU"/>
        </w:rPr>
        <w:t>körülményben</w:t>
      </w:r>
      <w:proofErr w:type="gramEnd"/>
      <w:r w:rsidRPr="001E09F6">
        <w:rPr>
          <w:rFonts w:ascii="Century Gothic" w:eastAsia="Times New Roman" w:hAnsi="Century Gothic" w:cs="Times New Roman"/>
          <w:sz w:val="20"/>
          <w:szCs w:val="20"/>
          <w:lang w:eastAsia="hu-HU"/>
        </w:rPr>
        <w:t xml:space="preserve"> ugyanabban a téves feltevésben voltak, vagy ha a megállapodás megkötésére a felet megtévesztéssel vagy jogellenes fenyegetéssel vették rá.</w:t>
      </w:r>
    </w:p>
    <w:p w14:paraId="72355D0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(2) Az (1) bekezdés alkalmazásában lényeges tényre vagy körülményre vonatkozik a tévedés, illetve téves feltevés akkor, ha annak ismeretében a fél nem vagy más tartalommal kötötte volna meg a megállapodást.</w:t>
      </w:r>
    </w:p>
    <w:p w14:paraId="043E832E"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(3) A megállapodást megtámadhatja, aki a megállapodás megkötésekor tévedésben vagy téves feltevésben volt.</w:t>
      </w:r>
    </w:p>
    <w:p w14:paraId="6D3B20A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(4) A megtévesztés hatására kötött megállapodást megtámadhatja, akit a másik fél szándékos magatartásával tévedésbe ejt vagy tévedésben tart.</w:t>
      </w:r>
    </w:p>
    <w:p w14:paraId="10606F34"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(5) A megállapodást megtámadhatja, akit a másik fél jogellenes fenyegetéssel vett rá a megállapodás megkötésére.</w:t>
      </w:r>
    </w:p>
    <w:p w14:paraId="5E96CAC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(6) A (4) és (5) bekezdésben foglalt szabályokat kell alkalmazni, ha a megtévesztés vagy jogellenes fenyegetés harmadik személy részéről történt és erről a másik fél tudott vagy tudnia kellett.</w:t>
      </w:r>
    </w:p>
    <w:p w14:paraId="59EDE03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(7) A megtámadás határideje harminc nap, amely a tévedés, megtévesztés, téves feltevés felismerésétől, vagy jogellenes fenyegetés esetén a kényszerhelyzet megszűnésétől kezdődik. A megtámadási határidőre az elévülés szabályai megfelelően irányadók azzal, hogy hat hónap elteltével a megtámadás joga nem gyakorolható.</w:t>
      </w:r>
    </w:p>
    <w:p w14:paraId="15BEEF4E"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(8) A megtámadásra irányuló jognyilatkozatot a (7) bekezdésben meghatározott határidőn belül írásban kell a másik féllel közölni.</w:t>
      </w:r>
    </w:p>
    <w:p w14:paraId="58EF3097"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(9) A sikeresen megtámadott megállapodás érvénytelen.</w:t>
      </w:r>
    </w:p>
    <w:p w14:paraId="6B2805F7"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(10) A fél titkos fenntartása vagy rejtett indoka a megállapodás érvényességét nem érinti.</w:t>
      </w:r>
    </w:p>
    <w:p w14:paraId="5F1D1CEE"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45647E80" w14:textId="2D5564E8"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25. § (1) bekezdés első mondatát,</w:t>
      </w:r>
      <w:r w:rsidR="001E09F6" w:rsidRPr="00BC4C52">
        <w:rPr>
          <w:rStyle w:val="highlighted"/>
          <w:rFonts w:ascii="Century Gothic" w:hAnsi="Century Gothic"/>
          <w:sz w:val="20"/>
          <w:szCs w:val="20"/>
          <w:highlight w:val="yellow"/>
        </w:rPr>
        <w:t xml:space="preserve"> (3) és (4), valamint (6) bekezdését</w:t>
      </w:r>
    </w:p>
    <w:p w14:paraId="4E39BAAB"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Az érvénytelenség jogkövetkezménye</w:t>
      </w:r>
    </w:p>
    <w:p w14:paraId="17BB0D3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25.</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Az érvénytelen megállapodás alapján létrejött jogviszonyból származó jogokat és kötelezettségeket úgy kell tekinteni, mintha azok érvényes megállapodás alapján állnának fenn</w:t>
      </w:r>
    </w:p>
    <w:p w14:paraId="29BE6197"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(3) Ha a megállapodás valamely része érvénytelen, helyette a jogszabályt kell alkalmazni, kivéve, ha a felek az érvénytelen rész nélkül nem állapodtak volna meg.</w:t>
      </w:r>
    </w:p>
    <w:p w14:paraId="07B29F46" w14:textId="7799E54E" w:rsidR="001E09F6" w:rsidRPr="00BC4C52"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(4) Az egyoldalú jognyilatkozat érvénytelensége esetén e jognyilatkozatból jogok és kötelezettségek nem származnak</w:t>
      </w:r>
    </w:p>
    <w:p w14:paraId="179E579F"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(6) A megállapodás érvénytelenségéből származó kár megtérítésére az e törvény szerinti kártérítési felelősség szabályait kell megfelelően alkalmazni.</w:t>
      </w:r>
    </w:p>
    <w:p w14:paraId="09A6DE2B"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2B1F3292" w14:textId="5B9A05FE"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74. §-t;</w:t>
      </w:r>
      <w:r w:rsidRPr="00BC4C52">
        <w:rPr>
          <w:rStyle w:val="highlighted"/>
          <w:rFonts w:ascii="Century Gothic" w:hAnsi="Century Gothic"/>
          <w:sz w:val="20"/>
          <w:szCs w:val="20"/>
          <w:u w:val="single"/>
        </w:rPr>
        <w:t xml:space="preserve"> </w:t>
      </w:r>
    </w:p>
    <w:p w14:paraId="698D948B"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Eljárás a jogviszony megszűnés, megszüntetés esetén</w:t>
      </w:r>
    </w:p>
    <w:p w14:paraId="77887A20"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74.</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kormánytisztviselő jogviszonya megszüntetésekor (megszűnésekor) munkakörét az előírt rendben köteles átadni és a munkáltatóval elszámolni. A munkakör-átadás és az elszámolás feltételeit a munkáltató köteles biztosítani.</w:t>
      </w:r>
    </w:p>
    <w:p w14:paraId="49C21177"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(2) A jogviszony megszüntetésekor, illetve megszűnésekor az utolsó munkában töltött napon, de legkésőbb tizenöt napon belül, a kormánytisztviselő részére ki kell fizetni az illetményét, egyéb járandóságait – a 107. § (2) bekezdésében foglaltak kivételével –, valamint ki kell adni a jogviszonyra vonatkozó szabályban és egyéb jogszabályokban előírt igazolásokat.</w:t>
      </w:r>
    </w:p>
    <w:p w14:paraId="4DB6D598"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u w:val="single"/>
        </w:rPr>
      </w:pPr>
    </w:p>
    <w:p w14:paraId="5212E6E0"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highlight w:val="yellow"/>
        </w:rPr>
        <w:t>a</w:t>
      </w:r>
      <w:proofErr w:type="gramEnd"/>
      <w:r w:rsidRPr="00BC4C52">
        <w:rPr>
          <w:rStyle w:val="highlighted"/>
          <w:rFonts w:ascii="Century Gothic" w:hAnsi="Century Gothic"/>
          <w:sz w:val="20"/>
          <w:szCs w:val="20"/>
          <w:highlight w:val="yellow"/>
        </w:rPr>
        <w:t xml:space="preserve"> 75. § (1) bekezdés </w:t>
      </w:r>
      <w:r w:rsidRPr="00BC4C52">
        <w:rPr>
          <w:rStyle w:val="highlighted"/>
          <w:rFonts w:ascii="Century Gothic" w:hAnsi="Century Gothic"/>
          <w:i/>
          <w:iCs/>
          <w:sz w:val="20"/>
          <w:szCs w:val="20"/>
          <w:highlight w:val="yellow"/>
        </w:rPr>
        <w:t>a)–b)</w:t>
      </w:r>
      <w:r w:rsidRPr="00BC4C52">
        <w:rPr>
          <w:rStyle w:val="highlighted"/>
          <w:rFonts w:ascii="Century Gothic" w:hAnsi="Century Gothic"/>
          <w:sz w:val="20"/>
          <w:szCs w:val="20"/>
          <w:highlight w:val="yellow"/>
        </w:rPr>
        <w:t xml:space="preserve"> és f)–h) és </w:t>
      </w:r>
      <w:r w:rsidRPr="00BC4C52">
        <w:rPr>
          <w:rStyle w:val="highlighted"/>
          <w:rFonts w:ascii="Century Gothic" w:hAnsi="Century Gothic"/>
          <w:i/>
          <w:iCs/>
          <w:sz w:val="20"/>
          <w:szCs w:val="20"/>
          <w:highlight w:val="yellow"/>
        </w:rPr>
        <w:t>k)</w:t>
      </w:r>
      <w:r w:rsidRPr="00BC4C52">
        <w:rPr>
          <w:rStyle w:val="highlighted"/>
          <w:rFonts w:ascii="Century Gothic" w:hAnsi="Century Gothic"/>
          <w:sz w:val="20"/>
          <w:szCs w:val="20"/>
          <w:highlight w:val="yellow"/>
        </w:rPr>
        <w:t xml:space="preserve"> pontját, (3) és (4) bekezdését;</w:t>
      </w:r>
      <w:r w:rsidRPr="00BC4C52">
        <w:rPr>
          <w:rStyle w:val="highlighted"/>
          <w:rFonts w:ascii="Century Gothic" w:hAnsi="Century Gothic"/>
          <w:sz w:val="20"/>
          <w:szCs w:val="20"/>
        </w:rPr>
        <w:t xml:space="preserve"> </w:t>
      </w:r>
    </w:p>
    <w:p w14:paraId="6E761B48"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75.</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Az államigazgatási szerv köteles</w:t>
      </w:r>
    </w:p>
    <w:p w14:paraId="44019C3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a</w:t>
      </w:r>
      <w:proofErr w:type="gramEnd"/>
      <w:r w:rsidRPr="001E09F6">
        <w:rPr>
          <w:rFonts w:ascii="Century Gothic" w:eastAsia="Times New Roman" w:hAnsi="Century Gothic" w:cs="Times New Roman"/>
          <w:sz w:val="20"/>
          <w:szCs w:val="20"/>
          <w:lang w:eastAsia="hu-HU"/>
        </w:rPr>
        <w:t>) a kormánytisztviselőt a kinevezésében foglaltak és a jogszabályok, illetve a közszolgálati szabályzat szerint foglalkoztatni, részére az egészséges és biztonságos munkavégzés feltételeit biztosítani,</w:t>
      </w:r>
    </w:p>
    <w:p w14:paraId="0CD26B42"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b) a munkavégzéshez szükséges feltételeket biztosítani,</w:t>
      </w:r>
    </w:p>
    <w:p w14:paraId="06DF71C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f</w:t>
      </w:r>
      <w:proofErr w:type="gramEnd"/>
      <w:r w:rsidRPr="001E09F6">
        <w:rPr>
          <w:rFonts w:ascii="Century Gothic" w:eastAsia="Times New Roman" w:hAnsi="Century Gothic" w:cs="Times New Roman"/>
          <w:sz w:val="20"/>
          <w:szCs w:val="20"/>
          <w:lang w:eastAsia="hu-HU"/>
        </w:rPr>
        <w:t>) a munkaköri feladatok elvégzéséhez szükséges tájékoztatást és irányítást megadni,</w:t>
      </w:r>
    </w:p>
    <w:p w14:paraId="451C6E81"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g</w:t>
      </w:r>
      <w:proofErr w:type="gramEnd"/>
      <w:r w:rsidRPr="001E09F6">
        <w:rPr>
          <w:rFonts w:ascii="Century Gothic" w:eastAsia="Times New Roman" w:hAnsi="Century Gothic" w:cs="Times New Roman"/>
          <w:sz w:val="20"/>
          <w:szCs w:val="20"/>
          <w:lang w:eastAsia="hu-HU"/>
        </w:rPr>
        <w:t>) a kormánytisztviselő munkakörével kapcsolatos képzést és továbbképzést elősegíteni,</w:t>
      </w:r>
    </w:p>
    <w:p w14:paraId="6EC82B5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h</w:t>
      </w:r>
      <w:proofErr w:type="gramEnd"/>
      <w:r w:rsidRPr="001E09F6">
        <w:rPr>
          <w:rFonts w:ascii="Century Gothic" w:eastAsia="Times New Roman" w:hAnsi="Century Gothic" w:cs="Times New Roman"/>
          <w:sz w:val="20"/>
          <w:szCs w:val="20"/>
          <w:lang w:eastAsia="hu-HU"/>
        </w:rPr>
        <w:t>) a kormánytisztviselőnek az e törvényben meghatározott illetményt és egyéb járandóságait megfizetni,</w:t>
      </w:r>
    </w:p>
    <w:p w14:paraId="17D9494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k) biztosítani annak lehetőségét, hogy a kormánytisztviselő érdek-képviseleti tevékenységével kapcsolatos jogait gyakorolhassa.</w:t>
      </w:r>
    </w:p>
    <w:p w14:paraId="6EA66EA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(3) A fogyatékossággal élő, illetve a megváltozott munkaképességű kormánytisztviselő foglalkoztatása során a munkáltatónak gondoskodnia kell az ésszerű alkalmazkodás feltételeinek biztosításáról.</w:t>
      </w:r>
    </w:p>
    <w:p w14:paraId="01F0E53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(4) A munkáltató biztosítja az egészséget nem veszélyeztető és biztonságos munkavégzés követelményeit. A munkába lépést megelőzően és a kormányzati szolgálati jogviszony fennállása alatt rendszeres időközönként köteles ingyenesen biztosítani a kormánytisztviselő munkaköri alkalmassági vizsgálatát.</w:t>
      </w:r>
    </w:p>
    <w:p w14:paraId="5EF3F394"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4410DB48"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76. § (1) bekezdését;</w:t>
      </w:r>
      <w:r w:rsidRPr="00BC4C52">
        <w:rPr>
          <w:rStyle w:val="highlighted"/>
          <w:rFonts w:ascii="Century Gothic" w:hAnsi="Century Gothic"/>
          <w:sz w:val="20"/>
          <w:szCs w:val="20"/>
          <w:u w:val="single"/>
        </w:rPr>
        <w:t xml:space="preserve"> </w:t>
      </w:r>
    </w:p>
    <w:p w14:paraId="2541E0C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76.</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kormánytisztviselő köteles</w:t>
      </w:r>
    </w:p>
    <w:p w14:paraId="6B586D6F"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a) feladatait a </w:t>
      </w:r>
      <w:proofErr w:type="gramStart"/>
      <w:r w:rsidRPr="001E09F6">
        <w:rPr>
          <w:rFonts w:ascii="Century Gothic" w:eastAsia="Times New Roman" w:hAnsi="Century Gothic" w:cs="Times New Roman"/>
          <w:sz w:val="20"/>
          <w:szCs w:val="20"/>
          <w:lang w:eastAsia="hu-HU"/>
        </w:rPr>
        <w:t>köz érdekében</w:t>
      </w:r>
      <w:proofErr w:type="gramEnd"/>
      <w:r w:rsidRPr="001E09F6">
        <w:rPr>
          <w:rFonts w:ascii="Century Gothic" w:eastAsia="Times New Roman" w:hAnsi="Century Gothic" w:cs="Times New Roman"/>
          <w:sz w:val="20"/>
          <w:szCs w:val="20"/>
          <w:lang w:eastAsia="hu-HU"/>
        </w:rPr>
        <w:t xml:space="preserve"> a jogszabályoknak, a hivatásetikai elveknek és a vezetői döntéseknek megfelelően, az általában elvárható szakértelemmel és gondossággal, pártatlanul és igazságosan, a kulturált ügyintézés szabályai szerint ellátni,</w:t>
      </w:r>
    </w:p>
    <w:p w14:paraId="3A6B2370"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b) az előírt helyen és időben, munkára képes állapotban megjelenni,</w:t>
      </w:r>
    </w:p>
    <w:p w14:paraId="3B3B555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c) munkaideje alatt – munkavégzés céljából, munkára képes állapotban – a munkáltató rendelkezésére állni,</w:t>
      </w:r>
    </w:p>
    <w:p w14:paraId="6E4568F4"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d) vezetőkkel és munkatársakkal együttműködni,</w:t>
      </w:r>
    </w:p>
    <w:p w14:paraId="77D858F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e</w:t>
      </w:r>
      <w:proofErr w:type="gramEnd"/>
      <w:r w:rsidRPr="001E09F6">
        <w:rPr>
          <w:rFonts w:ascii="Century Gothic" w:eastAsia="Times New Roman" w:hAnsi="Century Gothic" w:cs="Times New Roman"/>
          <w:sz w:val="20"/>
          <w:szCs w:val="20"/>
          <w:lang w:eastAsia="hu-HU"/>
        </w:rPr>
        <w:t>) munkáját személyesen ellátni, valamint általában olyan magatartást tanúsítani, hogy ez más egészségét és testi épségét ne veszélyeztesse, munkáját ne zavarja, anyagi károsodását vagy helytelen megítélését ne idézze elő.</w:t>
      </w:r>
    </w:p>
    <w:p w14:paraId="3EF43AA4"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34F4BA77" w14:textId="2BA22DF7"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79. §-t;</w:t>
      </w:r>
    </w:p>
    <w:p w14:paraId="2F31BB8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lastRenderedPageBreak/>
        <w:t>79.</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A kormánytisztviselő mentesül a rendelkezésre állási, illetőleg munkavégzési kötelezettségének teljesítése alól</w:t>
      </w:r>
    </w:p>
    <w:p w14:paraId="21F35334"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a</w:t>
      </w:r>
      <w:proofErr w:type="gramEnd"/>
      <w:r w:rsidRPr="001E09F6">
        <w:rPr>
          <w:rFonts w:ascii="Century Gothic" w:eastAsia="Times New Roman" w:hAnsi="Century Gothic" w:cs="Times New Roman"/>
          <w:sz w:val="20"/>
          <w:szCs w:val="20"/>
          <w:lang w:eastAsia="hu-HU"/>
        </w:rPr>
        <w:t>) keresőképtelensége időtartamára,</w:t>
      </w:r>
    </w:p>
    <w:p w14:paraId="0ECBB7B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b) a külön jogszabály szerinti, az emberi reprodukciós eljárással összefüggő, egészségügyi intézményben történő kezelés időtartamára,</w:t>
      </w:r>
    </w:p>
    <w:p w14:paraId="3854192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c) kötelező orvosi vizsgálata időtartamára,</w:t>
      </w:r>
    </w:p>
    <w:p w14:paraId="0D5520E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d) a véradáshoz szükséges, legalább négy óra időtartamra,</w:t>
      </w:r>
    </w:p>
    <w:p w14:paraId="15DBA81E"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e</w:t>
      </w:r>
      <w:proofErr w:type="gramEnd"/>
      <w:r w:rsidRPr="001E09F6">
        <w:rPr>
          <w:rFonts w:ascii="Century Gothic" w:eastAsia="Times New Roman" w:hAnsi="Century Gothic" w:cs="Times New Roman"/>
          <w:sz w:val="20"/>
          <w:szCs w:val="20"/>
          <w:lang w:eastAsia="hu-HU"/>
        </w:rPr>
        <w:t>) a szoptató anya a szoptatás első hat hónapjában naponta kétszer egy, ikergyermek esetén naponta kétszer két órára, a kilencedik hónap végéig naponta egy, ikergyermek esetén naponta két órára,</w:t>
      </w:r>
    </w:p>
    <w:p w14:paraId="26CD3FD9"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f</w:t>
      </w:r>
      <w:proofErr w:type="gramEnd"/>
      <w:r w:rsidRPr="001E09F6">
        <w:rPr>
          <w:rFonts w:ascii="Century Gothic" w:eastAsia="Times New Roman" w:hAnsi="Century Gothic" w:cs="Times New Roman"/>
          <w:sz w:val="20"/>
          <w:szCs w:val="20"/>
          <w:lang w:eastAsia="hu-HU"/>
        </w:rPr>
        <w:t>) hozzátartozója halálakor két munkanapra,</w:t>
      </w:r>
    </w:p>
    <w:p w14:paraId="2B171D1C"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g</w:t>
      </w:r>
      <w:proofErr w:type="gramEnd"/>
      <w:r w:rsidRPr="001E09F6">
        <w:rPr>
          <w:rFonts w:ascii="Century Gothic" w:eastAsia="Times New Roman" w:hAnsi="Century Gothic" w:cs="Times New Roman"/>
          <w:sz w:val="20"/>
          <w:szCs w:val="20"/>
          <w:lang w:eastAsia="hu-HU"/>
        </w:rPr>
        <w:t>) a 80. § (1) bekezdése szerinti továbbképzésben, valamint a 81. §-</w:t>
      </w:r>
      <w:proofErr w:type="spellStart"/>
      <w:r w:rsidRPr="001E09F6">
        <w:rPr>
          <w:rFonts w:ascii="Century Gothic" w:eastAsia="Times New Roman" w:hAnsi="Century Gothic" w:cs="Times New Roman"/>
          <w:sz w:val="20"/>
          <w:szCs w:val="20"/>
          <w:lang w:eastAsia="hu-HU"/>
        </w:rPr>
        <w:t>ban</w:t>
      </w:r>
      <w:proofErr w:type="spellEnd"/>
      <w:r w:rsidRPr="001E09F6">
        <w:rPr>
          <w:rFonts w:ascii="Century Gothic" w:eastAsia="Times New Roman" w:hAnsi="Century Gothic" w:cs="Times New Roman"/>
          <w:sz w:val="20"/>
          <w:szCs w:val="20"/>
          <w:lang w:eastAsia="hu-HU"/>
        </w:rPr>
        <w:t xml:space="preserve"> foglaltak szerint a képzésben való részvételhez szükséges időre,</w:t>
      </w:r>
    </w:p>
    <w:p w14:paraId="30C47445"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h</w:t>
      </w:r>
      <w:proofErr w:type="gramEnd"/>
      <w:r w:rsidRPr="001E09F6">
        <w:rPr>
          <w:rFonts w:ascii="Century Gothic" w:eastAsia="Times New Roman" w:hAnsi="Century Gothic" w:cs="Times New Roman"/>
          <w:sz w:val="20"/>
          <w:szCs w:val="20"/>
          <w:lang w:eastAsia="hu-HU"/>
        </w:rPr>
        <w:t>) önkéntes, illetőleg létesítményi tűzoltói szolgálat ellátása időtartamára,</w:t>
      </w:r>
    </w:p>
    <w:p w14:paraId="7BAD3E4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i) bíróság, hatóság, Közszolgálati Döntőbizottság vagy </w:t>
      </w:r>
      <w:proofErr w:type="gramStart"/>
      <w:r w:rsidRPr="001E09F6">
        <w:rPr>
          <w:rFonts w:ascii="Century Gothic" w:eastAsia="Times New Roman" w:hAnsi="Century Gothic" w:cs="Times New Roman"/>
          <w:sz w:val="20"/>
          <w:szCs w:val="20"/>
          <w:lang w:eastAsia="hu-HU"/>
        </w:rPr>
        <w:t>etikai</w:t>
      </w:r>
      <w:proofErr w:type="gramEnd"/>
      <w:r w:rsidRPr="001E09F6">
        <w:rPr>
          <w:rFonts w:ascii="Century Gothic" w:eastAsia="Times New Roman" w:hAnsi="Century Gothic" w:cs="Times New Roman"/>
          <w:sz w:val="20"/>
          <w:szCs w:val="20"/>
          <w:lang w:eastAsia="hu-HU"/>
        </w:rPr>
        <w:t xml:space="preserve"> eljárás lefolytatása során az MKK felhívására vagy az eljárásban való személyes részvételhez szükséges időtartamra,</w:t>
      </w:r>
    </w:p>
    <w:p w14:paraId="403B010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j) a különös méltánylást érdemlő személyi, családi vagy elháríthatatlan ok miatt indokolt távollét időtartamára, továbbá</w:t>
      </w:r>
    </w:p>
    <w:p w14:paraId="32A2940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k) e törvényben, e törvény végrehajtására kiadott jogszabályban, valamint a közszolgálati szabályzatban meghatározott időtartamra,</w:t>
      </w:r>
    </w:p>
    <w:p w14:paraId="221686E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l</w:t>
      </w:r>
      <w:proofErr w:type="gramEnd"/>
      <w:r w:rsidRPr="001E09F6">
        <w:rPr>
          <w:rFonts w:ascii="Century Gothic" w:eastAsia="Times New Roman" w:hAnsi="Century Gothic" w:cs="Times New Roman"/>
          <w:sz w:val="20"/>
          <w:szCs w:val="20"/>
          <w:lang w:eastAsia="hu-HU"/>
        </w:rPr>
        <w:t>) a munkáltató engedélye alapján,</w:t>
      </w:r>
    </w:p>
    <w:p w14:paraId="5541E6AB"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m</w:t>
      </w:r>
      <w:proofErr w:type="gramEnd"/>
      <w:r w:rsidRPr="001E09F6">
        <w:rPr>
          <w:rFonts w:ascii="Century Gothic" w:eastAsia="Times New Roman" w:hAnsi="Century Gothic" w:cs="Times New Roman"/>
          <w:sz w:val="20"/>
          <w:szCs w:val="20"/>
          <w:lang w:eastAsia="hu-HU"/>
        </w:rPr>
        <w:t>) a jogszabály szerinti örökbefogadás előkészítése időszakában – az örökbe fogadható gyermekkel történő személyes találkozás céljából – évente legfeljebb tíz munkanapra.</w:t>
      </w:r>
    </w:p>
    <w:p w14:paraId="07CA2231"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u w:val="single"/>
        </w:rPr>
      </w:pPr>
    </w:p>
    <w:p w14:paraId="46B9CBDC" w14:textId="60CE82AC"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highlight w:val="yellow"/>
          <w:u w:val="single"/>
        </w:rPr>
        <w:t>a</w:t>
      </w:r>
      <w:proofErr w:type="gramEnd"/>
      <w:r w:rsidRPr="00BC4C52">
        <w:rPr>
          <w:rStyle w:val="highlighted"/>
          <w:rFonts w:ascii="Century Gothic" w:hAnsi="Century Gothic"/>
          <w:sz w:val="20"/>
          <w:szCs w:val="20"/>
          <w:highlight w:val="yellow"/>
          <w:u w:val="single"/>
        </w:rPr>
        <w:t xml:space="preserve"> 89. § (1) bekezdését;</w:t>
      </w:r>
    </w:p>
    <w:p w14:paraId="743A62AA"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munka- és pihenőidő</w:t>
      </w:r>
    </w:p>
    <w:p w14:paraId="7EE813A8"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napi munkaidő és az általános munkarend, a munkaidőkeret</w:t>
      </w:r>
    </w:p>
    <w:p w14:paraId="284716A2"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89.</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teljes napi munkaidő napi nyolc óra (általános teljes napi munkaidő). A heti munkaidő heti negyven óra, hétfőtől csütörtökig 8.00–16.30 óráig, pénteken 8.00–14.00 óráig tart (általános munkarend).</w:t>
      </w:r>
    </w:p>
    <w:p w14:paraId="6D77F2D3"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u w:val="single"/>
        </w:rPr>
      </w:pPr>
    </w:p>
    <w:p w14:paraId="7B1478DD"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rPr>
      </w:pPr>
      <w:r w:rsidRPr="00BC4C52">
        <w:rPr>
          <w:rStyle w:val="highlighted"/>
          <w:rFonts w:ascii="Century Gothic" w:hAnsi="Century Gothic"/>
          <w:sz w:val="20"/>
          <w:szCs w:val="20"/>
        </w:rPr>
        <w:t xml:space="preserve">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93. § (1) és (2) bekezdését;</w:t>
      </w:r>
    </w:p>
    <w:p w14:paraId="71CBC574" w14:textId="77777777" w:rsidR="001E09F6" w:rsidRPr="00BC4C52" w:rsidRDefault="001E09F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93.</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Munkaszüneti nap: január 1</w:t>
      </w:r>
      <w:proofErr w:type="gramStart"/>
      <w:r w:rsidRPr="00BC4C52">
        <w:rPr>
          <w:rStyle w:val="highlighted"/>
          <w:rFonts w:ascii="Century Gothic" w:hAnsi="Century Gothic"/>
          <w:sz w:val="20"/>
          <w:szCs w:val="20"/>
        </w:rPr>
        <w:t>.,</w:t>
      </w:r>
      <w:proofErr w:type="gramEnd"/>
      <w:r w:rsidRPr="00BC4C52">
        <w:rPr>
          <w:rStyle w:val="highlighted"/>
          <w:rFonts w:ascii="Century Gothic" w:hAnsi="Century Gothic"/>
          <w:sz w:val="20"/>
          <w:szCs w:val="20"/>
        </w:rPr>
        <w:t xml:space="preserve"> március 15., nagypéntek, húsvéthétfő, május 1., pünkösdhétfő, augusztus 20., október 23., november 1. és december 25–26.</w:t>
      </w:r>
    </w:p>
    <w:p w14:paraId="3162D8F8" w14:textId="538975CA"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r w:rsidRPr="00BC4C52">
        <w:rPr>
          <w:rStyle w:val="highlighted"/>
          <w:rFonts w:ascii="Century Gothic" w:hAnsi="Century Gothic"/>
          <w:sz w:val="20"/>
          <w:szCs w:val="20"/>
        </w:rPr>
        <w:t>(2) A helyi önkormányzat képviselő-testülete a 232/</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w:t>
      </w:r>
      <w:proofErr w:type="spellStart"/>
      <w:r w:rsidRPr="00BC4C52">
        <w:rPr>
          <w:rStyle w:val="highlighted"/>
          <w:rFonts w:ascii="Century Gothic" w:hAnsi="Century Gothic"/>
          <w:sz w:val="20"/>
          <w:szCs w:val="20"/>
        </w:rPr>
        <w:t>ban</w:t>
      </w:r>
      <w:proofErr w:type="spellEnd"/>
      <w:r w:rsidRPr="00BC4C52">
        <w:rPr>
          <w:rStyle w:val="highlighted"/>
          <w:rFonts w:ascii="Century Gothic" w:hAnsi="Century Gothic"/>
          <w:sz w:val="20"/>
          <w:szCs w:val="20"/>
        </w:rPr>
        <w:t xml:space="preserve"> foglaltak szerint egy további munkaszüneti napot állapíthat meg.</w:t>
      </w:r>
    </w:p>
    <w:p w14:paraId="31E8AD4A" w14:textId="77777777" w:rsidR="001E09F6" w:rsidRPr="00BC4C52" w:rsidRDefault="001E09F6"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Munkaszüneti nap</w:t>
      </w:r>
    </w:p>
    <w:p w14:paraId="464CC022" w14:textId="77777777" w:rsidR="001E09F6" w:rsidRPr="00BC4C52" w:rsidRDefault="001E09F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232/A.</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b/>
          <w:bCs/>
          <w:sz w:val="20"/>
          <w:szCs w:val="20"/>
        </w:rPr>
        <w:t xml:space="preserve"> </w:t>
      </w:r>
      <w:r w:rsidRPr="00BC4C52">
        <w:rPr>
          <w:rStyle w:val="highlighted"/>
          <w:rFonts w:ascii="Century Gothic" w:hAnsi="Century Gothic"/>
          <w:sz w:val="20"/>
          <w:szCs w:val="20"/>
        </w:rPr>
        <w:t>(1) A helyi önkormányzat képviselő-testülete – a (2) bekezdésben foglalt feltétellel – rendeletben rendelkezhet arról, hogy a képviselő-testület hivatala köztisztviselője számára a Közszolgálati Tisztviselők Napja, július 1-je, munkaszüneti nap.</w:t>
      </w:r>
    </w:p>
    <w:p w14:paraId="0973A070" w14:textId="77777777" w:rsidR="001E09F6" w:rsidRPr="00BC4C52" w:rsidRDefault="001E09F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helyi önkormányzat képviselő-testületének az (1) bekezdés szerinti rendelkezése esetén az azzal összefüggésben keletkező többletköltségek fedezetét a helyi önkormányzat saját bevétele biztosítja.</w:t>
      </w:r>
    </w:p>
    <w:p w14:paraId="5B78BB45" w14:textId="77777777" w:rsidR="001E09F6" w:rsidRPr="00BC4C52" w:rsidRDefault="001E09F6" w:rsidP="00BC4C52">
      <w:pPr>
        <w:pStyle w:val="uj"/>
        <w:spacing w:before="0" w:beforeAutospacing="0" w:after="0" w:afterAutospacing="0"/>
        <w:jc w:val="both"/>
        <w:rPr>
          <w:rFonts w:ascii="Century Gothic" w:hAnsi="Century Gothic"/>
          <w:sz w:val="20"/>
          <w:szCs w:val="20"/>
        </w:rPr>
      </w:pPr>
    </w:p>
    <w:p w14:paraId="5CCD62CE" w14:textId="6C25A414" w:rsidR="001E09F6" w:rsidRPr="00BC4C52" w:rsidRDefault="001A10A0" w:rsidP="00BC4C52">
      <w:pPr>
        <w:pStyle w:val="uj"/>
        <w:spacing w:before="0" w:beforeAutospacing="0" w:after="0" w:afterAutospacing="0"/>
        <w:jc w:val="both"/>
        <w:rPr>
          <w:rStyle w:val="highlighted"/>
          <w:rFonts w:ascii="Century Gothic" w:hAnsi="Century Gothic"/>
          <w:sz w:val="20"/>
          <w:szCs w:val="20"/>
        </w:rPr>
      </w:pPr>
      <w:r w:rsidRPr="00BC4C52">
        <w:rPr>
          <w:rStyle w:val="highlighted"/>
          <w:rFonts w:ascii="Century Gothic" w:hAnsi="Century Gothic"/>
          <w:sz w:val="20"/>
          <w:szCs w:val="20"/>
        </w:rPr>
        <w:t xml:space="preserve"> </w:t>
      </w:r>
    </w:p>
    <w:p w14:paraId="13818DB2"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3FDB654B"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94. § (1) bekezdését;</w:t>
      </w:r>
    </w:p>
    <w:p w14:paraId="6953A402"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 munkaközi szünet és a pihenőidő</w:t>
      </w:r>
    </w:p>
    <w:p w14:paraId="48C7D58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94.</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Ha a napi munkaidő a hat órát meghaladja, a kormánytisztviselő részére a munkaidőn belül – a munkavégzés megszakításával – napi harminc perc, valamint minden további három óra munkavégzés után a kormánytisztviselő részére legalább húsz perc munkaközi szünetet kell egybefüggően biztosítani.</w:t>
      </w:r>
    </w:p>
    <w:p w14:paraId="7FE53073"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794C9BBA" w14:textId="77777777"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95. § (1) és (2), valamint (4) bekezdését; </w:t>
      </w:r>
    </w:p>
    <w:p w14:paraId="0512564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95.</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kormánytisztviselő részére a napi munkájának befejezése és a következő napi munkakezdés között legalább tizenegy óra egybefüggő pihenőidőt (napi pihenőidő) kell biztosítani.</w:t>
      </w:r>
    </w:p>
    <w:p w14:paraId="2B846A4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lastRenderedPageBreak/>
        <w:t>(2) A napi pihenőidő, ha az a nyári időszámítás kezdetének időpontjára esik, legalább tíz óra.</w:t>
      </w:r>
    </w:p>
    <w:p w14:paraId="3FFEC3A3"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(4) A kormánytisztviselőt hetenként két egymást követő pihenőnap illeti meg, ezek közül az egyiknek vasárnapra kell esnie (heti pihenőnap).</w:t>
      </w:r>
    </w:p>
    <w:p w14:paraId="77457B31"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53A01F8E" w14:textId="40E77F53"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96. § (1) bekezdését; </w:t>
      </w:r>
    </w:p>
    <w:p w14:paraId="03676C9E"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96.</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Rendkívüli esetben a kormánytisztviselő a beosztás szerinti </w:t>
      </w:r>
      <w:proofErr w:type="spellStart"/>
      <w:r w:rsidRPr="001E09F6">
        <w:rPr>
          <w:rFonts w:ascii="Century Gothic" w:eastAsia="Times New Roman" w:hAnsi="Century Gothic" w:cs="Times New Roman"/>
          <w:sz w:val="20"/>
          <w:szCs w:val="20"/>
          <w:lang w:eastAsia="hu-HU"/>
        </w:rPr>
        <w:t>munkaidején</w:t>
      </w:r>
      <w:proofErr w:type="spellEnd"/>
      <w:r w:rsidRPr="001E09F6">
        <w:rPr>
          <w:rFonts w:ascii="Century Gothic" w:eastAsia="Times New Roman" w:hAnsi="Century Gothic" w:cs="Times New Roman"/>
          <w:sz w:val="20"/>
          <w:szCs w:val="20"/>
          <w:lang w:eastAsia="hu-HU"/>
        </w:rPr>
        <w:t xml:space="preserve"> felül is köteles munkahelyén munkát végezni.</w:t>
      </w:r>
    </w:p>
    <w:p w14:paraId="0C0C6CD8"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u w:val="single"/>
        </w:rPr>
      </w:pPr>
    </w:p>
    <w:p w14:paraId="76B224C5" w14:textId="20860B74" w:rsidR="001E09F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99. §-t; </w:t>
      </w:r>
    </w:p>
    <w:p w14:paraId="66D3DD6C" w14:textId="77777777" w:rsidR="001E09F6" w:rsidRPr="001E09F6" w:rsidRDefault="001E09F6" w:rsidP="00BC4C52">
      <w:pPr>
        <w:spacing w:after="0" w:line="240" w:lineRule="auto"/>
        <w:jc w:val="center"/>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Az egyes kormánytisztviselői csoportokra vonatkozó különös rendelkezések</w:t>
      </w:r>
    </w:p>
    <w:p w14:paraId="68E26554"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b/>
          <w:bCs/>
          <w:sz w:val="20"/>
          <w:szCs w:val="20"/>
          <w:lang w:eastAsia="hu-HU"/>
        </w:rPr>
        <w:t>99.</w:t>
      </w:r>
      <w:r w:rsidRPr="001E09F6">
        <w:rPr>
          <w:rFonts w:ascii="Arial" w:eastAsia="Times New Roman" w:hAnsi="Arial" w:cs="Arial"/>
          <w:b/>
          <w:bCs/>
          <w:sz w:val="20"/>
          <w:szCs w:val="20"/>
          <w:lang w:eastAsia="hu-HU"/>
        </w:rPr>
        <w:t> </w:t>
      </w:r>
      <w:r w:rsidRPr="001E09F6">
        <w:rPr>
          <w:rFonts w:ascii="Century Gothic" w:eastAsia="Times New Roman" w:hAnsi="Century Gothic" w:cs="Century Gothic"/>
          <w:b/>
          <w:bCs/>
          <w:sz w:val="20"/>
          <w:szCs w:val="20"/>
          <w:lang w:eastAsia="hu-HU"/>
        </w:rPr>
        <w:t>§</w:t>
      </w:r>
      <w:r w:rsidRPr="001E09F6">
        <w:rPr>
          <w:rFonts w:ascii="Century Gothic" w:eastAsia="Times New Roman" w:hAnsi="Century Gothic" w:cs="Times New Roman"/>
          <w:sz w:val="20"/>
          <w:szCs w:val="20"/>
          <w:lang w:eastAsia="hu-HU"/>
        </w:rPr>
        <w:t xml:space="preserve"> (1) A munka- és pihenőidőre vonatkozó szabályokat a (2)–(4) bekezdésben foglalt eltérésekkel kell alkalmazni</w:t>
      </w:r>
    </w:p>
    <w:p w14:paraId="5056335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a</w:t>
      </w:r>
      <w:proofErr w:type="gramEnd"/>
      <w:r w:rsidRPr="001E09F6">
        <w:rPr>
          <w:rFonts w:ascii="Century Gothic" w:eastAsia="Times New Roman" w:hAnsi="Century Gothic" w:cs="Times New Roman"/>
          <w:sz w:val="20"/>
          <w:szCs w:val="20"/>
          <w:lang w:eastAsia="hu-HU"/>
        </w:rPr>
        <w:t>) a várandósság megállapításától a gyermek hároméves koráig,</w:t>
      </w:r>
    </w:p>
    <w:p w14:paraId="15FC52B2"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b) a gyermekét egyedül nevelő kormánytisztviselő esetén gyermeke hároméves koráig, vagy</w:t>
      </w:r>
    </w:p>
    <w:p w14:paraId="0BFD3216"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c) a jogszabályban meghatározott egészségkárosító kockázat fennállásakor.</w:t>
      </w:r>
    </w:p>
    <w:p w14:paraId="0B772B0C"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(2) Az (1) bekezdésben meghatározott esetben</w:t>
      </w:r>
    </w:p>
    <w:p w14:paraId="75BB0F8C"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proofErr w:type="gramStart"/>
      <w:r w:rsidRPr="001E09F6">
        <w:rPr>
          <w:rFonts w:ascii="Century Gothic" w:eastAsia="Times New Roman" w:hAnsi="Century Gothic" w:cs="Times New Roman"/>
          <w:sz w:val="20"/>
          <w:szCs w:val="20"/>
          <w:lang w:eastAsia="hu-HU"/>
        </w:rPr>
        <w:t>a</w:t>
      </w:r>
      <w:proofErr w:type="gramEnd"/>
      <w:r w:rsidRPr="001E09F6">
        <w:rPr>
          <w:rFonts w:ascii="Century Gothic" w:eastAsia="Times New Roman" w:hAnsi="Century Gothic" w:cs="Times New Roman"/>
          <w:sz w:val="20"/>
          <w:szCs w:val="20"/>
          <w:lang w:eastAsia="hu-HU"/>
        </w:rPr>
        <w:t>) egyenlőtlen munkaidő-beosztás csak a kormánytisztviselő hozzájárulása esetén alkalmazható,</w:t>
      </w:r>
    </w:p>
    <w:p w14:paraId="245063CC"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b) a heti pihenőnapok egyenlőtlenül nem oszthatók be,</w:t>
      </w:r>
    </w:p>
    <w:p w14:paraId="3B115F5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c) rendkívüli munkaidő vagy készenlét nem rendelhető el.</w:t>
      </w:r>
    </w:p>
    <w:p w14:paraId="2483DC29"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(3) Az (1) bekezdés </w:t>
      </w:r>
      <w:r w:rsidRPr="001E09F6">
        <w:rPr>
          <w:rFonts w:ascii="Century Gothic" w:eastAsia="Times New Roman" w:hAnsi="Century Gothic" w:cs="Times New Roman"/>
          <w:i/>
          <w:iCs/>
          <w:sz w:val="20"/>
          <w:szCs w:val="20"/>
          <w:lang w:eastAsia="hu-HU"/>
        </w:rPr>
        <w:t>a)</w:t>
      </w:r>
      <w:r w:rsidRPr="001E09F6">
        <w:rPr>
          <w:rFonts w:ascii="Century Gothic" w:eastAsia="Times New Roman" w:hAnsi="Century Gothic" w:cs="Times New Roman"/>
          <w:sz w:val="20"/>
          <w:szCs w:val="20"/>
          <w:lang w:eastAsia="hu-HU"/>
        </w:rPr>
        <w:t xml:space="preserve"> és </w:t>
      </w:r>
      <w:r w:rsidRPr="001E09F6">
        <w:rPr>
          <w:rFonts w:ascii="Century Gothic" w:eastAsia="Times New Roman" w:hAnsi="Century Gothic" w:cs="Times New Roman"/>
          <w:i/>
          <w:iCs/>
          <w:sz w:val="20"/>
          <w:szCs w:val="20"/>
          <w:lang w:eastAsia="hu-HU"/>
        </w:rPr>
        <w:t>b)</w:t>
      </w:r>
      <w:r w:rsidRPr="001E09F6">
        <w:rPr>
          <w:rFonts w:ascii="Century Gothic" w:eastAsia="Times New Roman" w:hAnsi="Century Gothic" w:cs="Times New Roman"/>
          <w:sz w:val="20"/>
          <w:szCs w:val="20"/>
          <w:lang w:eastAsia="hu-HU"/>
        </w:rPr>
        <w:t xml:space="preserve"> pontjában meghatározott kormánytisztviselő számára éjszakai munka nem rendelhető el.</w:t>
      </w:r>
    </w:p>
    <w:p w14:paraId="71A1C9EA"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 xml:space="preserve">(4) Az (1) bekezdés </w:t>
      </w:r>
      <w:r w:rsidRPr="001E09F6">
        <w:rPr>
          <w:rFonts w:ascii="Century Gothic" w:eastAsia="Times New Roman" w:hAnsi="Century Gothic" w:cs="Times New Roman"/>
          <w:i/>
          <w:iCs/>
          <w:sz w:val="20"/>
          <w:szCs w:val="20"/>
          <w:lang w:eastAsia="hu-HU"/>
        </w:rPr>
        <w:t>c)</w:t>
      </w:r>
      <w:r w:rsidRPr="001E09F6">
        <w:rPr>
          <w:rFonts w:ascii="Century Gothic" w:eastAsia="Times New Roman" w:hAnsi="Century Gothic" w:cs="Times New Roman"/>
          <w:sz w:val="20"/>
          <w:szCs w:val="20"/>
          <w:lang w:eastAsia="hu-HU"/>
        </w:rPr>
        <w:t xml:space="preserve"> pontjában meghatározott esetben a kormánytisztviselő beosztás szerinti napi munkaideje éjszakai munkavégzés során a nyolc órát nem haladhatja meg.</w:t>
      </w:r>
    </w:p>
    <w:p w14:paraId="66CBF89D" w14:textId="77777777" w:rsidR="001E09F6" w:rsidRPr="001E09F6" w:rsidRDefault="001E09F6" w:rsidP="00BC4C52">
      <w:pPr>
        <w:spacing w:after="0" w:line="240" w:lineRule="auto"/>
        <w:jc w:val="both"/>
        <w:rPr>
          <w:rFonts w:ascii="Century Gothic" w:eastAsia="Times New Roman" w:hAnsi="Century Gothic" w:cs="Times New Roman"/>
          <w:sz w:val="20"/>
          <w:szCs w:val="20"/>
          <w:lang w:eastAsia="hu-HU"/>
        </w:rPr>
      </w:pPr>
      <w:r w:rsidRPr="001E09F6">
        <w:rPr>
          <w:rFonts w:ascii="Century Gothic" w:eastAsia="Times New Roman" w:hAnsi="Century Gothic" w:cs="Times New Roman"/>
          <w:sz w:val="20"/>
          <w:szCs w:val="20"/>
          <w:lang w:eastAsia="hu-HU"/>
        </w:rPr>
        <w:t>(5) A gyermekét egyedül nevelő kormánytisztviselő számára – gyermeke hároméves korától négyéves koráig – rendkívüli munkaidő vagy készenlét – a 96. § (5) bekezdésében foglaltakat kivéve – csak hozzájárulásával rendelhető el.</w:t>
      </w:r>
    </w:p>
    <w:p w14:paraId="517231FD"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u w:val="single"/>
        </w:rPr>
      </w:pPr>
    </w:p>
    <w:p w14:paraId="5C00A9FC" w14:textId="77777777" w:rsidR="001E09F6" w:rsidRPr="00BC4C52" w:rsidRDefault="001E09F6" w:rsidP="00BC4C52">
      <w:pPr>
        <w:pStyle w:val="uj"/>
        <w:spacing w:before="0" w:beforeAutospacing="0" w:after="0" w:afterAutospacing="0"/>
        <w:jc w:val="both"/>
        <w:rPr>
          <w:rStyle w:val="highlighted"/>
          <w:rFonts w:ascii="Century Gothic" w:hAnsi="Century Gothic"/>
          <w:sz w:val="20"/>
          <w:szCs w:val="20"/>
        </w:rPr>
      </w:pPr>
    </w:p>
    <w:p w14:paraId="6F4D5C98" w14:textId="63D815E1"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100. § (2) bekezdését; </w:t>
      </w:r>
    </w:p>
    <w:p w14:paraId="2BDF61D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Az (1) bekezdésben foglaltakon túl szabadság jár</w:t>
      </w:r>
    </w:p>
    <w:p w14:paraId="33B9A257"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munkaidő-beosztás alapján történő munkavégzési kötelezettség alóli mentesülés,</w:t>
      </w:r>
    </w:p>
    <w:p w14:paraId="7395BBA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a szülési szabadság,</w:t>
      </w:r>
    </w:p>
    <w:p w14:paraId="524C9330"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c) a gyermek gondozása céljából igénybe vett fizetés nélküli szabadság [111. §, 113. § (1) bekezdése] első hat hónapjának,</w:t>
      </w:r>
    </w:p>
    <w:p w14:paraId="5EB78827"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d) a hozzátartozó ápolása miatt kapott harminc napot meg nem haladó fizetés nélküli szabadság,</w:t>
      </w:r>
    </w:p>
    <w:p w14:paraId="41EF39B4"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e</w:t>
      </w:r>
      <w:proofErr w:type="gramEnd"/>
      <w:r w:rsidRPr="00D03146">
        <w:rPr>
          <w:rFonts w:ascii="Century Gothic" w:eastAsia="Times New Roman" w:hAnsi="Century Gothic" w:cs="Times New Roman"/>
          <w:sz w:val="20"/>
          <w:szCs w:val="20"/>
          <w:lang w:eastAsia="hu-HU"/>
        </w:rPr>
        <w:t>) a tényleges önkéntes tartalékos katonai szolgálatteljesítés három hónapot meg nem haladó időtartamára,</w:t>
      </w:r>
    </w:p>
    <w:p w14:paraId="118579B2"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f</w:t>
      </w:r>
      <w:proofErr w:type="gramEnd"/>
      <w:r w:rsidRPr="00D03146">
        <w:rPr>
          <w:rFonts w:ascii="Century Gothic" w:eastAsia="Times New Roman" w:hAnsi="Century Gothic" w:cs="Times New Roman"/>
          <w:sz w:val="20"/>
          <w:szCs w:val="20"/>
          <w:lang w:eastAsia="hu-HU"/>
        </w:rPr>
        <w:t xml:space="preserve">) a 79. § </w:t>
      </w:r>
      <w:r w:rsidRPr="00D03146">
        <w:rPr>
          <w:rFonts w:ascii="Century Gothic" w:eastAsia="Times New Roman" w:hAnsi="Century Gothic" w:cs="Times New Roman"/>
          <w:i/>
          <w:iCs/>
          <w:sz w:val="20"/>
          <w:szCs w:val="20"/>
          <w:lang w:eastAsia="hu-HU"/>
        </w:rPr>
        <w:t>a), b), h), j)</w:t>
      </w:r>
      <w:r w:rsidRPr="00D03146">
        <w:rPr>
          <w:rFonts w:ascii="Century Gothic" w:eastAsia="Times New Roman" w:hAnsi="Century Gothic" w:cs="Times New Roman"/>
          <w:sz w:val="20"/>
          <w:szCs w:val="20"/>
          <w:lang w:eastAsia="hu-HU"/>
        </w:rPr>
        <w:t xml:space="preserve"> és </w:t>
      </w:r>
      <w:r w:rsidRPr="00D03146">
        <w:rPr>
          <w:rFonts w:ascii="Century Gothic" w:eastAsia="Times New Roman" w:hAnsi="Century Gothic" w:cs="Times New Roman"/>
          <w:i/>
          <w:iCs/>
          <w:sz w:val="20"/>
          <w:szCs w:val="20"/>
          <w:lang w:eastAsia="hu-HU"/>
        </w:rPr>
        <w:t>m)</w:t>
      </w:r>
      <w:r w:rsidRPr="00D03146">
        <w:rPr>
          <w:rFonts w:ascii="Century Gothic" w:eastAsia="Times New Roman" w:hAnsi="Century Gothic" w:cs="Times New Roman"/>
          <w:sz w:val="20"/>
          <w:szCs w:val="20"/>
          <w:lang w:eastAsia="hu-HU"/>
        </w:rPr>
        <w:t xml:space="preserve"> pontjaiban meghatározott esetekben, valamint</w:t>
      </w:r>
    </w:p>
    <w:p w14:paraId="489A6A32"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g</w:t>
      </w:r>
      <w:proofErr w:type="gramEnd"/>
      <w:r w:rsidRPr="00D03146">
        <w:rPr>
          <w:rFonts w:ascii="Century Gothic" w:eastAsia="Times New Roman" w:hAnsi="Century Gothic" w:cs="Times New Roman"/>
          <w:sz w:val="20"/>
          <w:szCs w:val="20"/>
          <w:lang w:eastAsia="hu-HU"/>
        </w:rPr>
        <w:t>) minden olyan munkában nem töltött időre, amelyre a kormánytisztviselő illetményre jogosult [144. § (3) bekezdése].</w:t>
      </w:r>
    </w:p>
    <w:p w14:paraId="73CC574A"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u w:val="single"/>
        </w:rPr>
      </w:pPr>
    </w:p>
    <w:p w14:paraId="6741D6BE"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0EA931F5" w14:textId="4C62E0E9"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104. § (2), (6) és (7) bekezdését, </w:t>
      </w:r>
    </w:p>
    <w:p w14:paraId="69D914AC" w14:textId="77777777" w:rsidR="00D03146" w:rsidRPr="00D03146" w:rsidRDefault="00D03146" w:rsidP="00BC4C52">
      <w:pPr>
        <w:spacing w:after="0" w:line="240" w:lineRule="auto"/>
        <w:jc w:val="both"/>
        <w:rPr>
          <w:rFonts w:ascii="Century Gothic" w:eastAsia="Times New Roman" w:hAnsi="Century Gothic" w:cs="Times New Roman"/>
          <w:strike/>
          <w:sz w:val="20"/>
          <w:szCs w:val="20"/>
          <w:lang w:eastAsia="hu-HU"/>
        </w:rPr>
      </w:pPr>
      <w:r w:rsidRPr="00D03146">
        <w:rPr>
          <w:rFonts w:ascii="Century Gothic" w:eastAsia="Times New Roman" w:hAnsi="Century Gothic" w:cs="Times New Roman"/>
          <w:b/>
          <w:bCs/>
          <w:strike/>
          <w:sz w:val="20"/>
          <w:szCs w:val="20"/>
          <w:lang w:eastAsia="hu-HU"/>
        </w:rPr>
        <w:t>104.</w:t>
      </w:r>
      <w:r w:rsidRPr="00D03146">
        <w:rPr>
          <w:rFonts w:ascii="Arial" w:eastAsia="Times New Roman" w:hAnsi="Arial" w:cs="Arial"/>
          <w:b/>
          <w:bCs/>
          <w:strike/>
          <w:sz w:val="20"/>
          <w:szCs w:val="20"/>
          <w:lang w:eastAsia="hu-HU"/>
        </w:rPr>
        <w:t> </w:t>
      </w:r>
      <w:r w:rsidRPr="00D03146">
        <w:rPr>
          <w:rFonts w:ascii="Century Gothic" w:eastAsia="Times New Roman" w:hAnsi="Century Gothic" w:cs="Century Gothic"/>
          <w:b/>
          <w:bCs/>
          <w:strike/>
          <w:sz w:val="20"/>
          <w:szCs w:val="20"/>
          <w:lang w:eastAsia="hu-HU"/>
        </w:rPr>
        <w:t>§</w:t>
      </w:r>
      <w:r w:rsidRPr="00D03146">
        <w:rPr>
          <w:rFonts w:ascii="Century Gothic" w:eastAsia="Times New Roman" w:hAnsi="Century Gothic" w:cs="Times New Roman"/>
          <w:strike/>
          <w:sz w:val="20"/>
          <w:szCs w:val="20"/>
          <w:lang w:eastAsia="hu-HU"/>
        </w:rPr>
        <w:t xml:space="preserve"> (1) A szabadságot esedékességének évében kell kiadni.</w:t>
      </w:r>
    </w:p>
    <w:p w14:paraId="47FAEA9E"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munkáltatói jogkör gyakorlója</w:t>
      </w:r>
    </w:p>
    <w:p w14:paraId="00078AF7"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szolgálati érdek esetén a szabadságot a tárgyévet követő év január 31-ig, kivételesen fontos szolgálati érdek esetén legkésőbb március 31-ig,</w:t>
      </w:r>
    </w:p>
    <w:p w14:paraId="3C6AD7DC"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a kormánytisztviselő betegsége vagy a személyét érintő más elháríthatatlan akadály esetén az akadályoztatás megszűnésétől számított harminc napon belül</w:t>
      </w:r>
    </w:p>
    <w:p w14:paraId="69E7DA41" w14:textId="775D6F2A" w:rsidR="00D03146" w:rsidRPr="00BC4C52"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adja</w:t>
      </w:r>
      <w:proofErr w:type="gramEnd"/>
      <w:r w:rsidRPr="00D03146">
        <w:rPr>
          <w:rFonts w:ascii="Century Gothic" w:eastAsia="Times New Roman" w:hAnsi="Century Gothic" w:cs="Times New Roman"/>
          <w:sz w:val="20"/>
          <w:szCs w:val="20"/>
          <w:lang w:eastAsia="hu-HU"/>
        </w:rPr>
        <w:t xml:space="preserve"> ki, ha az esedékesség éve eltelt.</w:t>
      </w:r>
    </w:p>
    <w:p w14:paraId="0B896F60"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(6) A 192. §-</w:t>
      </w:r>
      <w:proofErr w:type="spellStart"/>
      <w:r w:rsidRPr="00D03146">
        <w:rPr>
          <w:rFonts w:ascii="Century Gothic" w:eastAsia="Times New Roman" w:hAnsi="Century Gothic" w:cs="Times New Roman"/>
          <w:sz w:val="20"/>
          <w:szCs w:val="20"/>
          <w:lang w:eastAsia="hu-HU"/>
        </w:rPr>
        <w:t>ban</w:t>
      </w:r>
      <w:proofErr w:type="spellEnd"/>
      <w:r w:rsidRPr="00D03146">
        <w:rPr>
          <w:rFonts w:ascii="Century Gothic" w:eastAsia="Times New Roman" w:hAnsi="Century Gothic" w:cs="Times New Roman"/>
          <w:sz w:val="20"/>
          <w:szCs w:val="20"/>
          <w:lang w:eastAsia="hu-HU"/>
        </w:rPr>
        <w:t xml:space="preserve"> foglaltaktól eltérően</w:t>
      </w:r>
    </w:p>
    <w:p w14:paraId="32827258"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szabadság kiadására vonatkozó kormánytisztviselői igény a kormányzati szolgálati jogviszony fennállása alatt nem évül el;</w:t>
      </w:r>
    </w:p>
    <w:p w14:paraId="516963D9"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a szabadság megváltásával kapcsolatos kormánytisztviselői igény elévülése a kormányzati szolgálati jogviszony megszűnésének napján kezdődik.</w:t>
      </w:r>
    </w:p>
    <w:p w14:paraId="195F4442" w14:textId="77777777" w:rsidR="00D03146" w:rsidRPr="00D03146" w:rsidRDefault="00D03146" w:rsidP="00BC4C52">
      <w:pPr>
        <w:spacing w:after="0" w:line="240" w:lineRule="auto"/>
        <w:jc w:val="center"/>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lastRenderedPageBreak/>
        <w:t>Elévülés</w:t>
      </w:r>
    </w:p>
    <w:p w14:paraId="76CA6992"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192.</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kormányzati szolgálati jogviszonnyal kapcsolatos igény három év alatt évül el.</w:t>
      </w:r>
    </w:p>
    <w:p w14:paraId="4E40FED3"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bűncselekménnyel okozott kár megtérítésére irányuló igény öt év, ha a büntethetőség elévülési ideje ennél hosszabb, ennek megfelelő idő alatt évül el.</w:t>
      </w:r>
    </w:p>
    <w:p w14:paraId="2E7CB700"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(2a) </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xml:space="preserve"> bűncselekménnyel okozott személyiségi jogi sérelem miatt fizetendő sérelemdíj iránti igény öt év, ha a büntethetőség elévülési ideje ennél hosszabb, ennek megfelelő idő alatt évül el.</w:t>
      </w:r>
    </w:p>
    <w:p w14:paraId="01854662"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(3) A kártérítés – e törvény eltérő rendelkezése hiányában – a károkozás bekövetkeztekor nyomban esedékes.</w:t>
      </w:r>
    </w:p>
    <w:p w14:paraId="70E9C6BC"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(3a) </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xml:space="preserve"> sérelemdíj – e törvény eltérő rendelkezése hiányában – a személyiségi jogi sérelem bekövetkezésekor nyomban esedékes.</w:t>
      </w:r>
    </w:p>
    <w:p w14:paraId="537A0FC9"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(4) Az igény elévülése az esedékessé válástól kezdődik. Az igény elévülését hivatalból kell figyelembe venni.</w:t>
      </w:r>
    </w:p>
    <w:p w14:paraId="0CBC703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(5) Az elévült igényt bírósági úton érvényesíteni nem lehet. Az elévülés utáni teljesítést elévülés címén visszakövetelni nem lehet.</w:t>
      </w:r>
    </w:p>
    <w:p w14:paraId="34296118"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(6) Ha a jogosult az igényét menthető okból nem tudja érvényesíteni, az akadály megszűnésétől számított hat hónapon belül ezt akkor is megteheti, ha az elévülési idő már eltelt, vagy abból hat hónapnál kevesebb van hátra.</w:t>
      </w:r>
    </w:p>
    <w:p w14:paraId="327EA64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(7) Az igény érvényesítésére irányuló írásbeli felszólítás, az igénynek a bíróság előtti érvényesítése, a külön törvény szerinti közvetítő vagy békéltető igénybevételének kezdeményezése, az igény megegyezéssel történő módosítása, az egyezségkötés, valamint a kötelezett elismerése az elévülést megszakítja. Az elévülés megszakadása, illetőleg az elévülés megszakítását előidéző eljárás jogerős befejezése után az elévülési idő újra kezdődik. Ha az elévülést megszakító eljárás során végrehajtható határozatot hoztak, az elévülést csak a végrehajtási cselekmények szakítják meg.</w:t>
      </w:r>
    </w:p>
    <w:p w14:paraId="3C26164D" w14:textId="105B90DF"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BC4C52">
        <w:rPr>
          <w:rFonts w:ascii="Century Gothic" w:eastAsia="Times New Roman" w:hAnsi="Century Gothic" w:cs="Times New Roman"/>
          <w:sz w:val="20"/>
          <w:szCs w:val="20"/>
          <w:lang w:eastAsia="hu-HU"/>
        </w:rPr>
        <w:t xml:space="preserve">104.§ </w:t>
      </w:r>
      <w:r w:rsidRPr="00D03146">
        <w:rPr>
          <w:rFonts w:ascii="Century Gothic" w:eastAsia="Times New Roman" w:hAnsi="Century Gothic" w:cs="Times New Roman"/>
          <w:sz w:val="20"/>
          <w:szCs w:val="20"/>
          <w:lang w:eastAsia="hu-HU"/>
        </w:rPr>
        <w:t>(7) Az esedékesség évében kell kiadottnak tekinteni a szabadságot, ha igénybevétele az esedékesség évében megkezdődik és a szabadság következő évben kiadott része nem haladja meg az öt munkanapot.</w:t>
      </w:r>
    </w:p>
    <w:p w14:paraId="567E99BD"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
    <w:p w14:paraId="085B2DEE"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u w:val="single"/>
        </w:rPr>
      </w:pPr>
    </w:p>
    <w:p w14:paraId="4FC1799A"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2F61530" w14:textId="77777777"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106. § (1) és (2) bekezdését, </w:t>
      </w:r>
    </w:p>
    <w:p w14:paraId="5E8D963F"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106.</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kormánytisztviselő részére, ha a kormányzati szolgálati jogviszonya év közben kezdődött vagy szűnt meg, a szabadság arányos része jár.</w:t>
      </w:r>
    </w:p>
    <w:p w14:paraId="78C9C9FF"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fél napot elérő töredéknap egész munkanapnak számít.</w:t>
      </w:r>
    </w:p>
    <w:p w14:paraId="46E12FA7"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0BEAF5BF" w14:textId="2ECEBBC9"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107. §-t, </w:t>
      </w:r>
    </w:p>
    <w:p w14:paraId="6B93F7B9"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107.</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szabadságot – a (2) és (2a) bekezdést kivéve – megváltani nem lehet.</w:t>
      </w:r>
    </w:p>
    <w:p w14:paraId="26936187"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kormányzati szolgálati jogviszony megszűnése esetén, ha a munkáltató az arányos szabadságot nem adta ki, az arányos szabadságot (ha a kormánytisztviselőnek van fennmaradó szabadsága) úgy kell megváltani, hogy ha a kormánytisztviselő</w:t>
      </w:r>
    </w:p>
    <w:p w14:paraId="7F11527A" w14:textId="77777777" w:rsidR="00D03146" w:rsidRPr="00BC4C52" w:rsidRDefault="00D03146"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a 62/A. </w:t>
      </w:r>
      <w:proofErr w:type="gramStart"/>
      <w:r w:rsidRPr="00BC4C52">
        <w:rPr>
          <w:rStyle w:val="highlighted"/>
          <w:rFonts w:ascii="Century Gothic" w:hAnsi="Century Gothic"/>
          <w:sz w:val="20"/>
          <w:szCs w:val="20"/>
        </w:rPr>
        <w:t>§ szerint új kormányzati szolgálati jogviszonyt létesít, a megváltással érintett arányos szabadságból a korábbi kormányzati szolgálati jogviszony megszűnése és az új kormányzati szolgálati jogviszony létesítése közötti időtartamra eső szabadságot – a közszolgálati tisztviselők és az állami tisztviselők jogviszonyának megszűnésével és megszüntetésével összefüggő egyes eljárási részletkérdésekről szóló kormányrendelet szerinti munkáltatói értesítés kézhezvételét követő 15 napon belül – meg kell váltani, és a fennmaradó szabadságot a létrejövő kormányzati szolgálati jogviszony alapján a kormánytisztviselőt</w:t>
      </w:r>
      <w:proofErr w:type="gramEnd"/>
      <w:r w:rsidRPr="00BC4C52">
        <w:rPr>
          <w:rStyle w:val="highlighted"/>
          <w:rFonts w:ascii="Century Gothic" w:hAnsi="Century Gothic"/>
          <w:sz w:val="20"/>
          <w:szCs w:val="20"/>
        </w:rPr>
        <w:t xml:space="preserve"> </w:t>
      </w:r>
      <w:proofErr w:type="gramStart"/>
      <w:r w:rsidRPr="00BC4C52">
        <w:rPr>
          <w:rStyle w:val="highlighted"/>
          <w:rFonts w:ascii="Century Gothic" w:hAnsi="Century Gothic"/>
          <w:sz w:val="20"/>
          <w:szCs w:val="20"/>
        </w:rPr>
        <w:t>megillető</w:t>
      </w:r>
      <w:proofErr w:type="gramEnd"/>
      <w:r w:rsidRPr="00BC4C52">
        <w:rPr>
          <w:rStyle w:val="highlighted"/>
          <w:rFonts w:ascii="Century Gothic" w:hAnsi="Century Gothic"/>
          <w:sz w:val="20"/>
          <w:szCs w:val="20"/>
        </w:rPr>
        <w:t xml:space="preserve"> szabadsághoz hozzá kell számítani,</w:t>
      </w:r>
    </w:p>
    <w:p w14:paraId="56961BBD"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a 62/</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 szerint új kormányzati szolgálati jogviszonyt nem létesít, az arányos szabadságot a jogviszony megszűnését követő 40. napon kell megváltani.</w:t>
      </w:r>
    </w:p>
    <w:p w14:paraId="57B30098"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(2a)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(2) bekezdéstől eltérően, ha a kormánytisztviselő kormányzati szolgálati jogviszonya azért kerül megszüntetésre, mert a kormányzati igazgatásról szóló </w:t>
      </w:r>
      <w:hyperlink r:id="rId9" w:history="1">
        <w:r w:rsidRPr="00BC4C52">
          <w:rPr>
            <w:rStyle w:val="highlighted"/>
            <w:rFonts w:ascii="Century Gothic" w:hAnsi="Century Gothic"/>
            <w:color w:val="0000FF"/>
            <w:sz w:val="20"/>
            <w:szCs w:val="20"/>
            <w:u w:val="single"/>
          </w:rPr>
          <w:t>2018. évi CXXV. törvény</w:t>
        </w:r>
      </w:hyperlink>
      <w:r w:rsidRPr="00BC4C52">
        <w:rPr>
          <w:rStyle w:val="highlighted"/>
          <w:rFonts w:ascii="Century Gothic" w:hAnsi="Century Gothic"/>
          <w:sz w:val="20"/>
          <w:szCs w:val="20"/>
        </w:rPr>
        <w:t xml:space="preserve"> hatálya alá tartozó szervvel kíván kormányzati szolgálati jogviszonyt létesíteni, a jogviszony megszüntetésekor, ha a munkáltató az arányos szabadságot nem adta ki, azt meg kell váltani.</w:t>
      </w:r>
    </w:p>
    <w:p w14:paraId="092AA662"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(2b)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gyermek ápolása, illetve gondozása céljára kapott fizetés nélküli szabadság megszűnését követően, ha a kormánytisztviselő a gyermek ápolása, gondozása miatt kapott </w:t>
      </w:r>
      <w:r w:rsidRPr="00BC4C52">
        <w:rPr>
          <w:rStyle w:val="highlighted"/>
          <w:rFonts w:ascii="Century Gothic" w:hAnsi="Century Gothic"/>
          <w:sz w:val="20"/>
          <w:szCs w:val="20"/>
        </w:rPr>
        <w:lastRenderedPageBreak/>
        <w:t>fizetés nélküli szabadság első hat hónapjára járó szabadságot nem kapta meg, azt a felek megállapodása alapján pénzben is meg lehet váltani.</w:t>
      </w:r>
    </w:p>
    <w:p w14:paraId="443DA4F0" w14:textId="77777777" w:rsidR="00D03146" w:rsidRPr="00BC4C52" w:rsidRDefault="00D03146"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Ha a kormánytisztviselő a kormányzati szolgálati jogviszonya megszűnéséig több szabadságot vett igénybe annál, mint ami az államigazgatási szervnél töltött időre megilletné, a különbözetre kifizetett illetményt köteles visszafizetni.</w:t>
      </w:r>
    </w:p>
    <w:p w14:paraId="0BED72E4" w14:textId="77777777" w:rsidR="00D03146" w:rsidRPr="00BC4C52" w:rsidRDefault="00D03146"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Nem követelhető vissza a túlfizetés, ha a kormányzati szolgálati jogviszony a kormánytisztviselő nyugdíjasnak minősülése miatt, vagy halála, illetve az államigazgatási szerv jogutód nélküli megszűnése miatt szűnt meg.</w:t>
      </w:r>
    </w:p>
    <w:p w14:paraId="2F5D574A" w14:textId="77777777" w:rsidR="00D03146" w:rsidRPr="00BC4C52" w:rsidRDefault="00D03146"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(5) Ha a kormánytisztviselő az esedékesség évében a részére járó szabadságnál több szabadságban részesült, a kormánytisztviselő a következő évben arányosan kevesebb szabadságra jogosult.</w:t>
      </w:r>
    </w:p>
    <w:p w14:paraId="4C06D0A1"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85EFAF8"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0AF3879" w14:textId="697EE04E"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109–112. §-t; </w:t>
      </w:r>
    </w:p>
    <w:p w14:paraId="35CA514B" w14:textId="77777777" w:rsidR="00D03146" w:rsidRPr="00D03146" w:rsidRDefault="00D03146" w:rsidP="00BC4C52">
      <w:pPr>
        <w:spacing w:after="0" w:line="240" w:lineRule="auto"/>
        <w:jc w:val="center"/>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Betegszabadság</w:t>
      </w:r>
    </w:p>
    <w:p w14:paraId="2D9D7FD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109.</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munkáltató a kormánytisztviselő számára a betegség miatti keresőképtelenség időtartamára naptári évenként tizenöt munkanap betegszabadságot ad ki.</w:t>
      </w:r>
    </w:p>
    <w:p w14:paraId="0E3D390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Az (1) bekezdésben foglaltaktól eltérően nem jár betegszabadság a társadalombiztosítási szabályok szerinti üzemi baleset és foglalkozási betegség miatti keresőképtelenség, valamint a várandósság miatti keresőképtelenség időtartamára.</w:t>
      </w:r>
    </w:p>
    <w:p w14:paraId="5DC1EC6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(3) Év közben kezdődő kormányzati szolgálati jogviszony esetén a kormánytisztviselő a betegszabadság arányos részére jogosult.</w:t>
      </w:r>
    </w:p>
    <w:p w14:paraId="73962478"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(4) A betegszabadság kiadásánál a 105. §-</w:t>
      </w:r>
      <w:proofErr w:type="spellStart"/>
      <w:r w:rsidRPr="00D03146">
        <w:rPr>
          <w:rFonts w:ascii="Century Gothic" w:eastAsia="Times New Roman" w:hAnsi="Century Gothic" w:cs="Times New Roman"/>
          <w:sz w:val="20"/>
          <w:szCs w:val="20"/>
          <w:lang w:eastAsia="hu-HU"/>
        </w:rPr>
        <w:t>ban</w:t>
      </w:r>
      <w:proofErr w:type="spellEnd"/>
      <w:r w:rsidRPr="00D03146">
        <w:rPr>
          <w:rFonts w:ascii="Century Gothic" w:eastAsia="Times New Roman" w:hAnsi="Century Gothic" w:cs="Times New Roman"/>
          <w:sz w:val="20"/>
          <w:szCs w:val="20"/>
          <w:lang w:eastAsia="hu-HU"/>
        </w:rPr>
        <w:t xml:space="preserve"> foglalt rendelkezéseket kell azzal az eltéréssel alkalmazni, ha a kormánytisztviselő a munkaszüneti nap miatt mentesülne a munkavégzési kötelezettsége alól, ezt a napot munkanapként kell figyelembe venni.</w:t>
      </w:r>
    </w:p>
    <w:p w14:paraId="62020AA0"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(5) A betegszabadság tekintetében a 106. § (2) bekezdése megfelelően irányadó.</w:t>
      </w:r>
    </w:p>
    <w:p w14:paraId="035E7FDC" w14:textId="77777777" w:rsidR="00D03146" w:rsidRPr="00D03146" w:rsidRDefault="00D03146" w:rsidP="00BC4C52">
      <w:pPr>
        <w:spacing w:after="0" w:line="240" w:lineRule="auto"/>
        <w:jc w:val="center"/>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Szülési szabadság, fizetés nélküli szabadság</w:t>
      </w:r>
    </w:p>
    <w:p w14:paraId="5B5BC554"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110.</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Az anya egybefüggő huszonnégy hét szülési szabadságra jogosult azzal, hogy ebből két hetet köteles igénybe venni.</w:t>
      </w:r>
    </w:p>
    <w:p w14:paraId="6AAE205F"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szülési szabadság annak a nőnek is jár, aki a gyermeket örökbefogadási szándékkal nevelésbe vette.</w:t>
      </w:r>
    </w:p>
    <w:p w14:paraId="351CDC3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(3) A szülési szabadságot – eltérő megállapodás hiányában – úgy kell kiadni, hogy legfeljebb négy hét a szülés várható időpontja elé essen.</w:t>
      </w:r>
    </w:p>
    <w:p w14:paraId="2F380B0F"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(4) A szülési szabadság igénybe nem vett részét, ha a gyermeket a koraszülöttek ápolására fenntartott intézetben gondozzák, a szülést követő egy év elteltéig a gyermeknek az intézetből történt elbocsátása után is igénybe lehet venni.</w:t>
      </w:r>
    </w:p>
    <w:p w14:paraId="140D0E53"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(5) A szülési szabadság időtartamát, a kifejezetten munkavégzéshez kapcsolódó jogosultságot kivéve, munkában töltött időnek kell tekinteni.</w:t>
      </w:r>
    </w:p>
    <w:p w14:paraId="53EB51C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111.</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b/>
          <w:bCs/>
          <w:sz w:val="20"/>
          <w:szCs w:val="20"/>
          <w:lang w:eastAsia="hu-HU"/>
        </w:rPr>
        <w:t xml:space="preserve"> </w:t>
      </w:r>
      <w:r w:rsidRPr="00D03146">
        <w:rPr>
          <w:rFonts w:ascii="Century Gothic" w:eastAsia="Times New Roman" w:hAnsi="Century Gothic" w:cs="Times New Roman"/>
          <w:sz w:val="20"/>
          <w:szCs w:val="20"/>
          <w:lang w:eastAsia="hu-HU"/>
        </w:rPr>
        <w:t>(1) A kormánytisztviselő a gyermeke harmadik életéve betöltéséig – a gyermek gondozása céljából – fizetés nélküli szabadságra jogosult, amelyet a kormánytisztviselő kérésének megfelelő időpontban kell kiadni.</w:t>
      </w:r>
    </w:p>
    <w:p w14:paraId="05AC3D8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(2) A kormánytisztviselő a kötelező egészségbiztosítás ellátásairól szóló </w:t>
      </w:r>
      <w:hyperlink r:id="rId10" w:history="1">
        <w:r w:rsidRPr="00D03146">
          <w:rPr>
            <w:rFonts w:ascii="Century Gothic" w:eastAsia="Times New Roman" w:hAnsi="Century Gothic" w:cs="Times New Roman"/>
            <w:color w:val="0000FF"/>
            <w:sz w:val="20"/>
            <w:szCs w:val="20"/>
            <w:u w:val="single"/>
            <w:lang w:eastAsia="hu-HU"/>
          </w:rPr>
          <w:t>1997. évi LXXXIII. törvény 42/G. §-a</w:t>
        </w:r>
      </w:hyperlink>
      <w:r w:rsidRPr="00D03146">
        <w:rPr>
          <w:rFonts w:ascii="Century Gothic" w:eastAsia="Times New Roman" w:hAnsi="Century Gothic" w:cs="Times New Roman"/>
          <w:sz w:val="20"/>
          <w:szCs w:val="20"/>
          <w:lang w:eastAsia="hu-HU"/>
        </w:rPr>
        <w:t xml:space="preserve"> szerinti gyermekgondozási díj időtartamára fizetés nélküli szabadságra jogosult.</w:t>
      </w:r>
    </w:p>
    <w:p w14:paraId="3BC0DA14"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112.</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110–111. §-</w:t>
      </w:r>
      <w:proofErr w:type="spellStart"/>
      <w:r w:rsidRPr="00D03146">
        <w:rPr>
          <w:rFonts w:ascii="Century Gothic" w:eastAsia="Times New Roman" w:hAnsi="Century Gothic" w:cs="Times New Roman"/>
          <w:sz w:val="20"/>
          <w:szCs w:val="20"/>
          <w:lang w:eastAsia="hu-HU"/>
        </w:rPr>
        <w:t>ban</w:t>
      </w:r>
      <w:proofErr w:type="spellEnd"/>
      <w:r w:rsidRPr="00D03146">
        <w:rPr>
          <w:rFonts w:ascii="Century Gothic" w:eastAsia="Times New Roman" w:hAnsi="Century Gothic" w:cs="Times New Roman"/>
          <w:sz w:val="20"/>
          <w:szCs w:val="20"/>
          <w:lang w:eastAsia="hu-HU"/>
        </w:rPr>
        <w:t xml:space="preserve"> meghatározott szabadság megszűnik</w:t>
      </w:r>
    </w:p>
    <w:p w14:paraId="707B0508"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gyermek halva születése esetén,</w:t>
      </w:r>
    </w:p>
    <w:p w14:paraId="3A7D06F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ha a gyermek meghal, a halált követő tizenötödik napon,</w:t>
      </w:r>
    </w:p>
    <w:p w14:paraId="6980B30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c) ha a gyermeket – a külön jogszabályban foglaltak szerint – ideiglenes hatállyal elhelyezték, átmeneti vagy tartós nevelésbe vették, továbbá harminc napot meghaladóan bentlakásos szociális intézményben helyezték el, a gyermek elhelyezését követő napon.</w:t>
      </w:r>
    </w:p>
    <w:p w14:paraId="436FECB9" w14:textId="0FC5F800" w:rsidR="00D03146" w:rsidRPr="00BC4C52"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(2) Az (1) bekezdésben megjelölt esetben a szabadság időtartama – a szülést követően – hat </w:t>
      </w:r>
    </w:p>
    <w:p w14:paraId="38C7D67E" w14:textId="77777777" w:rsidR="00D03146" w:rsidRPr="00BC4C52" w:rsidRDefault="00D03146" w:rsidP="00BC4C52">
      <w:pPr>
        <w:spacing w:after="0" w:line="240" w:lineRule="auto"/>
        <w:jc w:val="both"/>
        <w:rPr>
          <w:rStyle w:val="highlighted"/>
          <w:rFonts w:ascii="Century Gothic" w:hAnsi="Century Gothic"/>
          <w:sz w:val="20"/>
          <w:szCs w:val="20"/>
          <w:u w:val="single"/>
        </w:rPr>
      </w:pPr>
    </w:p>
    <w:p w14:paraId="6AB98060"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70612F96" w14:textId="77777777" w:rsidR="00D03146"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113. § (1), (1a) és (2) bekezdését;</w:t>
      </w:r>
    </w:p>
    <w:p w14:paraId="7B1C6FE2"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113.</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kormánytisztviselőnek gyermeke személyes gondozása érdekében – a 111. § (1) bekezdésében foglaltakon túl – fizetés nélküli szabadság jár a gyermek tizedik életéve betöltéséig a gyermekgondozási segély, gyermekgondozást segítő ellátás folyósításának időtartama alatt.</w:t>
      </w:r>
    </w:p>
    <w:p w14:paraId="0CFD18BB" w14:textId="77777777" w:rsidR="00D03146" w:rsidRPr="00BC4C52" w:rsidRDefault="00D03146"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lastRenderedPageBreak/>
        <w:t xml:space="preserve">(1a) </w:t>
      </w: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kormánytisztviselőnek unokája személyes gondozása érdekében fizetés nélküli szabadság jár a gyermekgondozási díj folyósításának időtartama alatt.</w:t>
      </w:r>
    </w:p>
    <w:p w14:paraId="37090A9E"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kormánytisztviselőnek hozzátartozója tartós – előreláthatólag harminc napot meghaladó – személyes ápolása céljából, az ápolás idejére, de legfeljebb két évre fizetés nélküli szabadság jár. A tartós ápolást és annak indokoltságát az ápolásra szoruló személy kezelőorvosa igazolja.</w:t>
      </w:r>
    </w:p>
    <w:p w14:paraId="48EB2E9E"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91F9A85" w14:textId="0C779FA2"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114. §-t; </w:t>
      </w:r>
    </w:p>
    <w:p w14:paraId="4AE339E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114.</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kormánytisztviselő a fizetés nélküli szabadság igénybevételét legalább tizenöt nappal korábban köteles írásban bejelenteni.</w:t>
      </w:r>
    </w:p>
    <w:p w14:paraId="0A31A013"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(2) A fizetés nélküli szabadság a kormánytisztviselő által megjelölt időpontban, de legkorábban a szabadság megszüntetésére irányuló jognyilatkozat közlésétől számított harmincadik napon szűnik meg.</w:t>
      </w:r>
    </w:p>
    <w:p w14:paraId="2CD6B91E"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(3) Az (1) és (2) bekezdés határidőre vonatkozó rendelkezéseit nem kell alkalmazni a 113. § (3) bekezdése szerinti fizetés nélküli szabadságra.</w:t>
      </w:r>
    </w:p>
    <w:p w14:paraId="6433CFFC"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u w:val="single"/>
        </w:rPr>
      </w:pPr>
    </w:p>
    <w:p w14:paraId="00E58DD0" w14:textId="77777777"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131. § (1) bekezdését; </w:t>
      </w:r>
    </w:p>
    <w:p w14:paraId="08E03A3C"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131.</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A kormánytisztviselő a kormányzati szolgálati jogviszonya alapján havonta illetményre jogosult. Az illetményt száz forintra kerekítve kell megállapítani. A kerekítés nem minősül munkáltatói intézkedésen alapuló, az általánostól eltérő illetmény-megállapításnak.</w:t>
      </w:r>
    </w:p>
    <w:p w14:paraId="5D812866"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7174B93D" w14:textId="4C51421B" w:rsidR="00D03146"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132. §-t;</w:t>
      </w:r>
    </w:p>
    <w:p w14:paraId="0FF1FD97"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132.</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Az illetményalap összegét évente az állami költségvetésről szóló törvény állapítja meg úgy, hogy az nem lehet alacsonyabb, mint az előző évi illetményalap.</w:t>
      </w:r>
    </w:p>
    <w:p w14:paraId="6461E08C"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03115E09"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2729A0CB" w14:textId="29A1A50A"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141. § (1)–(9) bekezdését;</w:t>
      </w:r>
    </w:p>
    <w:p w14:paraId="14B3B4D9"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b/>
          <w:bCs/>
          <w:sz w:val="20"/>
          <w:szCs w:val="20"/>
          <w:lang w:eastAsia="hu-HU"/>
        </w:rPr>
        <w:t>141.</w:t>
      </w:r>
      <w:r w:rsidRPr="00D03146">
        <w:rPr>
          <w:rFonts w:ascii="Arial" w:eastAsia="Times New Roman" w:hAnsi="Arial" w:cs="Arial"/>
          <w:b/>
          <w:bCs/>
          <w:sz w:val="20"/>
          <w:szCs w:val="20"/>
          <w:lang w:eastAsia="hu-HU"/>
        </w:rPr>
        <w:t> </w:t>
      </w:r>
      <w:r w:rsidRPr="00D03146">
        <w:rPr>
          <w:rFonts w:ascii="Century Gothic" w:eastAsia="Times New Roman" w:hAnsi="Century Gothic" w:cs="Century Gothic"/>
          <w:b/>
          <w:bCs/>
          <w:sz w:val="20"/>
          <w:szCs w:val="20"/>
          <w:lang w:eastAsia="hu-HU"/>
        </w:rPr>
        <w:t>§</w:t>
      </w:r>
      <w:r w:rsidRPr="00D03146">
        <w:rPr>
          <w:rFonts w:ascii="Century Gothic" w:eastAsia="Times New Roman" w:hAnsi="Century Gothic" w:cs="Times New Roman"/>
          <w:sz w:val="20"/>
          <w:szCs w:val="20"/>
          <w:lang w:eastAsia="hu-HU"/>
        </w:rPr>
        <w:t xml:space="preserve"> (1) Ha a kormánytisztviselő olyan munkakört tölt be, amelyben idegen nyelv használata szükséges, idegennyelv-tudási pótlékra jogosult.</w:t>
      </w:r>
    </w:p>
    <w:p w14:paraId="4D2DACDE"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(2) Az idegennyelv-tudást az államilag elismert nyelvvizsga eredményét igazoló bizonyítvánnyal vagy </w:t>
      </w:r>
      <w:proofErr w:type="gramStart"/>
      <w:r w:rsidRPr="00D03146">
        <w:rPr>
          <w:rFonts w:ascii="Century Gothic" w:eastAsia="Times New Roman" w:hAnsi="Century Gothic" w:cs="Times New Roman"/>
          <w:sz w:val="20"/>
          <w:szCs w:val="20"/>
          <w:lang w:eastAsia="hu-HU"/>
        </w:rPr>
        <w:t>azzal</w:t>
      </w:r>
      <w:proofErr w:type="gramEnd"/>
      <w:r w:rsidRPr="00D03146">
        <w:rPr>
          <w:rFonts w:ascii="Century Gothic" w:eastAsia="Times New Roman" w:hAnsi="Century Gothic" w:cs="Times New Roman"/>
          <w:sz w:val="20"/>
          <w:szCs w:val="20"/>
          <w:lang w:eastAsia="hu-HU"/>
        </w:rPr>
        <w:t xml:space="preserve"> egyenértékű okirattal kell igazolni.</w:t>
      </w:r>
    </w:p>
    <w:p w14:paraId="6C4D97C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(3) A képzés nyelve szempontjából államilag elismert nyelvvizsga nélkül is </w:t>
      </w:r>
      <w:proofErr w:type="gramStart"/>
      <w:r w:rsidRPr="00D03146">
        <w:rPr>
          <w:rFonts w:ascii="Century Gothic" w:eastAsia="Times New Roman" w:hAnsi="Century Gothic" w:cs="Times New Roman"/>
          <w:sz w:val="20"/>
          <w:szCs w:val="20"/>
          <w:lang w:eastAsia="hu-HU"/>
        </w:rPr>
        <w:t>komplex</w:t>
      </w:r>
      <w:proofErr w:type="gramEnd"/>
      <w:r w:rsidRPr="00D03146">
        <w:rPr>
          <w:rFonts w:ascii="Century Gothic" w:eastAsia="Times New Roman" w:hAnsi="Century Gothic" w:cs="Times New Roman"/>
          <w:sz w:val="20"/>
          <w:szCs w:val="20"/>
          <w:lang w:eastAsia="hu-HU"/>
        </w:rPr>
        <w:t xml:space="preserve"> felsőfokú (C1) nyelvvizsgának minősül a kormánytisztviselő külföldön szerzett felsőfokú végzettsége és közigazgatási tárgyú szakképzettsége, vagy az azt kiegészítő szakosító továbbképzési, illetve vezetőképzési végzettsége, ha a képzés időtartama az egy évet eléri vagy meghaladja.</w:t>
      </w:r>
    </w:p>
    <w:p w14:paraId="77C503BC"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(4) Az idegennyelv-tudási pótlékra jogosító nyelveket és munkaköröket a munkáltatói jogkör gyakorlója állapítja meg.</w:t>
      </w:r>
    </w:p>
    <w:p w14:paraId="5C2D3E1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(5) A pótlék mértéke nyelvvizsgánként</w:t>
      </w:r>
    </w:p>
    <w:p w14:paraId="4EB4608F"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a) komplex felsőfokú (C1) nyelvvizsga esetében az illetményalap 50%-</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szóbeli vagy írásbeli nyelvvizsga esetében 25-25%-a;</w:t>
      </w:r>
    </w:p>
    <w:p w14:paraId="78E9241D"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komplex középfokú (B2) nyelvvizsga esetében az illetményalap 30%-</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szóbeli vagy írásbeli nyelvvizsga esetében 15-15%-a.</w:t>
      </w:r>
    </w:p>
    <w:p w14:paraId="231B6865"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(6) A (4) és (5) bekezdéstől eltérően az angol, francia, német, arab, kínai és orosz nyelvek tekintetében a pótlék alanyi jogon jár, amelynek mértéke nyelvvizsgánként</w:t>
      </w:r>
    </w:p>
    <w:p w14:paraId="6D80A7E8"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a) komplex felsőfokú (C1) nyelvvizsga esetében az illetményalap 100%-</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w:t>
      </w:r>
    </w:p>
    <w:p w14:paraId="7BB6587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b) komplex középfokú (B2) nyelvvizsga esetében az illetményalap 60%-</w:t>
      </w: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w:t>
      </w:r>
    </w:p>
    <w:p w14:paraId="1D6D416D"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c) </w:t>
      </w:r>
      <w:proofErr w:type="gramStart"/>
      <w:r w:rsidRPr="00D03146">
        <w:rPr>
          <w:rFonts w:ascii="Century Gothic" w:eastAsia="Times New Roman" w:hAnsi="Century Gothic" w:cs="Times New Roman"/>
          <w:sz w:val="20"/>
          <w:szCs w:val="20"/>
          <w:lang w:eastAsia="hu-HU"/>
        </w:rPr>
        <w:t>komplex</w:t>
      </w:r>
      <w:proofErr w:type="gramEnd"/>
      <w:r w:rsidRPr="00D03146">
        <w:rPr>
          <w:rFonts w:ascii="Century Gothic" w:eastAsia="Times New Roman" w:hAnsi="Century Gothic" w:cs="Times New Roman"/>
          <w:sz w:val="20"/>
          <w:szCs w:val="20"/>
          <w:lang w:eastAsia="hu-HU"/>
        </w:rPr>
        <w:t xml:space="preserve"> alapfokú (B1) nyelvvizsga esetében az illetményalap 15%-a.</w:t>
      </w:r>
    </w:p>
    <w:p w14:paraId="0373A4E1"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(7) Ha a kormánytisztviselő a (6) bekezdésben meghatározott idegen nyelvekből szóbeli vagy írásbeli nyelvvizsgával rendelkezik, az (5) bekezdésben foglalt </w:t>
      </w:r>
      <w:proofErr w:type="gramStart"/>
      <w:r w:rsidRPr="00D03146">
        <w:rPr>
          <w:rFonts w:ascii="Century Gothic" w:eastAsia="Times New Roman" w:hAnsi="Century Gothic" w:cs="Times New Roman"/>
          <w:sz w:val="20"/>
          <w:szCs w:val="20"/>
          <w:lang w:eastAsia="hu-HU"/>
        </w:rPr>
        <w:t>komplex</w:t>
      </w:r>
      <w:proofErr w:type="gramEnd"/>
      <w:r w:rsidRPr="00D03146">
        <w:rPr>
          <w:rFonts w:ascii="Century Gothic" w:eastAsia="Times New Roman" w:hAnsi="Century Gothic" w:cs="Times New Roman"/>
          <w:sz w:val="20"/>
          <w:szCs w:val="20"/>
          <w:lang w:eastAsia="hu-HU"/>
        </w:rPr>
        <w:t xml:space="preserve"> nyelvvizsgára meghatározott mérték szerint jogosult a nyelvpótlékra.</w:t>
      </w:r>
    </w:p>
    <w:p w14:paraId="0688FAA6"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(8) Ha a kormánytisztviselő ugyanazon idegen nyelvből azonos típusú, de különböző fokozatú nyelvvizsgával rendelkezik, a magasabb mértékű pótlékra jogosult. Ha ugyanazon idegen nyelvből különböző típusú és különböző fokozatú nyelvvizsgával rendelkezik, alap- és középfok esetén az illetményalap 20%-</w:t>
      </w:r>
      <w:proofErr w:type="spellStart"/>
      <w:r w:rsidRPr="00D03146">
        <w:rPr>
          <w:rFonts w:ascii="Century Gothic" w:eastAsia="Times New Roman" w:hAnsi="Century Gothic" w:cs="Times New Roman"/>
          <w:sz w:val="20"/>
          <w:szCs w:val="20"/>
          <w:lang w:eastAsia="hu-HU"/>
        </w:rPr>
        <w:t>ának</w:t>
      </w:r>
      <w:proofErr w:type="spellEnd"/>
      <w:r w:rsidRPr="00D03146">
        <w:rPr>
          <w:rFonts w:ascii="Century Gothic" w:eastAsia="Times New Roman" w:hAnsi="Century Gothic" w:cs="Times New Roman"/>
          <w:sz w:val="20"/>
          <w:szCs w:val="20"/>
          <w:lang w:eastAsia="hu-HU"/>
        </w:rPr>
        <w:t>, közép- és felsőfok esetén az illetményalap 40%-</w:t>
      </w:r>
      <w:proofErr w:type="spellStart"/>
      <w:r w:rsidRPr="00D03146">
        <w:rPr>
          <w:rFonts w:ascii="Century Gothic" w:eastAsia="Times New Roman" w:hAnsi="Century Gothic" w:cs="Times New Roman"/>
          <w:sz w:val="20"/>
          <w:szCs w:val="20"/>
          <w:lang w:eastAsia="hu-HU"/>
        </w:rPr>
        <w:t>ának</w:t>
      </w:r>
      <w:proofErr w:type="spellEnd"/>
      <w:r w:rsidRPr="00D03146">
        <w:rPr>
          <w:rFonts w:ascii="Century Gothic" w:eastAsia="Times New Roman" w:hAnsi="Century Gothic" w:cs="Times New Roman"/>
          <w:sz w:val="20"/>
          <w:szCs w:val="20"/>
          <w:lang w:eastAsia="hu-HU"/>
        </w:rPr>
        <w:t xml:space="preserve"> megfelelő mértékű pótlékra jogosult.</w:t>
      </w:r>
    </w:p>
    <w:p w14:paraId="50045A8A"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(9) Ha az államigazgatási szerv – kivéve a felsőfokú szaknyelvi vizsgát – tanulmányi szerződés alapján pénzügyi támogatást nyújt a nyelvvizsga megszerzéséhez, a kormánytisztviselő a (6) bekezdésben meghatározott idegennyelv-tudási pótlékra mindaddig nem jogosult, amíg a </w:t>
      </w:r>
      <w:r w:rsidRPr="00D03146">
        <w:rPr>
          <w:rFonts w:ascii="Century Gothic" w:eastAsia="Times New Roman" w:hAnsi="Century Gothic" w:cs="Times New Roman"/>
          <w:sz w:val="20"/>
          <w:szCs w:val="20"/>
          <w:lang w:eastAsia="hu-HU"/>
        </w:rPr>
        <w:lastRenderedPageBreak/>
        <w:t>havonta fizetendő pótlék együttes összege nem éri el a tanulmányi szerződés alapján kifizetett pénzügyi támogatás mértékét.</w:t>
      </w:r>
    </w:p>
    <w:p w14:paraId="39453F3C"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BA0F9F3"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30E16DE2" w14:textId="77777777"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144. § (3) bekezdés a) és b), valamint a </w:t>
      </w:r>
      <w:r w:rsidRPr="00BC4C52">
        <w:rPr>
          <w:rStyle w:val="highlighted"/>
          <w:rFonts w:ascii="Century Gothic" w:hAnsi="Century Gothic"/>
          <w:i/>
          <w:iCs/>
          <w:sz w:val="20"/>
          <w:szCs w:val="20"/>
          <w:u w:val="single"/>
        </w:rPr>
        <w:t>d)</w:t>
      </w:r>
      <w:r w:rsidRPr="00BC4C52">
        <w:rPr>
          <w:rStyle w:val="highlighted"/>
          <w:rFonts w:ascii="Century Gothic" w:hAnsi="Century Gothic"/>
          <w:sz w:val="20"/>
          <w:szCs w:val="20"/>
          <w:u w:val="single"/>
        </w:rPr>
        <w:t xml:space="preserve"> pontját és (4) bekezdését; </w:t>
      </w:r>
    </w:p>
    <w:p w14:paraId="3349E6FF" w14:textId="096463DB"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(3) A kormánytisztviselőt illetmény illeti meg</w:t>
      </w:r>
    </w:p>
    <w:p w14:paraId="352FA033"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proofErr w:type="gramStart"/>
      <w:r w:rsidRPr="00D03146">
        <w:rPr>
          <w:rFonts w:ascii="Century Gothic" w:eastAsia="Times New Roman" w:hAnsi="Century Gothic" w:cs="Times New Roman"/>
          <w:sz w:val="20"/>
          <w:szCs w:val="20"/>
          <w:lang w:eastAsia="hu-HU"/>
        </w:rPr>
        <w:t>a</w:t>
      </w:r>
      <w:proofErr w:type="gramEnd"/>
      <w:r w:rsidRPr="00D03146">
        <w:rPr>
          <w:rFonts w:ascii="Century Gothic" w:eastAsia="Times New Roman" w:hAnsi="Century Gothic" w:cs="Times New Roman"/>
          <w:sz w:val="20"/>
          <w:szCs w:val="20"/>
          <w:lang w:eastAsia="hu-HU"/>
        </w:rPr>
        <w:t>) a szabadság,</w:t>
      </w:r>
    </w:p>
    <w:p w14:paraId="7F219D04"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 xml:space="preserve">b) 79. § </w:t>
      </w:r>
      <w:r w:rsidRPr="00D03146">
        <w:rPr>
          <w:rFonts w:ascii="Century Gothic" w:eastAsia="Times New Roman" w:hAnsi="Century Gothic" w:cs="Times New Roman"/>
          <w:i/>
          <w:iCs/>
          <w:sz w:val="20"/>
          <w:szCs w:val="20"/>
          <w:lang w:eastAsia="hu-HU"/>
        </w:rPr>
        <w:t>c)–g), i)</w:t>
      </w:r>
      <w:r w:rsidRPr="00D03146">
        <w:rPr>
          <w:rFonts w:ascii="Century Gothic" w:eastAsia="Times New Roman" w:hAnsi="Century Gothic" w:cs="Times New Roman"/>
          <w:sz w:val="20"/>
          <w:szCs w:val="20"/>
          <w:lang w:eastAsia="hu-HU"/>
        </w:rPr>
        <w:t xml:space="preserve"> és </w:t>
      </w:r>
      <w:r w:rsidRPr="00D03146">
        <w:rPr>
          <w:rFonts w:ascii="Century Gothic" w:eastAsia="Times New Roman" w:hAnsi="Century Gothic" w:cs="Times New Roman"/>
          <w:i/>
          <w:iCs/>
          <w:sz w:val="20"/>
          <w:szCs w:val="20"/>
          <w:lang w:eastAsia="hu-HU"/>
        </w:rPr>
        <w:t>m)</w:t>
      </w:r>
      <w:r w:rsidRPr="00D03146">
        <w:rPr>
          <w:rFonts w:ascii="Century Gothic" w:eastAsia="Times New Roman" w:hAnsi="Century Gothic" w:cs="Times New Roman"/>
          <w:sz w:val="20"/>
          <w:szCs w:val="20"/>
          <w:lang w:eastAsia="hu-HU"/>
        </w:rPr>
        <w:t xml:space="preserve"> pontjában meghatározott esetekben,</w:t>
      </w:r>
    </w:p>
    <w:p w14:paraId="515984EC" w14:textId="1E7A8C0B"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BC4C52">
        <w:rPr>
          <w:rFonts w:ascii="Century Gothic" w:eastAsia="Times New Roman" w:hAnsi="Century Gothic" w:cs="Times New Roman"/>
          <w:sz w:val="20"/>
          <w:szCs w:val="20"/>
          <w:lang w:eastAsia="hu-HU"/>
        </w:rPr>
        <w:t>d</w:t>
      </w:r>
      <w:r w:rsidRPr="00D03146">
        <w:rPr>
          <w:rFonts w:ascii="Century Gothic" w:eastAsia="Times New Roman" w:hAnsi="Century Gothic" w:cs="Times New Roman"/>
          <w:sz w:val="20"/>
          <w:szCs w:val="20"/>
          <w:lang w:eastAsia="hu-HU"/>
        </w:rPr>
        <w:t>) a munkaszüneti nap miatt kiesett időre.</w:t>
      </w:r>
    </w:p>
    <w:p w14:paraId="724D34B6" w14:textId="77777777" w:rsidR="00D03146" w:rsidRPr="00D03146" w:rsidRDefault="00D03146" w:rsidP="00BC4C52">
      <w:pPr>
        <w:spacing w:after="0" w:line="240" w:lineRule="auto"/>
        <w:jc w:val="both"/>
        <w:rPr>
          <w:rFonts w:ascii="Century Gothic" w:eastAsia="Times New Roman" w:hAnsi="Century Gothic" w:cs="Times New Roman"/>
          <w:sz w:val="20"/>
          <w:szCs w:val="20"/>
          <w:lang w:eastAsia="hu-HU"/>
        </w:rPr>
      </w:pPr>
      <w:r w:rsidRPr="00D03146">
        <w:rPr>
          <w:rFonts w:ascii="Century Gothic" w:eastAsia="Times New Roman" w:hAnsi="Century Gothic" w:cs="Times New Roman"/>
          <w:sz w:val="20"/>
          <w:szCs w:val="20"/>
          <w:lang w:eastAsia="hu-HU"/>
        </w:rPr>
        <w:t>(4) Az illetmény 70%-a jár a betegszabadság tartamára.</w:t>
      </w:r>
    </w:p>
    <w:p w14:paraId="0A890DB6"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rPr>
      </w:pPr>
    </w:p>
    <w:p w14:paraId="6E585B05" w14:textId="4EA8C43A" w:rsidR="00D03146"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145. §-t;</w:t>
      </w:r>
    </w:p>
    <w:p w14:paraId="01A86BEA"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Az illetmény védelme</w:t>
      </w:r>
    </w:p>
    <w:p w14:paraId="354095D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145.</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Az illetményt – külföldön történő munkavégzés vagy jogszabály eltérő rendelkezése hiányában – a magyar törvényes pénznemben kell megállapítani és kifizetni.</w:t>
      </w:r>
    </w:p>
    <w:p w14:paraId="09C1754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(2) Az illetményt utalvány vagy fizetőeszköz helyettesítésére szolgáló más formában kifizetni nem lehet.</w:t>
      </w:r>
    </w:p>
    <w:p w14:paraId="3B7CD730" w14:textId="77777777" w:rsidR="00D03146" w:rsidRPr="00BC4C52" w:rsidRDefault="00D03146" w:rsidP="00BC4C52">
      <w:pPr>
        <w:pStyle w:val="uj"/>
        <w:spacing w:before="0" w:beforeAutospacing="0" w:after="0" w:afterAutospacing="0"/>
        <w:jc w:val="both"/>
        <w:rPr>
          <w:rStyle w:val="highlighted"/>
          <w:rFonts w:ascii="Century Gothic" w:hAnsi="Century Gothic"/>
          <w:sz w:val="20"/>
          <w:szCs w:val="20"/>
          <w:u w:val="single"/>
        </w:rPr>
      </w:pPr>
    </w:p>
    <w:p w14:paraId="2427FCBF" w14:textId="77777777" w:rsidR="002A30D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146. § (1) és (3)–(7) bekezdését; </w:t>
      </w:r>
    </w:p>
    <w:p w14:paraId="458ADD07"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Az illetmény kifizetésének szabályai</w:t>
      </w:r>
    </w:p>
    <w:p w14:paraId="7B4E3A7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146.</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A kormánytisztviselő részére járó illetményt havonta utólag, egy alkalommal kell elszámolni és kifizetni. Ha a jogviszony egy hónapnál rövidebb ideig tart, az illetményt a jogviszony végén kell elszámolni és kifizetni.</w:t>
      </w:r>
    </w:p>
    <w:p w14:paraId="66F6D98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3) Az illetményt a tárgyhónapot követő ötödik napig ki kell fizetni.</w:t>
      </w:r>
    </w:p>
    <w:p w14:paraId="27036F9A"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(4) Az illetmény bankszámlára utalással történő kifizetése esetén a munkáltatónak úgy kell eljárnia, hogy a kormánytisztviselő az illetményével a bérfizetési napon rendelkezhessen. Külföldi fizetési számlára utalása esetén a munkáltató köteles eddig a napig az utalást kezdeményezni.</w:t>
      </w:r>
    </w:p>
    <w:p w14:paraId="49DD27D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(5) Az illetményt a kormánytisztviselőnek kell kifizetni, kivéve, ha erre mást felhatalmaz, illetőleg bírósági vagy más hatósági határozat ebben korlátozza.</w:t>
      </w:r>
    </w:p>
    <w:p w14:paraId="444DFBC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(6) Ha a jogviszony a kifizetés előtt megszűnt, az illetményt a munkáltató köteles az esedékesség napján a kormánytisztviselő által megadott címre elküldeni. Az elküldés költségei a munkáltatót terhelik.</w:t>
      </w:r>
    </w:p>
    <w:p w14:paraId="7EC0121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(7) Az illetményt, ha az illetményfizetési nap heti pihenőnapra (heti pihenőidőre) vagy munkaszüneti napra esik, legkésőbb az ezt megelőző munkanapon kell kifizetni.</w:t>
      </w:r>
    </w:p>
    <w:p w14:paraId="0AD2D32C" w14:textId="77777777" w:rsidR="002A30D8" w:rsidRPr="00BC4C52" w:rsidRDefault="002A30D8" w:rsidP="00BC4C52">
      <w:pPr>
        <w:pStyle w:val="uj"/>
        <w:spacing w:before="0" w:beforeAutospacing="0" w:after="0" w:afterAutospacing="0"/>
        <w:jc w:val="both"/>
        <w:rPr>
          <w:rStyle w:val="highlighted"/>
          <w:rFonts w:ascii="Century Gothic" w:hAnsi="Century Gothic"/>
          <w:sz w:val="20"/>
          <w:szCs w:val="20"/>
        </w:rPr>
      </w:pPr>
    </w:p>
    <w:p w14:paraId="288B43F2" w14:textId="01BA6F23" w:rsidR="002A30D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147–149/A. §-t; </w:t>
      </w:r>
    </w:p>
    <w:p w14:paraId="11FA2FD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147.</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b/>
          <w:bCs/>
          <w:sz w:val="20"/>
          <w:szCs w:val="20"/>
          <w:lang w:eastAsia="hu-HU"/>
        </w:rPr>
        <w:t xml:space="preserve"> </w:t>
      </w:r>
      <w:r w:rsidRPr="002A30D8">
        <w:rPr>
          <w:rFonts w:ascii="Century Gothic" w:eastAsia="Times New Roman" w:hAnsi="Century Gothic" w:cs="Times New Roman"/>
          <w:sz w:val="20"/>
          <w:szCs w:val="20"/>
          <w:lang w:eastAsia="hu-HU"/>
        </w:rPr>
        <w:t>A késedelem idejére a késedelembe esés időpontjától kezdve a késedelemmel érintett naptári félév első napján érvényes jegybanki alapkamattal megegyező mértékű kamatot kell fizetni.</w:t>
      </w:r>
    </w:p>
    <w:p w14:paraId="460A3B20"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Elszámolás</w:t>
      </w:r>
    </w:p>
    <w:p w14:paraId="118B034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148.</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b/>
          <w:bCs/>
          <w:sz w:val="20"/>
          <w:szCs w:val="20"/>
          <w:lang w:eastAsia="hu-HU"/>
        </w:rPr>
        <w:t xml:space="preserve"> </w:t>
      </w:r>
      <w:r w:rsidRPr="002A30D8">
        <w:rPr>
          <w:rFonts w:ascii="Century Gothic" w:eastAsia="Times New Roman" w:hAnsi="Century Gothic" w:cs="Times New Roman"/>
          <w:sz w:val="20"/>
          <w:szCs w:val="20"/>
          <w:lang w:eastAsia="hu-HU"/>
        </w:rPr>
        <w:t>(1) A kormánytisztviselő részére illetményéről részletes írásbeli elszámolást kell adni. Az elszámolásnak olyannak kell lennie, hogy a kormánytisztviselő a kiszámítás helyességét, valamint az illetményből való levonások jogcímét és összegét ellenőrizni tudja. Az írásbeli elszámolásnak tartalmaznia kell a rendkívüli munkavégzés jogcímén kifizetett díjazást is.</w:t>
      </w:r>
    </w:p>
    <w:p w14:paraId="1D0AA88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(2) Ha az illetmény tárgyhónapra vonatkozó elszámolását követően bekövetkező ok miatt az elszámolás módosítása szükséges, a kormánytisztviselőt a tárgyhónapra vonatkozó illetményelszámolás módosításáról legkésőbb a következő havi illetmény elszámolásakor tájékoztatni kell. Az illetménykülönbözetet a következő havi illetménnyel egyidejűleg ki kell fizetni. A munkáltató a jogalap nélkül kifizetett illetményt az előlegnyújtásból eredő követelésre vonatkozó szabályok szerint levonhatja.</w:t>
      </w:r>
    </w:p>
    <w:p w14:paraId="3CEFC059"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Illetményből való levonás</w:t>
      </w:r>
    </w:p>
    <w:p w14:paraId="54B2DB7D"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149.</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Az illetményből való levonásnak – a levonásmentes illetményrészig – jogszabály, végrehajtható határozat alapján van helye.</w:t>
      </w:r>
    </w:p>
    <w:p w14:paraId="6C9B3D5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(2) A munkáltató a követelését a kormánytisztviselő hozzájárulása alapján, illetve, ha az előlegnyújtásból ered – a levonásmentes illetményrészig – az illetményből levonhatja.</w:t>
      </w:r>
    </w:p>
    <w:p w14:paraId="1A8D719A"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lastRenderedPageBreak/>
        <w:t>(3) Tilos az olyan illetménylevonás, amely a munkáltató, annak képviselője vagy közvetítő személy javára szolgál annak fejében, hogy a kormánytisztviselő jogviszonyt létesítsen, vagy azt megtartsa.</w:t>
      </w:r>
    </w:p>
    <w:p w14:paraId="3F4BD49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(4) Egyebekben az illetményből való levonásra a bírósági végrehajtási jogszabályok az irányadók.</w:t>
      </w:r>
    </w:p>
    <w:p w14:paraId="5B26C4A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(5) E rendelkezések irányadók a szakszervezeti tagdíj levonására is.</w:t>
      </w:r>
    </w:p>
    <w:p w14:paraId="7952E57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(6) Az illetménnyel szemben beszámításnak nincs helye.</w:t>
      </w:r>
    </w:p>
    <w:p w14:paraId="7C39621D"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(7) A jogalap nélkül kifizetett illetmény hatvan napon túl akkor követelhető vissza, ha a kormánytisztviselőnek a kifizetés alaptalanságát fel kellett ismernie vagy azt maga idézte elő.</w:t>
      </w:r>
    </w:p>
    <w:p w14:paraId="4075DDC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(8) A munkáltató a kormánytisztviselő jogviszonnyal összefüggő tartozásainak megtérítésére irányuló igényét írásbeli felszólítással érvényesítheti.</w:t>
      </w:r>
    </w:p>
    <w:p w14:paraId="04C9329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(9) A kormánytisztviselő az illetményére vonatkozó igényéről – az egyezséget kivéve – előre nem mondhat le.</w:t>
      </w:r>
    </w:p>
    <w:p w14:paraId="35A7BAC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(10) Engedményezésnek pénzkövetelés esetén van helye. A levonásmentes illetményrész nem engedményezhető.</w:t>
      </w:r>
    </w:p>
    <w:p w14:paraId="7EB45267"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(11) Tartozásátvállalásnak pénzkövetelés esetén van helye. Munkáltatói tartozást a kormánytisztviselő nem vállalhat át.</w:t>
      </w:r>
    </w:p>
    <w:p w14:paraId="66CA46E1"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Kamat</w:t>
      </w:r>
    </w:p>
    <w:p w14:paraId="790E238A"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149/</w:t>
      </w:r>
      <w:proofErr w:type="gramStart"/>
      <w:r w:rsidRPr="002A30D8">
        <w:rPr>
          <w:rFonts w:ascii="Century Gothic" w:eastAsia="Times New Roman" w:hAnsi="Century Gothic" w:cs="Times New Roman"/>
          <w:b/>
          <w:bCs/>
          <w:sz w:val="20"/>
          <w:szCs w:val="20"/>
          <w:lang w:eastAsia="hu-HU"/>
        </w:rPr>
        <w:t>A.</w:t>
      </w:r>
      <w:proofErr w:type="gramEnd"/>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b/>
          <w:bCs/>
          <w:sz w:val="20"/>
          <w:szCs w:val="20"/>
          <w:lang w:eastAsia="hu-HU"/>
        </w:rPr>
        <w:t xml:space="preserve"> </w:t>
      </w:r>
      <w:r w:rsidRPr="002A30D8">
        <w:rPr>
          <w:rFonts w:ascii="Century Gothic" w:eastAsia="Times New Roman" w:hAnsi="Century Gothic" w:cs="Times New Roman"/>
          <w:sz w:val="20"/>
          <w:szCs w:val="20"/>
          <w:lang w:eastAsia="hu-HU"/>
        </w:rPr>
        <w:t xml:space="preserve">A kormánytisztviselő és a munkáltató megállapodása alapján pénztartozás után kamat köthető ki, feltéve, hogy annak mértéke nem haladja meg a </w:t>
      </w:r>
      <w:hyperlink r:id="rId11" w:history="1">
        <w:r w:rsidRPr="002A30D8">
          <w:rPr>
            <w:rFonts w:ascii="Century Gothic" w:eastAsia="Times New Roman" w:hAnsi="Century Gothic" w:cs="Times New Roman"/>
            <w:color w:val="0000FF"/>
            <w:sz w:val="20"/>
            <w:szCs w:val="20"/>
            <w:u w:val="single"/>
            <w:lang w:eastAsia="hu-HU"/>
          </w:rPr>
          <w:t>Ptk. 6:47. §-a</w:t>
        </w:r>
      </w:hyperlink>
      <w:r w:rsidRPr="002A30D8">
        <w:rPr>
          <w:rFonts w:ascii="Century Gothic" w:eastAsia="Times New Roman" w:hAnsi="Century Gothic" w:cs="Times New Roman"/>
          <w:sz w:val="20"/>
          <w:szCs w:val="20"/>
          <w:lang w:eastAsia="hu-HU"/>
        </w:rPr>
        <w:t xml:space="preserve"> szerinti mértéket.</w:t>
      </w:r>
    </w:p>
    <w:p w14:paraId="68464B7C" w14:textId="77777777" w:rsidR="002A30D8" w:rsidRPr="00BC4C52" w:rsidRDefault="002A30D8" w:rsidP="00BC4C52">
      <w:pPr>
        <w:pStyle w:val="uj"/>
        <w:spacing w:before="0" w:beforeAutospacing="0" w:after="0" w:afterAutospacing="0"/>
        <w:jc w:val="both"/>
        <w:rPr>
          <w:rStyle w:val="highlighted"/>
          <w:rFonts w:ascii="Century Gothic" w:hAnsi="Century Gothic"/>
          <w:sz w:val="20"/>
          <w:szCs w:val="20"/>
          <w:u w:val="single"/>
        </w:rPr>
      </w:pPr>
    </w:p>
    <w:p w14:paraId="0A1D319D" w14:textId="6B12583C" w:rsidR="002A30D8"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150–153/A. §-t; </w:t>
      </w:r>
    </w:p>
    <w:p w14:paraId="0B5ECCDB" w14:textId="77777777" w:rsidR="002A30D8" w:rsidRPr="002A30D8" w:rsidRDefault="002A30D8" w:rsidP="00BC4C52">
      <w:pPr>
        <w:spacing w:after="0" w:line="240" w:lineRule="auto"/>
        <w:jc w:val="center"/>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Egyéb juttatások</w:t>
      </w:r>
    </w:p>
    <w:p w14:paraId="4EE59160"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150.</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A kormánytisztviselő 25, 30, 35, illetve 40 évi kormányzati szolgálati jogviszonyban töltött idő után </w:t>
      </w:r>
      <w:proofErr w:type="gramStart"/>
      <w:r w:rsidRPr="002A30D8">
        <w:rPr>
          <w:rFonts w:ascii="Century Gothic" w:eastAsia="Times New Roman" w:hAnsi="Century Gothic" w:cs="Times New Roman"/>
          <w:sz w:val="20"/>
          <w:szCs w:val="20"/>
          <w:lang w:eastAsia="hu-HU"/>
        </w:rPr>
        <w:t>jubileumi</w:t>
      </w:r>
      <w:proofErr w:type="gramEnd"/>
      <w:r w:rsidRPr="002A30D8">
        <w:rPr>
          <w:rFonts w:ascii="Century Gothic" w:eastAsia="Times New Roman" w:hAnsi="Century Gothic" w:cs="Times New Roman"/>
          <w:sz w:val="20"/>
          <w:szCs w:val="20"/>
          <w:lang w:eastAsia="hu-HU"/>
        </w:rPr>
        <w:t xml:space="preserve"> jutalomra jogosult. A </w:t>
      </w:r>
      <w:proofErr w:type="gramStart"/>
      <w:r w:rsidRPr="002A30D8">
        <w:rPr>
          <w:rFonts w:ascii="Century Gothic" w:eastAsia="Times New Roman" w:hAnsi="Century Gothic" w:cs="Times New Roman"/>
          <w:sz w:val="20"/>
          <w:szCs w:val="20"/>
          <w:lang w:eastAsia="hu-HU"/>
        </w:rPr>
        <w:t>jubileumi</w:t>
      </w:r>
      <w:proofErr w:type="gramEnd"/>
      <w:r w:rsidRPr="002A30D8">
        <w:rPr>
          <w:rFonts w:ascii="Century Gothic" w:eastAsia="Times New Roman" w:hAnsi="Century Gothic" w:cs="Times New Roman"/>
          <w:sz w:val="20"/>
          <w:szCs w:val="20"/>
          <w:lang w:eastAsia="hu-HU"/>
        </w:rPr>
        <w:t xml:space="preserve"> jutalom az említett kormányzati szolgálati jogviszonyban töltött idő betöltésének a napján esedékes.</w:t>
      </w:r>
    </w:p>
    <w:p w14:paraId="5806E2F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(2) A </w:t>
      </w:r>
      <w:proofErr w:type="gramStart"/>
      <w:r w:rsidRPr="002A30D8">
        <w:rPr>
          <w:rFonts w:ascii="Century Gothic" w:eastAsia="Times New Roman" w:hAnsi="Century Gothic" w:cs="Times New Roman"/>
          <w:sz w:val="20"/>
          <w:szCs w:val="20"/>
          <w:lang w:eastAsia="hu-HU"/>
        </w:rPr>
        <w:t>jubileumi</w:t>
      </w:r>
      <w:proofErr w:type="gramEnd"/>
      <w:r w:rsidRPr="002A30D8">
        <w:rPr>
          <w:rFonts w:ascii="Century Gothic" w:eastAsia="Times New Roman" w:hAnsi="Century Gothic" w:cs="Times New Roman"/>
          <w:sz w:val="20"/>
          <w:szCs w:val="20"/>
          <w:lang w:eastAsia="hu-HU"/>
        </w:rPr>
        <w:t xml:space="preserve"> jutalom</w:t>
      </w:r>
    </w:p>
    <w:p w14:paraId="1B3E2ECB"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25 évi jogviszony esetén kéthavi,</w:t>
      </w:r>
    </w:p>
    <w:p w14:paraId="3B95EE66"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b) 30 évi jogviszony esetén háromhavi,</w:t>
      </w:r>
    </w:p>
    <w:p w14:paraId="01E791EE"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c) 35 évi jogviszony esetén négyhavi,</w:t>
      </w:r>
    </w:p>
    <w:p w14:paraId="2BD606E4"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d) 40 évi jogviszony esetén öthavi</w:t>
      </w:r>
    </w:p>
    <w:p w14:paraId="4CD331D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illetménynek</w:t>
      </w:r>
      <w:proofErr w:type="gramEnd"/>
      <w:r w:rsidRPr="002A30D8">
        <w:rPr>
          <w:rFonts w:ascii="Century Gothic" w:eastAsia="Times New Roman" w:hAnsi="Century Gothic" w:cs="Times New Roman"/>
          <w:sz w:val="20"/>
          <w:szCs w:val="20"/>
          <w:lang w:eastAsia="hu-HU"/>
        </w:rPr>
        <w:t xml:space="preserve"> megfelelő összeg.</w:t>
      </w:r>
    </w:p>
    <w:p w14:paraId="5D2C143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(3) A </w:t>
      </w:r>
      <w:proofErr w:type="gramStart"/>
      <w:r w:rsidRPr="002A30D8">
        <w:rPr>
          <w:rFonts w:ascii="Century Gothic" w:eastAsia="Times New Roman" w:hAnsi="Century Gothic" w:cs="Times New Roman"/>
          <w:sz w:val="20"/>
          <w:szCs w:val="20"/>
          <w:lang w:eastAsia="hu-HU"/>
        </w:rPr>
        <w:t>jubileumi</w:t>
      </w:r>
      <w:proofErr w:type="gramEnd"/>
      <w:r w:rsidRPr="002A30D8">
        <w:rPr>
          <w:rFonts w:ascii="Century Gothic" w:eastAsia="Times New Roman" w:hAnsi="Century Gothic" w:cs="Times New Roman"/>
          <w:sz w:val="20"/>
          <w:szCs w:val="20"/>
          <w:lang w:eastAsia="hu-HU"/>
        </w:rPr>
        <w:t xml:space="preserve"> jutalomra jogosító idő megállapításánál</w:t>
      </w:r>
    </w:p>
    <w:p w14:paraId="7F107FA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xml:space="preserve">) az e törvény, a köztisztviselők jogállásáról szóló </w:t>
      </w:r>
      <w:hyperlink r:id="rId12" w:history="1">
        <w:r w:rsidRPr="002A30D8">
          <w:rPr>
            <w:rFonts w:ascii="Century Gothic" w:eastAsia="Times New Roman" w:hAnsi="Century Gothic" w:cs="Times New Roman"/>
            <w:color w:val="0000FF"/>
            <w:sz w:val="20"/>
            <w:szCs w:val="20"/>
            <w:u w:val="single"/>
            <w:lang w:eastAsia="hu-HU"/>
          </w:rPr>
          <w:t>1992. évi XXIII. törvény (a továbbiakban: Ktv.)</w:t>
        </w:r>
      </w:hyperlink>
      <w:proofErr w:type="gramStart"/>
      <w:r w:rsidRPr="002A30D8">
        <w:rPr>
          <w:rFonts w:ascii="Century Gothic" w:eastAsia="Times New Roman" w:hAnsi="Century Gothic" w:cs="Times New Roman"/>
          <w:sz w:val="20"/>
          <w:szCs w:val="20"/>
          <w:lang w:eastAsia="hu-HU"/>
        </w:rPr>
        <w:t>,</w:t>
      </w:r>
      <w:proofErr w:type="gramEnd"/>
      <w:r w:rsidRPr="002A30D8">
        <w:rPr>
          <w:rFonts w:ascii="Century Gothic" w:eastAsia="Times New Roman" w:hAnsi="Century Gothic" w:cs="Times New Roman"/>
          <w:sz w:val="20"/>
          <w:szCs w:val="20"/>
          <w:lang w:eastAsia="hu-HU"/>
        </w:rPr>
        <w:t xml:space="preserve"> a kormánytisztviselők jogállásáról szóló </w:t>
      </w:r>
      <w:hyperlink r:id="rId13" w:history="1">
        <w:r w:rsidRPr="002A30D8">
          <w:rPr>
            <w:rFonts w:ascii="Century Gothic" w:eastAsia="Times New Roman" w:hAnsi="Century Gothic" w:cs="Times New Roman"/>
            <w:color w:val="0000FF"/>
            <w:sz w:val="20"/>
            <w:szCs w:val="20"/>
            <w:u w:val="single"/>
            <w:lang w:eastAsia="hu-HU"/>
          </w:rPr>
          <w:t xml:space="preserve">2010. évi LVIII. törvény (a továbbiakban: </w:t>
        </w:r>
        <w:proofErr w:type="spellStart"/>
        <w:r w:rsidRPr="002A30D8">
          <w:rPr>
            <w:rFonts w:ascii="Century Gothic" w:eastAsia="Times New Roman" w:hAnsi="Century Gothic" w:cs="Times New Roman"/>
            <w:color w:val="0000FF"/>
            <w:sz w:val="20"/>
            <w:szCs w:val="20"/>
            <w:u w:val="single"/>
            <w:lang w:eastAsia="hu-HU"/>
          </w:rPr>
          <w:t>Ktjv</w:t>
        </w:r>
        <w:proofErr w:type="spellEnd"/>
        <w:r w:rsidRPr="002A30D8">
          <w:rPr>
            <w:rFonts w:ascii="Century Gothic" w:eastAsia="Times New Roman" w:hAnsi="Century Gothic" w:cs="Times New Roman"/>
            <w:color w:val="0000FF"/>
            <w:sz w:val="20"/>
            <w:szCs w:val="20"/>
            <w:u w:val="single"/>
            <w:lang w:eastAsia="hu-HU"/>
          </w:rPr>
          <w:t>.)</w:t>
        </w:r>
      </w:hyperlink>
      <w:proofErr w:type="gramStart"/>
      <w:r w:rsidRPr="002A30D8">
        <w:rPr>
          <w:rFonts w:ascii="Century Gothic" w:eastAsia="Times New Roman" w:hAnsi="Century Gothic" w:cs="Times New Roman"/>
          <w:sz w:val="20"/>
          <w:szCs w:val="20"/>
          <w:lang w:eastAsia="hu-HU"/>
        </w:rPr>
        <w:t xml:space="preserve">, az állami tisztviselőkről szóló </w:t>
      </w:r>
      <w:hyperlink r:id="rId14" w:history="1">
        <w:r w:rsidRPr="002A30D8">
          <w:rPr>
            <w:rFonts w:ascii="Century Gothic" w:eastAsia="Times New Roman" w:hAnsi="Century Gothic" w:cs="Times New Roman"/>
            <w:color w:val="0000FF"/>
            <w:sz w:val="20"/>
            <w:szCs w:val="20"/>
            <w:u w:val="single"/>
            <w:lang w:eastAsia="hu-HU"/>
          </w:rPr>
          <w:t>2016. évi LII. törvény</w:t>
        </w:r>
      </w:hyperlink>
      <w:r w:rsidRPr="002A30D8">
        <w:rPr>
          <w:rFonts w:ascii="Century Gothic" w:eastAsia="Times New Roman" w:hAnsi="Century Gothic" w:cs="Times New Roman"/>
          <w:sz w:val="20"/>
          <w:szCs w:val="20"/>
          <w:lang w:eastAsia="hu-HU"/>
        </w:rPr>
        <w:t xml:space="preserve">, a kormányzati igazgatásról szóló törvény és a különleges jogállású szervekről és az általuk foglalkoztatottak jogállásáról szóló </w:t>
      </w:r>
      <w:hyperlink r:id="rId15" w:history="1">
        <w:r w:rsidRPr="002A30D8">
          <w:rPr>
            <w:rFonts w:ascii="Century Gothic" w:eastAsia="Times New Roman" w:hAnsi="Century Gothic" w:cs="Times New Roman"/>
            <w:color w:val="0000FF"/>
            <w:sz w:val="20"/>
            <w:szCs w:val="20"/>
            <w:u w:val="single"/>
            <w:lang w:eastAsia="hu-HU"/>
          </w:rPr>
          <w:t xml:space="preserve">2019. évi CVII. törvény (a továbbiakban: </w:t>
        </w:r>
        <w:proofErr w:type="spellStart"/>
        <w:r w:rsidRPr="002A30D8">
          <w:rPr>
            <w:rFonts w:ascii="Century Gothic" w:eastAsia="Times New Roman" w:hAnsi="Century Gothic" w:cs="Times New Roman"/>
            <w:color w:val="0000FF"/>
            <w:sz w:val="20"/>
            <w:szCs w:val="20"/>
            <w:u w:val="single"/>
            <w:lang w:eastAsia="hu-HU"/>
          </w:rPr>
          <w:t>Küt</w:t>
        </w:r>
        <w:proofErr w:type="spellEnd"/>
        <w:r w:rsidRPr="002A30D8">
          <w:rPr>
            <w:rFonts w:ascii="Century Gothic" w:eastAsia="Times New Roman" w:hAnsi="Century Gothic" w:cs="Times New Roman"/>
            <w:color w:val="0000FF"/>
            <w:sz w:val="20"/>
            <w:szCs w:val="20"/>
            <w:u w:val="single"/>
            <w:lang w:eastAsia="hu-HU"/>
          </w:rPr>
          <w:t>.)</w:t>
        </w:r>
      </w:hyperlink>
      <w:r w:rsidRPr="002A30D8">
        <w:rPr>
          <w:rFonts w:ascii="Century Gothic" w:eastAsia="Times New Roman" w:hAnsi="Century Gothic" w:cs="Times New Roman"/>
          <w:sz w:val="20"/>
          <w:szCs w:val="20"/>
          <w:lang w:eastAsia="hu-HU"/>
        </w:rPr>
        <w:t xml:space="preserve"> hatálya alá tartozó munkáltatónál, foglalkoztató szervnél munkaviszonyban, közszolgálati, kormánytisztviselői, állami szolgálati és kormányzati szolgálati jogviszonyban, a Nemzeti Adó- és Vámhivatal személyi állományának jogállásáról szóló törvény hatálya</w:t>
      </w:r>
      <w:proofErr w:type="gramEnd"/>
      <w:r w:rsidRPr="002A30D8">
        <w:rPr>
          <w:rFonts w:ascii="Century Gothic" w:eastAsia="Times New Roman" w:hAnsi="Century Gothic" w:cs="Times New Roman"/>
          <w:sz w:val="20"/>
          <w:szCs w:val="20"/>
          <w:lang w:eastAsia="hu-HU"/>
        </w:rPr>
        <w:t xml:space="preserve"> </w:t>
      </w:r>
      <w:proofErr w:type="gramStart"/>
      <w:r w:rsidRPr="002A30D8">
        <w:rPr>
          <w:rFonts w:ascii="Century Gothic" w:eastAsia="Times New Roman" w:hAnsi="Century Gothic" w:cs="Times New Roman"/>
          <w:sz w:val="20"/>
          <w:szCs w:val="20"/>
          <w:lang w:eastAsia="hu-HU"/>
        </w:rPr>
        <w:t>alá</w:t>
      </w:r>
      <w:proofErr w:type="gramEnd"/>
      <w:r w:rsidRPr="002A30D8">
        <w:rPr>
          <w:rFonts w:ascii="Century Gothic" w:eastAsia="Times New Roman" w:hAnsi="Century Gothic" w:cs="Times New Roman"/>
          <w:sz w:val="20"/>
          <w:szCs w:val="20"/>
          <w:lang w:eastAsia="hu-HU"/>
        </w:rPr>
        <w:t xml:space="preserve"> tartozó munkáltatónál adó- és vámhatósági szolgálati jogviszonyban vagy munkaviszonyban,</w:t>
      </w:r>
    </w:p>
    <w:p w14:paraId="36FD5B2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b) a </w:t>
      </w:r>
      <w:hyperlink r:id="rId16" w:history="1">
        <w:r w:rsidRPr="002A30D8">
          <w:rPr>
            <w:rFonts w:ascii="Century Gothic" w:eastAsia="Times New Roman" w:hAnsi="Century Gothic" w:cs="Times New Roman"/>
            <w:color w:val="0000FF"/>
            <w:sz w:val="20"/>
            <w:szCs w:val="20"/>
            <w:u w:val="single"/>
            <w:lang w:eastAsia="hu-HU"/>
          </w:rPr>
          <w:t>Kjt.</w:t>
        </w:r>
      </w:hyperlink>
      <w:r w:rsidRPr="002A30D8">
        <w:rPr>
          <w:rFonts w:ascii="Century Gothic" w:eastAsia="Times New Roman" w:hAnsi="Century Gothic" w:cs="Times New Roman"/>
          <w:sz w:val="20"/>
          <w:szCs w:val="20"/>
          <w:lang w:eastAsia="hu-HU"/>
        </w:rPr>
        <w:t xml:space="preserve"> hatálya alá tartozó szervnél munkaviszonyban, közalkalmazotti jogviszonyban töltött időt,</w:t>
      </w:r>
    </w:p>
    <w:p w14:paraId="309E667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c) a hivatásos szolgálati jogviszony, tiszti és altiszti katonai szolgálati jogviszony időtartamát, továbbá</w:t>
      </w:r>
    </w:p>
    <w:p w14:paraId="47CED7A0"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d) a bíróságnál és ügyészségnél szolgálati viszonyban, munkaviszonyban, valamint</w:t>
      </w:r>
    </w:p>
    <w:p w14:paraId="6532E58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e</w:t>
      </w:r>
      <w:proofErr w:type="gramEnd"/>
      <w:r w:rsidRPr="002A30D8">
        <w:rPr>
          <w:rFonts w:ascii="Century Gothic" w:eastAsia="Times New Roman" w:hAnsi="Century Gothic" w:cs="Times New Roman"/>
          <w:sz w:val="20"/>
          <w:szCs w:val="20"/>
          <w:lang w:eastAsia="hu-HU"/>
        </w:rPr>
        <w:t>) a hivatásos nevelőszülői jogviszonyban és a nevelőszülői foglalkoztatási jogviszonyban,</w:t>
      </w:r>
    </w:p>
    <w:p w14:paraId="6C9C1BB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f</w:t>
      </w:r>
      <w:proofErr w:type="gramEnd"/>
      <w:r w:rsidRPr="002A30D8">
        <w:rPr>
          <w:rFonts w:ascii="Century Gothic" w:eastAsia="Times New Roman" w:hAnsi="Century Gothic" w:cs="Times New Roman"/>
          <w:sz w:val="20"/>
          <w:szCs w:val="20"/>
          <w:lang w:eastAsia="hu-HU"/>
        </w:rPr>
        <w:t xml:space="preserve">) az e törvény, a </w:t>
      </w:r>
      <w:hyperlink r:id="rId17" w:history="1">
        <w:r w:rsidRPr="002A30D8">
          <w:rPr>
            <w:rFonts w:ascii="Century Gothic" w:eastAsia="Times New Roman" w:hAnsi="Century Gothic" w:cs="Times New Roman"/>
            <w:color w:val="0000FF"/>
            <w:sz w:val="20"/>
            <w:szCs w:val="20"/>
            <w:u w:val="single"/>
            <w:lang w:eastAsia="hu-HU"/>
          </w:rPr>
          <w:t>Ktv.</w:t>
        </w:r>
      </w:hyperlink>
      <w:r w:rsidRPr="002A30D8">
        <w:rPr>
          <w:rFonts w:ascii="Century Gothic" w:eastAsia="Times New Roman" w:hAnsi="Century Gothic" w:cs="Times New Roman"/>
          <w:sz w:val="20"/>
          <w:szCs w:val="20"/>
          <w:lang w:eastAsia="hu-HU"/>
        </w:rPr>
        <w:t xml:space="preserve">, </w:t>
      </w:r>
      <w:hyperlink r:id="rId18" w:history="1">
        <w:proofErr w:type="spellStart"/>
        <w:r w:rsidRPr="002A30D8">
          <w:rPr>
            <w:rFonts w:ascii="Century Gothic" w:eastAsia="Times New Roman" w:hAnsi="Century Gothic" w:cs="Times New Roman"/>
            <w:color w:val="0000FF"/>
            <w:sz w:val="20"/>
            <w:szCs w:val="20"/>
            <w:u w:val="single"/>
            <w:lang w:eastAsia="hu-HU"/>
          </w:rPr>
          <w:t>Ktjv</w:t>
        </w:r>
        <w:proofErr w:type="spellEnd"/>
        <w:r w:rsidRPr="002A30D8">
          <w:rPr>
            <w:rFonts w:ascii="Century Gothic" w:eastAsia="Times New Roman" w:hAnsi="Century Gothic" w:cs="Times New Roman"/>
            <w:color w:val="0000FF"/>
            <w:sz w:val="20"/>
            <w:szCs w:val="20"/>
            <w:u w:val="single"/>
            <w:lang w:eastAsia="hu-HU"/>
          </w:rPr>
          <w:t>.</w:t>
        </w:r>
      </w:hyperlink>
      <w:r w:rsidRPr="002A30D8">
        <w:rPr>
          <w:rFonts w:ascii="Century Gothic" w:eastAsia="Times New Roman" w:hAnsi="Century Gothic" w:cs="Times New Roman"/>
          <w:sz w:val="20"/>
          <w:szCs w:val="20"/>
          <w:lang w:eastAsia="hu-HU"/>
        </w:rPr>
        <w:t xml:space="preserve"> és a </w:t>
      </w:r>
      <w:hyperlink r:id="rId19" w:history="1">
        <w:r w:rsidRPr="002A30D8">
          <w:rPr>
            <w:rFonts w:ascii="Century Gothic" w:eastAsia="Times New Roman" w:hAnsi="Century Gothic" w:cs="Times New Roman"/>
            <w:color w:val="0000FF"/>
            <w:sz w:val="20"/>
            <w:szCs w:val="20"/>
            <w:u w:val="single"/>
            <w:lang w:eastAsia="hu-HU"/>
          </w:rPr>
          <w:t>Kjt.</w:t>
        </w:r>
      </w:hyperlink>
      <w:r w:rsidRPr="002A30D8">
        <w:rPr>
          <w:rFonts w:ascii="Century Gothic" w:eastAsia="Times New Roman" w:hAnsi="Century Gothic" w:cs="Times New Roman"/>
          <w:sz w:val="20"/>
          <w:szCs w:val="20"/>
          <w:lang w:eastAsia="hu-HU"/>
        </w:rPr>
        <w:t xml:space="preserve"> hatálya alá tartozó szervnél ösztöndíjas foglalkoztatási jogviszonyban, a kormányzati igazgatásról szóló törvény és a </w:t>
      </w:r>
      <w:hyperlink r:id="rId20" w:history="1">
        <w:proofErr w:type="spellStart"/>
        <w:r w:rsidRPr="002A30D8">
          <w:rPr>
            <w:rFonts w:ascii="Century Gothic" w:eastAsia="Times New Roman" w:hAnsi="Century Gothic" w:cs="Times New Roman"/>
            <w:color w:val="0000FF"/>
            <w:sz w:val="20"/>
            <w:szCs w:val="20"/>
            <w:u w:val="single"/>
            <w:lang w:eastAsia="hu-HU"/>
          </w:rPr>
          <w:t>Küt</w:t>
        </w:r>
        <w:proofErr w:type="spellEnd"/>
        <w:r w:rsidRPr="002A30D8">
          <w:rPr>
            <w:rFonts w:ascii="Century Gothic" w:eastAsia="Times New Roman" w:hAnsi="Century Gothic" w:cs="Times New Roman"/>
            <w:color w:val="0000FF"/>
            <w:sz w:val="20"/>
            <w:szCs w:val="20"/>
            <w:u w:val="single"/>
            <w:lang w:eastAsia="hu-HU"/>
          </w:rPr>
          <w:t>.</w:t>
        </w:r>
      </w:hyperlink>
      <w:r w:rsidRPr="002A30D8">
        <w:rPr>
          <w:rFonts w:ascii="Century Gothic" w:eastAsia="Times New Roman" w:hAnsi="Century Gothic" w:cs="Times New Roman"/>
          <w:sz w:val="20"/>
          <w:szCs w:val="20"/>
          <w:lang w:eastAsia="hu-HU"/>
        </w:rPr>
        <w:t xml:space="preserve"> hatálya alá tartozó szervnél ösztöndíjas jogviszonyban,</w:t>
      </w:r>
    </w:p>
    <w:p w14:paraId="4D9566D5" w14:textId="77777777" w:rsidR="002A30D8" w:rsidRPr="00BC4C52" w:rsidRDefault="002A30D8"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g</w:t>
      </w:r>
      <w:proofErr w:type="gramEnd"/>
      <w:r w:rsidRPr="00BC4C52">
        <w:rPr>
          <w:rStyle w:val="highlighted"/>
          <w:rFonts w:ascii="Century Gothic" w:hAnsi="Century Gothic"/>
          <w:sz w:val="20"/>
          <w:szCs w:val="20"/>
        </w:rPr>
        <w:t>) a 62/A. § szerinti jogviszony-létesítés esetén a két jogviszony közötti időtartamot, és</w:t>
      </w:r>
    </w:p>
    <w:p w14:paraId="7796D52A" w14:textId="77777777" w:rsidR="002A30D8" w:rsidRPr="00BC4C52" w:rsidRDefault="002A30D8"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h</w:t>
      </w:r>
      <w:proofErr w:type="gramEnd"/>
      <w:r w:rsidRPr="00BC4C52">
        <w:rPr>
          <w:rStyle w:val="highlighted"/>
          <w:rFonts w:ascii="Century Gothic" w:hAnsi="Century Gothic"/>
          <w:sz w:val="20"/>
          <w:szCs w:val="20"/>
        </w:rPr>
        <w:t>) az állami vezetői szolgálati jogviszonyban, politikai felsővezetőként politikai szolgálati jogviszonyban,</w:t>
      </w:r>
    </w:p>
    <w:p w14:paraId="707C99A7" w14:textId="77777777" w:rsidR="002A30D8" w:rsidRPr="00BC4C52" w:rsidRDefault="002A30D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i) a rendvédelmi igazgatási szolgálati jogviszonyban, honvédelmi alkalmazotti jogviszonyban</w:t>
      </w:r>
    </w:p>
    <w:p w14:paraId="771F7CFF" w14:textId="77777777" w:rsidR="002A30D8" w:rsidRPr="00BC4C52" w:rsidRDefault="002A30D8" w:rsidP="00BC4C52">
      <w:pPr>
        <w:pStyle w:val="NormlWeb"/>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töltött</w:t>
      </w:r>
      <w:proofErr w:type="gramEnd"/>
      <w:r w:rsidRPr="00BC4C52">
        <w:rPr>
          <w:rStyle w:val="highlighted"/>
          <w:rFonts w:ascii="Century Gothic" w:hAnsi="Century Gothic"/>
          <w:sz w:val="20"/>
          <w:szCs w:val="20"/>
        </w:rPr>
        <w:t xml:space="preserve"> időt kell figyelembe venni.</w:t>
      </w:r>
    </w:p>
    <w:p w14:paraId="0E0B410B" w14:textId="77777777" w:rsidR="002A30D8" w:rsidRPr="00BC4C52" w:rsidRDefault="002A30D8"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lastRenderedPageBreak/>
        <w:t xml:space="preserve">(4) A kormánytisztviselő nem jogosult </w:t>
      </w:r>
      <w:proofErr w:type="gramStart"/>
      <w:r w:rsidRPr="00BC4C52">
        <w:rPr>
          <w:rStyle w:val="highlighted"/>
          <w:rFonts w:ascii="Century Gothic" w:hAnsi="Century Gothic"/>
          <w:sz w:val="20"/>
          <w:szCs w:val="20"/>
        </w:rPr>
        <w:t>jubileumi</w:t>
      </w:r>
      <w:proofErr w:type="gramEnd"/>
      <w:r w:rsidRPr="00BC4C52">
        <w:rPr>
          <w:rStyle w:val="highlighted"/>
          <w:rFonts w:ascii="Century Gothic" w:hAnsi="Century Gothic"/>
          <w:sz w:val="20"/>
          <w:szCs w:val="20"/>
        </w:rPr>
        <w:t xml:space="preserve"> jutalomra, ha másik foglalkoztatási jogviszonyban azt már megkapta.</w:t>
      </w:r>
    </w:p>
    <w:p w14:paraId="60CB06F4" w14:textId="77777777" w:rsidR="002A30D8" w:rsidRPr="00BC4C52" w:rsidRDefault="002A30D8"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151.</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kormánytisztviselő </w:t>
      </w:r>
      <w:proofErr w:type="spellStart"/>
      <w:r w:rsidRPr="00BC4C52">
        <w:rPr>
          <w:rStyle w:val="highlighted"/>
          <w:rFonts w:ascii="Century Gothic" w:hAnsi="Century Gothic"/>
          <w:sz w:val="20"/>
          <w:szCs w:val="20"/>
        </w:rPr>
        <w:t>cafetériajuttatásként</w:t>
      </w:r>
      <w:proofErr w:type="spellEnd"/>
      <w:r w:rsidRPr="00BC4C52">
        <w:rPr>
          <w:rStyle w:val="highlighted"/>
          <w:rFonts w:ascii="Century Gothic" w:hAnsi="Century Gothic"/>
          <w:sz w:val="20"/>
          <w:szCs w:val="20"/>
        </w:rPr>
        <w:t xml:space="preserve"> – választása szerint – a személyi jövedelemadóról szóló </w:t>
      </w:r>
      <w:hyperlink r:id="rId21" w:history="1">
        <w:r w:rsidRPr="00BC4C52">
          <w:rPr>
            <w:rStyle w:val="highlighted"/>
            <w:rFonts w:ascii="Century Gothic" w:hAnsi="Century Gothic"/>
            <w:color w:val="0000FF"/>
            <w:sz w:val="20"/>
            <w:szCs w:val="20"/>
            <w:u w:val="single"/>
          </w:rPr>
          <w:t>1995. évi CXVII. törvény 71. § (1) bekezdésében</w:t>
        </w:r>
      </w:hyperlink>
      <w:r w:rsidRPr="00BC4C52">
        <w:rPr>
          <w:rStyle w:val="highlighted"/>
          <w:rFonts w:ascii="Century Gothic" w:hAnsi="Century Gothic"/>
          <w:sz w:val="20"/>
          <w:szCs w:val="20"/>
        </w:rPr>
        <w:t xml:space="preserve"> felsorolt juttatásokra, legfeljebb az ott meghatározott mértékig és feltételekkel a Kormány által meghatározott rendben jogosult. A kormánytisztviselőt megillető </w:t>
      </w:r>
      <w:proofErr w:type="spellStart"/>
      <w:r w:rsidRPr="00BC4C52">
        <w:rPr>
          <w:rStyle w:val="highlighted"/>
          <w:rFonts w:ascii="Century Gothic" w:hAnsi="Century Gothic"/>
          <w:sz w:val="20"/>
          <w:szCs w:val="20"/>
        </w:rPr>
        <w:t>cafetériajuttatás</w:t>
      </w:r>
      <w:proofErr w:type="spellEnd"/>
      <w:r w:rsidRPr="00BC4C52">
        <w:rPr>
          <w:rStyle w:val="highlighted"/>
          <w:rFonts w:ascii="Century Gothic" w:hAnsi="Century Gothic"/>
          <w:sz w:val="20"/>
          <w:szCs w:val="20"/>
        </w:rPr>
        <w:t xml:space="preserve"> éves összege nem lehet alacsonyabb az illetményalap ötszörösénél. A </w:t>
      </w:r>
      <w:proofErr w:type="spellStart"/>
      <w:r w:rsidRPr="00BC4C52">
        <w:rPr>
          <w:rStyle w:val="highlighted"/>
          <w:rFonts w:ascii="Century Gothic" w:hAnsi="Century Gothic"/>
          <w:sz w:val="20"/>
          <w:szCs w:val="20"/>
        </w:rPr>
        <w:t>cafetériajuttatás</w:t>
      </w:r>
      <w:proofErr w:type="spellEnd"/>
      <w:r w:rsidRPr="00BC4C52">
        <w:rPr>
          <w:rStyle w:val="highlighted"/>
          <w:rFonts w:ascii="Century Gothic" w:hAnsi="Century Gothic"/>
          <w:sz w:val="20"/>
          <w:szCs w:val="20"/>
        </w:rPr>
        <w:t xml:space="preserve"> éves összege biztosít fedezetet az egyes juttatásokhoz kapcsolódó, a juttatást teljesítő munkáltatót terhelő közterhek megfizetésére is.</w:t>
      </w:r>
    </w:p>
    <w:p w14:paraId="5FE7712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(2) Nem jogosult </w:t>
      </w:r>
      <w:proofErr w:type="spellStart"/>
      <w:r w:rsidRPr="002A30D8">
        <w:rPr>
          <w:rFonts w:ascii="Century Gothic" w:eastAsia="Times New Roman" w:hAnsi="Century Gothic" w:cs="Times New Roman"/>
          <w:sz w:val="20"/>
          <w:szCs w:val="20"/>
          <w:lang w:eastAsia="hu-HU"/>
        </w:rPr>
        <w:t>cafetéria</w:t>
      </w:r>
      <w:proofErr w:type="spellEnd"/>
      <w:r w:rsidRPr="002A30D8">
        <w:rPr>
          <w:rFonts w:ascii="Century Gothic" w:eastAsia="Times New Roman" w:hAnsi="Century Gothic" w:cs="Times New Roman"/>
          <w:sz w:val="20"/>
          <w:szCs w:val="20"/>
          <w:lang w:eastAsia="hu-HU"/>
        </w:rPr>
        <w:t xml:space="preserve">-juttatásra a tartós külszolgálaton lévő, az 57. § (1) és (2) bekezdés szerinti szakértői tevékenységet ellátó kormánytisztviselő, továbbá a kormánytisztviselő azon időtartam vonatkozásában, </w:t>
      </w:r>
      <w:proofErr w:type="gramStart"/>
      <w:r w:rsidRPr="002A30D8">
        <w:rPr>
          <w:rFonts w:ascii="Century Gothic" w:eastAsia="Times New Roman" w:hAnsi="Century Gothic" w:cs="Times New Roman"/>
          <w:sz w:val="20"/>
          <w:szCs w:val="20"/>
          <w:lang w:eastAsia="hu-HU"/>
        </w:rPr>
        <w:t>amelyre illetményre</w:t>
      </w:r>
      <w:proofErr w:type="gramEnd"/>
      <w:r w:rsidRPr="002A30D8">
        <w:rPr>
          <w:rFonts w:ascii="Century Gothic" w:eastAsia="Times New Roman" w:hAnsi="Century Gothic" w:cs="Times New Roman"/>
          <w:sz w:val="20"/>
          <w:szCs w:val="20"/>
          <w:lang w:eastAsia="hu-HU"/>
        </w:rPr>
        <w:t xml:space="preserve"> nem jogosult, feltéve, hogy a távollét időtartama meghaladja a harminc napot. A harminc napot meghaladó távollét esetében a kormánytisztviselőt a távollét első napjától kezdve nem illeti meg a juttatás. A távollétek időtartamát – a jogosultság szempontjából – nem lehet összeszámítani.</w:t>
      </w:r>
    </w:p>
    <w:p w14:paraId="4CEC23FB"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(2a) Nem jogosult </w:t>
      </w:r>
      <w:proofErr w:type="spellStart"/>
      <w:r w:rsidRPr="002A30D8">
        <w:rPr>
          <w:rFonts w:ascii="Century Gothic" w:eastAsia="Times New Roman" w:hAnsi="Century Gothic" w:cs="Times New Roman"/>
          <w:sz w:val="20"/>
          <w:szCs w:val="20"/>
          <w:lang w:eastAsia="hu-HU"/>
        </w:rPr>
        <w:t>cafetéria</w:t>
      </w:r>
      <w:proofErr w:type="spellEnd"/>
      <w:r w:rsidRPr="002A30D8">
        <w:rPr>
          <w:rFonts w:ascii="Century Gothic" w:eastAsia="Times New Roman" w:hAnsi="Century Gothic" w:cs="Times New Roman"/>
          <w:sz w:val="20"/>
          <w:szCs w:val="20"/>
          <w:lang w:eastAsia="hu-HU"/>
        </w:rPr>
        <w:t>-juttatásra a kormánytisztviselő a 62/</w:t>
      </w: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 szerinti jogviszony-létesítés esetén a két jogviszony közötti időtartamra.</w:t>
      </w:r>
    </w:p>
    <w:p w14:paraId="1A2D2CFA"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(3) A hivatali szervezet vezetője a közszolgálati szabályzatban rendelkezik a </w:t>
      </w:r>
      <w:proofErr w:type="spellStart"/>
      <w:r w:rsidRPr="002A30D8">
        <w:rPr>
          <w:rFonts w:ascii="Century Gothic" w:eastAsia="Times New Roman" w:hAnsi="Century Gothic" w:cs="Times New Roman"/>
          <w:sz w:val="20"/>
          <w:szCs w:val="20"/>
          <w:lang w:eastAsia="hu-HU"/>
        </w:rPr>
        <w:t>cafetéria</w:t>
      </w:r>
      <w:proofErr w:type="spellEnd"/>
      <w:r w:rsidRPr="002A30D8">
        <w:rPr>
          <w:rFonts w:ascii="Century Gothic" w:eastAsia="Times New Roman" w:hAnsi="Century Gothic" w:cs="Times New Roman"/>
          <w:sz w:val="20"/>
          <w:szCs w:val="20"/>
          <w:lang w:eastAsia="hu-HU"/>
        </w:rPr>
        <w:t>-juttatás igénybevételének részletes szabályairól, elszámolásának rendjéről és visszatérítésének szabályairól.</w:t>
      </w:r>
    </w:p>
    <w:p w14:paraId="52232FA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152.</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b/>
          <w:bCs/>
          <w:sz w:val="20"/>
          <w:szCs w:val="20"/>
          <w:lang w:eastAsia="hu-HU"/>
        </w:rPr>
        <w:t xml:space="preserve"> </w:t>
      </w:r>
      <w:r w:rsidRPr="002A30D8">
        <w:rPr>
          <w:rFonts w:ascii="Century Gothic" w:eastAsia="Times New Roman" w:hAnsi="Century Gothic" w:cs="Times New Roman"/>
          <w:sz w:val="20"/>
          <w:szCs w:val="20"/>
          <w:lang w:eastAsia="hu-HU"/>
        </w:rPr>
        <w:t>(1) A kormánytisztviselő részére további, visszatérítendő, illetve vissza nem térítendő szociális jóléti, kulturális, egészségügyi juttatás biztosítható. Ilyen juttatás lehet különösen:</w:t>
      </w:r>
    </w:p>
    <w:p w14:paraId="2AE8531E"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lakhatási, lakásépítési és -vásárlási támogatás,</w:t>
      </w:r>
    </w:p>
    <w:p w14:paraId="2DC96EE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b) albérleti díj hozzájárulás,</w:t>
      </w:r>
    </w:p>
    <w:p w14:paraId="23AF846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c) családalapítási támogatás,</w:t>
      </w:r>
    </w:p>
    <w:p w14:paraId="1F784FD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d) szociális támogatás,</w:t>
      </w:r>
    </w:p>
    <w:p w14:paraId="659CE4AB"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e</w:t>
      </w:r>
      <w:proofErr w:type="gramEnd"/>
      <w:r w:rsidRPr="002A30D8">
        <w:rPr>
          <w:rFonts w:ascii="Century Gothic" w:eastAsia="Times New Roman" w:hAnsi="Century Gothic" w:cs="Times New Roman"/>
          <w:sz w:val="20"/>
          <w:szCs w:val="20"/>
          <w:lang w:eastAsia="hu-HU"/>
        </w:rPr>
        <w:t>) illetményelőleg,</w:t>
      </w:r>
    </w:p>
    <w:p w14:paraId="4EFD58F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f</w:t>
      </w:r>
      <w:proofErr w:type="gramEnd"/>
      <w:r w:rsidRPr="002A30D8">
        <w:rPr>
          <w:rFonts w:ascii="Century Gothic" w:eastAsia="Times New Roman" w:hAnsi="Century Gothic" w:cs="Times New Roman"/>
          <w:sz w:val="20"/>
          <w:szCs w:val="20"/>
          <w:lang w:eastAsia="hu-HU"/>
        </w:rPr>
        <w:t>) tanulmányi ösztöndíj, képzési, továbbképzési, nyelvtanulási támogatás,</w:t>
      </w:r>
    </w:p>
    <w:p w14:paraId="684B3507"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g</w:t>
      </w:r>
      <w:proofErr w:type="gramEnd"/>
      <w:r w:rsidRPr="002A30D8">
        <w:rPr>
          <w:rFonts w:ascii="Century Gothic" w:eastAsia="Times New Roman" w:hAnsi="Century Gothic" w:cs="Times New Roman"/>
          <w:sz w:val="20"/>
          <w:szCs w:val="20"/>
          <w:lang w:eastAsia="hu-HU"/>
        </w:rPr>
        <w:t>) üdülési támogatás.</w:t>
      </w:r>
    </w:p>
    <w:p w14:paraId="283E2EF4"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(1a) Az (1) bekezdés szerinti juttatás nem illeti meg a kormánytisztviselőt a 62/</w:t>
      </w: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 szerinti jogviszony-létesítés esetén a két jogviszony közötti időtartamra.</w:t>
      </w:r>
    </w:p>
    <w:p w14:paraId="2D72448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(2) Az (1) bekezdés </w:t>
      </w:r>
      <w:r w:rsidRPr="002A30D8">
        <w:rPr>
          <w:rFonts w:ascii="Century Gothic" w:eastAsia="Times New Roman" w:hAnsi="Century Gothic" w:cs="Times New Roman"/>
          <w:i/>
          <w:iCs/>
          <w:sz w:val="20"/>
          <w:szCs w:val="20"/>
          <w:lang w:eastAsia="hu-HU"/>
        </w:rPr>
        <w:t>a)–f)</w:t>
      </w:r>
      <w:r w:rsidRPr="002A30D8">
        <w:rPr>
          <w:rFonts w:ascii="Century Gothic" w:eastAsia="Times New Roman" w:hAnsi="Century Gothic" w:cs="Times New Roman"/>
          <w:sz w:val="20"/>
          <w:szCs w:val="20"/>
          <w:lang w:eastAsia="hu-HU"/>
        </w:rPr>
        <w:t xml:space="preserve"> pontjaiban foglalt juttatás mértékét, feltételeit, az elbírálás és elszámolás rendjét, valamint a visszatérítés szabályait a hivatali szervezet vezetője állapítja meg.</w:t>
      </w:r>
    </w:p>
    <w:p w14:paraId="13BAE73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(3) A kormánytisztviselő, a vele közös háztartásban élő házastársa, élettársa, valamint eltartott gyermeke – a kormánytisztviselő teljesítménye alapján, a Kormány által meghatározott rendben – üdülési támogatásban részesíthető. Az üdülési </w:t>
      </w:r>
      <w:proofErr w:type="gramStart"/>
      <w:r w:rsidRPr="002A30D8">
        <w:rPr>
          <w:rFonts w:ascii="Century Gothic" w:eastAsia="Times New Roman" w:hAnsi="Century Gothic" w:cs="Times New Roman"/>
          <w:sz w:val="20"/>
          <w:szCs w:val="20"/>
          <w:lang w:eastAsia="hu-HU"/>
        </w:rPr>
        <w:t>támogatást</w:t>
      </w:r>
      <w:proofErr w:type="gramEnd"/>
      <w:r w:rsidRPr="002A30D8">
        <w:rPr>
          <w:rFonts w:ascii="Century Gothic" w:eastAsia="Times New Roman" w:hAnsi="Century Gothic" w:cs="Times New Roman"/>
          <w:sz w:val="20"/>
          <w:szCs w:val="20"/>
          <w:lang w:eastAsia="hu-HU"/>
        </w:rPr>
        <w:t xml:space="preserve"> a kormánytisztviselőt a 151. § szerint megillető </w:t>
      </w:r>
      <w:proofErr w:type="spellStart"/>
      <w:r w:rsidRPr="002A30D8">
        <w:rPr>
          <w:rFonts w:ascii="Century Gothic" w:eastAsia="Times New Roman" w:hAnsi="Century Gothic" w:cs="Times New Roman"/>
          <w:sz w:val="20"/>
          <w:szCs w:val="20"/>
          <w:lang w:eastAsia="hu-HU"/>
        </w:rPr>
        <w:t>cafetéria</w:t>
      </w:r>
      <w:proofErr w:type="spellEnd"/>
      <w:r w:rsidRPr="002A30D8">
        <w:rPr>
          <w:rFonts w:ascii="Century Gothic" w:eastAsia="Times New Roman" w:hAnsi="Century Gothic" w:cs="Times New Roman"/>
          <w:sz w:val="20"/>
          <w:szCs w:val="20"/>
          <w:lang w:eastAsia="hu-HU"/>
        </w:rPr>
        <w:t>-juttatás éves összegébe nem kell beszámítani.</w:t>
      </w:r>
    </w:p>
    <w:p w14:paraId="04445D4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(4) </w:t>
      </w:r>
      <w:proofErr w:type="gramStart"/>
      <w:r w:rsidRPr="002A30D8">
        <w:rPr>
          <w:rFonts w:ascii="Century Gothic" w:eastAsia="Times New Roman" w:hAnsi="Century Gothic" w:cs="Times New Roman"/>
          <w:sz w:val="20"/>
          <w:szCs w:val="20"/>
          <w:lang w:eastAsia="hu-HU"/>
        </w:rPr>
        <w:t>A nyugállományú</w:t>
      </w:r>
      <w:proofErr w:type="gramEnd"/>
      <w:r w:rsidRPr="002A30D8">
        <w:rPr>
          <w:rFonts w:ascii="Century Gothic" w:eastAsia="Times New Roman" w:hAnsi="Century Gothic" w:cs="Times New Roman"/>
          <w:sz w:val="20"/>
          <w:szCs w:val="20"/>
          <w:lang w:eastAsia="hu-HU"/>
        </w:rPr>
        <w:t xml:space="preserve"> kormánytisztviselő a szociális helyzetére figyelemmel, rászorultság alapján pénzbeli vagy természetbeni támogatásban részesíthető.</w:t>
      </w:r>
    </w:p>
    <w:p w14:paraId="4DBC41A4" w14:textId="77232B7B" w:rsidR="002A30D8" w:rsidRPr="00BC4C52"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(5) Az elhunyt kormánytisztviselőt a hivatali szerv vezetője a közszolgálat halottjává nyilváníthatja. Az elhunyt nyugalmazott kormánytisztviselő akkor nyilvánítható a közszolgálat halottjává, ha jogviszonyát nem büntetőeljárásban hozott bírói ítélet alapján vagy méltatlanság jogcímén történő felmentéssel, vagy fegyelmi eljárás eredményeként szüntették meg.</w:t>
      </w:r>
    </w:p>
    <w:p w14:paraId="14DD7E2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(6) A szerv megszűnése esetén az (5) bekezdésben meghatározott feladatot a jogutód szerv, ennek hiányában a felettes vagy az általa kijelölt szerv látja el.</w:t>
      </w:r>
    </w:p>
    <w:p w14:paraId="103CD0C5"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(7) Az (5) és (6) bekezdésekben meghatározott szerv a közszolgálat halottjává nyilvánított személy temetési költségeit részben vagy egészben átvállalja.</w:t>
      </w:r>
    </w:p>
    <w:p w14:paraId="0821D70F"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153.</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Ha a kormánytisztviselő lakás építéséhez, vásárlásához hitelintézettől igényelt állami kamattámogatású kölcsön összege meghaladja e lakásingatlan hitelbiztosítéki értékének a hitelintézet által meghatározott legmagasabb arányát, a különbözetre az állam készfizető kezességet vállal. A kormánytisztviselő az állami kezességvállalást – az erre az állammal szerződésben kötelezettséget vállaló – hitelintézeten keresztül veheti igénybe.</w:t>
      </w:r>
    </w:p>
    <w:p w14:paraId="1544047D"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(2) Az állam készfizető kezességet az (1) bekezdésben foglaltakon túl annál a kormánytisztviselőnél vállalhat, aki:</w:t>
      </w:r>
    </w:p>
    <w:p w14:paraId="6D6CDF10"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határozatlan időre létesített kormányzati szolgálati jogviszonyt,</w:t>
      </w:r>
    </w:p>
    <w:p w14:paraId="04B656BC"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lastRenderedPageBreak/>
        <w:t>b) legalább hároméves közigazgatási gyakorlattal rendelkezik,</w:t>
      </w:r>
    </w:p>
    <w:p w14:paraId="622A2FC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c) felmentési vagy lemondási idejét nem tölti,</w:t>
      </w:r>
    </w:p>
    <w:p w14:paraId="0776E79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d) ellen nem folyik fegyelmi eljárás, vagy</w:t>
      </w:r>
    </w:p>
    <w:p w14:paraId="779E6117"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e</w:t>
      </w:r>
      <w:proofErr w:type="gramEnd"/>
      <w:r w:rsidRPr="002A30D8">
        <w:rPr>
          <w:rFonts w:ascii="Century Gothic" w:eastAsia="Times New Roman" w:hAnsi="Century Gothic" w:cs="Times New Roman"/>
          <w:sz w:val="20"/>
          <w:szCs w:val="20"/>
          <w:lang w:eastAsia="hu-HU"/>
        </w:rPr>
        <w:t>) nem áll – a magánvádas vagy a pótmagánvádas eljárás kivételével – büntetőeljárás hatálya alatt, és</w:t>
      </w:r>
    </w:p>
    <w:p w14:paraId="11FFB12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f</w:t>
      </w:r>
      <w:proofErr w:type="gramEnd"/>
      <w:r w:rsidRPr="002A30D8">
        <w:rPr>
          <w:rFonts w:ascii="Century Gothic" w:eastAsia="Times New Roman" w:hAnsi="Century Gothic" w:cs="Times New Roman"/>
          <w:sz w:val="20"/>
          <w:szCs w:val="20"/>
          <w:lang w:eastAsia="hu-HU"/>
        </w:rPr>
        <w:t>) az (1) bekezdés szerinti kezességvállalással biztosított hitelrészt a hitelintézetnek kiegyenlítette, illetve a vele közös háztartásban élő házas- vagy élettárs – az igénylés időpontjában – állami kezességvállalással biztosított lakáscélú hitel törlesztésére nem kötelezett.</w:t>
      </w:r>
    </w:p>
    <w:p w14:paraId="193B2FE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(3) A (2) bekezdés </w:t>
      </w:r>
      <w:r w:rsidRPr="002A30D8">
        <w:rPr>
          <w:rFonts w:ascii="Century Gothic" w:eastAsia="Times New Roman" w:hAnsi="Century Gothic" w:cs="Times New Roman"/>
          <w:i/>
          <w:iCs/>
          <w:sz w:val="20"/>
          <w:szCs w:val="20"/>
          <w:lang w:eastAsia="hu-HU"/>
        </w:rPr>
        <w:t>a)–d)</w:t>
      </w:r>
      <w:r w:rsidRPr="002A30D8">
        <w:rPr>
          <w:rFonts w:ascii="Century Gothic" w:eastAsia="Times New Roman" w:hAnsi="Century Gothic" w:cs="Times New Roman"/>
          <w:sz w:val="20"/>
          <w:szCs w:val="20"/>
          <w:lang w:eastAsia="hu-HU"/>
        </w:rPr>
        <w:t xml:space="preserve"> pontjaiban foglalt feltételek teljesülését, valamint a kezességvállalás alapjául szolgáló jogviszony fennállását a kormánytisztviselő esetében az államigazgatási szerv hivatali szervezetének vezetője, szakmai vezető esetében az államigazgatási szerv vezetője igazolja.</w:t>
      </w:r>
    </w:p>
    <w:p w14:paraId="0EA9A6DC"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(4) A (2) bekezdés </w:t>
      </w:r>
      <w:r w:rsidRPr="002A30D8">
        <w:rPr>
          <w:rFonts w:ascii="Century Gothic" w:eastAsia="Times New Roman" w:hAnsi="Century Gothic" w:cs="Times New Roman"/>
          <w:i/>
          <w:iCs/>
          <w:sz w:val="20"/>
          <w:szCs w:val="20"/>
          <w:lang w:eastAsia="hu-HU"/>
        </w:rPr>
        <w:t>e)</w:t>
      </w:r>
      <w:r w:rsidRPr="002A30D8">
        <w:rPr>
          <w:rFonts w:ascii="Century Gothic" w:eastAsia="Times New Roman" w:hAnsi="Century Gothic" w:cs="Times New Roman"/>
          <w:sz w:val="20"/>
          <w:szCs w:val="20"/>
          <w:lang w:eastAsia="hu-HU"/>
        </w:rPr>
        <w:t xml:space="preserve"> pontjában foglalt feltétel teljesülését a kormánytisztviselő, szakmai vezető hatósági bizonyítvánnyal igazolja, a (2) bekezdés </w:t>
      </w:r>
      <w:r w:rsidRPr="002A30D8">
        <w:rPr>
          <w:rFonts w:ascii="Century Gothic" w:eastAsia="Times New Roman" w:hAnsi="Century Gothic" w:cs="Times New Roman"/>
          <w:i/>
          <w:iCs/>
          <w:sz w:val="20"/>
          <w:szCs w:val="20"/>
          <w:lang w:eastAsia="hu-HU"/>
        </w:rPr>
        <w:t>f)</w:t>
      </w:r>
      <w:r w:rsidRPr="002A30D8">
        <w:rPr>
          <w:rFonts w:ascii="Century Gothic" w:eastAsia="Times New Roman" w:hAnsi="Century Gothic" w:cs="Times New Roman"/>
          <w:sz w:val="20"/>
          <w:szCs w:val="20"/>
          <w:lang w:eastAsia="hu-HU"/>
        </w:rPr>
        <w:t xml:space="preserve"> pontjában foglalt feltétel teljesüléséről a kormánytisztviselő, szakmai vezető a kölcsönt nyújtó hitelintézetnek nyilatkozik.</w:t>
      </w:r>
    </w:p>
    <w:p w14:paraId="1D72F5A7"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(5) Amennyiben a kormánytisztviselő, szakmai vezető állami készfizető kezességet igényel, a munkáltatói jogkör gyakorlójának köteles bejelenteni a hitelszerződés megkötését követő öt munkanapon belül</w:t>
      </w:r>
    </w:p>
    <w:p w14:paraId="5E46D63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roofErr w:type="gramStart"/>
      <w:r w:rsidRPr="002A30D8">
        <w:rPr>
          <w:rFonts w:ascii="Century Gothic" w:eastAsia="Times New Roman" w:hAnsi="Century Gothic" w:cs="Times New Roman"/>
          <w:sz w:val="20"/>
          <w:szCs w:val="20"/>
          <w:lang w:eastAsia="hu-HU"/>
        </w:rPr>
        <w:t>a</w:t>
      </w:r>
      <w:proofErr w:type="gramEnd"/>
      <w:r w:rsidRPr="002A30D8">
        <w:rPr>
          <w:rFonts w:ascii="Century Gothic" w:eastAsia="Times New Roman" w:hAnsi="Century Gothic" w:cs="Times New Roman"/>
          <w:sz w:val="20"/>
          <w:szCs w:val="20"/>
          <w:lang w:eastAsia="hu-HU"/>
        </w:rPr>
        <w:t>) a hitelszerződést kötő hitelintézet nevét, székhelyét, címét;</w:t>
      </w:r>
    </w:p>
    <w:p w14:paraId="5E93FD6D"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b) az állami kezességvállalással biztosított hitel mértékét;</w:t>
      </w:r>
    </w:p>
    <w:p w14:paraId="6E6E2074"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c) a hitel lejártának időpontját.</w:t>
      </w:r>
    </w:p>
    <w:p w14:paraId="11DFE486"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A fenti adatokban bekövetkezett változásokról a kormánytisztviselő, szakmai vezető haladéktalanul köteles tájékoztatni a munkáltatói jogkör gyakorlóját.</w:t>
      </w:r>
    </w:p>
    <w:p w14:paraId="554EAF30"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(6) Amennyiben a kormánytisztviselő, szakmai vezető jogviszonya a 42. § (8) bekezdés, 60. § (1) bekezdés </w:t>
      </w:r>
      <w:r w:rsidRPr="002A30D8">
        <w:rPr>
          <w:rFonts w:ascii="Century Gothic" w:eastAsia="Times New Roman" w:hAnsi="Century Gothic" w:cs="Times New Roman"/>
          <w:i/>
          <w:iCs/>
          <w:sz w:val="20"/>
          <w:szCs w:val="20"/>
          <w:lang w:eastAsia="hu-HU"/>
        </w:rPr>
        <w:t>c)</w:t>
      </w:r>
      <w:r w:rsidRPr="002A30D8">
        <w:rPr>
          <w:rFonts w:ascii="Century Gothic" w:eastAsia="Times New Roman" w:hAnsi="Century Gothic" w:cs="Times New Roman"/>
          <w:sz w:val="20"/>
          <w:szCs w:val="20"/>
          <w:lang w:eastAsia="hu-HU"/>
        </w:rPr>
        <w:t xml:space="preserve"> és </w:t>
      </w:r>
      <w:r w:rsidRPr="002A30D8">
        <w:rPr>
          <w:rFonts w:ascii="Century Gothic" w:eastAsia="Times New Roman" w:hAnsi="Century Gothic" w:cs="Times New Roman"/>
          <w:i/>
          <w:iCs/>
          <w:sz w:val="20"/>
          <w:szCs w:val="20"/>
          <w:lang w:eastAsia="hu-HU"/>
        </w:rPr>
        <w:t>i)</w:t>
      </w:r>
      <w:r w:rsidRPr="002A30D8">
        <w:rPr>
          <w:rFonts w:ascii="Century Gothic" w:eastAsia="Times New Roman" w:hAnsi="Century Gothic" w:cs="Times New Roman"/>
          <w:sz w:val="20"/>
          <w:szCs w:val="20"/>
          <w:lang w:eastAsia="hu-HU"/>
        </w:rPr>
        <w:t xml:space="preserve"> pontja, (2) bekezdés </w:t>
      </w:r>
      <w:r w:rsidRPr="002A30D8">
        <w:rPr>
          <w:rFonts w:ascii="Century Gothic" w:eastAsia="Times New Roman" w:hAnsi="Century Gothic" w:cs="Times New Roman"/>
          <w:i/>
          <w:iCs/>
          <w:sz w:val="20"/>
          <w:szCs w:val="20"/>
          <w:lang w:eastAsia="hu-HU"/>
        </w:rPr>
        <w:t>c)</w:t>
      </w:r>
      <w:r w:rsidRPr="002A30D8">
        <w:rPr>
          <w:rFonts w:ascii="Century Gothic" w:eastAsia="Times New Roman" w:hAnsi="Century Gothic" w:cs="Times New Roman"/>
          <w:sz w:val="20"/>
          <w:szCs w:val="20"/>
          <w:lang w:eastAsia="hu-HU"/>
        </w:rPr>
        <w:t xml:space="preserve"> pontja, 63. § (2) bekezdés </w:t>
      </w:r>
      <w:r w:rsidRPr="002A30D8">
        <w:rPr>
          <w:rFonts w:ascii="Century Gothic" w:eastAsia="Times New Roman" w:hAnsi="Century Gothic" w:cs="Times New Roman"/>
          <w:i/>
          <w:iCs/>
          <w:sz w:val="20"/>
          <w:szCs w:val="20"/>
          <w:lang w:eastAsia="hu-HU"/>
        </w:rPr>
        <w:t>a)</w:t>
      </w:r>
      <w:r w:rsidRPr="002A30D8">
        <w:rPr>
          <w:rFonts w:ascii="Century Gothic" w:eastAsia="Times New Roman" w:hAnsi="Century Gothic" w:cs="Times New Roman"/>
          <w:sz w:val="20"/>
          <w:szCs w:val="20"/>
          <w:lang w:eastAsia="hu-HU"/>
        </w:rPr>
        <w:t xml:space="preserve"> pontja alapján szűnik meg, az állami kezességgel biztosított kölcsön még fennálló összege után a központi költségvetés javára – a hitelintézet útján – egyszeri kezességvállalási díjat kell fizetnie. A kezességvállalási díj mértéke a kezességgel biztosított kötelezettség összegének 2%-</w:t>
      </w:r>
      <w:proofErr w:type="gramStart"/>
      <w:r w:rsidRPr="002A30D8">
        <w:rPr>
          <w:rFonts w:ascii="Century Gothic" w:eastAsia="Times New Roman" w:hAnsi="Century Gothic" w:cs="Times New Roman"/>
          <w:sz w:val="20"/>
          <w:szCs w:val="20"/>
          <w:lang w:eastAsia="hu-HU"/>
        </w:rPr>
        <w:t>a.</w:t>
      </w:r>
      <w:proofErr w:type="gramEnd"/>
    </w:p>
    <w:p w14:paraId="46A39B5B"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(7) Amennyiben a kormánytisztviselő, szakmai vezető jogviszonya a 60. § (2) bekezdés </w:t>
      </w:r>
      <w:r w:rsidRPr="002A30D8">
        <w:rPr>
          <w:rFonts w:ascii="Century Gothic" w:eastAsia="Times New Roman" w:hAnsi="Century Gothic" w:cs="Times New Roman"/>
          <w:i/>
          <w:iCs/>
          <w:sz w:val="20"/>
          <w:szCs w:val="20"/>
          <w:lang w:eastAsia="hu-HU"/>
        </w:rPr>
        <w:t>a)</w:t>
      </w:r>
      <w:r w:rsidRPr="002A30D8">
        <w:rPr>
          <w:rFonts w:ascii="Century Gothic" w:eastAsia="Times New Roman" w:hAnsi="Century Gothic" w:cs="Times New Roman"/>
          <w:sz w:val="20"/>
          <w:szCs w:val="20"/>
          <w:lang w:eastAsia="hu-HU"/>
        </w:rPr>
        <w:t xml:space="preserve"> pontja alapján szűnik meg, a (6) bekezdés szerinti kezességvállalási díjat nem kell megfizetni, ha a munkáltató és a kormánytisztviselő vagy a munkáltató és a szakmai vezető erről írásban megállapodnak.</w:t>
      </w:r>
    </w:p>
    <w:p w14:paraId="0D8BC083"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(8) A munkáltatói jogkör gyakorlója a kormánytisztviselő, szakmai vezető jogviszonyának (6) bekezdés szerinti, illetve eltérő megállapodás hiányában a (7) bekezdés szerinti megszűnése esetén erről 8 napon belül értesíti a kormánytisztviselő, szakmai vezető által az (5) bekezdés alapján bejelentett hitelintézetet.</w:t>
      </w:r>
    </w:p>
    <w:p w14:paraId="45651BE2"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(9) A hitelintézet megállapítja, és 8 napon belül írásban közli a kormánytisztviselővel, szakmai vezetővel a (6) bekezdés szerint megfizetendő kezességvállalási díj összegét, amelyet a kormánytisztviselő, szakmai vezető a hitelintézeti értesítés kézhezvételétől számított 30 napon belül a folyósító hitelintézet részére megfizet.</w:t>
      </w:r>
    </w:p>
    <w:p w14:paraId="52EB9314"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(10) Ha a kormánytisztviselő, szakmai vezető a (6) bekezdés szerinti fizetési kötelezettségének nem tesz eleget, úgy a hitelintézet erről, valamint a kormánytisztviselő, szakmai vezető adatairól 8 napon belül értesíti az állami adóhatóságot.</w:t>
      </w:r>
    </w:p>
    <w:p w14:paraId="32764846"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 xml:space="preserve">(11) A hitelintézet a negyedévet követő hónap 15. napjáig tájékoztatja a </w:t>
      </w:r>
      <w:proofErr w:type="spellStart"/>
      <w:r w:rsidRPr="002A30D8">
        <w:rPr>
          <w:rFonts w:ascii="Century Gothic" w:eastAsia="Times New Roman" w:hAnsi="Century Gothic" w:cs="Times New Roman"/>
          <w:sz w:val="20"/>
          <w:szCs w:val="20"/>
          <w:lang w:eastAsia="hu-HU"/>
        </w:rPr>
        <w:t>kincstárat</w:t>
      </w:r>
      <w:proofErr w:type="spellEnd"/>
      <w:r w:rsidRPr="002A30D8">
        <w:rPr>
          <w:rFonts w:ascii="Century Gothic" w:eastAsia="Times New Roman" w:hAnsi="Century Gothic" w:cs="Times New Roman"/>
          <w:sz w:val="20"/>
          <w:szCs w:val="20"/>
          <w:lang w:eastAsia="hu-HU"/>
        </w:rPr>
        <w:t xml:space="preserve"> a kormánytisztviselőknek, szakmai vezetőknek nyújtott kölcsönök állami kezességvállalással érintett részének negyedév végén fennálló állományáról, valamint e kölcsönök számáról. Az adatgyűjtés és adatszolgáltatás egyedi azonosításra alkalmatlan módon történhet.</w:t>
      </w:r>
    </w:p>
    <w:p w14:paraId="7EBF6F6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(12) Amennyiben az állam a készfizető kezességvállalás alapján a kormánytisztviselő, szakmai vezető helyett a kezességvállalással biztosított – a hitelintézetnek meg nem térülő – összeget kifizette, illetve a (6) bekezdés szerinti egyszeri kezességvállalási díj megfizetését a kormánytisztviselő, szakmai vezető elmulasztotta, akkor a kormánytisztviselő, szakmai vezető ezen tartozásai az állammal szembeni köztartozásnak minősülnek, amelyet az illetékes állami adóhatóság adók módjára hajt be.</w:t>
      </w:r>
    </w:p>
    <w:p w14:paraId="1120E72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153/</w:t>
      </w:r>
      <w:proofErr w:type="gramStart"/>
      <w:r w:rsidRPr="002A30D8">
        <w:rPr>
          <w:rFonts w:ascii="Century Gothic" w:eastAsia="Times New Roman" w:hAnsi="Century Gothic" w:cs="Times New Roman"/>
          <w:b/>
          <w:bCs/>
          <w:sz w:val="20"/>
          <w:szCs w:val="20"/>
          <w:lang w:eastAsia="hu-HU"/>
        </w:rPr>
        <w:t>A.</w:t>
      </w:r>
      <w:proofErr w:type="gramEnd"/>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b/>
          <w:bCs/>
          <w:sz w:val="20"/>
          <w:szCs w:val="20"/>
          <w:lang w:eastAsia="hu-HU"/>
        </w:rPr>
        <w:t xml:space="preserve"> </w:t>
      </w:r>
      <w:r w:rsidRPr="002A30D8">
        <w:rPr>
          <w:rFonts w:ascii="Century Gothic" w:eastAsia="Times New Roman" w:hAnsi="Century Gothic" w:cs="Times New Roman"/>
          <w:sz w:val="20"/>
          <w:szCs w:val="20"/>
          <w:lang w:eastAsia="hu-HU"/>
        </w:rPr>
        <w:t>(1) A kormánytisztviselő számára – a Kormány által meghatározott rendben – magántulajdonú lakás megszerzéséhez igénybe vett hitelintézeti kölcsönhöz támogatás nyújtható.</w:t>
      </w:r>
    </w:p>
    <w:p w14:paraId="3650BA61"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lastRenderedPageBreak/>
        <w:t>(2) A kormánytisztviselő a hitelintézetekről és a pénzügyi vállalkozásokról szóló törvényben meghatározott hitelintézetnél – önerő biztosítása nélkül, amennyiben a Kormány által rendeletben meghatározott feltételeknek megfelel – magántulajdonú lakás építéséhez vagy vásárlásához forintalapú lakáscélú kölcsönszerződés megkötését kezdeményezheti.</w:t>
      </w:r>
    </w:p>
    <w:p w14:paraId="1B47FB2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p>
    <w:p w14:paraId="4A2F1548"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(6) A szerv megszűnése esetén az (5) bekezdésben meghatározott feladatot a jogutód szerv, ennek hiányában a felettes vagy az általa kijelölt szerv látja el.</w:t>
      </w:r>
    </w:p>
    <w:p w14:paraId="0B5049CB"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sz w:val="20"/>
          <w:szCs w:val="20"/>
          <w:lang w:eastAsia="hu-HU"/>
        </w:rPr>
        <w:t>(7) Az (5) és (6) bekezdésekben meghatározott szerv a közszolgálat halottjává nyilvánított személy temetési költségeit részben vagy egészben átvállalja.</w:t>
      </w:r>
    </w:p>
    <w:p w14:paraId="222BB409" w14:textId="77777777" w:rsidR="002A30D8" w:rsidRPr="002A30D8" w:rsidRDefault="002A30D8" w:rsidP="00BC4C52">
      <w:pPr>
        <w:spacing w:after="0" w:line="240" w:lineRule="auto"/>
        <w:jc w:val="both"/>
        <w:rPr>
          <w:rFonts w:ascii="Century Gothic" w:eastAsia="Times New Roman" w:hAnsi="Century Gothic" w:cs="Times New Roman"/>
          <w:sz w:val="20"/>
          <w:szCs w:val="20"/>
          <w:lang w:eastAsia="hu-HU"/>
        </w:rPr>
      </w:pPr>
      <w:r w:rsidRPr="002A30D8">
        <w:rPr>
          <w:rFonts w:ascii="Century Gothic" w:eastAsia="Times New Roman" w:hAnsi="Century Gothic" w:cs="Times New Roman"/>
          <w:b/>
          <w:bCs/>
          <w:sz w:val="20"/>
          <w:szCs w:val="20"/>
          <w:lang w:eastAsia="hu-HU"/>
        </w:rPr>
        <w:t>153.</w:t>
      </w:r>
      <w:r w:rsidRPr="002A30D8">
        <w:rPr>
          <w:rFonts w:ascii="Arial" w:eastAsia="Times New Roman" w:hAnsi="Arial" w:cs="Arial"/>
          <w:b/>
          <w:bCs/>
          <w:sz w:val="20"/>
          <w:szCs w:val="20"/>
          <w:lang w:eastAsia="hu-HU"/>
        </w:rPr>
        <w:t> </w:t>
      </w:r>
      <w:r w:rsidRPr="002A30D8">
        <w:rPr>
          <w:rFonts w:ascii="Century Gothic" w:eastAsia="Times New Roman" w:hAnsi="Century Gothic" w:cs="Century Gothic"/>
          <w:b/>
          <w:bCs/>
          <w:sz w:val="20"/>
          <w:szCs w:val="20"/>
          <w:lang w:eastAsia="hu-HU"/>
        </w:rPr>
        <w:t>§</w:t>
      </w:r>
      <w:r w:rsidRPr="002A30D8">
        <w:rPr>
          <w:rFonts w:ascii="Century Gothic" w:eastAsia="Times New Roman" w:hAnsi="Century Gothic" w:cs="Times New Roman"/>
          <w:sz w:val="20"/>
          <w:szCs w:val="20"/>
          <w:lang w:eastAsia="hu-HU"/>
        </w:rPr>
        <w:t xml:space="preserve"> (1) Ha a kormánytisztviselő lakás építéséhez, vásárlásához hitelintézettől igényelt állami kamattámogatású kölcsön összege meghaladja e lakásingatlan hitelbiztosítéki értékének a hitelintézet által meghatározott legmagasabb arányát, a különbözetre az állam készfizető kezességet vállal. A kormánytisztviselő az állami kezességvállalást – az erre az állammal szerződésben kötelezettséget vállaló – hitelintézeten keresztül veheti igénybe.</w:t>
      </w:r>
    </w:p>
    <w:p w14:paraId="39CFD99A" w14:textId="77777777" w:rsidR="002A30D8" w:rsidRPr="00BC4C52" w:rsidRDefault="002A30D8" w:rsidP="00BC4C52">
      <w:pPr>
        <w:pStyle w:val="uj"/>
        <w:spacing w:before="0" w:beforeAutospacing="0" w:after="0" w:afterAutospacing="0"/>
        <w:jc w:val="both"/>
        <w:rPr>
          <w:rStyle w:val="highlighted"/>
          <w:rFonts w:ascii="Century Gothic" w:hAnsi="Century Gothic"/>
          <w:sz w:val="20"/>
          <w:szCs w:val="20"/>
          <w:u w:val="single"/>
        </w:rPr>
      </w:pPr>
    </w:p>
    <w:p w14:paraId="1F9DD37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(6) A szerv megszűnése esetén az (5) bekezdésben meghatározott feladatot a jogutód szerv, ennek hiányában a felettes vagy az általa kijelölt szerv látja el.</w:t>
      </w:r>
    </w:p>
    <w:p w14:paraId="04C59A6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(7) Az (5) és (6) bekezdésekben meghatározott szerv a közszolgálat halottjává nyilvánított személy temetési költségeit részben vagy egészben átvállalja.</w:t>
      </w:r>
    </w:p>
    <w:p w14:paraId="2BC0262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153.</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Ha a kormánytisztviselő lakás építéséhez, vásárlásához hitelintézettől igényelt állami kamattámogatású kölcsön összege meghaladja e lakásingatlan hitelbiztosítéki értékének a hitelintézet által meghatározott legmagasabb arányát, a különbözetre az állam készfizető kezességet vállal. A kormánytisztviselő az állami kezességvállalást – az erre az állammal szerződésben kötelezettséget vállaló – hitelintézeten keresztül veheti igénybe.</w:t>
      </w:r>
    </w:p>
    <w:p w14:paraId="058542E6"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Az állam készfizető kezességet az (1) bekezdésben foglaltakon túl annál a kormánytisztviselőnél vállalhat, aki:</w:t>
      </w:r>
    </w:p>
    <w:p w14:paraId="64642E05"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határozatlan időre létesített kormányzati szolgálati jogviszonyt,</w:t>
      </w:r>
    </w:p>
    <w:p w14:paraId="7246660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legalább hároméves közigazgatási gyakorlattal rendelkezik,</w:t>
      </w:r>
    </w:p>
    <w:p w14:paraId="11C62B0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felmentési vagy lemondási idejét nem tölti,</w:t>
      </w:r>
    </w:p>
    <w:p w14:paraId="7A6DCD29"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d) ellen nem folyik fegyelmi eljárás, vagy</w:t>
      </w:r>
    </w:p>
    <w:p w14:paraId="6164966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e</w:t>
      </w:r>
      <w:proofErr w:type="gramEnd"/>
      <w:r w:rsidRPr="00842F52">
        <w:rPr>
          <w:rFonts w:ascii="Century Gothic" w:eastAsia="Times New Roman" w:hAnsi="Century Gothic" w:cs="Times New Roman"/>
          <w:sz w:val="20"/>
          <w:szCs w:val="20"/>
          <w:lang w:eastAsia="hu-HU"/>
        </w:rPr>
        <w:t>) nem áll – a magánvádas vagy a pótmagánvádas eljárás kivételével – büntetőeljárás hatálya alatt, és</w:t>
      </w:r>
    </w:p>
    <w:p w14:paraId="6AE9E41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f</w:t>
      </w:r>
      <w:proofErr w:type="gramEnd"/>
      <w:r w:rsidRPr="00842F52">
        <w:rPr>
          <w:rFonts w:ascii="Century Gothic" w:eastAsia="Times New Roman" w:hAnsi="Century Gothic" w:cs="Times New Roman"/>
          <w:sz w:val="20"/>
          <w:szCs w:val="20"/>
          <w:lang w:eastAsia="hu-HU"/>
        </w:rPr>
        <w:t>) az (1) bekezdés szerinti kezességvállalással biztosított hitelrészt a hitelintézetnek kiegyenlítette, illetve a vele közös háztartásban élő házas- vagy élettárs – az igénylés időpontjában – állami kezességvállalással biztosított lakáscélú hitel törlesztésére nem kötelezett.</w:t>
      </w:r>
    </w:p>
    <w:p w14:paraId="29DF88C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(3) A (2) bekezdés </w:t>
      </w:r>
      <w:r w:rsidRPr="00842F52">
        <w:rPr>
          <w:rFonts w:ascii="Century Gothic" w:eastAsia="Times New Roman" w:hAnsi="Century Gothic" w:cs="Times New Roman"/>
          <w:i/>
          <w:iCs/>
          <w:sz w:val="20"/>
          <w:szCs w:val="20"/>
          <w:lang w:eastAsia="hu-HU"/>
        </w:rPr>
        <w:t>a)–d)</w:t>
      </w:r>
      <w:r w:rsidRPr="00842F52">
        <w:rPr>
          <w:rFonts w:ascii="Century Gothic" w:eastAsia="Times New Roman" w:hAnsi="Century Gothic" w:cs="Times New Roman"/>
          <w:sz w:val="20"/>
          <w:szCs w:val="20"/>
          <w:lang w:eastAsia="hu-HU"/>
        </w:rPr>
        <w:t xml:space="preserve"> pontjaiban foglalt feltételek teljesülését, valamint a kezességvállalás alapjául szolgáló jogviszony fennállását a kormánytisztviselő esetében az államigazgatási szerv hivatali szervezetének vezetője, szakmai vezető esetében az államigazgatási szerv vezetője igazolja.</w:t>
      </w:r>
    </w:p>
    <w:p w14:paraId="7F8E955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(4) A (2) bekezdés </w:t>
      </w:r>
      <w:r w:rsidRPr="00842F52">
        <w:rPr>
          <w:rFonts w:ascii="Century Gothic" w:eastAsia="Times New Roman" w:hAnsi="Century Gothic" w:cs="Times New Roman"/>
          <w:i/>
          <w:iCs/>
          <w:sz w:val="20"/>
          <w:szCs w:val="20"/>
          <w:lang w:eastAsia="hu-HU"/>
        </w:rPr>
        <w:t>e)</w:t>
      </w:r>
      <w:r w:rsidRPr="00842F52">
        <w:rPr>
          <w:rFonts w:ascii="Century Gothic" w:eastAsia="Times New Roman" w:hAnsi="Century Gothic" w:cs="Times New Roman"/>
          <w:sz w:val="20"/>
          <w:szCs w:val="20"/>
          <w:lang w:eastAsia="hu-HU"/>
        </w:rPr>
        <w:t xml:space="preserve"> pontjában foglalt feltétel teljesülését a kormánytisztviselő, szakmai vezető hatósági bizonyítvánnyal igazolja, a (2) bekezdés </w:t>
      </w:r>
      <w:r w:rsidRPr="00842F52">
        <w:rPr>
          <w:rFonts w:ascii="Century Gothic" w:eastAsia="Times New Roman" w:hAnsi="Century Gothic" w:cs="Times New Roman"/>
          <w:i/>
          <w:iCs/>
          <w:sz w:val="20"/>
          <w:szCs w:val="20"/>
          <w:lang w:eastAsia="hu-HU"/>
        </w:rPr>
        <w:t>f)</w:t>
      </w:r>
      <w:r w:rsidRPr="00842F52">
        <w:rPr>
          <w:rFonts w:ascii="Century Gothic" w:eastAsia="Times New Roman" w:hAnsi="Century Gothic" w:cs="Times New Roman"/>
          <w:sz w:val="20"/>
          <w:szCs w:val="20"/>
          <w:lang w:eastAsia="hu-HU"/>
        </w:rPr>
        <w:t xml:space="preserve"> pontjában foglalt feltétel teljesüléséről a kormánytisztviselő, szakmai vezető a kölcsönt nyújtó hitelintézetnek nyilatkozik.</w:t>
      </w:r>
    </w:p>
    <w:p w14:paraId="1C0488D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Amennyiben a kormánytisztviselő, szakmai vezető állami készfizető kezességet igényel, a munkáltatói jogkör gyakorlójának köteles bejelenteni a hitelszerződés megkötését követő öt munkanapon belül</w:t>
      </w:r>
    </w:p>
    <w:p w14:paraId="750296B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 hitelszerződést kötő hitelintézet nevét, székhelyét, címét;</w:t>
      </w:r>
    </w:p>
    <w:p w14:paraId="7F5CD8E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az állami kezességvállalással biztosított hitel mértékét;</w:t>
      </w:r>
    </w:p>
    <w:p w14:paraId="27FACC0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a hitel lejártának időpontját.</w:t>
      </w:r>
    </w:p>
    <w:p w14:paraId="5B72BB0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A fenti adatokban bekövetkezett változásokról a kormánytisztviselő, szakmai vezető haladéktalanul köteles tájékoztatni a munkáltatói jogkör gyakorlóját.</w:t>
      </w:r>
    </w:p>
    <w:p w14:paraId="5B7CFC9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(6) Amennyiben a kormánytisztviselő, szakmai vezető jogviszonya a 42. § (8) bekezdés, 60. § (1) bekezdés </w:t>
      </w:r>
      <w:r w:rsidRPr="00842F52">
        <w:rPr>
          <w:rFonts w:ascii="Century Gothic" w:eastAsia="Times New Roman" w:hAnsi="Century Gothic" w:cs="Times New Roman"/>
          <w:i/>
          <w:iCs/>
          <w:sz w:val="20"/>
          <w:szCs w:val="20"/>
          <w:lang w:eastAsia="hu-HU"/>
        </w:rPr>
        <w:t>c)</w:t>
      </w:r>
      <w:r w:rsidRPr="00842F52">
        <w:rPr>
          <w:rFonts w:ascii="Century Gothic" w:eastAsia="Times New Roman" w:hAnsi="Century Gothic" w:cs="Times New Roman"/>
          <w:sz w:val="20"/>
          <w:szCs w:val="20"/>
          <w:lang w:eastAsia="hu-HU"/>
        </w:rPr>
        <w:t xml:space="preserve"> és </w:t>
      </w:r>
      <w:r w:rsidRPr="00842F52">
        <w:rPr>
          <w:rFonts w:ascii="Century Gothic" w:eastAsia="Times New Roman" w:hAnsi="Century Gothic" w:cs="Times New Roman"/>
          <w:i/>
          <w:iCs/>
          <w:sz w:val="20"/>
          <w:szCs w:val="20"/>
          <w:lang w:eastAsia="hu-HU"/>
        </w:rPr>
        <w:t>i)</w:t>
      </w:r>
      <w:r w:rsidRPr="00842F52">
        <w:rPr>
          <w:rFonts w:ascii="Century Gothic" w:eastAsia="Times New Roman" w:hAnsi="Century Gothic" w:cs="Times New Roman"/>
          <w:sz w:val="20"/>
          <w:szCs w:val="20"/>
          <w:lang w:eastAsia="hu-HU"/>
        </w:rPr>
        <w:t xml:space="preserve"> pontja, (2) bekezdés </w:t>
      </w:r>
      <w:r w:rsidRPr="00842F52">
        <w:rPr>
          <w:rFonts w:ascii="Century Gothic" w:eastAsia="Times New Roman" w:hAnsi="Century Gothic" w:cs="Times New Roman"/>
          <w:i/>
          <w:iCs/>
          <w:sz w:val="20"/>
          <w:szCs w:val="20"/>
          <w:lang w:eastAsia="hu-HU"/>
        </w:rPr>
        <w:t>c)</w:t>
      </w:r>
      <w:r w:rsidRPr="00842F52">
        <w:rPr>
          <w:rFonts w:ascii="Century Gothic" w:eastAsia="Times New Roman" w:hAnsi="Century Gothic" w:cs="Times New Roman"/>
          <w:sz w:val="20"/>
          <w:szCs w:val="20"/>
          <w:lang w:eastAsia="hu-HU"/>
        </w:rPr>
        <w:t xml:space="preserve"> pontja, 63. § (2) bekezdés </w:t>
      </w:r>
      <w:r w:rsidRPr="00842F52">
        <w:rPr>
          <w:rFonts w:ascii="Century Gothic" w:eastAsia="Times New Roman" w:hAnsi="Century Gothic" w:cs="Times New Roman"/>
          <w:i/>
          <w:iCs/>
          <w:sz w:val="20"/>
          <w:szCs w:val="20"/>
          <w:lang w:eastAsia="hu-HU"/>
        </w:rPr>
        <w:t>a)</w:t>
      </w:r>
      <w:r w:rsidRPr="00842F52">
        <w:rPr>
          <w:rFonts w:ascii="Century Gothic" w:eastAsia="Times New Roman" w:hAnsi="Century Gothic" w:cs="Times New Roman"/>
          <w:sz w:val="20"/>
          <w:szCs w:val="20"/>
          <w:lang w:eastAsia="hu-HU"/>
        </w:rPr>
        <w:t xml:space="preserve"> pontja alapján szűnik meg, az állami kezességgel biztosított kölcsön még fennálló összege után a központi költségvetés javára – a hitelintézet útján – egyszeri kezességvállalási díjat kell fizetnie. A kezességvállalási díj mértéke a kezességgel biztosított kötelezettség összegének 2%-</w:t>
      </w:r>
      <w:proofErr w:type="gramStart"/>
      <w:r w:rsidRPr="00842F52">
        <w:rPr>
          <w:rFonts w:ascii="Century Gothic" w:eastAsia="Times New Roman" w:hAnsi="Century Gothic" w:cs="Times New Roman"/>
          <w:sz w:val="20"/>
          <w:szCs w:val="20"/>
          <w:lang w:eastAsia="hu-HU"/>
        </w:rPr>
        <w:t>a.</w:t>
      </w:r>
      <w:proofErr w:type="gramEnd"/>
    </w:p>
    <w:p w14:paraId="64F3F869"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(7) Amennyiben a kormánytisztviselő, szakmai vezető jogviszonya a 60. § (2) bekezdés </w:t>
      </w:r>
      <w:r w:rsidRPr="00842F52">
        <w:rPr>
          <w:rFonts w:ascii="Century Gothic" w:eastAsia="Times New Roman" w:hAnsi="Century Gothic" w:cs="Times New Roman"/>
          <w:i/>
          <w:iCs/>
          <w:sz w:val="20"/>
          <w:szCs w:val="20"/>
          <w:lang w:eastAsia="hu-HU"/>
        </w:rPr>
        <w:t>a)</w:t>
      </w:r>
      <w:r w:rsidRPr="00842F52">
        <w:rPr>
          <w:rFonts w:ascii="Century Gothic" w:eastAsia="Times New Roman" w:hAnsi="Century Gothic" w:cs="Times New Roman"/>
          <w:sz w:val="20"/>
          <w:szCs w:val="20"/>
          <w:lang w:eastAsia="hu-HU"/>
        </w:rPr>
        <w:t xml:space="preserve"> pontja alapján szűnik meg, a (6) bekezdés szerinti kezességvállalási díjat nem kell megfizetni, ha a </w:t>
      </w:r>
      <w:r w:rsidRPr="00842F52">
        <w:rPr>
          <w:rFonts w:ascii="Century Gothic" w:eastAsia="Times New Roman" w:hAnsi="Century Gothic" w:cs="Times New Roman"/>
          <w:sz w:val="20"/>
          <w:szCs w:val="20"/>
          <w:lang w:eastAsia="hu-HU"/>
        </w:rPr>
        <w:lastRenderedPageBreak/>
        <w:t>munkáltató és a kormánytisztviselő vagy a munkáltató és a szakmai vezető erről írásban megállapodnak.</w:t>
      </w:r>
    </w:p>
    <w:p w14:paraId="7E8DCB2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(8) A munkáltatói jogkör gyakorlója a kormánytisztviselő, szakmai vezető jogviszonyának (6) bekezdés szerinti, illetve eltérő megállapodás hiányában a (7) bekezdés szerinti megszűnése esetén erről 8 napon belül értesíti a kormánytisztviselő, szakmai vezető által az (5) bekezdés alapján bejelentett hitelintézetet.</w:t>
      </w:r>
    </w:p>
    <w:p w14:paraId="20B69BE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(9) A hitelintézet megállapítja, és 8 napon belül írásban közli a kormánytisztviselővel, szakmai vezetővel a (6) bekezdés szerint megfizetendő kezességvállalási díj összegét, amelyet a kormánytisztviselő, szakmai vezető a hitelintézeti értesítés kézhezvételétől számított 30 napon belül a folyósító hitelintézet részére megfizet.</w:t>
      </w:r>
    </w:p>
    <w:p w14:paraId="18881B4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(10) Ha a kormánytisztviselő, szakmai vezető a (6) bekezdés szerinti fizetési kötelezettségének nem tesz eleget, úgy a hitelintézet erről, valamint a kormánytisztviselő, szakmai vezető adatairól 8 napon belül értesíti az állami adóhatóságot.</w:t>
      </w:r>
    </w:p>
    <w:p w14:paraId="388B4045"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(11) A hitelintézet a negyedévet követő hónap 15. napjáig tájékoztatja a </w:t>
      </w:r>
      <w:proofErr w:type="spellStart"/>
      <w:r w:rsidRPr="00842F52">
        <w:rPr>
          <w:rFonts w:ascii="Century Gothic" w:eastAsia="Times New Roman" w:hAnsi="Century Gothic" w:cs="Times New Roman"/>
          <w:sz w:val="20"/>
          <w:szCs w:val="20"/>
          <w:lang w:eastAsia="hu-HU"/>
        </w:rPr>
        <w:t>kincstárat</w:t>
      </w:r>
      <w:proofErr w:type="spellEnd"/>
      <w:r w:rsidRPr="00842F52">
        <w:rPr>
          <w:rFonts w:ascii="Century Gothic" w:eastAsia="Times New Roman" w:hAnsi="Century Gothic" w:cs="Times New Roman"/>
          <w:sz w:val="20"/>
          <w:szCs w:val="20"/>
          <w:lang w:eastAsia="hu-HU"/>
        </w:rPr>
        <w:t xml:space="preserve"> a kormánytisztviselőknek, szakmai vezetőknek nyújtott kölcsönök állami kezességvállalással érintett részének negyedév végén fennálló állományáról, valamint e kölcsönök számáról. Az adatgyűjtés és adatszolgáltatás egyedi azonosításra alkalmatlan módon történhet.</w:t>
      </w:r>
    </w:p>
    <w:p w14:paraId="512D69D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(12) Amennyiben az állam a készfizető kezességvállalás alapján a kormánytisztviselő, szakmai vezető helyett a kezességvállalással biztosított – a hitelintézetnek meg nem térülő – összeget kifizette, illetve a (6) bekezdés szerinti egyszeri kezességvállalási díj megfizetését a kormánytisztviselő, szakmai vezető elmulasztotta, akkor a kormánytisztviselő, szakmai vezető ezen tartozásai az állammal szembeni köztartozásnak minősülnek, amelyet az illetékes állami adóhatóság adók módjára hajt be.</w:t>
      </w:r>
    </w:p>
    <w:p w14:paraId="5643121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153/</w:t>
      </w:r>
      <w:proofErr w:type="gramStart"/>
      <w:r w:rsidRPr="00842F52">
        <w:rPr>
          <w:rFonts w:ascii="Century Gothic" w:eastAsia="Times New Roman" w:hAnsi="Century Gothic" w:cs="Times New Roman"/>
          <w:b/>
          <w:bCs/>
          <w:sz w:val="20"/>
          <w:szCs w:val="20"/>
          <w:lang w:eastAsia="hu-HU"/>
        </w:rPr>
        <w:t>A.</w:t>
      </w:r>
      <w:proofErr w:type="gramEnd"/>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b/>
          <w:bCs/>
          <w:sz w:val="20"/>
          <w:szCs w:val="20"/>
          <w:lang w:eastAsia="hu-HU"/>
        </w:rPr>
        <w:t xml:space="preserve"> </w:t>
      </w:r>
      <w:r w:rsidRPr="00842F52">
        <w:rPr>
          <w:rFonts w:ascii="Century Gothic" w:eastAsia="Times New Roman" w:hAnsi="Century Gothic" w:cs="Times New Roman"/>
          <w:sz w:val="20"/>
          <w:szCs w:val="20"/>
          <w:lang w:eastAsia="hu-HU"/>
        </w:rPr>
        <w:t>(1) A kormánytisztviselő számára – a Kormány által meghatározott rendben – magántulajdonú lakás megszerzéséhez igénybe vett hitelintézeti kölcsönhöz támogatás nyújtható.</w:t>
      </w:r>
    </w:p>
    <w:p w14:paraId="661A994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kormánytisztviselő a hitelintézetekről és a pénzügyi vállalkozásokról szóló törvényben meghatározott hitelintézetnél – önerő biztosítása nélkül, amennyiben a Kormány által rendeletben meghatározott feltételeknek megfelel – magántulajdonú lakás építéséhez vagy vásárlásához forintalapú lakáscélú kölcsönszerződés megkötését kezdeményezheti.</w:t>
      </w:r>
    </w:p>
    <w:p w14:paraId="66C9E991" w14:textId="77777777" w:rsidR="002A30D8" w:rsidRPr="00BC4C52" w:rsidRDefault="002A30D8" w:rsidP="00BC4C52">
      <w:pPr>
        <w:pStyle w:val="uj"/>
        <w:spacing w:before="0" w:beforeAutospacing="0" w:after="0" w:afterAutospacing="0"/>
        <w:jc w:val="both"/>
        <w:rPr>
          <w:rStyle w:val="highlighted"/>
          <w:rFonts w:ascii="Century Gothic" w:hAnsi="Century Gothic"/>
          <w:sz w:val="20"/>
          <w:szCs w:val="20"/>
        </w:rPr>
      </w:pPr>
    </w:p>
    <w:p w14:paraId="6FE2A765" w14:textId="3BB5B091"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156. §-t; </w:t>
      </w:r>
    </w:p>
    <w:p w14:paraId="0ABB59F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156.</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Fegyelmi vétség elkövetésének alapos gyanúja esetén – ide nem értve a méltatlanság, illetve a bizalomvesztés miatti felmentést, valamint a hivatásetikai elvek megsértését – a munkáltatói jogkör gyakorlója köteles az eljárást – a (2) bekezdés esetét kivéve – megindítani. Nem lehet fegyelmi eljárást indítani, ha a kötelezettségszegés felfedezése óta három hónap, illetve a fegyelmi vétség elkövetése óta három év eltelt.</w:t>
      </w:r>
    </w:p>
    <w:p w14:paraId="507776F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munkáltatói jogkör gyakorlója megrovás fegyelmi büntetést fegyelmi eljárás lefolytatása nélkül is kiszabhat, amennyiben a tényállás megítélése egyszerű és a kötelezettségszegést a kormánytisztviselő elismeri.</w:t>
      </w:r>
    </w:p>
    <w:p w14:paraId="121C46A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(3) </w:t>
      </w:r>
      <w:proofErr w:type="gramStart"/>
      <w:r w:rsidRPr="00842F52">
        <w:rPr>
          <w:rFonts w:ascii="Century Gothic" w:eastAsia="Times New Roman" w:hAnsi="Century Gothic" w:cs="Times New Roman"/>
          <w:sz w:val="20"/>
          <w:szCs w:val="20"/>
          <w:lang w:eastAsia="hu-HU"/>
        </w:rPr>
        <w:t>Ha a kötelezettségszegés miatt büntető- vagy szabálysértési eljárás indult és az anélkül fejeződött be, hogy megállapították volna a kormánytisztviselő felelősségét, a három hónapos határidőt szabálysértési eljárásban az eljárás befejezéséről szóló jogerős határozat, illetve büntetőeljárásban a bíróság jogerős vagy véglegessé vált határozatának, valamint az ügyészség, illetve a nyomozó hatóság további jogorvoslattal nem támadható határozatának államigazgatási szerv részére történő közlésétől, a hároméves határidőt szabálysértési eljárásban az eljárás jogerős befejezésétől, illetve büntetőeljárásban</w:t>
      </w:r>
      <w:proofErr w:type="gramEnd"/>
      <w:r w:rsidRPr="00842F52">
        <w:rPr>
          <w:rFonts w:ascii="Century Gothic" w:eastAsia="Times New Roman" w:hAnsi="Century Gothic" w:cs="Times New Roman"/>
          <w:sz w:val="20"/>
          <w:szCs w:val="20"/>
          <w:lang w:eastAsia="hu-HU"/>
        </w:rPr>
        <w:t xml:space="preserve"> </w:t>
      </w: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xml:space="preserve"> büntetőeljárásnak a bíróság jogerős ügydöntő határozatával vagy véglegessé vált nem ügydöntő végzésével történő befejezésétől, vagy az ügyészségnek vagy a nyomozó hatóságnak a feltételes ügyészi felfüggesztés vagy közvetítői eljárás céljából történő felfüggesztésről szóló, illetve további jogorvoslattal nem támadható eljárást megszüntető határozata meghozatalától kell számítani.</w:t>
      </w:r>
    </w:p>
    <w:p w14:paraId="61CEB1A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Külföldön elkövetett kötelezettségszegés esetén a határidőket a belföldre történő visszaérkezéstől kell számítani.</w:t>
      </w:r>
    </w:p>
    <w:p w14:paraId="44437947"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68B67BBB"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4D10F207" w14:textId="3F422E66" w:rsidR="00842F52"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157. § (1) és (2) bekezdését,</w:t>
      </w:r>
      <w:r w:rsidR="00842F52" w:rsidRPr="00BC4C52">
        <w:rPr>
          <w:rStyle w:val="highlighted"/>
          <w:rFonts w:ascii="Century Gothic" w:hAnsi="Century Gothic"/>
          <w:sz w:val="20"/>
          <w:szCs w:val="20"/>
        </w:rPr>
        <w:t xml:space="preserve"> a (3) bekezdés első mondatát és (4) bekezdését;</w:t>
      </w:r>
    </w:p>
    <w:p w14:paraId="1C8CD87B"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lastRenderedPageBreak/>
        <w:t>157.</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vizsgálóbiztos javaslatára a munkáltatói jogkör gyakorlója a fegyelmi eljárás alá vont kormánytisztviselőt legfeljebb a fegyelmi határozat kihirdetéséig állásából felfüggesztheti, ha jelenléte a tényállás tisztázását gátolná vagy a kötelezettségszegés súlya és jellege a munkahelytől való távoltartást indokolja. A hivatalvesztés büntetéssel – az erről szóló határozat jogerőre emelkedéséig – a felfüggesztés együtt jár.</w:t>
      </w:r>
    </w:p>
    <w:p w14:paraId="62599882" w14:textId="7A627ABB" w:rsidR="00842F52" w:rsidRPr="00BC4C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Azonnal meg kell szüntetni a felfüggesztést, ha annak indoka már nem áll fenn.</w:t>
      </w:r>
    </w:p>
    <w:p w14:paraId="6694D00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A felfüggesztés idejére illetmény jár, ennek azonban 50%-át a felfüggesztés megszüntetéséig vissza kell tartani.</w:t>
      </w:r>
    </w:p>
    <w:p w14:paraId="736D767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A visszatartott összeget a fegyelmi határozat jogerőre emelkedése után ki kell fizetni, kivéve, ha a hivatalvesztést kimondó határozat vált jogerőssé.</w:t>
      </w:r>
    </w:p>
    <w:p w14:paraId="2F0B539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
    <w:p w14:paraId="1121BE57"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00FF33CC"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24E89F1D" w14:textId="0B2CEC76"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158. §-t;</w:t>
      </w:r>
    </w:p>
    <w:p w14:paraId="7D2AC685"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158.</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Meg kell szüntetni a fegyelmi eljárást, ha</w:t>
      </w:r>
    </w:p>
    <w:p w14:paraId="6D0EEA8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annak tartama alatt a kormányzati szolgálati jogviszony megszűnik;</w:t>
      </w:r>
    </w:p>
    <w:p w14:paraId="704833F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 fegyelmi eljárás megindítására az 156. § (1), (3) és (4) bekezdésekben meghatározott határidő után kerül sor;</w:t>
      </w:r>
    </w:p>
    <w:p w14:paraId="1CFDFBA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a kormánytisztviselő a terhére rótt fegyelmi vétséget nem követte el, vagy annak elkövetése nem bizonyítható;</w:t>
      </w:r>
    </w:p>
    <w:p w14:paraId="56ACBBD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d) felelősségre vonást kizáró ok áll fenn.</w:t>
      </w:r>
    </w:p>
    <w:p w14:paraId="3BAF167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(2) A fegyelmi eljárás megszüntetéséről az (1) bekezdés </w:t>
      </w:r>
      <w:r w:rsidRPr="00842F52">
        <w:rPr>
          <w:rFonts w:ascii="Century Gothic" w:eastAsia="Times New Roman" w:hAnsi="Century Gothic" w:cs="Times New Roman"/>
          <w:i/>
          <w:iCs/>
          <w:sz w:val="20"/>
          <w:szCs w:val="20"/>
          <w:lang w:eastAsia="hu-HU"/>
        </w:rPr>
        <w:t>a)</w:t>
      </w:r>
      <w:r w:rsidRPr="00842F52">
        <w:rPr>
          <w:rFonts w:ascii="Century Gothic" w:eastAsia="Times New Roman" w:hAnsi="Century Gothic" w:cs="Times New Roman"/>
          <w:sz w:val="20"/>
          <w:szCs w:val="20"/>
          <w:lang w:eastAsia="hu-HU"/>
        </w:rPr>
        <w:t xml:space="preserve"> pontja esetén a munkáltatói jogkör gyakorlója, a </w:t>
      </w:r>
      <w:r w:rsidRPr="00842F52">
        <w:rPr>
          <w:rFonts w:ascii="Century Gothic" w:eastAsia="Times New Roman" w:hAnsi="Century Gothic" w:cs="Times New Roman"/>
          <w:i/>
          <w:iCs/>
          <w:sz w:val="20"/>
          <w:szCs w:val="20"/>
          <w:lang w:eastAsia="hu-HU"/>
        </w:rPr>
        <w:t>b)–d)</w:t>
      </w:r>
      <w:r w:rsidRPr="00842F52">
        <w:rPr>
          <w:rFonts w:ascii="Century Gothic" w:eastAsia="Times New Roman" w:hAnsi="Century Gothic" w:cs="Times New Roman"/>
          <w:sz w:val="20"/>
          <w:szCs w:val="20"/>
          <w:lang w:eastAsia="hu-HU"/>
        </w:rPr>
        <w:t xml:space="preserve"> pontok esetében a fegyelmi tanács dönt.</w:t>
      </w:r>
    </w:p>
    <w:p w14:paraId="557824F0"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57BF5ACB" w14:textId="70359AA0"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159. § (1) bekezdését; </w:t>
      </w:r>
    </w:p>
    <w:p w14:paraId="2584064F"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159.</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fegyelmi határozatot az ellene benyújtott kereset jogerős elbírálásáig – a hivatalvesztés büntetés kivételével – végrehajtani nem szabad. Ha azonban a kormánytisztviselő a kereset benyújtására nyitva álló határidő eltelte vagy a kereset jogerős elbírálása előtt a kormányzati szolgálati jogviszonyát megszünteti, a határozat azonnal végrehajthatóvá válik.</w:t>
      </w:r>
    </w:p>
    <w:p w14:paraId="5379DEC4"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3A2D201C"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7EC43131" w14:textId="77777777"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160. § (1) és (2), valamint (4) és (5) bekezdését;</w:t>
      </w:r>
    </w:p>
    <w:p w14:paraId="59F492D9"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Kártérítési felelősség</w:t>
      </w:r>
    </w:p>
    <w:p w14:paraId="16B270C4"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Kormánytisztviselő kártérítési felelőssége</w:t>
      </w:r>
    </w:p>
    <w:p w14:paraId="569CD23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160.</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kormánytisztviselő, ha nem úgy járt el, ahogy az adott helyzetben általában elvárható, a kormányzati szolgálati jogviszonyából eredő kötelezettség megszegésével okozott kárért kártérítési felelősséggel tartozik.</w:t>
      </w:r>
    </w:p>
    <w:p w14:paraId="5938641C"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Az (1) bekezdésben foglalt feltételek fennállását, a kár bekövetkeztét, illetve mértékét, valamint az okozati összefüggést a munkáltatónak kell bizonyítania.</w:t>
      </w:r>
    </w:p>
    <w:p w14:paraId="5AFFB8C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Nem kell megtéríteni azt a kárt, amelynek bekövetkezése a károkozás idején nem volt előre látható, vagy amelyet a munkáltató vétkes magatartása okozott, vagy amely abból származott, hogy a munkáltató kárenyhítési kötelezettségének nem tett eleget.</w:t>
      </w:r>
    </w:p>
    <w:p w14:paraId="1F6007C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 munkáltató vétkes magatartásának kell különösen tekinteni, ha a kár olyan utasítás teljesítéséből keletkezett, amelynek következményeire az utasított kormánytisztviselő az utasítást adó figyelmét – a 78. § (4) bekezdésében meghatározott módon – előzőleg felhívta.</w:t>
      </w:r>
    </w:p>
    <w:p w14:paraId="6279AE8F"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0922ABE9" w14:textId="1229B781"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164. §-t, </w:t>
      </w:r>
    </w:p>
    <w:p w14:paraId="49B1DE3F" w14:textId="77777777" w:rsidR="00842F52" w:rsidRPr="00BC4C52" w:rsidRDefault="00842F52" w:rsidP="00BC4C52">
      <w:pPr>
        <w:pStyle w:val="uj"/>
        <w:spacing w:before="0" w:beforeAutospacing="0" w:after="0" w:afterAutospacing="0"/>
        <w:jc w:val="both"/>
        <w:rPr>
          <w:rStyle w:val="highlighted"/>
          <w:rFonts w:ascii="Century Gothic" w:hAnsi="Century Gothic"/>
          <w:b/>
          <w:bCs/>
          <w:sz w:val="20"/>
          <w:szCs w:val="20"/>
        </w:rPr>
      </w:pPr>
    </w:p>
    <w:p w14:paraId="14D527F8" w14:textId="50683B25"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164.</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Kártérítés címén a károkozó kormánytisztviselő köteles megtéríteni</w:t>
      </w:r>
    </w:p>
    <w:p w14:paraId="506B1468" w14:textId="77777777" w:rsidR="00842F52" w:rsidRPr="00BC4C52" w:rsidRDefault="00842F52" w:rsidP="00BC4C52">
      <w:pPr>
        <w:pStyle w:val="uj"/>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a munkáltató vagyonában beállott értékcsökkenést,</w:t>
      </w:r>
    </w:p>
    <w:p w14:paraId="36FAC647" w14:textId="77777777"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az elmaradt vagyoni előnyt, és</w:t>
      </w:r>
    </w:p>
    <w:p w14:paraId="4D956C3B" w14:textId="77777777"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c) a munkáltatót ért vagyoni hátrányok kiküszöböléséhez szükséges költségeket.</w:t>
      </w:r>
    </w:p>
    <w:p w14:paraId="7865F67C" w14:textId="77777777"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w:t>
      </w:r>
    </w:p>
    <w:p w14:paraId="7AADF831"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(3) A kárt pénzben kell megtéríteni, kivéve, ha a körülmények a kár természetben való megtérítését indokolják.</w:t>
      </w:r>
    </w:p>
    <w:p w14:paraId="7F176775"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(4) A kár összegének meghatározásánál:</w:t>
      </w:r>
    </w:p>
    <w:p w14:paraId="3FE8F6DB"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lastRenderedPageBreak/>
        <w:t>a</w:t>
      </w:r>
      <w:proofErr w:type="gramEnd"/>
      <w:r w:rsidRPr="00BC4C52">
        <w:rPr>
          <w:rStyle w:val="highlighted"/>
          <w:rFonts w:ascii="Century Gothic" w:hAnsi="Century Gothic"/>
          <w:sz w:val="20"/>
          <w:szCs w:val="20"/>
        </w:rPr>
        <w:t>) a megrongált dolog kijavítására fordított kiadást – ideértve az üzemviteli költséget is – és a kijavítás ellenére még fennmaradó esetleges értékcsökkenés mértékét;</w:t>
      </w:r>
    </w:p>
    <w:p w14:paraId="6752F311"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ha a dolog megsemmisült vagy használhatatlanná vált, illetve, ha nincs meg, a károkozás időpontjában érvényes fogyasztói árat kell – az avulásra is tekintettel – figyelembe venni.</w:t>
      </w:r>
    </w:p>
    <w:p w14:paraId="657189A2"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3AF91481" w14:textId="00947DB9" w:rsidR="00842F52"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166–175. §-t;</w:t>
      </w:r>
    </w:p>
    <w:p w14:paraId="256C3E2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166.</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A kormánytisztviselőt rendkívüli méltánylást érdemlő körülmények alapján bíróság a kártérítés alól részben mentesítheti. Ennek során különösen a károkozó cselekménnyel összefüggő feladatvégrehajtás sürgősségét, valamint egyéb sajátos körülményeit, a felek vagyoni helyzetét, a jogsértés súlyát, a károkozás mértékét, a kártérítés teljesítésének következményeit értékeli.</w:t>
      </w:r>
    </w:p>
    <w:p w14:paraId="44999CDC"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Államigazgatási szerv kártérítési felelőssége</w:t>
      </w:r>
    </w:p>
    <w:p w14:paraId="5423885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167.</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munkáltató a kormánytisztviselőnek a kormányzati szolgálati jogviszonyával összefüggésben okozott kárért vétkességére tekintet nélkül, teljes mértékében felel.</w:t>
      </w:r>
    </w:p>
    <w:p w14:paraId="7231C146"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Mentesül a munkáltató a felelősség alól, ha bizonyítja, hogy</w:t>
      </w:r>
    </w:p>
    <w:p w14:paraId="79D0948F"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a) a kárt ellenőrzési körén kívül eső olyan körülmény okozta, amellyel nem kellett számolnia és nem volt elvárható, hogy a károkozó körülmény bekövetkezését </w:t>
      </w:r>
      <w:proofErr w:type="gramStart"/>
      <w:r w:rsidRPr="00842F52">
        <w:rPr>
          <w:rFonts w:ascii="Century Gothic" w:eastAsia="Times New Roman" w:hAnsi="Century Gothic" w:cs="Times New Roman"/>
          <w:sz w:val="20"/>
          <w:szCs w:val="20"/>
          <w:lang w:eastAsia="hu-HU"/>
        </w:rPr>
        <w:t>elkerülje</w:t>
      </w:r>
      <w:proofErr w:type="gramEnd"/>
      <w:r w:rsidRPr="00842F52">
        <w:rPr>
          <w:rFonts w:ascii="Century Gothic" w:eastAsia="Times New Roman" w:hAnsi="Century Gothic" w:cs="Times New Roman"/>
          <w:sz w:val="20"/>
          <w:szCs w:val="20"/>
          <w:lang w:eastAsia="hu-HU"/>
        </w:rPr>
        <w:t xml:space="preserve"> vagy a kárt elhárítsa, vagy</w:t>
      </w:r>
    </w:p>
    <w:p w14:paraId="51E03526"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 kárt kizárólag a károsult elháríthatatlan magatartása okozta.</w:t>
      </w:r>
    </w:p>
    <w:p w14:paraId="2163CEB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Nem kell megtéríteni</w:t>
      </w:r>
    </w:p>
    <w:p w14:paraId="0CFF23FF"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azt a kárt, amellyel kapcsolatban a munkáltató bizonyítja, hogy bekövetkezése a károkozás idején nem volt előre látható,</w:t>
      </w:r>
    </w:p>
    <w:p w14:paraId="3314A05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 kárnak azt a részét, amelyet a kormánytisztviselő vétkes magatartása idézett elő, vagy amely abból származott, hogy a kormánytisztviselő kárenyhítési kötelezettségének nem tett eleget.</w:t>
      </w:r>
    </w:p>
    <w:p w14:paraId="3958E88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A kormánytisztviselő bizonyítja, hogy a károkozás a kormányzati szolgálati jogviszonyával okozati összefüggésben következett be.</w:t>
      </w:r>
    </w:p>
    <w:p w14:paraId="22DC52B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 kár megtérítésére a 164. § (1)–(3) bekezdésében foglalt rendelkezéseket megfelelően kell alkalmazni.</w:t>
      </w:r>
    </w:p>
    <w:p w14:paraId="795EE72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(6) A kormánytisztviselő kirendelése, kormányzati érdekből történő kirendelése vagy határozott idejű áthelyezése esetén a munkáltatók felelőssége egyetemleges.</w:t>
      </w:r>
    </w:p>
    <w:p w14:paraId="48D618AF"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168.</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munkáltatót a 167. § szerint terheli a felelősség a kormánytisztviselő munkahelyre bevitt tárgyaiban, dolgaiban bekövetkezett károkért.</w:t>
      </w:r>
    </w:p>
    <w:p w14:paraId="587DCBD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munkáltató előírhatja a munkahelyre bevitt dolgok megőrzőben való elhelyezését vagy a bevitel bejelentését. A munkába járáshoz vagy a munkavégzéshez nem szükséges dolgok csak a munkáltató engedélyével vihetők be. E szabályok megsértése esetén a munkáltató a bekövetkezett kárért csak szándékos károkozása esetén felel.</w:t>
      </w:r>
    </w:p>
    <w:p w14:paraId="6D02B26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169.</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kormányzati szolgálati jogviszony körében az elmaradt jövedelem megállapításánál az elmaradt illetményt és azon rendszeres juttatások pénzbeli értékét kell figyelembe venni, amelyekre a kormánytisztviselő a kormányzati szolgálati jogviszony alapján az illetményén felül jogosult, feltéve, ha azokat a károkozás bekövetkezését megelőzően rendszeresen igénybe vette.</w:t>
      </w:r>
    </w:p>
    <w:p w14:paraId="1B83007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kormányzati szolgálati jogviszonyon kívül elmaradt jövedelemként a sérelem folytán elmaradt egyéb rendszeres, jogszerűen megszerzett jövedelmet kell megtéríteni.</w:t>
      </w:r>
    </w:p>
    <w:p w14:paraId="0BB4E5F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Meg kell téríteni azt a kárt is, amelyet a kormánytisztviselő a sérelemből eredő jelentős fogyatékossága ellenére, rendkívüli munkateljesítménnyel hárít el.</w:t>
      </w:r>
    </w:p>
    <w:p w14:paraId="35E6F25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Nem kell megtéríteni azon juttatások értékét, amelyek rendeltetésük szerint csak munkavégzés esetén járnak, továbbá a költségtérítés címén kapott összeget.</w:t>
      </w:r>
    </w:p>
    <w:p w14:paraId="77EB197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 természetbeni juttatások értékét, valamint a dologi kár összegét a kártérítés megállapításakor érvényes fogyasztói ár alapján kell meghatározni.</w:t>
      </w:r>
    </w:p>
    <w:p w14:paraId="113CD6BB"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(6) A dologi kár összegét az avulás figyelembevételével kell kiszámítani. Kárként a javítási költséget kell figyelembe venni, ha a dologban okozott kár az értékcsökkenés nélkül kijavítható.</w:t>
      </w:r>
    </w:p>
    <w:p w14:paraId="6606780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170.</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munkáltató köteles megtéríteni a kormánytisztviselő hozzátartozójának a károkozással összefüggésben felmerült kárát is.</w:t>
      </w:r>
    </w:p>
    <w:p w14:paraId="2136C7C9"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(2) Az eltartott hozzátartozó, ha a károkozással összefüggésben a kormánytisztviselő meghal, az (1) bekezdésben foglaltakon túlmenően olyan összegű tartást pótló kártérítést is igényelhet, </w:t>
      </w:r>
      <w:r w:rsidRPr="00842F52">
        <w:rPr>
          <w:rFonts w:ascii="Century Gothic" w:eastAsia="Times New Roman" w:hAnsi="Century Gothic" w:cs="Times New Roman"/>
          <w:sz w:val="20"/>
          <w:szCs w:val="20"/>
          <w:lang w:eastAsia="hu-HU"/>
        </w:rPr>
        <w:lastRenderedPageBreak/>
        <w:t>amely szükségletének – a tényleges vagy az elvárhatóan elérhető illetményét, jövedelmét is figyelembe véve – a sérelem előtti színvonalon való kielégítését biztosítja.</w:t>
      </w:r>
    </w:p>
    <w:p w14:paraId="4D9B227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171.</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b/>
          <w:bCs/>
          <w:sz w:val="20"/>
          <w:szCs w:val="20"/>
          <w:lang w:eastAsia="hu-HU"/>
        </w:rPr>
        <w:t xml:space="preserve"> </w:t>
      </w:r>
      <w:r w:rsidRPr="00842F52">
        <w:rPr>
          <w:rFonts w:ascii="Century Gothic" w:eastAsia="Times New Roman" w:hAnsi="Century Gothic" w:cs="Times New Roman"/>
          <w:sz w:val="20"/>
          <w:szCs w:val="20"/>
          <w:lang w:eastAsia="hu-HU"/>
        </w:rPr>
        <w:t>(1) A kártérítés összegének kiszámításánál le kell vonni</w:t>
      </w:r>
    </w:p>
    <w:p w14:paraId="53851A46"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 társadalombiztosítás vagy az önkéntes kölcsönös biztosító pénztár által nyújtott ellátást,</w:t>
      </w:r>
    </w:p>
    <w:p w14:paraId="344DC56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amit a kormánytisztviselő megkeresett vagy az adott helyzetben elvárhatóan megkereshetett volna,</w:t>
      </w:r>
    </w:p>
    <w:p w14:paraId="2699B477"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amihez a kormánytisztviselő (hozzátartozója) a megrongálódott dolog hasznosításával hozzájutott,</w:t>
      </w:r>
    </w:p>
    <w:p w14:paraId="71AD02BB"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d) amihez a jogosult a károkozás folytán megtakarított kiadások eredményeként jutott hozzá.</w:t>
      </w:r>
    </w:p>
    <w:p w14:paraId="154EC76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kártérítés alapjául szolgáló jövedelem meghatározásánál a jövedelmet – a jogosultat a társadalombiztosítási szabályok szerint terhelő – járulékkal csökkentett összegben kell figyelembe venni.</w:t>
      </w:r>
    </w:p>
    <w:p w14:paraId="0A44A3D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172.</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Kártérítésként járadékot is meg lehet állapítani. Rendszerint járadékot kell megállapítani akkor, ha a kártérítés a kormánytisztviselő vagy vele szemben tartásra jogosult hozzátartozója tartását vagy tartásának kiegészítését hivatott szolgálni.</w:t>
      </w:r>
    </w:p>
    <w:p w14:paraId="064E5EC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munkáltató olyan összegű általános kártérítés megfizetésére köteles, amely a károsult teljes anyagi kárpótlására alkalmas, ha a kár vagy egy részének mértéke pontosan nem számítható ki. Általános kártérítés járadékként is megállapítható.</w:t>
      </w:r>
    </w:p>
    <w:p w14:paraId="0795B7F5"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173.</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károsult, a munkáltató, vagy felelősségbiztosítás alapján nyújtott kártérítés esetén a biztosító, ha a kártérítés megállapítása után a körülményekben lényeges változás következik be, a megállapított kártérítés módosítását kérheti.</w:t>
      </w:r>
    </w:p>
    <w:p w14:paraId="15BEDB1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kártérítés módosításának alapjául szolgáló illetmény-változás mértékének meghatározásánál a munkáltatónak a károsultat a sérelem bekövetkezésekor foglalkoztató szervezeti egységénél, a károsulttal azonos munkakört betöltő kormánytisztviselők ténylegesen megvalósult átlagos, éves illetmény-változás mértéke az irányadó. Azonos munkakört betöltő kormánytisztviselők hiányában a módosítás alapjaként a szervezeti egységnél megvalósult átlagos éves illetmény-változást kell figyelembe venni.</w:t>
      </w:r>
    </w:p>
    <w:p w14:paraId="55E6E355"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A (2) bekezdés szerinti szervezeti egység megszűnése esetén a kártérítés módosításánál a munkáltatónál a károsulttal azonos munkakört betöltő kormánytisztviselők, ilyen kormánytisztviselők hiányában pedig a munkáltatónál ténylegesen megvalósult átlagos éves illetmény-változás mértéke az irányadó.</w:t>
      </w:r>
    </w:p>
    <w:p w14:paraId="15AC0AA6"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A munkáltató és a biztosító a szükséghez képest a kormánytisztviselőtől, illetve hozzátartozójától a munkavégzésből származó jövedelméről, jövedelmi viszonyairól évente igazolást kérhet.</w:t>
      </w:r>
    </w:p>
    <w:p w14:paraId="042142D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 munkáltató a károsultat tizenöt napon belül értesíti, ha a kártérítés mértékének módosítását megalapozó illetmény-változást hajtott végre.</w:t>
      </w:r>
    </w:p>
    <w:p w14:paraId="0B0D34D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174.</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A munkáltató a károkozásról való tudomásszerzéstől számított tizenöt napon belül köteles a károsultat felhívni kárigénye előterjesztésére. A munkáltató a kárigény bejelentésére tizenöt napon belül írásbeli, indokolt választ ad.</w:t>
      </w:r>
    </w:p>
    <w:p w14:paraId="14B067E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175.</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Az elévülés (192. §) szempontjából önállónak kell tekinteni</w:t>
      </w:r>
    </w:p>
    <w:p w14:paraId="4E8E0BC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az illetmény és a táppénz,</w:t>
      </w:r>
    </w:p>
    <w:p w14:paraId="3A67112F"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az illetmény és a sérelem folytán csökkent kereset, valamint</w:t>
      </w:r>
    </w:p>
    <w:p w14:paraId="1F0B18E2"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az illetmény és a rokkantsági nyugdíj, baleseti rokkantsági nyugdíj, rokkantsági ellátás vagy rehabilitációs ellátás</w:t>
      </w:r>
    </w:p>
    <w:p w14:paraId="07C663A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különbözetének</w:t>
      </w:r>
      <w:proofErr w:type="gramEnd"/>
      <w:r w:rsidRPr="00842F52">
        <w:rPr>
          <w:rFonts w:ascii="Century Gothic" w:eastAsia="Times New Roman" w:hAnsi="Century Gothic" w:cs="Times New Roman"/>
          <w:sz w:val="20"/>
          <w:szCs w:val="20"/>
          <w:lang w:eastAsia="hu-HU"/>
        </w:rPr>
        <w:t xml:space="preserve"> megtérítése iránti igényt.</w:t>
      </w:r>
    </w:p>
    <w:p w14:paraId="60E9D76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Ha a sérelemmel összefüggésben több és egymástól eltérő időpontban esedékes újabb elkülönülő kárigény származik, ezek elévülési idejét egymástól függetlenül, az egyes igények esedékessé válásától kezdődően, külön-külön kell számítani.</w:t>
      </w:r>
    </w:p>
    <w:p w14:paraId="05FA880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Az elévülési idő az (1) bekezdésben foglalt megkülönböztetéssel</w:t>
      </w:r>
    </w:p>
    <w:p w14:paraId="7741520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a táppénz első fizetésének napjától,</w:t>
      </w:r>
    </w:p>
    <w:p w14:paraId="1FF5B0F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b) attól az időponttól, amikor a sérelem folytán bekövetkezett munkaképesség-csökkenés, egészségkárosodás első ízben vezetett jövedelemkiesésben megmutatkozó károsodásra,</w:t>
      </w:r>
    </w:p>
    <w:p w14:paraId="2F91B68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c) a rokkantsági nyugdíj, baleseti rokkantsági nyugdíj, rokkantsági ellátás vagy rehabilitációs ellátás folyósításának időpontjától kezdődik.</w:t>
      </w:r>
    </w:p>
    <w:p w14:paraId="04148D53"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Járadékigény hat hónapnál régebbi időre visszamenőleg csak akkor érvényesíthető, ha a jogosultat a követelés érvényesítésében mulasztás nem terheli, illetőleg a munkáltató a 174. §-</w:t>
      </w:r>
      <w:proofErr w:type="spellStart"/>
      <w:r w:rsidRPr="00842F52">
        <w:rPr>
          <w:rFonts w:ascii="Century Gothic" w:eastAsia="Times New Roman" w:hAnsi="Century Gothic" w:cs="Times New Roman"/>
          <w:sz w:val="20"/>
          <w:szCs w:val="20"/>
          <w:lang w:eastAsia="hu-HU"/>
        </w:rPr>
        <w:lastRenderedPageBreak/>
        <w:t>ban</w:t>
      </w:r>
      <w:proofErr w:type="spellEnd"/>
      <w:r w:rsidRPr="00842F52">
        <w:rPr>
          <w:rFonts w:ascii="Century Gothic" w:eastAsia="Times New Roman" w:hAnsi="Century Gothic" w:cs="Times New Roman"/>
          <w:sz w:val="20"/>
          <w:szCs w:val="20"/>
          <w:lang w:eastAsia="hu-HU"/>
        </w:rPr>
        <w:t xml:space="preserve"> meghatározott kötelezettségét elmulasztotta. Három évnél régebbi időre visszamenőleg járadékigény nem érvényesíthető.</w:t>
      </w:r>
    </w:p>
    <w:p w14:paraId="5BA7C20D"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547B3718" w14:textId="15FD81A4"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176. § (1) bekezdését; </w:t>
      </w:r>
    </w:p>
    <w:p w14:paraId="1A827E56" w14:textId="77777777" w:rsidR="00842F52" w:rsidRPr="00BC4C52" w:rsidRDefault="00842F52" w:rsidP="00BC4C52">
      <w:pPr>
        <w:spacing w:after="0" w:line="240" w:lineRule="auto"/>
        <w:jc w:val="both"/>
        <w:rPr>
          <w:rFonts w:ascii="Century Gothic" w:eastAsia="Times New Roman" w:hAnsi="Century Gothic" w:cs="Times New Roman"/>
          <w:b/>
          <w:bCs/>
          <w:sz w:val="20"/>
          <w:szCs w:val="20"/>
          <w:lang w:eastAsia="hu-HU"/>
        </w:rPr>
      </w:pPr>
    </w:p>
    <w:p w14:paraId="2568CAE9" w14:textId="77267C7B"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176.</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munkáltató köteles a kormánytisztviselőt tájékoztatni személyes adatainak kezeléséről. A munkáltató a kormánytisztviselőre vonatkozó tényt, adatot, véleményt harmadik személlyel csak törvényben meghatározott esetben vagy a kormánytisztviselő hozzájárulásával közölhet.</w:t>
      </w:r>
    </w:p>
    <w:p w14:paraId="396335F6"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6D771F5F" w14:textId="77777777"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177. § (1) bekezdését;</w:t>
      </w:r>
    </w:p>
    <w:p w14:paraId="597A1F5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177.</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Az államigazgatási szerv a kormánytisztviselőről az e törvény 2. mellékletében meghatározott adatkörre kiterjedő nyilvántartást vezet (a továbbiakban: közszolgálati alapnyilvántartás). A 2. mellékletben nem szereplő körben – törvény eltérő rendelkezésének hiányában – adatszerzés nem végezhető, ilyen adatot nyilvántartani nem lehet.</w:t>
      </w:r>
    </w:p>
    <w:p w14:paraId="7F96D851"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4777FC4E" w14:textId="1EACC7A9"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184. § (2) és (3) bekezdését; </w:t>
      </w:r>
    </w:p>
    <w:p w14:paraId="5453E0B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személyi anyagba való betekintésre a 180. § (1) bekezdésben foglaltak jogosultak.</w:t>
      </w:r>
    </w:p>
    <w:p w14:paraId="30DFCB3B"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A kormánytisztviselő személyi anyagát az államigazgatási szerv fekteti fel, illetve kéri meg, ha a kormánytisztviselő korábban kormányzati szolgálati jogviszonyban állt.</w:t>
      </w:r>
    </w:p>
    <w:p w14:paraId="65745684"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4D10F5A6"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1AC0B423" w14:textId="6DCB75CF"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189. §-t;</w:t>
      </w:r>
    </w:p>
    <w:p w14:paraId="38C15F50" w14:textId="77777777" w:rsidR="00842F52" w:rsidRPr="00BC4C52" w:rsidRDefault="00842F52" w:rsidP="00BC4C52">
      <w:pPr>
        <w:pStyle w:val="mhk-c6"/>
        <w:spacing w:before="0" w:beforeAutospacing="0" w:after="0" w:afterAutospacing="0"/>
        <w:jc w:val="center"/>
        <w:rPr>
          <w:rFonts w:ascii="Century Gothic" w:hAnsi="Century Gothic"/>
          <w:sz w:val="20"/>
          <w:szCs w:val="20"/>
        </w:rPr>
      </w:pPr>
      <w:r w:rsidRPr="00BC4C52">
        <w:rPr>
          <w:rStyle w:val="highlighted"/>
          <w:rFonts w:ascii="Century Gothic" w:hAnsi="Century Gothic"/>
          <w:b/>
          <w:bCs/>
          <w:sz w:val="20"/>
          <w:szCs w:val="20"/>
        </w:rPr>
        <w:t>A közszolgálati ellenőrzés</w:t>
      </w:r>
    </w:p>
    <w:p w14:paraId="6D72636A" w14:textId="77777777"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b/>
          <w:bCs/>
          <w:sz w:val="20"/>
          <w:szCs w:val="20"/>
        </w:rPr>
        <w:t>189.</w:t>
      </w:r>
      <w:r w:rsidRPr="00BC4C52">
        <w:rPr>
          <w:rStyle w:val="highlighted"/>
          <w:rFonts w:ascii="Arial" w:hAnsi="Arial" w:cs="Arial"/>
          <w:b/>
          <w:bCs/>
          <w:sz w:val="20"/>
          <w:szCs w:val="20"/>
        </w:rPr>
        <w:t> </w:t>
      </w:r>
      <w:r w:rsidRPr="00BC4C52">
        <w:rPr>
          <w:rStyle w:val="highlighted"/>
          <w:rFonts w:ascii="Century Gothic" w:hAnsi="Century Gothic" w:cs="Century Gothic"/>
          <w:b/>
          <w:bCs/>
          <w:sz w:val="20"/>
          <w:szCs w:val="20"/>
        </w:rPr>
        <w:t>§</w:t>
      </w:r>
      <w:r w:rsidRPr="00BC4C52">
        <w:rPr>
          <w:rStyle w:val="highlighted"/>
          <w:rFonts w:ascii="Century Gothic" w:hAnsi="Century Gothic"/>
          <w:sz w:val="20"/>
          <w:szCs w:val="20"/>
        </w:rPr>
        <w:t xml:space="preserve"> (1) A Kormány ellenőrzi – a közigazgatási minőségpolitikáért és személyzetpolitikáért felelős miniszter és a fővárosi, megyei kormányhivatal közreműködésével – a kormányzati szolgálati jogviszonyra vonatkozó jogszabályok végrehajtását. Ennek keretében a közigazgatási minőségpolitikáért és személyzetpolitikáért felelős miniszter javaslatára évente meghatározhatja a vizsgálati tárgyköröket (célvizsgálat), valamint a vizsgálat alá vont 1. §-</w:t>
      </w:r>
      <w:proofErr w:type="spellStart"/>
      <w:r w:rsidRPr="00BC4C52">
        <w:rPr>
          <w:rStyle w:val="highlighted"/>
          <w:rFonts w:ascii="Century Gothic" w:hAnsi="Century Gothic"/>
          <w:sz w:val="20"/>
          <w:szCs w:val="20"/>
        </w:rPr>
        <w:t>ban</w:t>
      </w:r>
      <w:proofErr w:type="spellEnd"/>
      <w:r w:rsidRPr="00BC4C52">
        <w:rPr>
          <w:rStyle w:val="highlighted"/>
          <w:rFonts w:ascii="Century Gothic" w:hAnsi="Century Gothic"/>
          <w:sz w:val="20"/>
          <w:szCs w:val="20"/>
        </w:rPr>
        <w:t xml:space="preserve"> meghatározott szerveket (a továbbiakban: vizsgált szervek). A célvizsgálatot a közigazgatási minőségpolitikáért és személyzetpolitikáért felelős miniszter folytatja le, amelynek tapasztalatairól a Kormányt évente tájékoztatja.</w:t>
      </w:r>
    </w:p>
    <w:p w14:paraId="585CD42A" w14:textId="77777777" w:rsidR="00842F52" w:rsidRPr="00BC4C52" w:rsidRDefault="00842F52" w:rsidP="00BC4C52">
      <w:pPr>
        <w:pStyle w:val="uj"/>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(2) A közigazgatási minőségpolitikáért és személyzetpolitikáért felelős miniszter jogosult -– a cél- és témavizsgálatok keretében – a minisztériumokban, a kormányhivataloknál és a központi hivataloknál:</w:t>
      </w:r>
    </w:p>
    <w:p w14:paraId="7C44366E"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a munkáltatói intézkedést tartalmazó iratokba betekinteni,</w:t>
      </w:r>
    </w:p>
    <w:p w14:paraId="5FE91EBB"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b) jogszabálysértés vagy célszerűtlen intézkedés esetén intézkedést kezdeményezni az államigazgatási szerv vezetőjénél vagy – vita esetén – annak felettes szervénél,</w:t>
      </w:r>
    </w:p>
    <w:p w14:paraId="0D4CE70B"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c) fegyelmi vagy kártérítési eljárást kezdeményezni.</w:t>
      </w:r>
    </w:p>
    <w:p w14:paraId="5A48552E"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(3) A (2) bekezdés </w:t>
      </w:r>
      <w:r w:rsidRPr="00BC4C52">
        <w:rPr>
          <w:rStyle w:val="highlighted"/>
          <w:rFonts w:ascii="Century Gothic" w:hAnsi="Century Gothic"/>
          <w:i/>
          <w:iCs/>
          <w:sz w:val="20"/>
          <w:szCs w:val="20"/>
        </w:rPr>
        <w:t>b)–c)</w:t>
      </w:r>
      <w:r w:rsidRPr="00BC4C52">
        <w:rPr>
          <w:rStyle w:val="highlighted"/>
          <w:rFonts w:ascii="Century Gothic" w:hAnsi="Century Gothic"/>
          <w:sz w:val="20"/>
          <w:szCs w:val="20"/>
        </w:rPr>
        <w:t xml:space="preserve"> pontjában meghatározott esetekben az államigazgatási szerv vezetője köteles a közigazgatási minőségpolitikáért és személyzetpolitikáért felelős miniszter megkeresését érdemben megvizsgálni, és saját intézkedéséről vagy annak mellőzése okáról a közigazgatási minőségpolitikáért és személyzetpolitikáért felelős minisztert – a megkereséstől számított harminc napon belül – tájékoztatni.</w:t>
      </w:r>
    </w:p>
    <w:p w14:paraId="23F8AACB" w14:textId="77777777" w:rsidR="00842F52" w:rsidRPr="00BC4C52" w:rsidRDefault="00842F52" w:rsidP="00BC4C52">
      <w:pPr>
        <w:pStyle w:val="NormlWeb"/>
        <w:spacing w:before="0" w:beforeAutospacing="0" w:after="0" w:afterAutospacing="0"/>
        <w:jc w:val="both"/>
        <w:rPr>
          <w:rFonts w:ascii="Century Gothic" w:hAnsi="Century Gothic"/>
          <w:sz w:val="20"/>
          <w:szCs w:val="20"/>
        </w:rPr>
      </w:pPr>
      <w:r w:rsidRPr="00BC4C52">
        <w:rPr>
          <w:rStyle w:val="highlighted"/>
          <w:rFonts w:ascii="Century Gothic" w:hAnsi="Century Gothic"/>
          <w:sz w:val="20"/>
          <w:szCs w:val="20"/>
        </w:rPr>
        <w:t xml:space="preserve">(4) A (2) bekezdésbe nem tartozó vizsgált szervekkel kapcsolatos ellenőrzési jogkört a közigazgatási minőségpolitikáért és személyzetpolitikáért felelős miniszter </w:t>
      </w:r>
      <w:proofErr w:type="gramStart"/>
      <w:r w:rsidRPr="00BC4C52">
        <w:rPr>
          <w:rStyle w:val="highlighted"/>
          <w:rFonts w:ascii="Century Gothic" w:hAnsi="Century Gothic"/>
          <w:sz w:val="20"/>
          <w:szCs w:val="20"/>
        </w:rPr>
        <w:t>koordinálásával</w:t>
      </w:r>
      <w:proofErr w:type="gramEnd"/>
      <w:r w:rsidRPr="00BC4C52">
        <w:rPr>
          <w:rStyle w:val="highlighted"/>
          <w:rFonts w:ascii="Century Gothic" w:hAnsi="Century Gothic"/>
          <w:sz w:val="20"/>
          <w:szCs w:val="20"/>
        </w:rPr>
        <w:t xml:space="preserve"> a fővárosi, megyei kormányhivatal gyakorolja.</w:t>
      </w:r>
    </w:p>
    <w:p w14:paraId="317370E6"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593D7498" w14:textId="25AECDC0" w:rsidR="00842F52"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r w:rsidRPr="00BC4C52">
        <w:rPr>
          <w:rStyle w:val="highlighted"/>
          <w:rFonts w:ascii="Century Gothic" w:hAnsi="Century Gothic"/>
          <w:sz w:val="20"/>
          <w:szCs w:val="20"/>
          <w:u w:val="single"/>
        </w:rPr>
        <w:t xml:space="preserve"> </w:t>
      </w: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192. §-t; </w:t>
      </w:r>
    </w:p>
    <w:p w14:paraId="1DF8F773"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Elévülés</w:t>
      </w:r>
    </w:p>
    <w:p w14:paraId="7339A8C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192.</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kormányzati szolgálati jogviszonnyal kapcsolatos igény három év alatt évül el.</w:t>
      </w:r>
    </w:p>
    <w:p w14:paraId="060BD3E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 A bűncselekménnyel okozott kár megtérítésére irányuló igény öt év, ha a büntethetőség elévülési ideje ennél hosszabb, ennek megfelelő idő alatt évül el.</w:t>
      </w:r>
    </w:p>
    <w:p w14:paraId="0ECBF140"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(2a) </w:t>
      </w: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xml:space="preserve"> bűncselekménnyel okozott személyiségi jogi sérelem miatt fizetendő sérelemdíj iránti igény öt év, ha a büntethetőség elévülési ideje ennél hosszabb, ennek megfelelő idő alatt évül el.</w:t>
      </w:r>
    </w:p>
    <w:p w14:paraId="40F2D28E"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lastRenderedPageBreak/>
        <w:t>(3) A kártérítés – e törvény eltérő rendelkezése hiányában – a károkozás bekövetkeztekor nyomban esedékes.</w:t>
      </w:r>
    </w:p>
    <w:p w14:paraId="3E84752B"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 xml:space="preserve">(3a) </w:t>
      </w:r>
      <w:proofErr w:type="gramStart"/>
      <w:r w:rsidRPr="00842F52">
        <w:rPr>
          <w:rFonts w:ascii="Century Gothic" w:eastAsia="Times New Roman" w:hAnsi="Century Gothic" w:cs="Times New Roman"/>
          <w:sz w:val="20"/>
          <w:szCs w:val="20"/>
          <w:lang w:eastAsia="hu-HU"/>
        </w:rPr>
        <w:t>A</w:t>
      </w:r>
      <w:proofErr w:type="gramEnd"/>
      <w:r w:rsidRPr="00842F52">
        <w:rPr>
          <w:rFonts w:ascii="Century Gothic" w:eastAsia="Times New Roman" w:hAnsi="Century Gothic" w:cs="Times New Roman"/>
          <w:sz w:val="20"/>
          <w:szCs w:val="20"/>
          <w:lang w:eastAsia="hu-HU"/>
        </w:rPr>
        <w:t xml:space="preserve"> sérelemdíj – e törvény eltérő rendelkezése hiányában – a személyiségi jogi sérelem bekövetkezésekor nyomban esedékes.</w:t>
      </w:r>
    </w:p>
    <w:p w14:paraId="7A8FB574"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Az igény elévülése az esedékessé válástól kezdődik. Az igény elévülését hivatalból kell figyelembe venni.</w:t>
      </w:r>
    </w:p>
    <w:p w14:paraId="7631243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(5) Az elévült igényt bírósági úton érvényesíteni nem lehet. Az elévülés utáni teljesítést elévülés címén visszakövetelni nem lehet.</w:t>
      </w:r>
    </w:p>
    <w:p w14:paraId="5648372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(6) Ha a jogosult az igényét menthető okból nem tudja érvényesíteni, az akadály megszűnésétől számított hat hónapon belül ezt akkor is megteheti, ha az elévülési idő már eltelt, vagy abból hat hónapnál kevesebb van hátra.</w:t>
      </w:r>
    </w:p>
    <w:p w14:paraId="2B791B9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(7) Az igény érvényesítésére irányuló írásbeli felszólítás, az igénynek a bíróság előtti érvényesítése, a külön törvény szerinti közvetítő vagy békéltető igénybevételének kezdeményezése, az igény megegyezéssel történő módosítása, az egyezségkötés, valamint a kötelezett elismerése az elévülést megszakítja. Az elévülés megszakadása, illetőleg az elévülés megszakítását előidéző eljárás jogerős befejezése után az elévülési idő újra kezdődik. Ha az elévülést megszakító eljárás során végrehajtható határozatot hoztak, az elévülést csak a végrehajtási cselekmények szakítják meg.</w:t>
      </w:r>
    </w:p>
    <w:p w14:paraId="3E18131F"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55717137" w14:textId="58D971F7" w:rsidR="00842F52" w:rsidRPr="00BC4C52" w:rsidRDefault="001A10A0" w:rsidP="00BC4C52">
      <w:pPr>
        <w:pStyle w:val="uj"/>
        <w:spacing w:before="0" w:beforeAutospacing="0" w:after="0" w:afterAutospacing="0"/>
        <w:jc w:val="both"/>
        <w:rPr>
          <w:rStyle w:val="highlighted"/>
          <w:rFonts w:ascii="Century Gothic" w:hAnsi="Century Gothic"/>
          <w:sz w:val="20"/>
          <w:szCs w:val="20"/>
        </w:rPr>
      </w:pPr>
      <w:proofErr w:type="gramStart"/>
      <w:r w:rsidRPr="00BC4C52">
        <w:rPr>
          <w:rStyle w:val="highlighted"/>
          <w:rFonts w:ascii="Century Gothic" w:hAnsi="Century Gothic"/>
          <w:sz w:val="20"/>
          <w:szCs w:val="20"/>
        </w:rPr>
        <w:t>a</w:t>
      </w:r>
      <w:proofErr w:type="gramEnd"/>
      <w:r w:rsidRPr="00BC4C52">
        <w:rPr>
          <w:rStyle w:val="highlighted"/>
          <w:rFonts w:ascii="Century Gothic" w:hAnsi="Century Gothic"/>
          <w:sz w:val="20"/>
          <w:szCs w:val="20"/>
        </w:rPr>
        <w:t xml:space="preserve"> 232/A. §-t, </w:t>
      </w:r>
    </w:p>
    <w:p w14:paraId="64613882"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Munkaidő, igazgatási szünet</w:t>
      </w:r>
    </w:p>
    <w:p w14:paraId="00C1CA11"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232.</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(1) A képviselő-testület a heti munkaidő figyelembevételével a napi munkaidő beosztását az általános munkarendtől [89. § (1) bekezdés] eltérően is megállapíthatja.</w:t>
      </w:r>
    </w:p>
    <w:p w14:paraId="2571A4CD"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(2)</w:t>
      </w:r>
    </w:p>
    <w:p w14:paraId="13CC0FEA"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(3) A képviselő-testület, valamint a 2. §-</w:t>
      </w:r>
      <w:proofErr w:type="spellStart"/>
      <w:r w:rsidRPr="00842F52">
        <w:rPr>
          <w:rFonts w:ascii="Century Gothic" w:eastAsia="Times New Roman" w:hAnsi="Century Gothic" w:cs="Times New Roman"/>
          <w:sz w:val="20"/>
          <w:szCs w:val="20"/>
          <w:lang w:eastAsia="hu-HU"/>
        </w:rPr>
        <w:t>ban</w:t>
      </w:r>
      <w:proofErr w:type="spellEnd"/>
      <w:r w:rsidRPr="00842F52">
        <w:rPr>
          <w:rFonts w:ascii="Century Gothic" w:eastAsia="Times New Roman" w:hAnsi="Century Gothic" w:cs="Times New Roman"/>
          <w:sz w:val="20"/>
          <w:szCs w:val="20"/>
          <w:lang w:eastAsia="hu-HU"/>
        </w:rPr>
        <w:t xml:space="preserve"> felsorolt szervek vezetője – a Kormány ajánlásának figyelembevételével – a rendes szabadság kiadására igazgatási szünetet rendelhet el. Az ilyen módon kiadott rendes szabadság nem haladhatja meg a köztisztviselő adott évre megállapított alapszabadságának a háromötödét.</w:t>
      </w:r>
    </w:p>
    <w:p w14:paraId="168B2EE8"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sz w:val="20"/>
          <w:szCs w:val="20"/>
          <w:lang w:eastAsia="hu-HU"/>
        </w:rPr>
        <w:t>(4) Az 54. § alapján nem minősül kiküldetésnek, ha a köztisztviselő a közös önkormányzati hivatalhoz tartozó településen látja el munkaköri feladatait.</w:t>
      </w:r>
    </w:p>
    <w:p w14:paraId="28F5F0CA"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37B5E9DC" w14:textId="77777777" w:rsidR="00842F52" w:rsidRPr="00BC4C52" w:rsidRDefault="00842F52" w:rsidP="00BC4C52">
      <w:pPr>
        <w:pStyle w:val="uj"/>
        <w:spacing w:before="0" w:beforeAutospacing="0" w:after="0" w:afterAutospacing="0"/>
        <w:jc w:val="both"/>
        <w:rPr>
          <w:rStyle w:val="highlighted"/>
          <w:rFonts w:ascii="Century Gothic" w:hAnsi="Century Gothic"/>
          <w:sz w:val="20"/>
          <w:szCs w:val="20"/>
        </w:rPr>
      </w:pPr>
    </w:p>
    <w:p w14:paraId="6B9507C2" w14:textId="0E84D3FA" w:rsidR="001A10A0" w:rsidRPr="00BC4C52" w:rsidRDefault="001A10A0" w:rsidP="00BC4C52">
      <w:pPr>
        <w:pStyle w:val="uj"/>
        <w:spacing w:before="0" w:beforeAutospacing="0" w:after="0" w:afterAutospacing="0"/>
        <w:jc w:val="both"/>
        <w:rPr>
          <w:rStyle w:val="highlighted"/>
          <w:rFonts w:ascii="Century Gothic" w:hAnsi="Century Gothic"/>
          <w:sz w:val="20"/>
          <w:szCs w:val="20"/>
          <w:u w:val="single"/>
        </w:rPr>
      </w:pPr>
      <w:proofErr w:type="gramStart"/>
      <w:r w:rsidRPr="00BC4C52">
        <w:rPr>
          <w:rStyle w:val="highlighted"/>
          <w:rFonts w:ascii="Century Gothic" w:hAnsi="Century Gothic"/>
          <w:sz w:val="20"/>
          <w:szCs w:val="20"/>
          <w:u w:val="single"/>
        </w:rPr>
        <w:t>a</w:t>
      </w:r>
      <w:proofErr w:type="gramEnd"/>
      <w:r w:rsidRPr="00BC4C52">
        <w:rPr>
          <w:rStyle w:val="highlighted"/>
          <w:rFonts w:ascii="Century Gothic" w:hAnsi="Century Gothic"/>
          <w:sz w:val="20"/>
          <w:szCs w:val="20"/>
          <w:u w:val="single"/>
        </w:rPr>
        <w:t xml:space="preserve"> 237. §-t.</w:t>
      </w:r>
    </w:p>
    <w:p w14:paraId="18C4E707" w14:textId="54DFBCC7" w:rsidR="00842F52" w:rsidRPr="00BC4C52" w:rsidRDefault="00842F52" w:rsidP="00BC4C52">
      <w:pPr>
        <w:pStyle w:val="uj"/>
        <w:spacing w:before="0" w:beforeAutospacing="0" w:after="0" w:afterAutospacing="0"/>
        <w:jc w:val="both"/>
        <w:rPr>
          <w:rStyle w:val="highlighted"/>
          <w:rFonts w:ascii="Century Gothic" w:hAnsi="Century Gothic"/>
          <w:sz w:val="20"/>
          <w:szCs w:val="20"/>
          <w:u w:val="single"/>
        </w:rPr>
      </w:pPr>
    </w:p>
    <w:p w14:paraId="24BF48BB" w14:textId="77777777" w:rsidR="00842F52" w:rsidRPr="00842F52" w:rsidRDefault="00842F52" w:rsidP="00BC4C52">
      <w:pPr>
        <w:spacing w:after="0" w:line="240" w:lineRule="auto"/>
        <w:jc w:val="center"/>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Egyéb juttatások</w:t>
      </w:r>
    </w:p>
    <w:p w14:paraId="5955FAA9" w14:textId="77777777" w:rsidR="00842F52" w:rsidRPr="00842F52" w:rsidRDefault="00842F52" w:rsidP="00BC4C52">
      <w:pPr>
        <w:spacing w:after="0" w:line="240" w:lineRule="auto"/>
        <w:jc w:val="both"/>
        <w:rPr>
          <w:rFonts w:ascii="Century Gothic" w:eastAsia="Times New Roman" w:hAnsi="Century Gothic" w:cs="Times New Roman"/>
          <w:sz w:val="20"/>
          <w:szCs w:val="20"/>
          <w:lang w:eastAsia="hu-HU"/>
        </w:rPr>
      </w:pPr>
      <w:r w:rsidRPr="00842F52">
        <w:rPr>
          <w:rFonts w:ascii="Century Gothic" w:eastAsia="Times New Roman" w:hAnsi="Century Gothic" w:cs="Times New Roman"/>
          <w:b/>
          <w:bCs/>
          <w:sz w:val="20"/>
          <w:szCs w:val="20"/>
          <w:lang w:eastAsia="hu-HU"/>
        </w:rPr>
        <w:t>237.</w:t>
      </w:r>
      <w:r w:rsidRPr="00842F52">
        <w:rPr>
          <w:rFonts w:ascii="Arial" w:eastAsia="Times New Roman" w:hAnsi="Arial" w:cs="Arial"/>
          <w:b/>
          <w:bCs/>
          <w:sz w:val="20"/>
          <w:szCs w:val="20"/>
          <w:lang w:eastAsia="hu-HU"/>
        </w:rPr>
        <w:t> </w:t>
      </w:r>
      <w:r w:rsidRPr="00842F52">
        <w:rPr>
          <w:rFonts w:ascii="Century Gothic" w:eastAsia="Times New Roman" w:hAnsi="Century Gothic" w:cs="Century Gothic"/>
          <w:b/>
          <w:bCs/>
          <w:sz w:val="20"/>
          <w:szCs w:val="20"/>
          <w:lang w:eastAsia="hu-HU"/>
        </w:rPr>
        <w:t>§</w:t>
      </w:r>
      <w:r w:rsidRPr="00842F52">
        <w:rPr>
          <w:rFonts w:ascii="Century Gothic" w:eastAsia="Times New Roman" w:hAnsi="Century Gothic" w:cs="Times New Roman"/>
          <w:sz w:val="20"/>
          <w:szCs w:val="20"/>
          <w:lang w:eastAsia="hu-HU"/>
        </w:rPr>
        <w:t xml:space="preserve"> Az önkormányzati képviselő-testület a juttatásokkal és támogatásokkal összefüggésben e törvény keretei között rendeletben szabályozza a szociális, jóléti, kulturális, egészségügyi juttatásokat, szociális és kegyeleti támogatásokat.</w:t>
      </w:r>
    </w:p>
    <w:p w14:paraId="0AF907FC" w14:textId="77777777" w:rsidR="00842F52" w:rsidRPr="00842F52" w:rsidRDefault="00842F52" w:rsidP="00BC4C52">
      <w:pPr>
        <w:spacing w:after="0" w:line="240" w:lineRule="auto"/>
        <w:outlineLvl w:val="0"/>
        <w:rPr>
          <w:rFonts w:ascii="Century Gothic" w:eastAsia="Times New Roman" w:hAnsi="Century Gothic" w:cs="Times New Roman"/>
          <w:b/>
          <w:bCs/>
          <w:kern w:val="36"/>
          <w:sz w:val="20"/>
          <w:szCs w:val="20"/>
          <w:lang w:eastAsia="hu-HU"/>
        </w:rPr>
      </w:pPr>
      <w:r w:rsidRPr="00842F52">
        <w:rPr>
          <w:rFonts w:ascii="Century Gothic" w:eastAsia="Times New Roman" w:hAnsi="Century Gothic" w:cs="Times New Roman"/>
          <w:b/>
          <w:bCs/>
          <w:kern w:val="36"/>
          <w:sz w:val="20"/>
          <w:szCs w:val="20"/>
          <w:lang w:eastAsia="hu-HU"/>
        </w:rPr>
        <w:t>Balatonberény Község Önkormányzat Képviselő-testülete 1/2013. (I.11.) önkormányzati rendelete</w:t>
      </w:r>
    </w:p>
    <w:p w14:paraId="0EB3F6C9" w14:textId="77777777" w:rsidR="00842F52" w:rsidRPr="00842F52" w:rsidRDefault="00842F52" w:rsidP="00BC4C52">
      <w:pPr>
        <w:spacing w:after="0" w:line="240" w:lineRule="auto"/>
        <w:outlineLvl w:val="1"/>
        <w:rPr>
          <w:rFonts w:ascii="Century Gothic" w:eastAsia="Times New Roman" w:hAnsi="Century Gothic" w:cs="Times New Roman"/>
          <w:b/>
          <w:bCs/>
          <w:sz w:val="20"/>
          <w:szCs w:val="20"/>
          <w:lang w:eastAsia="hu-HU"/>
        </w:rPr>
      </w:pPr>
      <w:proofErr w:type="gramStart"/>
      <w:r w:rsidRPr="00842F52">
        <w:rPr>
          <w:rFonts w:ascii="Century Gothic" w:eastAsia="Times New Roman" w:hAnsi="Century Gothic" w:cs="Times New Roman"/>
          <w:b/>
          <w:bCs/>
          <w:sz w:val="20"/>
          <w:szCs w:val="20"/>
          <w:lang w:eastAsia="hu-HU"/>
        </w:rPr>
        <w:t>a</w:t>
      </w:r>
      <w:proofErr w:type="gramEnd"/>
      <w:r w:rsidRPr="00842F52">
        <w:rPr>
          <w:rFonts w:ascii="Century Gothic" w:eastAsia="Times New Roman" w:hAnsi="Century Gothic" w:cs="Times New Roman"/>
          <w:b/>
          <w:bCs/>
          <w:sz w:val="20"/>
          <w:szCs w:val="20"/>
          <w:lang w:eastAsia="hu-HU"/>
        </w:rPr>
        <w:t xml:space="preserve"> köztisztviselők és közszolgálati ügykezelők közszolgálati jogviszonyának egyes kérdéseiről</w:t>
      </w:r>
    </w:p>
    <w:p w14:paraId="2659F1D7" w14:textId="77777777" w:rsidR="00842F52" w:rsidRPr="00BC4C52" w:rsidRDefault="00842F52" w:rsidP="00BC4C52">
      <w:pPr>
        <w:pStyle w:val="uj"/>
        <w:spacing w:before="0" w:beforeAutospacing="0" w:after="0" w:afterAutospacing="0"/>
        <w:jc w:val="both"/>
        <w:rPr>
          <w:rFonts w:ascii="Century Gothic" w:hAnsi="Century Gothic"/>
          <w:sz w:val="20"/>
          <w:szCs w:val="20"/>
          <w:u w:val="single"/>
        </w:rPr>
      </w:pPr>
    </w:p>
    <w:p w14:paraId="71CD0480" w14:textId="5475A177" w:rsidR="00F5375E" w:rsidRDefault="00F5375E" w:rsidP="00BC4C52">
      <w:pPr>
        <w:spacing w:after="0" w:line="240" w:lineRule="auto"/>
        <w:rPr>
          <w:rFonts w:ascii="Century Gothic" w:hAnsi="Century Gothic"/>
          <w:sz w:val="20"/>
          <w:szCs w:val="20"/>
        </w:rPr>
      </w:pPr>
    </w:p>
    <w:p w14:paraId="3FC0410D" w14:textId="4D8C5C00" w:rsidR="009C27F6" w:rsidRDefault="009C27F6" w:rsidP="00BC4C52">
      <w:pPr>
        <w:spacing w:after="0" w:line="240" w:lineRule="auto"/>
        <w:rPr>
          <w:rFonts w:ascii="Century Gothic" w:hAnsi="Century Gothic"/>
          <w:sz w:val="20"/>
          <w:szCs w:val="20"/>
        </w:rPr>
      </w:pPr>
    </w:p>
    <w:p w14:paraId="292AE68E" w14:textId="081351DF" w:rsidR="009C27F6" w:rsidRDefault="009C27F6" w:rsidP="009C27F6">
      <w:pPr>
        <w:pStyle w:val="uj"/>
        <w:jc w:val="both"/>
      </w:pPr>
      <w:r>
        <w:rPr>
          <w:rStyle w:val="highlighted"/>
        </w:rPr>
        <w:t xml:space="preserve">225/L § (2) </w:t>
      </w:r>
      <w:proofErr w:type="gramStart"/>
      <w:r>
        <w:rPr>
          <w:rStyle w:val="highlighted"/>
        </w:rPr>
        <w:t>A</w:t>
      </w:r>
      <w:proofErr w:type="gramEnd"/>
      <w:r>
        <w:rPr>
          <w:rStyle w:val="highlighted"/>
        </w:rPr>
        <w:t xml:space="preserve"> polgármester foglalkoztatási jogviszonyára az alábbi rendelkezéseket a következő eltérésekkel kell alkalmazni:</w:t>
      </w:r>
    </w:p>
    <w:p w14:paraId="6DDB8FF4" w14:textId="77777777" w:rsidR="009C27F6" w:rsidRDefault="009C27F6" w:rsidP="009C27F6">
      <w:pPr>
        <w:pStyle w:val="uj"/>
        <w:jc w:val="both"/>
      </w:pPr>
      <w:proofErr w:type="gramStart"/>
      <w:r>
        <w:rPr>
          <w:rStyle w:val="highlighted"/>
        </w:rPr>
        <w:t>a</w:t>
      </w:r>
      <w:proofErr w:type="gramEnd"/>
      <w:r>
        <w:rPr>
          <w:rStyle w:val="highlighted"/>
        </w:rPr>
        <w:t>) a 18. § (1) bekezdést azzal, hogy a polgármester a munkavégzéssel összefüggő jognyilatkozatát csak személyesen teheti meg,</w:t>
      </w:r>
    </w:p>
    <w:p w14:paraId="1B2E7097" w14:textId="77777777" w:rsidR="009C27F6" w:rsidRDefault="009C27F6" w:rsidP="009C27F6">
      <w:pPr>
        <w:pStyle w:val="uj"/>
        <w:jc w:val="both"/>
      </w:pPr>
      <w:r>
        <w:rPr>
          <w:rStyle w:val="highlighted"/>
        </w:rPr>
        <w:t>b) a 143. §-t azzal, hogy az (1) bekezdésben „az e törvény 131–142. §-</w:t>
      </w:r>
      <w:proofErr w:type="gramStart"/>
      <w:r>
        <w:rPr>
          <w:rStyle w:val="highlighted"/>
        </w:rPr>
        <w:t>a</w:t>
      </w:r>
      <w:proofErr w:type="gramEnd"/>
      <w:r>
        <w:rPr>
          <w:rStyle w:val="highlighted"/>
        </w:rPr>
        <w:t xml:space="preserve"> alapján” szövegrész nem alkalmazható,</w:t>
      </w:r>
    </w:p>
    <w:p w14:paraId="5FA20887" w14:textId="77777777" w:rsidR="009C27F6" w:rsidRDefault="009C27F6" w:rsidP="009C27F6">
      <w:pPr>
        <w:pStyle w:val="uj"/>
        <w:jc w:val="both"/>
      </w:pPr>
      <w:r>
        <w:rPr>
          <w:rStyle w:val="highlighted"/>
        </w:rPr>
        <w:lastRenderedPageBreak/>
        <w:t>c) a 158. §-t azzal, hogy a (2) bekezdés szerint a fegyelmi eljárást a képviselő-testület szünteti meg.</w:t>
      </w:r>
    </w:p>
    <w:p w14:paraId="662DFB4E" w14:textId="77777777" w:rsidR="009C27F6" w:rsidRDefault="009C27F6" w:rsidP="009C27F6">
      <w:pPr>
        <w:pStyle w:val="uj"/>
        <w:jc w:val="both"/>
      </w:pPr>
      <w:r>
        <w:rPr>
          <w:rStyle w:val="highlighted"/>
        </w:rPr>
        <w:t>(3) A felsőfokú iskolai végzettségű, foglalkoztatási jogviszonyban álló polgármester esetében a 118. § (3) bekezdését azzal az eltéréssel kell alkalmazni, hogy a polgármester – megválasztását követően legalább egy év foglalkoztatási jogviszonyban töltött idő után – közigazgatási alapvizsgát tehet.</w:t>
      </w:r>
    </w:p>
    <w:p w14:paraId="0D0EDE7E" w14:textId="77777777" w:rsidR="009C27F6" w:rsidRDefault="009C27F6" w:rsidP="009C27F6">
      <w:pPr>
        <w:pStyle w:val="uj"/>
        <w:jc w:val="both"/>
      </w:pPr>
      <w:r>
        <w:rPr>
          <w:rStyle w:val="highlighted"/>
        </w:rPr>
        <w:t>(4) A polgármester személyi alapnyilvántartása a 2. melléklet 1/</w:t>
      </w:r>
      <w:proofErr w:type="gramStart"/>
      <w:r>
        <w:rPr>
          <w:rStyle w:val="highlighted"/>
        </w:rPr>
        <w:t>A</w:t>
      </w:r>
      <w:proofErr w:type="gramEnd"/>
      <w:r>
        <w:rPr>
          <w:rStyle w:val="highlighted"/>
        </w:rPr>
        <w:t>. pontjában, IV. pont 1. és 6–7. alpontjában, V. pont 1–2. és 8. alpontjában, VIII. pont 1. alpontjában, a IX. pont 1. alpontjában és a X. pont 1. alpontjában meghatározott adatokat tartalmazza.</w:t>
      </w:r>
    </w:p>
    <w:p w14:paraId="1CB24265" w14:textId="77777777" w:rsidR="009C27F6" w:rsidRPr="00BC4C52" w:rsidRDefault="009C27F6" w:rsidP="00BC4C52">
      <w:pPr>
        <w:spacing w:after="0" w:line="240" w:lineRule="auto"/>
        <w:rPr>
          <w:rFonts w:ascii="Century Gothic" w:hAnsi="Century Gothic"/>
          <w:sz w:val="20"/>
          <w:szCs w:val="20"/>
        </w:rPr>
      </w:pPr>
    </w:p>
    <w:sectPr w:rsidR="009C27F6" w:rsidRPr="00BC4C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A0"/>
    <w:rsid w:val="001A10A0"/>
    <w:rsid w:val="001E09F6"/>
    <w:rsid w:val="002A30D8"/>
    <w:rsid w:val="007A0038"/>
    <w:rsid w:val="00842F52"/>
    <w:rsid w:val="008F1600"/>
    <w:rsid w:val="009C27F6"/>
    <w:rsid w:val="00B7037F"/>
    <w:rsid w:val="00BC4C52"/>
    <w:rsid w:val="00D03146"/>
    <w:rsid w:val="00F537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BCB8C"/>
  <w15:chartTrackingRefBased/>
  <w15:docId w15:val="{73EEB1B4-3AC3-4030-80C5-ED88C979C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842F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842F52"/>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842F52"/>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ghlighted">
    <w:name w:val="highlighted"/>
    <w:basedOn w:val="Bekezdsalapbettpusa"/>
    <w:rsid w:val="001A10A0"/>
  </w:style>
  <w:style w:type="paragraph" w:customStyle="1" w:styleId="mhk-c4">
    <w:name w:val="mhk-c4"/>
    <w:basedOn w:val="Norml"/>
    <w:rsid w:val="001A10A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uj">
    <w:name w:val="uj"/>
    <w:basedOn w:val="Norml"/>
    <w:rsid w:val="001A10A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hk-c6">
    <w:name w:val="mhk-c6"/>
    <w:basedOn w:val="Norml"/>
    <w:rsid w:val="001A10A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ormlWeb">
    <w:name w:val="Normal (Web)"/>
    <w:basedOn w:val="Norml"/>
    <w:uiPriority w:val="99"/>
    <w:semiHidden/>
    <w:unhideWhenUsed/>
    <w:rsid w:val="007A0038"/>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
    <w:rsid w:val="00842F52"/>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842F52"/>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842F52"/>
    <w:rPr>
      <w:rFonts w:ascii="Times New Roman" w:eastAsia="Times New Roman" w:hAnsi="Times New Roman" w:cs="Times New Roman"/>
      <w:b/>
      <w:bCs/>
      <w:sz w:val="27"/>
      <w:szCs w:val="27"/>
      <w:lang w:eastAsia="hu-HU"/>
    </w:rPr>
  </w:style>
  <w:style w:type="character" w:customStyle="1" w:styleId="hatalytext">
    <w:name w:val="hatalytext"/>
    <w:basedOn w:val="Bekezdsalapbettpusa"/>
    <w:rsid w:val="00842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9948">
      <w:bodyDiv w:val="1"/>
      <w:marLeft w:val="0"/>
      <w:marRight w:val="0"/>
      <w:marTop w:val="0"/>
      <w:marBottom w:val="0"/>
      <w:divBdr>
        <w:top w:val="none" w:sz="0" w:space="0" w:color="auto"/>
        <w:left w:val="none" w:sz="0" w:space="0" w:color="auto"/>
        <w:bottom w:val="none" w:sz="0" w:space="0" w:color="auto"/>
        <w:right w:val="none" w:sz="0" w:space="0" w:color="auto"/>
      </w:divBdr>
    </w:div>
    <w:div w:id="38826975">
      <w:bodyDiv w:val="1"/>
      <w:marLeft w:val="0"/>
      <w:marRight w:val="0"/>
      <w:marTop w:val="0"/>
      <w:marBottom w:val="0"/>
      <w:divBdr>
        <w:top w:val="none" w:sz="0" w:space="0" w:color="auto"/>
        <w:left w:val="none" w:sz="0" w:space="0" w:color="auto"/>
        <w:bottom w:val="none" w:sz="0" w:space="0" w:color="auto"/>
        <w:right w:val="none" w:sz="0" w:space="0" w:color="auto"/>
      </w:divBdr>
    </w:div>
    <w:div w:id="72090754">
      <w:bodyDiv w:val="1"/>
      <w:marLeft w:val="0"/>
      <w:marRight w:val="0"/>
      <w:marTop w:val="0"/>
      <w:marBottom w:val="0"/>
      <w:divBdr>
        <w:top w:val="none" w:sz="0" w:space="0" w:color="auto"/>
        <w:left w:val="none" w:sz="0" w:space="0" w:color="auto"/>
        <w:bottom w:val="none" w:sz="0" w:space="0" w:color="auto"/>
        <w:right w:val="none" w:sz="0" w:space="0" w:color="auto"/>
      </w:divBdr>
    </w:div>
    <w:div w:id="77483722">
      <w:bodyDiv w:val="1"/>
      <w:marLeft w:val="0"/>
      <w:marRight w:val="0"/>
      <w:marTop w:val="0"/>
      <w:marBottom w:val="0"/>
      <w:divBdr>
        <w:top w:val="none" w:sz="0" w:space="0" w:color="auto"/>
        <w:left w:val="none" w:sz="0" w:space="0" w:color="auto"/>
        <w:bottom w:val="none" w:sz="0" w:space="0" w:color="auto"/>
        <w:right w:val="none" w:sz="0" w:space="0" w:color="auto"/>
      </w:divBdr>
    </w:div>
    <w:div w:id="98528270">
      <w:bodyDiv w:val="1"/>
      <w:marLeft w:val="0"/>
      <w:marRight w:val="0"/>
      <w:marTop w:val="0"/>
      <w:marBottom w:val="0"/>
      <w:divBdr>
        <w:top w:val="none" w:sz="0" w:space="0" w:color="auto"/>
        <w:left w:val="none" w:sz="0" w:space="0" w:color="auto"/>
        <w:bottom w:val="none" w:sz="0" w:space="0" w:color="auto"/>
        <w:right w:val="none" w:sz="0" w:space="0" w:color="auto"/>
      </w:divBdr>
    </w:div>
    <w:div w:id="107312348">
      <w:bodyDiv w:val="1"/>
      <w:marLeft w:val="0"/>
      <w:marRight w:val="0"/>
      <w:marTop w:val="0"/>
      <w:marBottom w:val="0"/>
      <w:divBdr>
        <w:top w:val="none" w:sz="0" w:space="0" w:color="auto"/>
        <w:left w:val="none" w:sz="0" w:space="0" w:color="auto"/>
        <w:bottom w:val="none" w:sz="0" w:space="0" w:color="auto"/>
        <w:right w:val="none" w:sz="0" w:space="0" w:color="auto"/>
      </w:divBdr>
    </w:div>
    <w:div w:id="137579287">
      <w:bodyDiv w:val="1"/>
      <w:marLeft w:val="0"/>
      <w:marRight w:val="0"/>
      <w:marTop w:val="0"/>
      <w:marBottom w:val="0"/>
      <w:divBdr>
        <w:top w:val="none" w:sz="0" w:space="0" w:color="auto"/>
        <w:left w:val="none" w:sz="0" w:space="0" w:color="auto"/>
        <w:bottom w:val="none" w:sz="0" w:space="0" w:color="auto"/>
        <w:right w:val="none" w:sz="0" w:space="0" w:color="auto"/>
      </w:divBdr>
    </w:div>
    <w:div w:id="144974372">
      <w:bodyDiv w:val="1"/>
      <w:marLeft w:val="0"/>
      <w:marRight w:val="0"/>
      <w:marTop w:val="0"/>
      <w:marBottom w:val="0"/>
      <w:divBdr>
        <w:top w:val="none" w:sz="0" w:space="0" w:color="auto"/>
        <w:left w:val="none" w:sz="0" w:space="0" w:color="auto"/>
        <w:bottom w:val="none" w:sz="0" w:space="0" w:color="auto"/>
        <w:right w:val="none" w:sz="0" w:space="0" w:color="auto"/>
      </w:divBdr>
    </w:div>
    <w:div w:id="155269030">
      <w:bodyDiv w:val="1"/>
      <w:marLeft w:val="0"/>
      <w:marRight w:val="0"/>
      <w:marTop w:val="0"/>
      <w:marBottom w:val="0"/>
      <w:divBdr>
        <w:top w:val="none" w:sz="0" w:space="0" w:color="auto"/>
        <w:left w:val="none" w:sz="0" w:space="0" w:color="auto"/>
        <w:bottom w:val="none" w:sz="0" w:space="0" w:color="auto"/>
        <w:right w:val="none" w:sz="0" w:space="0" w:color="auto"/>
      </w:divBdr>
    </w:div>
    <w:div w:id="192039260">
      <w:bodyDiv w:val="1"/>
      <w:marLeft w:val="0"/>
      <w:marRight w:val="0"/>
      <w:marTop w:val="0"/>
      <w:marBottom w:val="0"/>
      <w:divBdr>
        <w:top w:val="none" w:sz="0" w:space="0" w:color="auto"/>
        <w:left w:val="none" w:sz="0" w:space="0" w:color="auto"/>
        <w:bottom w:val="none" w:sz="0" w:space="0" w:color="auto"/>
        <w:right w:val="none" w:sz="0" w:space="0" w:color="auto"/>
      </w:divBdr>
    </w:div>
    <w:div w:id="202598620">
      <w:bodyDiv w:val="1"/>
      <w:marLeft w:val="0"/>
      <w:marRight w:val="0"/>
      <w:marTop w:val="0"/>
      <w:marBottom w:val="0"/>
      <w:divBdr>
        <w:top w:val="none" w:sz="0" w:space="0" w:color="auto"/>
        <w:left w:val="none" w:sz="0" w:space="0" w:color="auto"/>
        <w:bottom w:val="none" w:sz="0" w:space="0" w:color="auto"/>
        <w:right w:val="none" w:sz="0" w:space="0" w:color="auto"/>
      </w:divBdr>
    </w:div>
    <w:div w:id="207761156">
      <w:bodyDiv w:val="1"/>
      <w:marLeft w:val="0"/>
      <w:marRight w:val="0"/>
      <w:marTop w:val="0"/>
      <w:marBottom w:val="0"/>
      <w:divBdr>
        <w:top w:val="none" w:sz="0" w:space="0" w:color="auto"/>
        <w:left w:val="none" w:sz="0" w:space="0" w:color="auto"/>
        <w:bottom w:val="none" w:sz="0" w:space="0" w:color="auto"/>
        <w:right w:val="none" w:sz="0" w:space="0" w:color="auto"/>
      </w:divBdr>
    </w:div>
    <w:div w:id="213742524">
      <w:bodyDiv w:val="1"/>
      <w:marLeft w:val="0"/>
      <w:marRight w:val="0"/>
      <w:marTop w:val="0"/>
      <w:marBottom w:val="0"/>
      <w:divBdr>
        <w:top w:val="none" w:sz="0" w:space="0" w:color="auto"/>
        <w:left w:val="none" w:sz="0" w:space="0" w:color="auto"/>
        <w:bottom w:val="none" w:sz="0" w:space="0" w:color="auto"/>
        <w:right w:val="none" w:sz="0" w:space="0" w:color="auto"/>
      </w:divBdr>
    </w:div>
    <w:div w:id="227814362">
      <w:bodyDiv w:val="1"/>
      <w:marLeft w:val="0"/>
      <w:marRight w:val="0"/>
      <w:marTop w:val="0"/>
      <w:marBottom w:val="0"/>
      <w:divBdr>
        <w:top w:val="none" w:sz="0" w:space="0" w:color="auto"/>
        <w:left w:val="none" w:sz="0" w:space="0" w:color="auto"/>
        <w:bottom w:val="none" w:sz="0" w:space="0" w:color="auto"/>
        <w:right w:val="none" w:sz="0" w:space="0" w:color="auto"/>
      </w:divBdr>
    </w:div>
    <w:div w:id="241909444">
      <w:bodyDiv w:val="1"/>
      <w:marLeft w:val="0"/>
      <w:marRight w:val="0"/>
      <w:marTop w:val="0"/>
      <w:marBottom w:val="0"/>
      <w:divBdr>
        <w:top w:val="none" w:sz="0" w:space="0" w:color="auto"/>
        <w:left w:val="none" w:sz="0" w:space="0" w:color="auto"/>
        <w:bottom w:val="none" w:sz="0" w:space="0" w:color="auto"/>
        <w:right w:val="none" w:sz="0" w:space="0" w:color="auto"/>
      </w:divBdr>
    </w:div>
    <w:div w:id="256063007">
      <w:bodyDiv w:val="1"/>
      <w:marLeft w:val="0"/>
      <w:marRight w:val="0"/>
      <w:marTop w:val="0"/>
      <w:marBottom w:val="0"/>
      <w:divBdr>
        <w:top w:val="none" w:sz="0" w:space="0" w:color="auto"/>
        <w:left w:val="none" w:sz="0" w:space="0" w:color="auto"/>
        <w:bottom w:val="none" w:sz="0" w:space="0" w:color="auto"/>
        <w:right w:val="none" w:sz="0" w:space="0" w:color="auto"/>
      </w:divBdr>
    </w:div>
    <w:div w:id="257831384">
      <w:bodyDiv w:val="1"/>
      <w:marLeft w:val="0"/>
      <w:marRight w:val="0"/>
      <w:marTop w:val="0"/>
      <w:marBottom w:val="0"/>
      <w:divBdr>
        <w:top w:val="none" w:sz="0" w:space="0" w:color="auto"/>
        <w:left w:val="none" w:sz="0" w:space="0" w:color="auto"/>
        <w:bottom w:val="none" w:sz="0" w:space="0" w:color="auto"/>
        <w:right w:val="none" w:sz="0" w:space="0" w:color="auto"/>
      </w:divBdr>
    </w:div>
    <w:div w:id="280723135">
      <w:bodyDiv w:val="1"/>
      <w:marLeft w:val="0"/>
      <w:marRight w:val="0"/>
      <w:marTop w:val="0"/>
      <w:marBottom w:val="0"/>
      <w:divBdr>
        <w:top w:val="none" w:sz="0" w:space="0" w:color="auto"/>
        <w:left w:val="none" w:sz="0" w:space="0" w:color="auto"/>
        <w:bottom w:val="none" w:sz="0" w:space="0" w:color="auto"/>
        <w:right w:val="none" w:sz="0" w:space="0" w:color="auto"/>
      </w:divBdr>
    </w:div>
    <w:div w:id="416708463">
      <w:bodyDiv w:val="1"/>
      <w:marLeft w:val="0"/>
      <w:marRight w:val="0"/>
      <w:marTop w:val="0"/>
      <w:marBottom w:val="0"/>
      <w:divBdr>
        <w:top w:val="none" w:sz="0" w:space="0" w:color="auto"/>
        <w:left w:val="none" w:sz="0" w:space="0" w:color="auto"/>
        <w:bottom w:val="none" w:sz="0" w:space="0" w:color="auto"/>
        <w:right w:val="none" w:sz="0" w:space="0" w:color="auto"/>
      </w:divBdr>
    </w:div>
    <w:div w:id="428163918">
      <w:bodyDiv w:val="1"/>
      <w:marLeft w:val="0"/>
      <w:marRight w:val="0"/>
      <w:marTop w:val="0"/>
      <w:marBottom w:val="0"/>
      <w:divBdr>
        <w:top w:val="none" w:sz="0" w:space="0" w:color="auto"/>
        <w:left w:val="none" w:sz="0" w:space="0" w:color="auto"/>
        <w:bottom w:val="none" w:sz="0" w:space="0" w:color="auto"/>
        <w:right w:val="none" w:sz="0" w:space="0" w:color="auto"/>
      </w:divBdr>
    </w:div>
    <w:div w:id="438255942">
      <w:bodyDiv w:val="1"/>
      <w:marLeft w:val="0"/>
      <w:marRight w:val="0"/>
      <w:marTop w:val="0"/>
      <w:marBottom w:val="0"/>
      <w:divBdr>
        <w:top w:val="none" w:sz="0" w:space="0" w:color="auto"/>
        <w:left w:val="none" w:sz="0" w:space="0" w:color="auto"/>
        <w:bottom w:val="none" w:sz="0" w:space="0" w:color="auto"/>
        <w:right w:val="none" w:sz="0" w:space="0" w:color="auto"/>
      </w:divBdr>
    </w:div>
    <w:div w:id="503134695">
      <w:bodyDiv w:val="1"/>
      <w:marLeft w:val="0"/>
      <w:marRight w:val="0"/>
      <w:marTop w:val="0"/>
      <w:marBottom w:val="0"/>
      <w:divBdr>
        <w:top w:val="none" w:sz="0" w:space="0" w:color="auto"/>
        <w:left w:val="none" w:sz="0" w:space="0" w:color="auto"/>
        <w:bottom w:val="none" w:sz="0" w:space="0" w:color="auto"/>
        <w:right w:val="none" w:sz="0" w:space="0" w:color="auto"/>
      </w:divBdr>
    </w:div>
    <w:div w:id="513493418">
      <w:bodyDiv w:val="1"/>
      <w:marLeft w:val="0"/>
      <w:marRight w:val="0"/>
      <w:marTop w:val="0"/>
      <w:marBottom w:val="0"/>
      <w:divBdr>
        <w:top w:val="none" w:sz="0" w:space="0" w:color="auto"/>
        <w:left w:val="none" w:sz="0" w:space="0" w:color="auto"/>
        <w:bottom w:val="none" w:sz="0" w:space="0" w:color="auto"/>
        <w:right w:val="none" w:sz="0" w:space="0" w:color="auto"/>
      </w:divBdr>
    </w:div>
    <w:div w:id="532378547">
      <w:bodyDiv w:val="1"/>
      <w:marLeft w:val="0"/>
      <w:marRight w:val="0"/>
      <w:marTop w:val="0"/>
      <w:marBottom w:val="0"/>
      <w:divBdr>
        <w:top w:val="none" w:sz="0" w:space="0" w:color="auto"/>
        <w:left w:val="none" w:sz="0" w:space="0" w:color="auto"/>
        <w:bottom w:val="none" w:sz="0" w:space="0" w:color="auto"/>
        <w:right w:val="none" w:sz="0" w:space="0" w:color="auto"/>
      </w:divBdr>
    </w:div>
    <w:div w:id="593394684">
      <w:bodyDiv w:val="1"/>
      <w:marLeft w:val="0"/>
      <w:marRight w:val="0"/>
      <w:marTop w:val="0"/>
      <w:marBottom w:val="0"/>
      <w:divBdr>
        <w:top w:val="none" w:sz="0" w:space="0" w:color="auto"/>
        <w:left w:val="none" w:sz="0" w:space="0" w:color="auto"/>
        <w:bottom w:val="none" w:sz="0" w:space="0" w:color="auto"/>
        <w:right w:val="none" w:sz="0" w:space="0" w:color="auto"/>
      </w:divBdr>
    </w:div>
    <w:div w:id="606695189">
      <w:bodyDiv w:val="1"/>
      <w:marLeft w:val="0"/>
      <w:marRight w:val="0"/>
      <w:marTop w:val="0"/>
      <w:marBottom w:val="0"/>
      <w:divBdr>
        <w:top w:val="none" w:sz="0" w:space="0" w:color="auto"/>
        <w:left w:val="none" w:sz="0" w:space="0" w:color="auto"/>
        <w:bottom w:val="none" w:sz="0" w:space="0" w:color="auto"/>
        <w:right w:val="none" w:sz="0" w:space="0" w:color="auto"/>
      </w:divBdr>
      <w:divsChild>
        <w:div w:id="1074011296">
          <w:marLeft w:val="0"/>
          <w:marRight w:val="0"/>
          <w:marTop w:val="0"/>
          <w:marBottom w:val="0"/>
          <w:divBdr>
            <w:top w:val="none" w:sz="0" w:space="0" w:color="auto"/>
            <w:left w:val="none" w:sz="0" w:space="0" w:color="auto"/>
            <w:bottom w:val="none" w:sz="0" w:space="0" w:color="auto"/>
            <w:right w:val="none" w:sz="0" w:space="0" w:color="auto"/>
          </w:divBdr>
        </w:div>
        <w:div w:id="1182432895">
          <w:marLeft w:val="0"/>
          <w:marRight w:val="0"/>
          <w:marTop w:val="0"/>
          <w:marBottom w:val="0"/>
          <w:divBdr>
            <w:top w:val="none" w:sz="0" w:space="0" w:color="auto"/>
            <w:left w:val="none" w:sz="0" w:space="0" w:color="auto"/>
            <w:bottom w:val="none" w:sz="0" w:space="0" w:color="auto"/>
            <w:right w:val="none" w:sz="0" w:space="0" w:color="auto"/>
          </w:divBdr>
        </w:div>
        <w:div w:id="2107069629">
          <w:marLeft w:val="0"/>
          <w:marRight w:val="0"/>
          <w:marTop w:val="0"/>
          <w:marBottom w:val="0"/>
          <w:divBdr>
            <w:top w:val="none" w:sz="0" w:space="0" w:color="auto"/>
            <w:left w:val="none" w:sz="0" w:space="0" w:color="auto"/>
            <w:bottom w:val="none" w:sz="0" w:space="0" w:color="auto"/>
            <w:right w:val="none" w:sz="0" w:space="0" w:color="auto"/>
          </w:divBdr>
        </w:div>
        <w:div w:id="57755537">
          <w:marLeft w:val="0"/>
          <w:marRight w:val="0"/>
          <w:marTop w:val="0"/>
          <w:marBottom w:val="0"/>
          <w:divBdr>
            <w:top w:val="none" w:sz="0" w:space="0" w:color="auto"/>
            <w:left w:val="none" w:sz="0" w:space="0" w:color="auto"/>
            <w:bottom w:val="none" w:sz="0" w:space="0" w:color="auto"/>
            <w:right w:val="none" w:sz="0" w:space="0" w:color="auto"/>
          </w:divBdr>
        </w:div>
      </w:divsChild>
    </w:div>
    <w:div w:id="610624687">
      <w:bodyDiv w:val="1"/>
      <w:marLeft w:val="0"/>
      <w:marRight w:val="0"/>
      <w:marTop w:val="0"/>
      <w:marBottom w:val="0"/>
      <w:divBdr>
        <w:top w:val="none" w:sz="0" w:space="0" w:color="auto"/>
        <w:left w:val="none" w:sz="0" w:space="0" w:color="auto"/>
        <w:bottom w:val="none" w:sz="0" w:space="0" w:color="auto"/>
        <w:right w:val="none" w:sz="0" w:space="0" w:color="auto"/>
      </w:divBdr>
    </w:div>
    <w:div w:id="613485558">
      <w:bodyDiv w:val="1"/>
      <w:marLeft w:val="0"/>
      <w:marRight w:val="0"/>
      <w:marTop w:val="0"/>
      <w:marBottom w:val="0"/>
      <w:divBdr>
        <w:top w:val="none" w:sz="0" w:space="0" w:color="auto"/>
        <w:left w:val="none" w:sz="0" w:space="0" w:color="auto"/>
        <w:bottom w:val="none" w:sz="0" w:space="0" w:color="auto"/>
        <w:right w:val="none" w:sz="0" w:space="0" w:color="auto"/>
      </w:divBdr>
    </w:div>
    <w:div w:id="629746535">
      <w:bodyDiv w:val="1"/>
      <w:marLeft w:val="0"/>
      <w:marRight w:val="0"/>
      <w:marTop w:val="0"/>
      <w:marBottom w:val="0"/>
      <w:divBdr>
        <w:top w:val="none" w:sz="0" w:space="0" w:color="auto"/>
        <w:left w:val="none" w:sz="0" w:space="0" w:color="auto"/>
        <w:bottom w:val="none" w:sz="0" w:space="0" w:color="auto"/>
        <w:right w:val="none" w:sz="0" w:space="0" w:color="auto"/>
      </w:divBdr>
    </w:div>
    <w:div w:id="643044040">
      <w:bodyDiv w:val="1"/>
      <w:marLeft w:val="0"/>
      <w:marRight w:val="0"/>
      <w:marTop w:val="0"/>
      <w:marBottom w:val="0"/>
      <w:divBdr>
        <w:top w:val="none" w:sz="0" w:space="0" w:color="auto"/>
        <w:left w:val="none" w:sz="0" w:space="0" w:color="auto"/>
        <w:bottom w:val="none" w:sz="0" w:space="0" w:color="auto"/>
        <w:right w:val="none" w:sz="0" w:space="0" w:color="auto"/>
      </w:divBdr>
    </w:div>
    <w:div w:id="679047253">
      <w:bodyDiv w:val="1"/>
      <w:marLeft w:val="0"/>
      <w:marRight w:val="0"/>
      <w:marTop w:val="0"/>
      <w:marBottom w:val="0"/>
      <w:divBdr>
        <w:top w:val="none" w:sz="0" w:space="0" w:color="auto"/>
        <w:left w:val="none" w:sz="0" w:space="0" w:color="auto"/>
        <w:bottom w:val="none" w:sz="0" w:space="0" w:color="auto"/>
        <w:right w:val="none" w:sz="0" w:space="0" w:color="auto"/>
      </w:divBdr>
    </w:div>
    <w:div w:id="687561118">
      <w:bodyDiv w:val="1"/>
      <w:marLeft w:val="0"/>
      <w:marRight w:val="0"/>
      <w:marTop w:val="0"/>
      <w:marBottom w:val="0"/>
      <w:divBdr>
        <w:top w:val="none" w:sz="0" w:space="0" w:color="auto"/>
        <w:left w:val="none" w:sz="0" w:space="0" w:color="auto"/>
        <w:bottom w:val="none" w:sz="0" w:space="0" w:color="auto"/>
        <w:right w:val="none" w:sz="0" w:space="0" w:color="auto"/>
      </w:divBdr>
    </w:div>
    <w:div w:id="698160466">
      <w:bodyDiv w:val="1"/>
      <w:marLeft w:val="0"/>
      <w:marRight w:val="0"/>
      <w:marTop w:val="0"/>
      <w:marBottom w:val="0"/>
      <w:divBdr>
        <w:top w:val="none" w:sz="0" w:space="0" w:color="auto"/>
        <w:left w:val="none" w:sz="0" w:space="0" w:color="auto"/>
        <w:bottom w:val="none" w:sz="0" w:space="0" w:color="auto"/>
        <w:right w:val="none" w:sz="0" w:space="0" w:color="auto"/>
      </w:divBdr>
    </w:div>
    <w:div w:id="722559190">
      <w:bodyDiv w:val="1"/>
      <w:marLeft w:val="0"/>
      <w:marRight w:val="0"/>
      <w:marTop w:val="0"/>
      <w:marBottom w:val="0"/>
      <w:divBdr>
        <w:top w:val="none" w:sz="0" w:space="0" w:color="auto"/>
        <w:left w:val="none" w:sz="0" w:space="0" w:color="auto"/>
        <w:bottom w:val="none" w:sz="0" w:space="0" w:color="auto"/>
        <w:right w:val="none" w:sz="0" w:space="0" w:color="auto"/>
      </w:divBdr>
    </w:div>
    <w:div w:id="797145698">
      <w:bodyDiv w:val="1"/>
      <w:marLeft w:val="0"/>
      <w:marRight w:val="0"/>
      <w:marTop w:val="0"/>
      <w:marBottom w:val="0"/>
      <w:divBdr>
        <w:top w:val="none" w:sz="0" w:space="0" w:color="auto"/>
        <w:left w:val="none" w:sz="0" w:space="0" w:color="auto"/>
        <w:bottom w:val="none" w:sz="0" w:space="0" w:color="auto"/>
        <w:right w:val="none" w:sz="0" w:space="0" w:color="auto"/>
      </w:divBdr>
    </w:div>
    <w:div w:id="801967925">
      <w:bodyDiv w:val="1"/>
      <w:marLeft w:val="0"/>
      <w:marRight w:val="0"/>
      <w:marTop w:val="0"/>
      <w:marBottom w:val="0"/>
      <w:divBdr>
        <w:top w:val="none" w:sz="0" w:space="0" w:color="auto"/>
        <w:left w:val="none" w:sz="0" w:space="0" w:color="auto"/>
        <w:bottom w:val="none" w:sz="0" w:space="0" w:color="auto"/>
        <w:right w:val="none" w:sz="0" w:space="0" w:color="auto"/>
      </w:divBdr>
    </w:div>
    <w:div w:id="823087827">
      <w:bodyDiv w:val="1"/>
      <w:marLeft w:val="0"/>
      <w:marRight w:val="0"/>
      <w:marTop w:val="0"/>
      <w:marBottom w:val="0"/>
      <w:divBdr>
        <w:top w:val="none" w:sz="0" w:space="0" w:color="auto"/>
        <w:left w:val="none" w:sz="0" w:space="0" w:color="auto"/>
        <w:bottom w:val="none" w:sz="0" w:space="0" w:color="auto"/>
        <w:right w:val="none" w:sz="0" w:space="0" w:color="auto"/>
      </w:divBdr>
    </w:div>
    <w:div w:id="830097761">
      <w:bodyDiv w:val="1"/>
      <w:marLeft w:val="0"/>
      <w:marRight w:val="0"/>
      <w:marTop w:val="0"/>
      <w:marBottom w:val="0"/>
      <w:divBdr>
        <w:top w:val="none" w:sz="0" w:space="0" w:color="auto"/>
        <w:left w:val="none" w:sz="0" w:space="0" w:color="auto"/>
        <w:bottom w:val="none" w:sz="0" w:space="0" w:color="auto"/>
        <w:right w:val="none" w:sz="0" w:space="0" w:color="auto"/>
      </w:divBdr>
    </w:div>
    <w:div w:id="859318913">
      <w:bodyDiv w:val="1"/>
      <w:marLeft w:val="0"/>
      <w:marRight w:val="0"/>
      <w:marTop w:val="0"/>
      <w:marBottom w:val="0"/>
      <w:divBdr>
        <w:top w:val="none" w:sz="0" w:space="0" w:color="auto"/>
        <w:left w:val="none" w:sz="0" w:space="0" w:color="auto"/>
        <w:bottom w:val="none" w:sz="0" w:space="0" w:color="auto"/>
        <w:right w:val="none" w:sz="0" w:space="0" w:color="auto"/>
      </w:divBdr>
    </w:div>
    <w:div w:id="865408094">
      <w:bodyDiv w:val="1"/>
      <w:marLeft w:val="0"/>
      <w:marRight w:val="0"/>
      <w:marTop w:val="0"/>
      <w:marBottom w:val="0"/>
      <w:divBdr>
        <w:top w:val="none" w:sz="0" w:space="0" w:color="auto"/>
        <w:left w:val="none" w:sz="0" w:space="0" w:color="auto"/>
        <w:bottom w:val="none" w:sz="0" w:space="0" w:color="auto"/>
        <w:right w:val="none" w:sz="0" w:space="0" w:color="auto"/>
      </w:divBdr>
    </w:div>
    <w:div w:id="876548140">
      <w:bodyDiv w:val="1"/>
      <w:marLeft w:val="0"/>
      <w:marRight w:val="0"/>
      <w:marTop w:val="0"/>
      <w:marBottom w:val="0"/>
      <w:divBdr>
        <w:top w:val="none" w:sz="0" w:space="0" w:color="auto"/>
        <w:left w:val="none" w:sz="0" w:space="0" w:color="auto"/>
        <w:bottom w:val="none" w:sz="0" w:space="0" w:color="auto"/>
        <w:right w:val="none" w:sz="0" w:space="0" w:color="auto"/>
      </w:divBdr>
    </w:div>
    <w:div w:id="883909030">
      <w:bodyDiv w:val="1"/>
      <w:marLeft w:val="0"/>
      <w:marRight w:val="0"/>
      <w:marTop w:val="0"/>
      <w:marBottom w:val="0"/>
      <w:divBdr>
        <w:top w:val="none" w:sz="0" w:space="0" w:color="auto"/>
        <w:left w:val="none" w:sz="0" w:space="0" w:color="auto"/>
        <w:bottom w:val="none" w:sz="0" w:space="0" w:color="auto"/>
        <w:right w:val="none" w:sz="0" w:space="0" w:color="auto"/>
      </w:divBdr>
    </w:div>
    <w:div w:id="885606095">
      <w:bodyDiv w:val="1"/>
      <w:marLeft w:val="0"/>
      <w:marRight w:val="0"/>
      <w:marTop w:val="0"/>
      <w:marBottom w:val="0"/>
      <w:divBdr>
        <w:top w:val="none" w:sz="0" w:space="0" w:color="auto"/>
        <w:left w:val="none" w:sz="0" w:space="0" w:color="auto"/>
        <w:bottom w:val="none" w:sz="0" w:space="0" w:color="auto"/>
        <w:right w:val="none" w:sz="0" w:space="0" w:color="auto"/>
      </w:divBdr>
    </w:div>
    <w:div w:id="901334079">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17373598">
      <w:bodyDiv w:val="1"/>
      <w:marLeft w:val="0"/>
      <w:marRight w:val="0"/>
      <w:marTop w:val="0"/>
      <w:marBottom w:val="0"/>
      <w:divBdr>
        <w:top w:val="none" w:sz="0" w:space="0" w:color="auto"/>
        <w:left w:val="none" w:sz="0" w:space="0" w:color="auto"/>
        <w:bottom w:val="none" w:sz="0" w:space="0" w:color="auto"/>
        <w:right w:val="none" w:sz="0" w:space="0" w:color="auto"/>
      </w:divBdr>
    </w:div>
    <w:div w:id="924268343">
      <w:bodyDiv w:val="1"/>
      <w:marLeft w:val="0"/>
      <w:marRight w:val="0"/>
      <w:marTop w:val="0"/>
      <w:marBottom w:val="0"/>
      <w:divBdr>
        <w:top w:val="none" w:sz="0" w:space="0" w:color="auto"/>
        <w:left w:val="none" w:sz="0" w:space="0" w:color="auto"/>
        <w:bottom w:val="none" w:sz="0" w:space="0" w:color="auto"/>
        <w:right w:val="none" w:sz="0" w:space="0" w:color="auto"/>
      </w:divBdr>
    </w:div>
    <w:div w:id="951477621">
      <w:bodyDiv w:val="1"/>
      <w:marLeft w:val="0"/>
      <w:marRight w:val="0"/>
      <w:marTop w:val="0"/>
      <w:marBottom w:val="0"/>
      <w:divBdr>
        <w:top w:val="none" w:sz="0" w:space="0" w:color="auto"/>
        <w:left w:val="none" w:sz="0" w:space="0" w:color="auto"/>
        <w:bottom w:val="none" w:sz="0" w:space="0" w:color="auto"/>
        <w:right w:val="none" w:sz="0" w:space="0" w:color="auto"/>
      </w:divBdr>
    </w:div>
    <w:div w:id="977077818">
      <w:bodyDiv w:val="1"/>
      <w:marLeft w:val="0"/>
      <w:marRight w:val="0"/>
      <w:marTop w:val="0"/>
      <w:marBottom w:val="0"/>
      <w:divBdr>
        <w:top w:val="none" w:sz="0" w:space="0" w:color="auto"/>
        <w:left w:val="none" w:sz="0" w:space="0" w:color="auto"/>
        <w:bottom w:val="none" w:sz="0" w:space="0" w:color="auto"/>
        <w:right w:val="none" w:sz="0" w:space="0" w:color="auto"/>
      </w:divBdr>
    </w:div>
    <w:div w:id="984237685">
      <w:bodyDiv w:val="1"/>
      <w:marLeft w:val="0"/>
      <w:marRight w:val="0"/>
      <w:marTop w:val="0"/>
      <w:marBottom w:val="0"/>
      <w:divBdr>
        <w:top w:val="none" w:sz="0" w:space="0" w:color="auto"/>
        <w:left w:val="none" w:sz="0" w:space="0" w:color="auto"/>
        <w:bottom w:val="none" w:sz="0" w:space="0" w:color="auto"/>
        <w:right w:val="none" w:sz="0" w:space="0" w:color="auto"/>
      </w:divBdr>
    </w:div>
    <w:div w:id="1030377503">
      <w:bodyDiv w:val="1"/>
      <w:marLeft w:val="0"/>
      <w:marRight w:val="0"/>
      <w:marTop w:val="0"/>
      <w:marBottom w:val="0"/>
      <w:divBdr>
        <w:top w:val="none" w:sz="0" w:space="0" w:color="auto"/>
        <w:left w:val="none" w:sz="0" w:space="0" w:color="auto"/>
        <w:bottom w:val="none" w:sz="0" w:space="0" w:color="auto"/>
        <w:right w:val="none" w:sz="0" w:space="0" w:color="auto"/>
      </w:divBdr>
    </w:div>
    <w:div w:id="1034233094">
      <w:bodyDiv w:val="1"/>
      <w:marLeft w:val="0"/>
      <w:marRight w:val="0"/>
      <w:marTop w:val="0"/>
      <w:marBottom w:val="0"/>
      <w:divBdr>
        <w:top w:val="none" w:sz="0" w:space="0" w:color="auto"/>
        <w:left w:val="none" w:sz="0" w:space="0" w:color="auto"/>
        <w:bottom w:val="none" w:sz="0" w:space="0" w:color="auto"/>
        <w:right w:val="none" w:sz="0" w:space="0" w:color="auto"/>
      </w:divBdr>
    </w:div>
    <w:div w:id="1045179062">
      <w:bodyDiv w:val="1"/>
      <w:marLeft w:val="0"/>
      <w:marRight w:val="0"/>
      <w:marTop w:val="0"/>
      <w:marBottom w:val="0"/>
      <w:divBdr>
        <w:top w:val="none" w:sz="0" w:space="0" w:color="auto"/>
        <w:left w:val="none" w:sz="0" w:space="0" w:color="auto"/>
        <w:bottom w:val="none" w:sz="0" w:space="0" w:color="auto"/>
        <w:right w:val="none" w:sz="0" w:space="0" w:color="auto"/>
      </w:divBdr>
    </w:div>
    <w:div w:id="1123426506">
      <w:bodyDiv w:val="1"/>
      <w:marLeft w:val="0"/>
      <w:marRight w:val="0"/>
      <w:marTop w:val="0"/>
      <w:marBottom w:val="0"/>
      <w:divBdr>
        <w:top w:val="none" w:sz="0" w:space="0" w:color="auto"/>
        <w:left w:val="none" w:sz="0" w:space="0" w:color="auto"/>
        <w:bottom w:val="none" w:sz="0" w:space="0" w:color="auto"/>
        <w:right w:val="none" w:sz="0" w:space="0" w:color="auto"/>
      </w:divBdr>
      <w:divsChild>
        <w:div w:id="914508904">
          <w:marLeft w:val="0"/>
          <w:marRight w:val="0"/>
          <w:marTop w:val="0"/>
          <w:marBottom w:val="0"/>
          <w:divBdr>
            <w:top w:val="none" w:sz="0" w:space="0" w:color="auto"/>
            <w:left w:val="none" w:sz="0" w:space="0" w:color="auto"/>
            <w:bottom w:val="none" w:sz="0" w:space="0" w:color="auto"/>
            <w:right w:val="none" w:sz="0" w:space="0" w:color="auto"/>
          </w:divBdr>
        </w:div>
      </w:divsChild>
    </w:div>
    <w:div w:id="1138456690">
      <w:bodyDiv w:val="1"/>
      <w:marLeft w:val="0"/>
      <w:marRight w:val="0"/>
      <w:marTop w:val="0"/>
      <w:marBottom w:val="0"/>
      <w:divBdr>
        <w:top w:val="none" w:sz="0" w:space="0" w:color="auto"/>
        <w:left w:val="none" w:sz="0" w:space="0" w:color="auto"/>
        <w:bottom w:val="none" w:sz="0" w:space="0" w:color="auto"/>
        <w:right w:val="none" w:sz="0" w:space="0" w:color="auto"/>
      </w:divBdr>
    </w:div>
    <w:div w:id="1142040039">
      <w:bodyDiv w:val="1"/>
      <w:marLeft w:val="0"/>
      <w:marRight w:val="0"/>
      <w:marTop w:val="0"/>
      <w:marBottom w:val="0"/>
      <w:divBdr>
        <w:top w:val="none" w:sz="0" w:space="0" w:color="auto"/>
        <w:left w:val="none" w:sz="0" w:space="0" w:color="auto"/>
        <w:bottom w:val="none" w:sz="0" w:space="0" w:color="auto"/>
        <w:right w:val="none" w:sz="0" w:space="0" w:color="auto"/>
      </w:divBdr>
    </w:div>
    <w:div w:id="1166825405">
      <w:bodyDiv w:val="1"/>
      <w:marLeft w:val="0"/>
      <w:marRight w:val="0"/>
      <w:marTop w:val="0"/>
      <w:marBottom w:val="0"/>
      <w:divBdr>
        <w:top w:val="none" w:sz="0" w:space="0" w:color="auto"/>
        <w:left w:val="none" w:sz="0" w:space="0" w:color="auto"/>
        <w:bottom w:val="none" w:sz="0" w:space="0" w:color="auto"/>
        <w:right w:val="none" w:sz="0" w:space="0" w:color="auto"/>
      </w:divBdr>
    </w:div>
    <w:div w:id="1173104544">
      <w:bodyDiv w:val="1"/>
      <w:marLeft w:val="0"/>
      <w:marRight w:val="0"/>
      <w:marTop w:val="0"/>
      <w:marBottom w:val="0"/>
      <w:divBdr>
        <w:top w:val="none" w:sz="0" w:space="0" w:color="auto"/>
        <w:left w:val="none" w:sz="0" w:space="0" w:color="auto"/>
        <w:bottom w:val="none" w:sz="0" w:space="0" w:color="auto"/>
        <w:right w:val="none" w:sz="0" w:space="0" w:color="auto"/>
      </w:divBdr>
    </w:div>
    <w:div w:id="1185288454">
      <w:bodyDiv w:val="1"/>
      <w:marLeft w:val="0"/>
      <w:marRight w:val="0"/>
      <w:marTop w:val="0"/>
      <w:marBottom w:val="0"/>
      <w:divBdr>
        <w:top w:val="none" w:sz="0" w:space="0" w:color="auto"/>
        <w:left w:val="none" w:sz="0" w:space="0" w:color="auto"/>
        <w:bottom w:val="none" w:sz="0" w:space="0" w:color="auto"/>
        <w:right w:val="none" w:sz="0" w:space="0" w:color="auto"/>
      </w:divBdr>
    </w:div>
    <w:div w:id="1188566568">
      <w:bodyDiv w:val="1"/>
      <w:marLeft w:val="0"/>
      <w:marRight w:val="0"/>
      <w:marTop w:val="0"/>
      <w:marBottom w:val="0"/>
      <w:divBdr>
        <w:top w:val="none" w:sz="0" w:space="0" w:color="auto"/>
        <w:left w:val="none" w:sz="0" w:space="0" w:color="auto"/>
        <w:bottom w:val="none" w:sz="0" w:space="0" w:color="auto"/>
        <w:right w:val="none" w:sz="0" w:space="0" w:color="auto"/>
      </w:divBdr>
    </w:div>
    <w:div w:id="1200432744">
      <w:bodyDiv w:val="1"/>
      <w:marLeft w:val="0"/>
      <w:marRight w:val="0"/>
      <w:marTop w:val="0"/>
      <w:marBottom w:val="0"/>
      <w:divBdr>
        <w:top w:val="none" w:sz="0" w:space="0" w:color="auto"/>
        <w:left w:val="none" w:sz="0" w:space="0" w:color="auto"/>
        <w:bottom w:val="none" w:sz="0" w:space="0" w:color="auto"/>
        <w:right w:val="none" w:sz="0" w:space="0" w:color="auto"/>
      </w:divBdr>
    </w:div>
    <w:div w:id="1224874174">
      <w:bodyDiv w:val="1"/>
      <w:marLeft w:val="0"/>
      <w:marRight w:val="0"/>
      <w:marTop w:val="0"/>
      <w:marBottom w:val="0"/>
      <w:divBdr>
        <w:top w:val="none" w:sz="0" w:space="0" w:color="auto"/>
        <w:left w:val="none" w:sz="0" w:space="0" w:color="auto"/>
        <w:bottom w:val="none" w:sz="0" w:space="0" w:color="auto"/>
        <w:right w:val="none" w:sz="0" w:space="0" w:color="auto"/>
      </w:divBdr>
    </w:div>
    <w:div w:id="1266890656">
      <w:bodyDiv w:val="1"/>
      <w:marLeft w:val="0"/>
      <w:marRight w:val="0"/>
      <w:marTop w:val="0"/>
      <w:marBottom w:val="0"/>
      <w:divBdr>
        <w:top w:val="none" w:sz="0" w:space="0" w:color="auto"/>
        <w:left w:val="none" w:sz="0" w:space="0" w:color="auto"/>
        <w:bottom w:val="none" w:sz="0" w:space="0" w:color="auto"/>
        <w:right w:val="none" w:sz="0" w:space="0" w:color="auto"/>
      </w:divBdr>
    </w:div>
    <w:div w:id="1285161292">
      <w:bodyDiv w:val="1"/>
      <w:marLeft w:val="0"/>
      <w:marRight w:val="0"/>
      <w:marTop w:val="0"/>
      <w:marBottom w:val="0"/>
      <w:divBdr>
        <w:top w:val="none" w:sz="0" w:space="0" w:color="auto"/>
        <w:left w:val="none" w:sz="0" w:space="0" w:color="auto"/>
        <w:bottom w:val="none" w:sz="0" w:space="0" w:color="auto"/>
        <w:right w:val="none" w:sz="0" w:space="0" w:color="auto"/>
      </w:divBdr>
    </w:div>
    <w:div w:id="1306937016">
      <w:bodyDiv w:val="1"/>
      <w:marLeft w:val="0"/>
      <w:marRight w:val="0"/>
      <w:marTop w:val="0"/>
      <w:marBottom w:val="0"/>
      <w:divBdr>
        <w:top w:val="none" w:sz="0" w:space="0" w:color="auto"/>
        <w:left w:val="none" w:sz="0" w:space="0" w:color="auto"/>
        <w:bottom w:val="none" w:sz="0" w:space="0" w:color="auto"/>
        <w:right w:val="none" w:sz="0" w:space="0" w:color="auto"/>
      </w:divBdr>
    </w:div>
    <w:div w:id="1332834045">
      <w:bodyDiv w:val="1"/>
      <w:marLeft w:val="0"/>
      <w:marRight w:val="0"/>
      <w:marTop w:val="0"/>
      <w:marBottom w:val="0"/>
      <w:divBdr>
        <w:top w:val="none" w:sz="0" w:space="0" w:color="auto"/>
        <w:left w:val="none" w:sz="0" w:space="0" w:color="auto"/>
        <w:bottom w:val="none" w:sz="0" w:space="0" w:color="auto"/>
        <w:right w:val="none" w:sz="0" w:space="0" w:color="auto"/>
      </w:divBdr>
    </w:div>
    <w:div w:id="1388260669">
      <w:bodyDiv w:val="1"/>
      <w:marLeft w:val="0"/>
      <w:marRight w:val="0"/>
      <w:marTop w:val="0"/>
      <w:marBottom w:val="0"/>
      <w:divBdr>
        <w:top w:val="none" w:sz="0" w:space="0" w:color="auto"/>
        <w:left w:val="none" w:sz="0" w:space="0" w:color="auto"/>
        <w:bottom w:val="none" w:sz="0" w:space="0" w:color="auto"/>
        <w:right w:val="none" w:sz="0" w:space="0" w:color="auto"/>
      </w:divBdr>
    </w:div>
    <w:div w:id="1410233316">
      <w:bodyDiv w:val="1"/>
      <w:marLeft w:val="0"/>
      <w:marRight w:val="0"/>
      <w:marTop w:val="0"/>
      <w:marBottom w:val="0"/>
      <w:divBdr>
        <w:top w:val="none" w:sz="0" w:space="0" w:color="auto"/>
        <w:left w:val="none" w:sz="0" w:space="0" w:color="auto"/>
        <w:bottom w:val="none" w:sz="0" w:space="0" w:color="auto"/>
        <w:right w:val="none" w:sz="0" w:space="0" w:color="auto"/>
      </w:divBdr>
    </w:div>
    <w:div w:id="1415472971">
      <w:bodyDiv w:val="1"/>
      <w:marLeft w:val="0"/>
      <w:marRight w:val="0"/>
      <w:marTop w:val="0"/>
      <w:marBottom w:val="0"/>
      <w:divBdr>
        <w:top w:val="none" w:sz="0" w:space="0" w:color="auto"/>
        <w:left w:val="none" w:sz="0" w:space="0" w:color="auto"/>
        <w:bottom w:val="none" w:sz="0" w:space="0" w:color="auto"/>
        <w:right w:val="none" w:sz="0" w:space="0" w:color="auto"/>
      </w:divBdr>
    </w:div>
    <w:div w:id="1465193932">
      <w:bodyDiv w:val="1"/>
      <w:marLeft w:val="0"/>
      <w:marRight w:val="0"/>
      <w:marTop w:val="0"/>
      <w:marBottom w:val="0"/>
      <w:divBdr>
        <w:top w:val="none" w:sz="0" w:space="0" w:color="auto"/>
        <w:left w:val="none" w:sz="0" w:space="0" w:color="auto"/>
        <w:bottom w:val="none" w:sz="0" w:space="0" w:color="auto"/>
        <w:right w:val="none" w:sz="0" w:space="0" w:color="auto"/>
      </w:divBdr>
    </w:div>
    <w:div w:id="1561355951">
      <w:bodyDiv w:val="1"/>
      <w:marLeft w:val="0"/>
      <w:marRight w:val="0"/>
      <w:marTop w:val="0"/>
      <w:marBottom w:val="0"/>
      <w:divBdr>
        <w:top w:val="none" w:sz="0" w:space="0" w:color="auto"/>
        <w:left w:val="none" w:sz="0" w:space="0" w:color="auto"/>
        <w:bottom w:val="none" w:sz="0" w:space="0" w:color="auto"/>
        <w:right w:val="none" w:sz="0" w:space="0" w:color="auto"/>
      </w:divBdr>
    </w:div>
    <w:div w:id="1618024905">
      <w:bodyDiv w:val="1"/>
      <w:marLeft w:val="0"/>
      <w:marRight w:val="0"/>
      <w:marTop w:val="0"/>
      <w:marBottom w:val="0"/>
      <w:divBdr>
        <w:top w:val="none" w:sz="0" w:space="0" w:color="auto"/>
        <w:left w:val="none" w:sz="0" w:space="0" w:color="auto"/>
        <w:bottom w:val="none" w:sz="0" w:space="0" w:color="auto"/>
        <w:right w:val="none" w:sz="0" w:space="0" w:color="auto"/>
      </w:divBdr>
    </w:div>
    <w:div w:id="1638603056">
      <w:bodyDiv w:val="1"/>
      <w:marLeft w:val="0"/>
      <w:marRight w:val="0"/>
      <w:marTop w:val="0"/>
      <w:marBottom w:val="0"/>
      <w:divBdr>
        <w:top w:val="none" w:sz="0" w:space="0" w:color="auto"/>
        <w:left w:val="none" w:sz="0" w:space="0" w:color="auto"/>
        <w:bottom w:val="none" w:sz="0" w:space="0" w:color="auto"/>
        <w:right w:val="none" w:sz="0" w:space="0" w:color="auto"/>
      </w:divBdr>
    </w:div>
    <w:div w:id="1649280618">
      <w:bodyDiv w:val="1"/>
      <w:marLeft w:val="0"/>
      <w:marRight w:val="0"/>
      <w:marTop w:val="0"/>
      <w:marBottom w:val="0"/>
      <w:divBdr>
        <w:top w:val="none" w:sz="0" w:space="0" w:color="auto"/>
        <w:left w:val="none" w:sz="0" w:space="0" w:color="auto"/>
        <w:bottom w:val="none" w:sz="0" w:space="0" w:color="auto"/>
        <w:right w:val="none" w:sz="0" w:space="0" w:color="auto"/>
      </w:divBdr>
    </w:div>
    <w:div w:id="1696224777">
      <w:bodyDiv w:val="1"/>
      <w:marLeft w:val="0"/>
      <w:marRight w:val="0"/>
      <w:marTop w:val="0"/>
      <w:marBottom w:val="0"/>
      <w:divBdr>
        <w:top w:val="none" w:sz="0" w:space="0" w:color="auto"/>
        <w:left w:val="none" w:sz="0" w:space="0" w:color="auto"/>
        <w:bottom w:val="none" w:sz="0" w:space="0" w:color="auto"/>
        <w:right w:val="none" w:sz="0" w:space="0" w:color="auto"/>
      </w:divBdr>
    </w:div>
    <w:div w:id="1724136215">
      <w:bodyDiv w:val="1"/>
      <w:marLeft w:val="0"/>
      <w:marRight w:val="0"/>
      <w:marTop w:val="0"/>
      <w:marBottom w:val="0"/>
      <w:divBdr>
        <w:top w:val="none" w:sz="0" w:space="0" w:color="auto"/>
        <w:left w:val="none" w:sz="0" w:space="0" w:color="auto"/>
        <w:bottom w:val="none" w:sz="0" w:space="0" w:color="auto"/>
        <w:right w:val="none" w:sz="0" w:space="0" w:color="auto"/>
      </w:divBdr>
    </w:div>
    <w:div w:id="1754162864">
      <w:bodyDiv w:val="1"/>
      <w:marLeft w:val="0"/>
      <w:marRight w:val="0"/>
      <w:marTop w:val="0"/>
      <w:marBottom w:val="0"/>
      <w:divBdr>
        <w:top w:val="none" w:sz="0" w:space="0" w:color="auto"/>
        <w:left w:val="none" w:sz="0" w:space="0" w:color="auto"/>
        <w:bottom w:val="none" w:sz="0" w:space="0" w:color="auto"/>
        <w:right w:val="none" w:sz="0" w:space="0" w:color="auto"/>
      </w:divBdr>
    </w:div>
    <w:div w:id="1770617757">
      <w:bodyDiv w:val="1"/>
      <w:marLeft w:val="0"/>
      <w:marRight w:val="0"/>
      <w:marTop w:val="0"/>
      <w:marBottom w:val="0"/>
      <w:divBdr>
        <w:top w:val="none" w:sz="0" w:space="0" w:color="auto"/>
        <w:left w:val="none" w:sz="0" w:space="0" w:color="auto"/>
        <w:bottom w:val="none" w:sz="0" w:space="0" w:color="auto"/>
        <w:right w:val="none" w:sz="0" w:space="0" w:color="auto"/>
      </w:divBdr>
    </w:div>
    <w:div w:id="1774127360">
      <w:bodyDiv w:val="1"/>
      <w:marLeft w:val="0"/>
      <w:marRight w:val="0"/>
      <w:marTop w:val="0"/>
      <w:marBottom w:val="0"/>
      <w:divBdr>
        <w:top w:val="none" w:sz="0" w:space="0" w:color="auto"/>
        <w:left w:val="none" w:sz="0" w:space="0" w:color="auto"/>
        <w:bottom w:val="none" w:sz="0" w:space="0" w:color="auto"/>
        <w:right w:val="none" w:sz="0" w:space="0" w:color="auto"/>
      </w:divBdr>
    </w:div>
    <w:div w:id="1776290738">
      <w:bodyDiv w:val="1"/>
      <w:marLeft w:val="0"/>
      <w:marRight w:val="0"/>
      <w:marTop w:val="0"/>
      <w:marBottom w:val="0"/>
      <w:divBdr>
        <w:top w:val="none" w:sz="0" w:space="0" w:color="auto"/>
        <w:left w:val="none" w:sz="0" w:space="0" w:color="auto"/>
        <w:bottom w:val="none" w:sz="0" w:space="0" w:color="auto"/>
        <w:right w:val="none" w:sz="0" w:space="0" w:color="auto"/>
      </w:divBdr>
    </w:div>
    <w:div w:id="1817140471">
      <w:bodyDiv w:val="1"/>
      <w:marLeft w:val="0"/>
      <w:marRight w:val="0"/>
      <w:marTop w:val="0"/>
      <w:marBottom w:val="0"/>
      <w:divBdr>
        <w:top w:val="none" w:sz="0" w:space="0" w:color="auto"/>
        <w:left w:val="none" w:sz="0" w:space="0" w:color="auto"/>
        <w:bottom w:val="none" w:sz="0" w:space="0" w:color="auto"/>
        <w:right w:val="none" w:sz="0" w:space="0" w:color="auto"/>
      </w:divBdr>
    </w:div>
    <w:div w:id="1823502224">
      <w:bodyDiv w:val="1"/>
      <w:marLeft w:val="0"/>
      <w:marRight w:val="0"/>
      <w:marTop w:val="0"/>
      <w:marBottom w:val="0"/>
      <w:divBdr>
        <w:top w:val="none" w:sz="0" w:space="0" w:color="auto"/>
        <w:left w:val="none" w:sz="0" w:space="0" w:color="auto"/>
        <w:bottom w:val="none" w:sz="0" w:space="0" w:color="auto"/>
        <w:right w:val="none" w:sz="0" w:space="0" w:color="auto"/>
      </w:divBdr>
    </w:div>
    <w:div w:id="1912811889">
      <w:bodyDiv w:val="1"/>
      <w:marLeft w:val="0"/>
      <w:marRight w:val="0"/>
      <w:marTop w:val="0"/>
      <w:marBottom w:val="0"/>
      <w:divBdr>
        <w:top w:val="none" w:sz="0" w:space="0" w:color="auto"/>
        <w:left w:val="none" w:sz="0" w:space="0" w:color="auto"/>
        <w:bottom w:val="none" w:sz="0" w:space="0" w:color="auto"/>
        <w:right w:val="none" w:sz="0" w:space="0" w:color="auto"/>
      </w:divBdr>
    </w:div>
    <w:div w:id="1930193484">
      <w:bodyDiv w:val="1"/>
      <w:marLeft w:val="0"/>
      <w:marRight w:val="0"/>
      <w:marTop w:val="0"/>
      <w:marBottom w:val="0"/>
      <w:divBdr>
        <w:top w:val="none" w:sz="0" w:space="0" w:color="auto"/>
        <w:left w:val="none" w:sz="0" w:space="0" w:color="auto"/>
        <w:bottom w:val="none" w:sz="0" w:space="0" w:color="auto"/>
        <w:right w:val="none" w:sz="0" w:space="0" w:color="auto"/>
      </w:divBdr>
    </w:div>
    <w:div w:id="1967612888">
      <w:bodyDiv w:val="1"/>
      <w:marLeft w:val="0"/>
      <w:marRight w:val="0"/>
      <w:marTop w:val="0"/>
      <w:marBottom w:val="0"/>
      <w:divBdr>
        <w:top w:val="none" w:sz="0" w:space="0" w:color="auto"/>
        <w:left w:val="none" w:sz="0" w:space="0" w:color="auto"/>
        <w:bottom w:val="none" w:sz="0" w:space="0" w:color="auto"/>
        <w:right w:val="none" w:sz="0" w:space="0" w:color="auto"/>
      </w:divBdr>
    </w:div>
    <w:div w:id="1978951827">
      <w:bodyDiv w:val="1"/>
      <w:marLeft w:val="0"/>
      <w:marRight w:val="0"/>
      <w:marTop w:val="0"/>
      <w:marBottom w:val="0"/>
      <w:divBdr>
        <w:top w:val="none" w:sz="0" w:space="0" w:color="auto"/>
        <w:left w:val="none" w:sz="0" w:space="0" w:color="auto"/>
        <w:bottom w:val="none" w:sz="0" w:space="0" w:color="auto"/>
        <w:right w:val="none" w:sz="0" w:space="0" w:color="auto"/>
      </w:divBdr>
    </w:div>
    <w:div w:id="1992635591">
      <w:bodyDiv w:val="1"/>
      <w:marLeft w:val="0"/>
      <w:marRight w:val="0"/>
      <w:marTop w:val="0"/>
      <w:marBottom w:val="0"/>
      <w:divBdr>
        <w:top w:val="none" w:sz="0" w:space="0" w:color="auto"/>
        <w:left w:val="none" w:sz="0" w:space="0" w:color="auto"/>
        <w:bottom w:val="none" w:sz="0" w:space="0" w:color="auto"/>
        <w:right w:val="none" w:sz="0" w:space="0" w:color="auto"/>
      </w:divBdr>
    </w:div>
    <w:div w:id="2013946309">
      <w:bodyDiv w:val="1"/>
      <w:marLeft w:val="0"/>
      <w:marRight w:val="0"/>
      <w:marTop w:val="0"/>
      <w:marBottom w:val="0"/>
      <w:divBdr>
        <w:top w:val="none" w:sz="0" w:space="0" w:color="auto"/>
        <w:left w:val="none" w:sz="0" w:space="0" w:color="auto"/>
        <w:bottom w:val="none" w:sz="0" w:space="0" w:color="auto"/>
        <w:right w:val="none" w:sz="0" w:space="0" w:color="auto"/>
      </w:divBdr>
    </w:div>
    <w:div w:id="2030256212">
      <w:bodyDiv w:val="1"/>
      <w:marLeft w:val="0"/>
      <w:marRight w:val="0"/>
      <w:marTop w:val="0"/>
      <w:marBottom w:val="0"/>
      <w:divBdr>
        <w:top w:val="none" w:sz="0" w:space="0" w:color="auto"/>
        <w:left w:val="none" w:sz="0" w:space="0" w:color="auto"/>
        <w:bottom w:val="none" w:sz="0" w:space="0" w:color="auto"/>
        <w:right w:val="none" w:sz="0" w:space="0" w:color="auto"/>
      </w:divBdr>
    </w:div>
    <w:div w:id="2053114700">
      <w:bodyDiv w:val="1"/>
      <w:marLeft w:val="0"/>
      <w:marRight w:val="0"/>
      <w:marTop w:val="0"/>
      <w:marBottom w:val="0"/>
      <w:divBdr>
        <w:top w:val="none" w:sz="0" w:space="0" w:color="auto"/>
        <w:left w:val="none" w:sz="0" w:space="0" w:color="auto"/>
        <w:bottom w:val="none" w:sz="0" w:space="0" w:color="auto"/>
        <w:right w:val="none" w:sz="0" w:space="0" w:color="auto"/>
      </w:divBdr>
    </w:div>
    <w:div w:id="2054646066">
      <w:bodyDiv w:val="1"/>
      <w:marLeft w:val="0"/>
      <w:marRight w:val="0"/>
      <w:marTop w:val="0"/>
      <w:marBottom w:val="0"/>
      <w:divBdr>
        <w:top w:val="none" w:sz="0" w:space="0" w:color="auto"/>
        <w:left w:val="none" w:sz="0" w:space="0" w:color="auto"/>
        <w:bottom w:val="none" w:sz="0" w:space="0" w:color="auto"/>
        <w:right w:val="none" w:sz="0" w:space="0" w:color="auto"/>
      </w:divBdr>
    </w:div>
    <w:div w:id="2076463775">
      <w:bodyDiv w:val="1"/>
      <w:marLeft w:val="0"/>
      <w:marRight w:val="0"/>
      <w:marTop w:val="0"/>
      <w:marBottom w:val="0"/>
      <w:divBdr>
        <w:top w:val="none" w:sz="0" w:space="0" w:color="auto"/>
        <w:left w:val="none" w:sz="0" w:space="0" w:color="auto"/>
        <w:bottom w:val="none" w:sz="0" w:space="0" w:color="auto"/>
        <w:right w:val="none" w:sz="0" w:space="0" w:color="auto"/>
      </w:divBdr>
    </w:div>
    <w:div w:id="211932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5-222-00-00" TargetMode="External"/><Relationship Id="rId13" Type="http://schemas.openxmlformats.org/officeDocument/2006/relationships/hyperlink" Target="https://njt.hu/jogszabaly/2010-58-00-00" TargetMode="External"/><Relationship Id="rId18" Type="http://schemas.openxmlformats.org/officeDocument/2006/relationships/hyperlink" Target="https://njt.hu/jogszabaly/2010-58-00-00" TargetMode="External"/><Relationship Id="rId3" Type="http://schemas.openxmlformats.org/officeDocument/2006/relationships/webSettings" Target="webSettings.xml"/><Relationship Id="rId21" Type="http://schemas.openxmlformats.org/officeDocument/2006/relationships/hyperlink" Target="https://njt.hu/jogszabaly/1995-117-00-00" TargetMode="External"/><Relationship Id="rId7" Type="http://schemas.openxmlformats.org/officeDocument/2006/relationships/hyperlink" Target="https://njt.hu/jogszabaly/2015-222-00-00" TargetMode="External"/><Relationship Id="rId12" Type="http://schemas.openxmlformats.org/officeDocument/2006/relationships/hyperlink" Target="https://njt.hu/jogszabaly/1992-23-00-00" TargetMode="External"/><Relationship Id="rId17" Type="http://schemas.openxmlformats.org/officeDocument/2006/relationships/hyperlink" Target="https://njt.hu/jogszabaly/1992-23-00-00" TargetMode="External"/><Relationship Id="rId2" Type="http://schemas.openxmlformats.org/officeDocument/2006/relationships/settings" Target="settings.xml"/><Relationship Id="rId16" Type="http://schemas.openxmlformats.org/officeDocument/2006/relationships/hyperlink" Target="https://njt.hu/jogszabaly/1992-33-00-00" TargetMode="External"/><Relationship Id="rId20" Type="http://schemas.openxmlformats.org/officeDocument/2006/relationships/hyperlink" Target="https://njt.hu/jogszabaly/2019-107-00-00" TargetMode="External"/><Relationship Id="rId1" Type="http://schemas.openxmlformats.org/officeDocument/2006/relationships/styles" Target="styles.xml"/><Relationship Id="rId6" Type="http://schemas.openxmlformats.org/officeDocument/2006/relationships/hyperlink" Target="https://njt.hu/jogszabaly/2015-222-00-00" TargetMode="External"/><Relationship Id="rId11" Type="http://schemas.openxmlformats.org/officeDocument/2006/relationships/hyperlink" Target="https://njt.hu/jogszabaly/2013-5-00-00" TargetMode="External"/><Relationship Id="rId5" Type="http://schemas.openxmlformats.org/officeDocument/2006/relationships/hyperlink" Target="https://njt.hu/jogszabaly/1959-4-00-00" TargetMode="External"/><Relationship Id="rId15" Type="http://schemas.openxmlformats.org/officeDocument/2006/relationships/hyperlink" Target="https://njt.hu/jogszabaly/2019-107-00-00" TargetMode="External"/><Relationship Id="rId23" Type="http://schemas.openxmlformats.org/officeDocument/2006/relationships/theme" Target="theme/theme1.xml"/><Relationship Id="rId10" Type="http://schemas.openxmlformats.org/officeDocument/2006/relationships/hyperlink" Target="https://njt.hu/jogszabaly/1997-83-00-00" TargetMode="External"/><Relationship Id="rId19" Type="http://schemas.openxmlformats.org/officeDocument/2006/relationships/hyperlink" Target="https://njt.hu/jogszabaly/1992-33-00-00" TargetMode="External"/><Relationship Id="rId4" Type="http://schemas.openxmlformats.org/officeDocument/2006/relationships/hyperlink" Target="https://njt.hu/jogszabaly/2011-189-00-00" TargetMode="External"/><Relationship Id="rId9" Type="http://schemas.openxmlformats.org/officeDocument/2006/relationships/hyperlink" Target="https://njt.hu/jogszabaly/2018-125-00-00" TargetMode="External"/><Relationship Id="rId14" Type="http://schemas.openxmlformats.org/officeDocument/2006/relationships/hyperlink" Target="https://njt.hu/jogszabaly/2016-52-00-00"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11629</Words>
  <Characters>80246</Characters>
  <Application>Microsoft Office Word</Application>
  <DocSecurity>0</DocSecurity>
  <Lines>668</Lines>
  <Paragraphs>183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Valéria Mestyán</dc:creator>
  <cp:keywords/>
  <dc:description/>
  <cp:lastModifiedBy>user</cp:lastModifiedBy>
  <cp:revision>2</cp:revision>
  <dcterms:created xsi:type="dcterms:W3CDTF">2022-07-12T06:24:00Z</dcterms:created>
  <dcterms:modified xsi:type="dcterms:W3CDTF">2022-07-12T06:24:00Z</dcterms:modified>
</cp:coreProperties>
</file>