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8CC" w:rsidRDefault="009478CC" w:rsidP="00295827">
      <w:pPr>
        <w:pStyle w:val="Nincstrkz"/>
        <w:rPr>
          <w:rFonts w:eastAsia="Times New Roman"/>
          <w:b/>
          <w:u w:val="single"/>
          <w:lang w:eastAsia="hu-HU"/>
        </w:rPr>
      </w:pP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72"/>
          <w:szCs w:val="72"/>
        </w:rPr>
      </w:pPr>
      <w:r w:rsidRPr="009478CC">
        <w:rPr>
          <w:rFonts w:ascii="Century Gothic" w:eastAsia="Tahoma" w:hAnsi="Century Gothic" w:cs="Times New Roman"/>
          <w:b/>
          <w:bCs/>
          <w:sz w:val="72"/>
          <w:szCs w:val="72"/>
        </w:rPr>
        <w:t>ELŐTERJESZTÉS</w:t>
      </w: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36"/>
          <w:szCs w:val="36"/>
        </w:rPr>
      </w:pP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36"/>
          <w:szCs w:val="36"/>
        </w:rPr>
      </w:pPr>
      <w:r w:rsidRPr="009478CC">
        <w:rPr>
          <w:rFonts w:ascii="Century Gothic" w:eastAsia="Tahoma" w:hAnsi="Century Gothic" w:cs="Times New Roman"/>
          <w:bCs/>
          <w:noProof/>
          <w:sz w:val="36"/>
          <w:szCs w:val="36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  <w:r w:rsidRPr="009478CC">
        <w:rPr>
          <w:rFonts w:ascii="Century Gothic" w:eastAsia="Tahoma" w:hAnsi="Century Gothic" w:cs="Times New Roman"/>
          <w:b/>
          <w:bCs/>
          <w:sz w:val="44"/>
          <w:szCs w:val="44"/>
        </w:rPr>
        <w:t>BALATONBERÉNY KÖZSÉG ÖNKORMÁNYZATI KÉPVISELŐ-TESTÜLETE</w:t>
      </w: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</w:p>
    <w:p w:rsidR="009478CC" w:rsidRPr="009478CC" w:rsidRDefault="00527719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  <w:r>
        <w:rPr>
          <w:rFonts w:ascii="Century Gothic" w:eastAsia="Tahoma" w:hAnsi="Century Gothic" w:cs="Times New Roman"/>
          <w:b/>
          <w:bCs/>
          <w:sz w:val="44"/>
          <w:szCs w:val="44"/>
        </w:rPr>
        <w:t>2022. augusztus 11</w:t>
      </w:r>
      <w:r w:rsidR="009478CC" w:rsidRPr="009478CC">
        <w:rPr>
          <w:rFonts w:ascii="Century Gothic" w:eastAsia="Tahoma" w:hAnsi="Century Gothic" w:cs="Times New Roman"/>
          <w:b/>
          <w:bCs/>
          <w:sz w:val="44"/>
          <w:szCs w:val="44"/>
        </w:rPr>
        <w:t xml:space="preserve">-i </w:t>
      </w:r>
      <w:r>
        <w:rPr>
          <w:rFonts w:ascii="Century Gothic" w:eastAsia="Tahoma" w:hAnsi="Century Gothic" w:cs="Times New Roman"/>
          <w:b/>
          <w:bCs/>
          <w:sz w:val="44"/>
          <w:szCs w:val="44"/>
        </w:rPr>
        <w:t xml:space="preserve">rendkívüli </w:t>
      </w:r>
      <w:r w:rsidR="009478CC" w:rsidRPr="009478CC">
        <w:rPr>
          <w:rFonts w:ascii="Century Gothic" w:eastAsia="Tahoma" w:hAnsi="Century Gothic" w:cs="Times New Roman"/>
          <w:b/>
          <w:bCs/>
          <w:sz w:val="44"/>
          <w:szCs w:val="44"/>
        </w:rPr>
        <w:t>nyilvános</w:t>
      </w:r>
    </w:p>
    <w:p w:rsidR="009478CC" w:rsidRPr="009478CC" w:rsidRDefault="009478CC" w:rsidP="009478CC">
      <w:pPr>
        <w:widowControl w:val="0"/>
        <w:spacing w:before="23" w:after="0" w:line="240" w:lineRule="auto"/>
        <w:ind w:right="-20"/>
        <w:jc w:val="center"/>
        <w:outlineLvl w:val="1"/>
        <w:rPr>
          <w:rFonts w:ascii="Century Gothic" w:eastAsia="Tahoma" w:hAnsi="Century Gothic" w:cs="Times New Roman"/>
          <w:b/>
          <w:bCs/>
          <w:sz w:val="44"/>
          <w:szCs w:val="44"/>
        </w:rPr>
      </w:pPr>
      <w:proofErr w:type="gramStart"/>
      <w:r w:rsidRPr="009478CC">
        <w:rPr>
          <w:rFonts w:ascii="Century Gothic" w:eastAsia="Tahoma" w:hAnsi="Century Gothic" w:cs="Times New Roman"/>
          <w:b/>
          <w:bCs/>
          <w:sz w:val="44"/>
          <w:szCs w:val="44"/>
        </w:rPr>
        <w:t>ülésére</w:t>
      </w:r>
      <w:proofErr w:type="gramEnd"/>
    </w:p>
    <w:p w:rsidR="009478CC" w:rsidRPr="009478CC" w:rsidRDefault="009478CC" w:rsidP="009478CC">
      <w:pPr>
        <w:tabs>
          <w:tab w:val="left" w:pos="0"/>
        </w:tabs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9478CC" w:rsidRPr="009478CC" w:rsidRDefault="009478CC" w:rsidP="009478CC">
      <w:pPr>
        <w:tabs>
          <w:tab w:val="left" w:pos="0"/>
        </w:tabs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</w:p>
    <w:p w:rsidR="009478CC" w:rsidRPr="009478CC" w:rsidRDefault="009478CC" w:rsidP="009478CC">
      <w:pPr>
        <w:tabs>
          <w:tab w:val="left" w:pos="0"/>
        </w:tabs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32"/>
          <w:lang w:eastAsia="hu-HU"/>
        </w:rPr>
      </w:pPr>
      <w:r>
        <w:rPr>
          <w:rFonts w:ascii="Cambria" w:eastAsia="Times New Roman" w:hAnsi="Cambria" w:cs="Times New Roman"/>
          <w:b/>
          <w:sz w:val="32"/>
          <w:szCs w:val="32"/>
          <w:lang w:eastAsia="hu-HU"/>
        </w:rPr>
        <w:t>TÁRGY:</w:t>
      </w:r>
    </w:p>
    <w:p w:rsidR="009478CC" w:rsidRDefault="009478CC" w:rsidP="00295827">
      <w:pPr>
        <w:pStyle w:val="Nincstrkz"/>
        <w:rPr>
          <w:rFonts w:eastAsia="Times New Roman"/>
          <w:b/>
          <w:u w:val="single"/>
          <w:lang w:eastAsia="hu-HU"/>
        </w:rPr>
      </w:pPr>
    </w:p>
    <w:p w:rsidR="00295827" w:rsidRPr="009478CC" w:rsidRDefault="00295827" w:rsidP="00295827">
      <w:pPr>
        <w:pStyle w:val="Nincstrkz"/>
        <w:rPr>
          <w:rFonts w:eastAsia="Times New Roman"/>
          <w:b/>
          <w:sz w:val="32"/>
          <w:szCs w:val="32"/>
          <w:lang w:eastAsia="hu-HU"/>
        </w:rPr>
      </w:pPr>
      <w:r w:rsidRPr="009478CC">
        <w:rPr>
          <w:rFonts w:eastAsia="Times New Roman"/>
          <w:b/>
          <w:sz w:val="32"/>
          <w:szCs w:val="32"/>
          <w:lang w:eastAsia="hu-HU"/>
        </w:rPr>
        <w:t>A Balatonszentgyörgy Környéki Önkormányzatok Társulása beruházásában épülő bölcsőde épület tovább építése ügyében döntéshozatal</w:t>
      </w:r>
    </w:p>
    <w:p w:rsidR="00295827" w:rsidRDefault="00295827" w:rsidP="00295827">
      <w:pPr>
        <w:pStyle w:val="Nincstrkz"/>
        <w:rPr>
          <w:rFonts w:eastAsia="Times New Roman"/>
          <w:b/>
          <w:u w:val="single"/>
          <w:lang w:eastAsia="hu-HU"/>
        </w:rPr>
      </w:pPr>
    </w:p>
    <w:p w:rsidR="009478CC" w:rsidRPr="00592E6A" w:rsidRDefault="009478CC" w:rsidP="00295827">
      <w:pPr>
        <w:pStyle w:val="Nincstrkz"/>
        <w:rPr>
          <w:rFonts w:eastAsia="Times New Roman"/>
          <w:b/>
          <w:u w:val="single"/>
          <w:lang w:eastAsia="hu-HU"/>
        </w:rPr>
      </w:pPr>
    </w:p>
    <w:p w:rsidR="009478CC" w:rsidRPr="009478CC" w:rsidRDefault="00295827" w:rsidP="009478CC">
      <w:pPr>
        <w:pStyle w:val="Nincstrkz"/>
        <w:jc w:val="center"/>
        <w:rPr>
          <w:rFonts w:eastAsia="Times New Roman"/>
          <w:b/>
          <w:sz w:val="32"/>
          <w:szCs w:val="32"/>
          <w:lang w:eastAsia="hu-HU"/>
        </w:rPr>
      </w:pPr>
      <w:r w:rsidRPr="009478CC">
        <w:rPr>
          <w:rFonts w:eastAsia="Times New Roman"/>
          <w:b/>
          <w:sz w:val="32"/>
          <w:szCs w:val="32"/>
          <w:lang w:eastAsia="hu-HU"/>
        </w:rPr>
        <w:t>Előadó:</w:t>
      </w:r>
    </w:p>
    <w:p w:rsidR="00295827" w:rsidRPr="009478CC" w:rsidRDefault="009478CC" w:rsidP="009478CC">
      <w:pPr>
        <w:pStyle w:val="Nincstrkz"/>
        <w:jc w:val="center"/>
        <w:rPr>
          <w:rFonts w:eastAsia="Times New Roman"/>
          <w:b/>
          <w:sz w:val="32"/>
          <w:szCs w:val="32"/>
          <w:lang w:eastAsia="hu-HU"/>
        </w:rPr>
      </w:pPr>
      <w:proofErr w:type="spellStart"/>
      <w:r w:rsidRPr="009478CC">
        <w:rPr>
          <w:rFonts w:eastAsia="Times New Roman"/>
          <w:b/>
          <w:sz w:val="32"/>
          <w:szCs w:val="32"/>
          <w:lang w:eastAsia="hu-HU"/>
        </w:rPr>
        <w:t>Druskoczi</w:t>
      </w:r>
      <w:proofErr w:type="spellEnd"/>
      <w:r w:rsidRPr="009478CC">
        <w:rPr>
          <w:rFonts w:eastAsia="Times New Roman"/>
          <w:b/>
          <w:sz w:val="32"/>
          <w:szCs w:val="32"/>
          <w:lang w:eastAsia="hu-HU"/>
        </w:rPr>
        <w:t xml:space="preserve"> Tünde</w:t>
      </w:r>
    </w:p>
    <w:p w:rsidR="009478CC" w:rsidRPr="009478CC" w:rsidRDefault="009478CC" w:rsidP="009478CC">
      <w:pPr>
        <w:pStyle w:val="Nincstrkz"/>
        <w:jc w:val="center"/>
        <w:rPr>
          <w:rFonts w:eastAsia="Times New Roman"/>
          <w:b/>
          <w:sz w:val="32"/>
          <w:szCs w:val="32"/>
          <w:lang w:eastAsia="hu-HU"/>
        </w:rPr>
      </w:pPr>
      <w:proofErr w:type="gramStart"/>
      <w:r w:rsidRPr="009478CC">
        <w:rPr>
          <w:rFonts w:eastAsia="Times New Roman"/>
          <w:b/>
          <w:sz w:val="32"/>
          <w:szCs w:val="32"/>
          <w:lang w:eastAsia="hu-HU"/>
        </w:rPr>
        <w:t>polgármester</w:t>
      </w:r>
      <w:proofErr w:type="gramEnd"/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9478CC" w:rsidRDefault="009478CC" w:rsidP="009478CC">
      <w:pPr>
        <w:pStyle w:val="Nincstrkz"/>
        <w:jc w:val="center"/>
        <w:rPr>
          <w:rFonts w:eastAsia="Times New Roman"/>
          <w:lang w:eastAsia="hu-HU"/>
        </w:rPr>
      </w:pPr>
    </w:p>
    <w:p w:rsidR="00F068FD" w:rsidRPr="00F068FD" w:rsidRDefault="00F068FD" w:rsidP="00F068FD">
      <w:pPr>
        <w:tabs>
          <w:tab w:val="left" w:pos="0"/>
        </w:tabs>
        <w:suppressAutoHyphens/>
        <w:spacing w:after="200" w:line="276" w:lineRule="auto"/>
        <w:jc w:val="center"/>
        <w:rPr>
          <w:rFonts w:ascii="Century Gothic" w:eastAsia="Calibri" w:hAnsi="Century Gothic" w:cs="Calibri"/>
          <w:b/>
          <w:bCs/>
          <w:sz w:val="22"/>
          <w:lang w:eastAsia="ar-SA"/>
        </w:rPr>
      </w:pPr>
      <w:r w:rsidRPr="00F068FD">
        <w:rPr>
          <w:rFonts w:ascii="Century Gothic" w:eastAsia="Calibri" w:hAnsi="Century Gothic" w:cs="Calibri"/>
          <w:b/>
          <w:bCs/>
          <w:sz w:val="22"/>
          <w:lang w:eastAsia="ar-SA"/>
        </w:rPr>
        <w:t>ELŐTERJESZTÉS</w:t>
      </w:r>
    </w:p>
    <w:p w:rsidR="00F068FD" w:rsidRPr="00264C61" w:rsidRDefault="00F068FD" w:rsidP="00F068FD">
      <w:pPr>
        <w:tabs>
          <w:tab w:val="left" w:pos="0"/>
        </w:tabs>
        <w:suppressAutoHyphens/>
        <w:spacing w:after="200" w:line="276" w:lineRule="auto"/>
        <w:jc w:val="both"/>
        <w:rPr>
          <w:rFonts w:ascii="Century Gothic" w:eastAsia="Calibri" w:hAnsi="Century Gothic" w:cs="Calibri"/>
          <w:bCs/>
          <w:sz w:val="22"/>
          <w:lang w:eastAsia="ar-SA"/>
        </w:rPr>
      </w:pPr>
      <w:r w:rsidRPr="00264C61">
        <w:rPr>
          <w:rFonts w:ascii="Century Gothic" w:eastAsia="Calibri" w:hAnsi="Century Gothic" w:cs="Calibri"/>
          <w:b/>
          <w:bCs/>
          <w:sz w:val="22"/>
          <w:lang w:eastAsia="ar-SA"/>
        </w:rPr>
        <w:t>Készült:</w:t>
      </w:r>
      <w:r w:rsidRPr="00264C61">
        <w:rPr>
          <w:rFonts w:ascii="Century Gothic" w:eastAsia="Calibri" w:hAnsi="Century Gothic" w:cs="Calibri"/>
          <w:bCs/>
          <w:sz w:val="22"/>
          <w:lang w:eastAsia="ar-SA"/>
        </w:rPr>
        <w:t xml:space="preserve"> Balatonberény Község Önkormányzati Képvise</w:t>
      </w:r>
      <w:r w:rsidR="00527719">
        <w:rPr>
          <w:rFonts w:ascii="Century Gothic" w:eastAsia="Calibri" w:hAnsi="Century Gothic" w:cs="Calibri"/>
          <w:bCs/>
          <w:sz w:val="22"/>
          <w:lang w:eastAsia="ar-SA"/>
        </w:rPr>
        <w:t>lő-testületének 2022. augusztus 11</w:t>
      </w:r>
      <w:bookmarkStart w:id="0" w:name="_GoBack"/>
      <w:bookmarkEnd w:id="0"/>
      <w:r w:rsidRPr="00264C61">
        <w:rPr>
          <w:rFonts w:ascii="Century Gothic" w:eastAsia="Calibri" w:hAnsi="Century Gothic" w:cs="Calibri"/>
          <w:bCs/>
          <w:sz w:val="22"/>
          <w:lang w:eastAsia="ar-SA"/>
        </w:rPr>
        <w:t>-i rendkívüli nyilvános testületi ülésére</w:t>
      </w:r>
    </w:p>
    <w:p w:rsidR="00F068FD" w:rsidRPr="00264C61" w:rsidRDefault="00F068FD" w:rsidP="00F068FD">
      <w:pPr>
        <w:pStyle w:val="Nincstrkz"/>
        <w:rPr>
          <w:rFonts w:ascii="Century Gothic" w:eastAsia="Times New Roman" w:hAnsi="Century Gothic"/>
          <w:b/>
          <w:sz w:val="22"/>
          <w:szCs w:val="22"/>
          <w:lang w:eastAsia="hu-HU"/>
        </w:rPr>
      </w:pPr>
      <w:r w:rsidRPr="00264C61">
        <w:rPr>
          <w:rFonts w:ascii="Century Gothic" w:eastAsia="Calibri" w:hAnsi="Century Gothic" w:cs="Calibri"/>
          <w:b/>
          <w:bCs/>
          <w:sz w:val="22"/>
          <w:szCs w:val="22"/>
          <w:lang w:eastAsia="ar-SA"/>
        </w:rPr>
        <w:t>Tárgy:</w:t>
      </w:r>
      <w:r w:rsidRPr="00264C61">
        <w:rPr>
          <w:rFonts w:ascii="Century Gothic" w:eastAsia="Calibri" w:hAnsi="Century Gothic" w:cs="Calibri"/>
          <w:sz w:val="22"/>
          <w:szCs w:val="22"/>
          <w:lang w:eastAsia="ar-SA"/>
        </w:rPr>
        <w:t xml:space="preserve"> </w:t>
      </w:r>
      <w:r w:rsidRPr="00264C61">
        <w:rPr>
          <w:rFonts w:ascii="Century Gothic" w:eastAsia="Times New Roman" w:hAnsi="Century Gothic"/>
          <w:b/>
          <w:sz w:val="22"/>
          <w:szCs w:val="22"/>
          <w:lang w:eastAsia="hu-HU"/>
        </w:rPr>
        <w:t>A Balatonszentgyörgy Környéki Önkormányzatok Társulása beruházásában épülő bölcsőde épület tovább építése ügyében döntéshozatal</w:t>
      </w:r>
    </w:p>
    <w:p w:rsidR="00F068FD" w:rsidRPr="00264C61" w:rsidRDefault="00F068FD" w:rsidP="00F068FD">
      <w:pPr>
        <w:tabs>
          <w:tab w:val="left" w:pos="0"/>
        </w:tabs>
        <w:suppressAutoHyphens/>
        <w:spacing w:after="0" w:line="240" w:lineRule="auto"/>
        <w:rPr>
          <w:rFonts w:ascii="Century Gothic" w:eastAsia="Times New Roman" w:hAnsi="Century Gothic" w:cs="Times New Roman"/>
          <w:b/>
          <w:caps/>
          <w:sz w:val="22"/>
          <w:lang w:eastAsia="hu-HU"/>
        </w:rPr>
      </w:pPr>
    </w:p>
    <w:p w:rsidR="00F068FD" w:rsidRPr="00264C61" w:rsidRDefault="00F068FD" w:rsidP="00F068FD">
      <w:pPr>
        <w:tabs>
          <w:tab w:val="left" w:pos="0"/>
        </w:tabs>
        <w:suppressAutoHyphens/>
        <w:spacing w:after="0" w:line="240" w:lineRule="auto"/>
        <w:rPr>
          <w:rFonts w:ascii="Century Gothic" w:eastAsia="Times New Roman" w:hAnsi="Century Gothic" w:cs="Times New Roman"/>
          <w:b/>
          <w:caps/>
          <w:sz w:val="22"/>
          <w:lang w:eastAsia="hu-HU"/>
        </w:rPr>
      </w:pPr>
    </w:p>
    <w:p w:rsidR="00F068FD" w:rsidRPr="00264C61" w:rsidRDefault="00F068FD" w:rsidP="00F068FD">
      <w:pPr>
        <w:suppressAutoHyphens/>
        <w:spacing w:after="200" w:line="276" w:lineRule="auto"/>
        <w:jc w:val="both"/>
        <w:rPr>
          <w:rFonts w:ascii="Century Gothic" w:eastAsia="Calibri" w:hAnsi="Century Gothic" w:cs="Calibri Light"/>
          <w:b/>
          <w:sz w:val="22"/>
          <w:lang w:eastAsia="zh-CN"/>
        </w:rPr>
      </w:pPr>
      <w:r w:rsidRPr="00264C61">
        <w:rPr>
          <w:rFonts w:ascii="Century Gothic" w:eastAsia="Calibri" w:hAnsi="Century Gothic" w:cs="Calibri Light"/>
          <w:b/>
          <w:sz w:val="22"/>
          <w:lang w:eastAsia="zh-CN"/>
        </w:rPr>
        <w:t>Tisztelt Képviselő-testület!</w:t>
      </w:r>
    </w:p>
    <w:p w:rsidR="00E21F4A" w:rsidRPr="00264C61" w:rsidRDefault="00E21F4A" w:rsidP="00E21F4A">
      <w:pPr>
        <w:jc w:val="both"/>
        <w:rPr>
          <w:rFonts w:ascii="Century Gothic" w:hAnsi="Century Gothic" w:cs="Times New Roman"/>
          <w:sz w:val="22"/>
        </w:rPr>
      </w:pPr>
      <w:r w:rsidRPr="00264C61">
        <w:rPr>
          <w:rFonts w:ascii="Century Gothic" w:hAnsi="Century Gothic" w:cs="Times New Roman"/>
          <w:sz w:val="22"/>
        </w:rPr>
        <w:t>2013.</w:t>
      </w:r>
      <w:r w:rsidR="00D90248" w:rsidRPr="00264C61">
        <w:rPr>
          <w:rFonts w:ascii="Century Gothic" w:hAnsi="Century Gothic" w:cs="Times New Roman"/>
          <w:sz w:val="22"/>
        </w:rPr>
        <w:t xml:space="preserve"> július</w:t>
      </w:r>
      <w:r w:rsidRPr="00264C61">
        <w:rPr>
          <w:rFonts w:ascii="Century Gothic" w:hAnsi="Century Gothic" w:cs="Times New Roman"/>
          <w:sz w:val="22"/>
        </w:rPr>
        <w:t xml:space="preserve"> 1. napjával Balatonszentgyörgy, Balatonberény, Főnyed, Hollád, Szegerdő, Szőkedencs, Tikos és Vörs települések létrehozták a jogi személyiségű Balatonszentgyörgy Környéki Önkormányzatok Társulását. A Társulás határozatlan időre jött létre.</w:t>
      </w:r>
    </w:p>
    <w:p w:rsidR="00E21F4A" w:rsidRPr="00264C61" w:rsidRDefault="00D90248" w:rsidP="00D90248">
      <w:pPr>
        <w:jc w:val="both"/>
        <w:rPr>
          <w:rFonts w:ascii="Century Gothic" w:hAnsi="Century Gothic" w:cs="Times New Roman"/>
          <w:sz w:val="22"/>
        </w:rPr>
      </w:pPr>
      <w:r w:rsidRPr="00264C61">
        <w:rPr>
          <w:rFonts w:ascii="Century Gothic" w:hAnsi="Century Gothic" w:cs="Times New Roman"/>
          <w:sz w:val="22"/>
        </w:rPr>
        <w:t xml:space="preserve">A </w:t>
      </w:r>
      <w:r w:rsidR="00E21F4A" w:rsidRPr="00264C61">
        <w:rPr>
          <w:rFonts w:ascii="Century Gothic" w:hAnsi="Century Gothic" w:cs="Times New Roman"/>
          <w:sz w:val="22"/>
        </w:rPr>
        <w:t>társulási megállapodás alapján a társulás ál</w:t>
      </w:r>
      <w:r w:rsidRPr="00264C61">
        <w:rPr>
          <w:rFonts w:ascii="Century Gothic" w:hAnsi="Century Gothic" w:cs="Times New Roman"/>
          <w:sz w:val="22"/>
        </w:rPr>
        <w:t xml:space="preserve">tal ellátandó kötelező </w:t>
      </w:r>
      <w:r w:rsidR="00913234">
        <w:rPr>
          <w:rFonts w:ascii="Century Gothic" w:hAnsi="Century Gothic" w:cs="Times New Roman"/>
          <w:sz w:val="22"/>
        </w:rPr>
        <w:t xml:space="preserve">önkormányzati </w:t>
      </w:r>
      <w:r w:rsidRPr="00264C61">
        <w:rPr>
          <w:rFonts w:ascii="Century Gothic" w:hAnsi="Century Gothic" w:cs="Times New Roman"/>
          <w:sz w:val="22"/>
        </w:rPr>
        <w:t>feladat többek között az óvodai ellátás biztosítása.</w:t>
      </w:r>
    </w:p>
    <w:p w:rsidR="00D90248" w:rsidRPr="00264C61" w:rsidRDefault="00E21F4A" w:rsidP="00D90248">
      <w:pPr>
        <w:pStyle w:val="Nincstrkz"/>
        <w:rPr>
          <w:rFonts w:ascii="Century Gothic" w:hAnsi="Century Gothic"/>
          <w:sz w:val="22"/>
          <w:szCs w:val="22"/>
        </w:rPr>
      </w:pPr>
      <w:r w:rsidRPr="00264C61">
        <w:rPr>
          <w:rFonts w:ascii="Century Gothic" w:hAnsi="Century Gothic"/>
          <w:sz w:val="22"/>
          <w:szCs w:val="22"/>
        </w:rPr>
        <w:t xml:space="preserve">A Balatonszentgyörgy Környéki Önkormányzatok Társulását létrehozó és működtető önkormányzatok egyikében sem megoldott a bölcsődei feladatellátás, ezért a társulásban ellátandó feladatok körét </w:t>
      </w:r>
      <w:r w:rsidR="00D90248" w:rsidRPr="00264C61">
        <w:rPr>
          <w:rFonts w:ascii="Century Gothic" w:hAnsi="Century Gothic"/>
          <w:sz w:val="22"/>
          <w:szCs w:val="22"/>
        </w:rPr>
        <w:t xml:space="preserve">a tagönkormányzatok </w:t>
      </w:r>
      <w:r w:rsidRPr="00264C61">
        <w:rPr>
          <w:rFonts w:ascii="Century Gothic" w:hAnsi="Century Gothic"/>
          <w:sz w:val="22"/>
          <w:szCs w:val="22"/>
        </w:rPr>
        <w:t>a társulási megállapodás módosítása révén kieg</w:t>
      </w:r>
      <w:r w:rsidR="00D90248" w:rsidRPr="00264C61">
        <w:rPr>
          <w:rFonts w:ascii="Century Gothic" w:hAnsi="Century Gothic"/>
          <w:sz w:val="22"/>
          <w:szCs w:val="22"/>
        </w:rPr>
        <w:t>észítették a bölcsődei ellátással, amely biztosítaná Balatonszentgyörgy, Balatonberény, Főnyed, Hollád, Szegerdő, Szőkedencs, Tikos és Vörs települések közigazgatási területén élők számára a három éven aluli gyermekek napközbeni ellátását.</w:t>
      </w:r>
    </w:p>
    <w:p w:rsidR="00D90248" w:rsidRPr="00D90248" w:rsidRDefault="00D90248" w:rsidP="00D90248">
      <w:pPr>
        <w:pStyle w:val="Nincstrkz"/>
      </w:pPr>
    </w:p>
    <w:p w:rsidR="00E21F4A" w:rsidRPr="00D90248" w:rsidRDefault="00D90248" w:rsidP="00E21F4A">
      <w:pPr>
        <w:jc w:val="both"/>
        <w:rPr>
          <w:rFonts w:ascii="Century Gothic" w:hAnsi="Century Gothic" w:cs="Times New Roman"/>
          <w:sz w:val="22"/>
        </w:rPr>
      </w:pPr>
      <w:r w:rsidRPr="00D90248">
        <w:rPr>
          <w:rFonts w:ascii="Century Gothic" w:hAnsi="Century Gothic" w:cs="Times New Roman"/>
          <w:sz w:val="22"/>
        </w:rPr>
        <w:t xml:space="preserve">A társulási megállapodás módosítását </w:t>
      </w:r>
      <w:r w:rsidRPr="00D90248">
        <w:rPr>
          <w:rFonts w:ascii="Century Gothic" w:hAnsi="Century Gothic"/>
          <w:sz w:val="22"/>
        </w:rPr>
        <w:t>Balatonberény Község Önkormányzat képviselő-testülete a 87/2019.(VII.15.) számú határozatával fogadta el. A társulási megállapodás kiegészítése</w:t>
      </w:r>
      <w:r w:rsidR="00E21F4A" w:rsidRPr="00D90248">
        <w:rPr>
          <w:rFonts w:ascii="Century Gothic" w:hAnsi="Century Gothic" w:cs="Times New Roman"/>
          <w:sz w:val="22"/>
        </w:rPr>
        <w:t xml:space="preserve"> lehetővé tette a társulás számára</w:t>
      </w:r>
      <w:r w:rsidRPr="00D90248">
        <w:rPr>
          <w:rFonts w:ascii="Century Gothic" w:hAnsi="Century Gothic" w:cs="Times New Roman"/>
          <w:sz w:val="22"/>
        </w:rPr>
        <w:t xml:space="preserve">, hogy a TOP-1.4.1-19 kódszámú, „Bölcsődei férőhelyek kialakítása, bővítése” megnevezésű pályázati lehetőséget kihasználva, </w:t>
      </w:r>
      <w:r w:rsidR="00264C61">
        <w:rPr>
          <w:rFonts w:ascii="Century Gothic" w:hAnsi="Century Gothic" w:cs="Times New Roman"/>
          <w:sz w:val="22"/>
        </w:rPr>
        <w:t xml:space="preserve">Balatonszentgyörgy településen </w:t>
      </w:r>
      <w:r w:rsidRPr="00D90248">
        <w:rPr>
          <w:rFonts w:ascii="Century Gothic" w:hAnsi="Century Gothic" w:cs="Times New Roman"/>
          <w:sz w:val="22"/>
        </w:rPr>
        <w:t>bölcsőde építésére pályázatot nyújtson be.</w:t>
      </w:r>
    </w:p>
    <w:p w:rsidR="00913234" w:rsidRDefault="00264C61" w:rsidP="00913234">
      <w:pPr>
        <w:shd w:val="clear" w:color="auto" w:fill="FFFFFF"/>
        <w:spacing w:line="240" w:lineRule="auto"/>
        <w:jc w:val="both"/>
        <w:textAlignment w:val="baseline"/>
        <w:rPr>
          <w:rFonts w:ascii="Century Gothic" w:hAnsi="Century Gothic"/>
          <w:sz w:val="22"/>
          <w:lang w:eastAsia="hu-HU"/>
        </w:rPr>
      </w:pPr>
      <w:r>
        <w:rPr>
          <w:rFonts w:ascii="Century Gothic" w:hAnsi="Century Gothic" w:cs="Times New Roman"/>
          <w:sz w:val="22"/>
        </w:rPr>
        <w:t xml:space="preserve">A </w:t>
      </w:r>
      <w:r w:rsidR="00935426" w:rsidRPr="00264C61">
        <w:rPr>
          <w:rFonts w:ascii="Century Gothic" w:hAnsi="Century Gothic"/>
          <w:sz w:val="22"/>
          <w:lang w:eastAsia="hu-HU"/>
        </w:rPr>
        <w:t>Balatonszentgyörgy Környéki Önkormányzatok Társulása</w:t>
      </w:r>
      <w:r>
        <w:rPr>
          <w:rFonts w:ascii="Century Gothic" w:hAnsi="Century Gothic"/>
          <w:sz w:val="22"/>
          <w:lang w:eastAsia="hu-HU"/>
        </w:rPr>
        <w:t xml:space="preserve">, mint gesztor </w:t>
      </w:r>
      <w:r w:rsidR="00935426" w:rsidRPr="00264C61">
        <w:rPr>
          <w:rFonts w:ascii="Century Gothic" w:hAnsi="Century Gothic"/>
          <w:sz w:val="22"/>
          <w:lang w:eastAsia="hu-HU"/>
        </w:rPr>
        <w:t>é</w:t>
      </w:r>
      <w:r>
        <w:rPr>
          <w:rFonts w:ascii="Century Gothic" w:hAnsi="Century Gothic"/>
          <w:sz w:val="22"/>
          <w:lang w:eastAsia="hu-HU"/>
        </w:rPr>
        <w:t xml:space="preserve">s a Somogy Megyei Önkormányzat, mint </w:t>
      </w:r>
      <w:proofErr w:type="gramStart"/>
      <w:r>
        <w:rPr>
          <w:rFonts w:ascii="Century Gothic" w:hAnsi="Century Gothic"/>
          <w:sz w:val="22"/>
          <w:lang w:eastAsia="hu-HU"/>
        </w:rPr>
        <w:t>konzorciumi</w:t>
      </w:r>
      <w:proofErr w:type="gramEnd"/>
      <w:r>
        <w:rPr>
          <w:rFonts w:ascii="Century Gothic" w:hAnsi="Century Gothic"/>
          <w:sz w:val="22"/>
          <w:lang w:eastAsia="hu-HU"/>
        </w:rPr>
        <w:t xml:space="preserve"> tag</w:t>
      </w:r>
      <w:r w:rsidR="00935426" w:rsidRPr="00264C61">
        <w:rPr>
          <w:rFonts w:ascii="Century Gothic" w:hAnsi="Century Gothic" w:cs="Calibri"/>
          <w:sz w:val="22"/>
          <w:lang w:eastAsia="hu-HU"/>
        </w:rPr>
        <w:t xml:space="preserve"> a </w:t>
      </w:r>
      <w:r w:rsidR="00935426" w:rsidRPr="00264C61">
        <w:rPr>
          <w:rFonts w:ascii="Century Gothic" w:hAnsi="Century Gothic"/>
          <w:sz w:val="22"/>
          <w:lang w:eastAsia="hu-HU"/>
        </w:rPr>
        <w:t>TOP-1.4.1-19-SO1-2019-00</w:t>
      </w:r>
      <w:r w:rsidR="00A852B5">
        <w:rPr>
          <w:rFonts w:ascii="Century Gothic" w:hAnsi="Century Gothic"/>
          <w:sz w:val="22"/>
          <w:lang w:eastAsia="hu-HU"/>
        </w:rPr>
        <w:t>022 projektazonosító szám alatt</w:t>
      </w:r>
      <w:r w:rsidR="00935426" w:rsidRPr="00264C61">
        <w:rPr>
          <w:rFonts w:ascii="Century Gothic" w:hAnsi="Century Gothic"/>
          <w:sz w:val="22"/>
          <w:lang w:eastAsia="hu-HU"/>
        </w:rPr>
        <w:t xml:space="preserve"> Balatonszentgyörgyön bölcsőde építése céljából 329 999 999,- Ft összegű (100 %-</w:t>
      </w:r>
      <w:proofErr w:type="spellStart"/>
      <w:r w:rsidR="00935426" w:rsidRPr="00264C61">
        <w:rPr>
          <w:rFonts w:ascii="Century Gothic" w:hAnsi="Century Gothic"/>
          <w:sz w:val="22"/>
          <w:lang w:eastAsia="hu-HU"/>
        </w:rPr>
        <w:t>os</w:t>
      </w:r>
      <w:proofErr w:type="spellEnd"/>
      <w:r w:rsidR="00935426" w:rsidRPr="00264C61">
        <w:rPr>
          <w:rFonts w:ascii="Century Gothic" w:hAnsi="Century Gothic"/>
          <w:sz w:val="22"/>
          <w:lang w:eastAsia="hu-HU"/>
        </w:rPr>
        <w:t xml:space="preserve"> támogatási intenzitású) pályázati összeget nyert. A pályázat célja</w:t>
      </w:r>
      <w:r w:rsidR="00935426" w:rsidRPr="00264C61">
        <w:rPr>
          <w:rFonts w:ascii="Century Gothic" w:hAnsi="Century Gothic" w:cs="Calibri"/>
          <w:sz w:val="22"/>
          <w:lang w:eastAsia="hu-HU"/>
        </w:rPr>
        <w:t xml:space="preserve"> </w:t>
      </w:r>
      <w:r w:rsidR="00935426" w:rsidRPr="00264C61">
        <w:rPr>
          <w:rFonts w:ascii="Century Gothic" w:hAnsi="Century Gothic"/>
          <w:sz w:val="22"/>
          <w:lang w:eastAsia="hu-HU"/>
        </w:rPr>
        <w:t>a 0-3 év közötti, bölcsődés korú gyermekek napközbeni felügyeletének megoldás</w:t>
      </w:r>
      <w:r w:rsidR="00913234">
        <w:rPr>
          <w:rFonts w:ascii="Century Gothic" w:hAnsi="Century Gothic"/>
          <w:sz w:val="22"/>
          <w:lang w:eastAsia="hu-HU"/>
        </w:rPr>
        <w:t>a</w:t>
      </w:r>
      <w:r w:rsidR="00935426" w:rsidRPr="00264C61">
        <w:rPr>
          <w:rFonts w:ascii="Century Gothic" w:hAnsi="Century Gothic"/>
          <w:sz w:val="22"/>
          <w:lang w:eastAsia="hu-HU"/>
        </w:rPr>
        <w:t xml:space="preserve"> a társulási tagtelepülések számára.</w:t>
      </w:r>
    </w:p>
    <w:p w:rsidR="00935426" w:rsidRPr="00264C61" w:rsidRDefault="00935426" w:rsidP="00913234">
      <w:pPr>
        <w:shd w:val="clear" w:color="auto" w:fill="FFFFFF"/>
        <w:spacing w:line="240" w:lineRule="auto"/>
        <w:jc w:val="both"/>
        <w:textAlignment w:val="baseline"/>
        <w:rPr>
          <w:rFonts w:ascii="Century Gothic" w:hAnsi="Century Gothic" w:cs="Calibri"/>
          <w:sz w:val="22"/>
          <w:lang w:eastAsia="hu-HU"/>
        </w:rPr>
      </w:pPr>
      <w:r w:rsidRPr="00264C61">
        <w:rPr>
          <w:rFonts w:ascii="Century Gothic" w:hAnsi="Century Gothic"/>
          <w:sz w:val="22"/>
          <w:lang w:eastAsia="hu-HU"/>
        </w:rPr>
        <w:t>A pályázati cél egy zöldmezős, teljesen új építésű ingatlan</w:t>
      </w:r>
      <w:r w:rsidR="00913234">
        <w:rPr>
          <w:rFonts w:ascii="Century Gothic" w:hAnsi="Century Gothic"/>
          <w:sz w:val="22"/>
          <w:lang w:eastAsia="hu-HU"/>
        </w:rPr>
        <w:t xml:space="preserve"> építése</w:t>
      </w:r>
      <w:r w:rsidRPr="00264C61">
        <w:rPr>
          <w:rFonts w:ascii="Century Gothic" w:hAnsi="Century Gothic"/>
          <w:sz w:val="22"/>
          <w:lang w:eastAsia="hu-HU"/>
        </w:rPr>
        <w:t xml:space="preserve">, </w:t>
      </w:r>
      <w:r w:rsidR="00913234">
        <w:rPr>
          <w:rFonts w:ascii="Century Gothic" w:hAnsi="Century Gothic"/>
          <w:sz w:val="22"/>
          <w:lang w:eastAsia="hu-HU"/>
        </w:rPr>
        <w:t>a</w:t>
      </w:r>
      <w:r w:rsidRPr="00264C61">
        <w:rPr>
          <w:rFonts w:ascii="Century Gothic" w:hAnsi="Century Gothic"/>
          <w:sz w:val="22"/>
          <w:lang w:eastAsia="hu-HU"/>
        </w:rPr>
        <w:t>mely helyet ad</w:t>
      </w:r>
      <w:r w:rsidR="00913234">
        <w:rPr>
          <w:rFonts w:ascii="Century Gothic" w:hAnsi="Century Gothic"/>
          <w:sz w:val="22"/>
          <w:lang w:eastAsia="hu-HU"/>
        </w:rPr>
        <w:t xml:space="preserve">na </w:t>
      </w:r>
      <w:r w:rsidRPr="00264C61">
        <w:rPr>
          <w:rFonts w:ascii="Century Gothic" w:hAnsi="Century Gothic"/>
          <w:sz w:val="22"/>
          <w:lang w:eastAsia="hu-HU"/>
        </w:rPr>
        <w:t xml:space="preserve">a bölcsődei szolgáltatás ellátásának. A tervezett bölcsőde egy nevelési-gondozási </w:t>
      </w:r>
      <w:r w:rsidR="00A852B5">
        <w:rPr>
          <w:rFonts w:ascii="Century Gothic" w:hAnsi="Century Gothic"/>
          <w:sz w:val="22"/>
          <w:lang w:eastAsia="hu-HU"/>
        </w:rPr>
        <w:t>egységként</w:t>
      </w:r>
      <w:r w:rsidRPr="00264C61">
        <w:rPr>
          <w:rFonts w:ascii="Century Gothic" w:hAnsi="Century Gothic"/>
          <w:sz w:val="22"/>
          <w:lang w:eastAsia="hu-HU"/>
        </w:rPr>
        <w:t xml:space="preserve"> önálló intézményként kerül</w:t>
      </w:r>
      <w:r w:rsidR="00913234">
        <w:rPr>
          <w:rFonts w:ascii="Century Gothic" w:hAnsi="Century Gothic"/>
          <w:sz w:val="22"/>
          <w:lang w:eastAsia="hu-HU"/>
        </w:rPr>
        <w:t>ne</w:t>
      </w:r>
      <w:r w:rsidRPr="00264C61">
        <w:rPr>
          <w:rFonts w:ascii="Century Gothic" w:hAnsi="Century Gothic"/>
          <w:sz w:val="22"/>
          <w:lang w:eastAsia="hu-HU"/>
        </w:rPr>
        <w:t xml:space="preserve"> kialakításra, közvetlenül a </w:t>
      </w:r>
      <w:r w:rsidR="00913234">
        <w:rPr>
          <w:rFonts w:ascii="Century Gothic" w:hAnsi="Century Gothic"/>
          <w:sz w:val="22"/>
          <w:lang w:eastAsia="hu-HU"/>
        </w:rPr>
        <w:t xml:space="preserve">balatonszentgyörgyi </w:t>
      </w:r>
      <w:r w:rsidRPr="00264C61">
        <w:rPr>
          <w:rFonts w:ascii="Century Gothic" w:hAnsi="Century Gothic"/>
          <w:sz w:val="22"/>
          <w:lang w:eastAsia="hu-HU"/>
        </w:rPr>
        <w:t>települési óvoda szomszédságában.</w:t>
      </w:r>
    </w:p>
    <w:p w:rsidR="00913234" w:rsidRDefault="00913234" w:rsidP="00913234">
      <w:pPr>
        <w:shd w:val="clear" w:color="auto" w:fill="FFFFFF"/>
        <w:spacing w:after="384" w:line="240" w:lineRule="auto"/>
        <w:jc w:val="both"/>
        <w:textAlignment w:val="baseline"/>
        <w:rPr>
          <w:rFonts w:ascii="Century Gothic" w:hAnsi="Century Gothic"/>
          <w:sz w:val="22"/>
          <w:lang w:eastAsia="hu-HU"/>
        </w:rPr>
      </w:pPr>
      <w:r>
        <w:rPr>
          <w:rFonts w:ascii="Century Gothic" w:hAnsi="Century Gothic"/>
          <w:sz w:val="22"/>
          <w:lang w:eastAsia="hu-HU"/>
        </w:rPr>
        <w:t>A beruházás keretében</w:t>
      </w:r>
      <w:r w:rsidR="00935426" w:rsidRPr="00264C61">
        <w:rPr>
          <w:rFonts w:ascii="Century Gothic" w:hAnsi="Century Gothic"/>
          <w:sz w:val="22"/>
          <w:lang w:eastAsia="hu-HU"/>
        </w:rPr>
        <w:t xml:space="preserve"> összesen 24 fő férőhellyel bíró bölcsőde napközbeni foglalkozásaihoz kettő csoportszoba, két gyermekcsoportszoba számára közösen kialakított gyermekfürdőszoba, gyermeköltözők és átadó helyiségek, tárolóhelyiségek (gyermekágynak, játéknak és egyéb eszközöknek), akadálymentesített mosdó, illetve illemhely a szülők számára, előtér, babakocsi-tároló, takarítószer-raktár</w:t>
      </w:r>
      <w:r>
        <w:rPr>
          <w:rFonts w:ascii="Century Gothic" w:hAnsi="Century Gothic"/>
          <w:sz w:val="22"/>
          <w:lang w:eastAsia="hu-HU"/>
        </w:rPr>
        <w:t xml:space="preserve"> helyiségek</w:t>
      </w:r>
      <w:r w:rsidR="00935426" w:rsidRPr="00264C61">
        <w:rPr>
          <w:rFonts w:ascii="Century Gothic" w:hAnsi="Century Gothic"/>
          <w:sz w:val="22"/>
          <w:lang w:eastAsia="hu-HU"/>
        </w:rPr>
        <w:t xml:space="preserve">, </w:t>
      </w:r>
      <w:r>
        <w:rPr>
          <w:rFonts w:ascii="Century Gothic" w:hAnsi="Century Gothic"/>
          <w:sz w:val="22"/>
          <w:lang w:eastAsia="hu-HU"/>
        </w:rPr>
        <w:lastRenderedPageBreak/>
        <w:t xml:space="preserve">valamint </w:t>
      </w:r>
      <w:r w:rsidR="00935426" w:rsidRPr="00264C61">
        <w:rPr>
          <w:rFonts w:ascii="Century Gothic" w:hAnsi="Century Gothic"/>
          <w:sz w:val="22"/>
          <w:lang w:eastAsia="hu-HU"/>
        </w:rPr>
        <w:t>gyermekcsoport-szo</w:t>
      </w:r>
      <w:r>
        <w:rPr>
          <w:rFonts w:ascii="Century Gothic" w:hAnsi="Century Gothic"/>
          <w:sz w:val="22"/>
          <w:lang w:eastAsia="hu-HU"/>
        </w:rPr>
        <w:t>bánként egy-egy terasz, és</w:t>
      </w:r>
      <w:r w:rsidR="00935426" w:rsidRPr="00264C61">
        <w:rPr>
          <w:rFonts w:ascii="Century Gothic" w:hAnsi="Century Gothic"/>
          <w:sz w:val="22"/>
          <w:lang w:eastAsia="hu-HU"/>
        </w:rPr>
        <w:t xml:space="preserve"> játszóudvar építése </w:t>
      </w:r>
      <w:r>
        <w:rPr>
          <w:rFonts w:ascii="Century Gothic" w:hAnsi="Century Gothic"/>
          <w:sz w:val="22"/>
          <w:lang w:eastAsia="hu-HU"/>
        </w:rPr>
        <w:t>került tervezésre</w:t>
      </w:r>
      <w:r w:rsidR="00935426" w:rsidRPr="00264C61">
        <w:rPr>
          <w:rFonts w:ascii="Century Gothic" w:hAnsi="Century Gothic"/>
          <w:sz w:val="22"/>
          <w:lang w:eastAsia="hu-HU"/>
        </w:rPr>
        <w:t xml:space="preserve">. </w:t>
      </w:r>
    </w:p>
    <w:p w:rsidR="00935426" w:rsidRPr="00264C61" w:rsidRDefault="00935426" w:rsidP="00913234">
      <w:pPr>
        <w:shd w:val="clear" w:color="auto" w:fill="FFFFFF"/>
        <w:spacing w:after="384" w:line="240" w:lineRule="auto"/>
        <w:jc w:val="both"/>
        <w:textAlignment w:val="baseline"/>
        <w:rPr>
          <w:rFonts w:ascii="Century Gothic" w:hAnsi="Century Gothic"/>
          <w:sz w:val="22"/>
          <w:lang w:eastAsia="hu-HU"/>
        </w:rPr>
      </w:pPr>
      <w:r w:rsidRPr="00264C61">
        <w:rPr>
          <w:rFonts w:ascii="Century Gothic" w:hAnsi="Century Gothic"/>
          <w:sz w:val="22"/>
          <w:lang w:eastAsia="hu-HU"/>
        </w:rPr>
        <w:t xml:space="preserve">A vezetői iroda, gondozónői szoba és teakonyha, irattár, felnőttek részére kialakított öltöző és mosdó, WC helyiség, zuhanyzó, étkező, melegítőkonyha, ételhulladék-tároló, mosoda és vasaló helyiség és szeméttároló a gyermekek felügyeletéhez létrehozandó, </w:t>
      </w:r>
      <w:r w:rsidR="00913234">
        <w:rPr>
          <w:rFonts w:ascii="Century Gothic" w:hAnsi="Century Gothic"/>
          <w:sz w:val="22"/>
          <w:lang w:eastAsia="hu-HU"/>
        </w:rPr>
        <w:t xml:space="preserve">a </w:t>
      </w:r>
      <w:r w:rsidRPr="00264C61">
        <w:rPr>
          <w:rFonts w:ascii="Century Gothic" w:hAnsi="Century Gothic"/>
          <w:sz w:val="22"/>
          <w:lang w:eastAsia="hu-HU"/>
        </w:rPr>
        <w:t>15/1998. (IV.30) NM rendelet előírásait magába foglaló helyiségek. A kötelező helyiségeken túl a tervezett sószoba és a nagymozgást elősegítő vagy mozgásf</w:t>
      </w:r>
      <w:r w:rsidR="00913234">
        <w:rPr>
          <w:rFonts w:ascii="Century Gothic" w:hAnsi="Century Gothic"/>
          <w:sz w:val="22"/>
          <w:lang w:eastAsia="hu-HU"/>
        </w:rPr>
        <w:t>ejlesztő szoba kialakítása tenné</w:t>
      </w:r>
      <w:r w:rsidRPr="00264C61">
        <w:rPr>
          <w:rFonts w:ascii="Century Gothic" w:hAnsi="Century Gothic"/>
          <w:sz w:val="22"/>
          <w:lang w:eastAsia="hu-HU"/>
        </w:rPr>
        <w:t xml:space="preserve"> még komfortosabbá és sokoldalúbbá a bölcsőde intézményét. Ezek a terek helyszínéül</w:t>
      </w:r>
      <w:r w:rsidR="00913234">
        <w:rPr>
          <w:rFonts w:ascii="Century Gothic" w:hAnsi="Century Gothic"/>
          <w:sz w:val="22"/>
          <w:lang w:eastAsia="hu-HU"/>
        </w:rPr>
        <w:t xml:space="preserve"> szolgálná</w:t>
      </w:r>
      <w:r w:rsidRPr="00264C61">
        <w:rPr>
          <w:rFonts w:ascii="Century Gothic" w:hAnsi="Century Gothic"/>
          <w:sz w:val="22"/>
          <w:lang w:eastAsia="hu-HU"/>
        </w:rPr>
        <w:t xml:space="preserve">nak a sajátos nevelési igényű, illetve a korai fejlesztést igénylő gyermekek foglalkoztatásának is, tekintettel arra, hogy helyiségek </w:t>
      </w:r>
      <w:r w:rsidR="00913234">
        <w:rPr>
          <w:rFonts w:ascii="Century Gothic" w:hAnsi="Century Gothic"/>
          <w:sz w:val="22"/>
          <w:lang w:eastAsia="hu-HU"/>
        </w:rPr>
        <w:t xml:space="preserve">felszereltsége erre </w:t>
      </w:r>
      <w:r w:rsidRPr="00264C61">
        <w:rPr>
          <w:rFonts w:ascii="Century Gothic" w:hAnsi="Century Gothic"/>
          <w:sz w:val="22"/>
          <w:lang w:eastAsia="hu-HU"/>
        </w:rPr>
        <w:t>alkalmas</w:t>
      </w:r>
      <w:r w:rsidR="00A852B5">
        <w:rPr>
          <w:rFonts w:ascii="Century Gothic" w:hAnsi="Century Gothic"/>
          <w:sz w:val="22"/>
          <w:lang w:eastAsia="hu-HU"/>
        </w:rPr>
        <w:t xml:space="preserve"> lenne</w:t>
      </w:r>
      <w:r w:rsidRPr="00264C61">
        <w:rPr>
          <w:rFonts w:ascii="Century Gothic" w:hAnsi="Century Gothic"/>
          <w:sz w:val="22"/>
          <w:lang w:eastAsia="hu-HU"/>
        </w:rPr>
        <w:t>.</w:t>
      </w:r>
    </w:p>
    <w:p w:rsidR="00935426" w:rsidRPr="00264C61" w:rsidRDefault="00913234" w:rsidP="00913234">
      <w:pPr>
        <w:shd w:val="clear" w:color="auto" w:fill="FFFFFF"/>
        <w:spacing w:after="384" w:line="240" w:lineRule="auto"/>
        <w:jc w:val="both"/>
        <w:textAlignment w:val="baseline"/>
        <w:rPr>
          <w:rFonts w:ascii="Century Gothic" w:hAnsi="Century Gothic"/>
          <w:sz w:val="22"/>
          <w:lang w:eastAsia="hu-HU"/>
        </w:rPr>
      </w:pPr>
      <w:r>
        <w:rPr>
          <w:rFonts w:ascii="Century Gothic" w:hAnsi="Century Gothic"/>
          <w:sz w:val="22"/>
          <w:lang w:eastAsia="hu-HU"/>
        </w:rPr>
        <w:t xml:space="preserve">Az építési beruházás mellett </w:t>
      </w:r>
      <w:r w:rsidR="00935426" w:rsidRPr="00264C61">
        <w:rPr>
          <w:rFonts w:ascii="Century Gothic" w:hAnsi="Century Gothic"/>
          <w:sz w:val="22"/>
          <w:lang w:eastAsia="hu-HU"/>
        </w:rPr>
        <w:t>beszerzésre kerülnek a modern korhoz igazodó, a 3 év alatti gyermekek készségeit fejlesztő, nevelés-gondozást támogató eszközök a módszertani szakértő által jóváhagyott lista alapján.</w:t>
      </w:r>
    </w:p>
    <w:p w:rsidR="00935426" w:rsidRDefault="00935426" w:rsidP="00913234">
      <w:pPr>
        <w:shd w:val="clear" w:color="auto" w:fill="FFFFFF"/>
        <w:spacing w:line="240" w:lineRule="auto"/>
        <w:jc w:val="both"/>
        <w:textAlignment w:val="baseline"/>
        <w:rPr>
          <w:rFonts w:ascii="Century Gothic" w:hAnsi="Century Gothic"/>
          <w:sz w:val="22"/>
          <w:lang w:eastAsia="hu-HU"/>
        </w:rPr>
      </w:pPr>
      <w:r w:rsidRPr="00264C61">
        <w:rPr>
          <w:rFonts w:ascii="Century Gothic" w:hAnsi="Century Gothic"/>
          <w:sz w:val="22"/>
          <w:lang w:eastAsia="hu-HU"/>
        </w:rPr>
        <w:t>A projekt megvalósításá</w:t>
      </w:r>
      <w:r w:rsidR="00913234">
        <w:rPr>
          <w:rFonts w:ascii="Century Gothic" w:hAnsi="Century Gothic"/>
          <w:sz w:val="22"/>
          <w:lang w:eastAsia="hu-HU"/>
        </w:rPr>
        <w:t>nak tényleges kezdete 2020.</w:t>
      </w:r>
      <w:r w:rsidR="00A852B5">
        <w:rPr>
          <w:rFonts w:ascii="Century Gothic" w:hAnsi="Century Gothic"/>
          <w:sz w:val="22"/>
          <w:lang w:eastAsia="hu-HU"/>
        </w:rPr>
        <w:t xml:space="preserve"> </w:t>
      </w:r>
      <w:r w:rsidR="00913234">
        <w:rPr>
          <w:rFonts w:ascii="Century Gothic" w:hAnsi="Century Gothic"/>
          <w:sz w:val="22"/>
          <w:lang w:eastAsia="hu-HU"/>
        </w:rPr>
        <w:t>március 1. napja volt</w:t>
      </w:r>
      <w:r w:rsidRPr="00264C61">
        <w:rPr>
          <w:rFonts w:ascii="Century Gothic" w:hAnsi="Century Gothic"/>
          <w:sz w:val="22"/>
          <w:lang w:eastAsia="hu-HU"/>
        </w:rPr>
        <w:t xml:space="preserve">, a megvalósítás </w:t>
      </w:r>
      <w:r w:rsidR="00913234">
        <w:rPr>
          <w:rFonts w:ascii="Century Gothic" w:hAnsi="Century Gothic"/>
          <w:sz w:val="22"/>
          <w:lang w:eastAsia="hu-HU"/>
        </w:rPr>
        <w:t>tervezett befejezése 2022. november 29. napja.</w:t>
      </w:r>
    </w:p>
    <w:p w:rsidR="00D70324" w:rsidRDefault="00D70324" w:rsidP="00D70324">
      <w:pPr>
        <w:pStyle w:val="Default"/>
      </w:pPr>
    </w:p>
    <w:p w:rsidR="00D70324" w:rsidRDefault="00D70324" w:rsidP="00D70324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D70324">
        <w:rPr>
          <w:rFonts w:ascii="Century Gothic" w:hAnsi="Century Gothic"/>
          <w:sz w:val="22"/>
          <w:szCs w:val="22"/>
        </w:rPr>
        <w:t xml:space="preserve">A Balaton </w:t>
      </w:r>
      <w:proofErr w:type="spellStart"/>
      <w:r w:rsidRPr="00D70324">
        <w:rPr>
          <w:rFonts w:ascii="Century Gothic" w:hAnsi="Century Gothic"/>
          <w:sz w:val="22"/>
          <w:szCs w:val="22"/>
        </w:rPr>
        <w:t>Bau</w:t>
      </w:r>
      <w:proofErr w:type="spellEnd"/>
      <w:r w:rsidRPr="00D70324">
        <w:rPr>
          <w:rFonts w:ascii="Century Gothic" w:hAnsi="Century Gothic"/>
          <w:sz w:val="22"/>
          <w:szCs w:val="22"/>
        </w:rPr>
        <w:t xml:space="preserve"> Team Kft. kivitelező az építési naplóban a szerződéskötést követő horribilis alapanyag árak miatt vis maior helyzetet jelentett be, ezért a társulás elnöke, a Somogy Megyei Önkormányzat jegyzője, a projektmenedzser, a kivitelező ügyvezetője és felelős műszaki vezetője, a projekt műszaki ellenőre és dr. Kátay </w:t>
      </w:r>
      <w:proofErr w:type="gramStart"/>
      <w:r w:rsidRPr="00D70324">
        <w:rPr>
          <w:rFonts w:ascii="Century Gothic" w:hAnsi="Century Gothic"/>
          <w:sz w:val="22"/>
          <w:szCs w:val="22"/>
        </w:rPr>
        <w:t>Tamás</w:t>
      </w:r>
      <w:r w:rsidR="008F4F72">
        <w:rPr>
          <w:rFonts w:ascii="Century Gothic" w:hAnsi="Century Gothic"/>
          <w:sz w:val="22"/>
          <w:szCs w:val="22"/>
        </w:rPr>
        <w:t xml:space="preserve"> </w:t>
      </w:r>
      <w:r w:rsidRPr="00D70324">
        <w:rPr>
          <w:rFonts w:ascii="Century Gothic" w:hAnsi="Century Gothic"/>
          <w:sz w:val="22"/>
          <w:szCs w:val="22"/>
        </w:rPr>
        <w:t>felelős</w:t>
      </w:r>
      <w:proofErr w:type="gramEnd"/>
      <w:r w:rsidRPr="00D70324">
        <w:rPr>
          <w:rFonts w:ascii="Century Gothic" w:hAnsi="Century Gothic"/>
          <w:sz w:val="22"/>
          <w:szCs w:val="22"/>
        </w:rPr>
        <w:t xml:space="preserve"> akkreditált közbeszerzési szaktanácsadó</w:t>
      </w:r>
      <w:r>
        <w:rPr>
          <w:rFonts w:ascii="Century Gothic" w:hAnsi="Century Gothic"/>
          <w:sz w:val="22"/>
          <w:szCs w:val="22"/>
        </w:rPr>
        <w:t xml:space="preserve"> 2022. május 24-én egyeztetést folytatott le</w:t>
      </w:r>
      <w:r w:rsidR="00414929">
        <w:rPr>
          <w:rFonts w:ascii="Century Gothic" w:hAnsi="Century Gothic"/>
          <w:sz w:val="22"/>
          <w:szCs w:val="22"/>
        </w:rPr>
        <w:t xml:space="preserve"> Kaposváron</w:t>
      </w:r>
      <w:r>
        <w:rPr>
          <w:rFonts w:ascii="Century Gothic" w:hAnsi="Century Gothic"/>
          <w:sz w:val="22"/>
          <w:szCs w:val="22"/>
        </w:rPr>
        <w:t>, az erről készült emlékeztetőt</w:t>
      </w:r>
      <w:r w:rsidR="00B6458F">
        <w:rPr>
          <w:rFonts w:ascii="Century Gothic" w:hAnsi="Century Gothic"/>
          <w:sz w:val="22"/>
          <w:szCs w:val="22"/>
        </w:rPr>
        <w:t>, valamint az ÉVOSZ ajánlását</w:t>
      </w:r>
      <w:r>
        <w:rPr>
          <w:rFonts w:ascii="Century Gothic" w:hAnsi="Century Gothic"/>
          <w:sz w:val="22"/>
          <w:szCs w:val="22"/>
        </w:rPr>
        <w:t xml:space="preserve"> előterjesztésemhez mellékelem.</w:t>
      </w:r>
    </w:p>
    <w:p w:rsidR="00D70324" w:rsidRDefault="00D70324" w:rsidP="00D70324">
      <w:pPr>
        <w:pStyle w:val="Default"/>
      </w:pPr>
    </w:p>
    <w:p w:rsidR="00414929" w:rsidRDefault="00A426C6" w:rsidP="00774D95">
      <w:pPr>
        <w:pStyle w:val="Default"/>
        <w:jc w:val="both"/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t>Az egyeztetés</w:t>
      </w:r>
      <w:r w:rsidR="00D70324" w:rsidRPr="00774D95">
        <w:rPr>
          <w:rFonts w:ascii="Century Gothic" w:hAnsi="Century Gothic"/>
          <w:sz w:val="22"/>
          <w:szCs w:val="22"/>
        </w:rPr>
        <w:t xml:space="preserve"> során a vállalkozó (kivitelező) részéről elhangzott, hogy a megajánlott vállalkozói díjához képest </w:t>
      </w:r>
      <w:r w:rsidR="00774D95" w:rsidRPr="00774D95">
        <w:rPr>
          <w:rFonts w:ascii="Century Gothic" w:hAnsi="Century Gothic"/>
          <w:sz w:val="22"/>
          <w:szCs w:val="22"/>
        </w:rPr>
        <w:t xml:space="preserve">a </w:t>
      </w:r>
      <w:r w:rsidR="00774D95">
        <w:rPr>
          <w:rFonts w:ascii="Century Gothic" w:hAnsi="Century Gothic"/>
          <w:sz w:val="22"/>
          <w:szCs w:val="22"/>
        </w:rPr>
        <w:t>költségek</w:t>
      </w:r>
      <w:r w:rsidR="00D70324" w:rsidRPr="00774D95">
        <w:rPr>
          <w:rFonts w:ascii="Century Gothic" w:hAnsi="Century Gothic"/>
          <w:sz w:val="22"/>
          <w:szCs w:val="22"/>
        </w:rPr>
        <w:t xml:space="preserve"> nettó 80-100 millió Ft közötti</w:t>
      </w:r>
      <w:r w:rsidR="00774D95">
        <w:rPr>
          <w:rFonts w:ascii="Century Gothic" w:hAnsi="Century Gothic"/>
          <w:sz w:val="22"/>
          <w:szCs w:val="22"/>
        </w:rPr>
        <w:t xml:space="preserve"> összeggel növekedtek </w:t>
      </w:r>
      <w:r w:rsidR="00D70324" w:rsidRPr="00774D95">
        <w:rPr>
          <w:rFonts w:ascii="Century Gothic" w:hAnsi="Century Gothic"/>
          <w:sz w:val="22"/>
          <w:szCs w:val="22"/>
        </w:rPr>
        <w:t xml:space="preserve">az </w:t>
      </w:r>
      <w:r w:rsidR="00774D95">
        <w:rPr>
          <w:rFonts w:ascii="Century Gothic" w:hAnsi="Century Gothic"/>
          <w:sz w:val="22"/>
          <w:szCs w:val="22"/>
        </w:rPr>
        <w:t>építőanyagok árána</w:t>
      </w:r>
      <w:r w:rsidR="00D70324" w:rsidRPr="00774D95">
        <w:rPr>
          <w:rFonts w:ascii="Century Gothic" w:hAnsi="Century Gothic"/>
          <w:sz w:val="22"/>
          <w:szCs w:val="22"/>
        </w:rPr>
        <w:t xml:space="preserve">k növekedése miatt, így a szerződés teljesítése az építtető együttműködése nélkül </w:t>
      </w:r>
      <w:r w:rsidR="00774D95">
        <w:rPr>
          <w:rFonts w:ascii="Century Gothic" w:hAnsi="Century Gothic"/>
          <w:sz w:val="22"/>
          <w:szCs w:val="22"/>
        </w:rPr>
        <w:t xml:space="preserve">számára </w:t>
      </w:r>
      <w:r w:rsidR="00D70324" w:rsidRPr="00774D95">
        <w:rPr>
          <w:rFonts w:ascii="Century Gothic" w:hAnsi="Century Gothic"/>
          <w:sz w:val="22"/>
          <w:szCs w:val="22"/>
        </w:rPr>
        <w:t>lehetetlenné vált.</w:t>
      </w:r>
      <w:r w:rsidR="00774D95" w:rsidRPr="00774D95">
        <w:rPr>
          <w:rFonts w:ascii="Century Gothic" w:hAnsi="Century Gothic"/>
        </w:rPr>
        <w:t xml:space="preserve"> </w:t>
      </w:r>
      <w:r w:rsidR="00774D95">
        <w:rPr>
          <w:rFonts w:ascii="Century Gothic" w:eastAsia="Times New Roman" w:hAnsi="Century Gothic"/>
          <w:sz w:val="22"/>
          <w:szCs w:val="22"/>
          <w:lang w:eastAsia="hu-HU"/>
        </w:rPr>
        <w:t>A kivitelező jelzésének lényege tehát</w:t>
      </w:r>
      <w:r w:rsidR="00774D95" w:rsidRPr="00913234">
        <w:rPr>
          <w:rFonts w:ascii="Century Gothic" w:eastAsia="Times New Roman" w:hAnsi="Century Gothic"/>
          <w:sz w:val="22"/>
          <w:szCs w:val="22"/>
          <w:lang w:eastAsia="hu-HU"/>
        </w:rPr>
        <w:t xml:space="preserve"> a beruházó felé, hogy az építőipar területén tapasztalható áremelkedések miatt nem tudja folytani a munkákat a vállalt áron, mivel így komoly veszteségeket kellene elkönyvelni, melyet a vállalkozása nem tud felvállalni</w:t>
      </w:r>
      <w:r w:rsidR="00774D95">
        <w:rPr>
          <w:rFonts w:ascii="Century Gothic" w:eastAsia="Times New Roman" w:hAnsi="Century Gothic"/>
          <w:sz w:val="22"/>
          <w:szCs w:val="22"/>
          <w:lang w:eastAsia="hu-HU"/>
        </w:rPr>
        <w:t>.</w:t>
      </w:r>
      <w:r w:rsidR="00414929">
        <w:rPr>
          <w:rFonts w:ascii="Century Gothic" w:eastAsia="Times New Roman" w:hAnsi="Century Gothic"/>
          <w:sz w:val="22"/>
          <w:szCs w:val="22"/>
          <w:lang w:eastAsia="hu-HU"/>
        </w:rPr>
        <w:t xml:space="preserve"> (A beruházás készültségi foka jelenleg kb. 50 %-</w:t>
      </w:r>
      <w:proofErr w:type="spellStart"/>
      <w:r w:rsidR="00414929">
        <w:rPr>
          <w:rFonts w:ascii="Century Gothic" w:eastAsia="Times New Roman" w:hAnsi="Century Gothic"/>
          <w:sz w:val="22"/>
          <w:szCs w:val="22"/>
          <w:lang w:eastAsia="hu-HU"/>
        </w:rPr>
        <w:t>os</w:t>
      </w:r>
      <w:proofErr w:type="spellEnd"/>
      <w:r w:rsidR="00414929">
        <w:rPr>
          <w:rFonts w:ascii="Century Gothic" w:eastAsia="Times New Roman" w:hAnsi="Century Gothic"/>
          <w:sz w:val="22"/>
          <w:szCs w:val="22"/>
          <w:lang w:eastAsia="hu-HU"/>
        </w:rPr>
        <w:t>.)</w:t>
      </w:r>
      <w:r w:rsidR="00774D95" w:rsidRPr="00774D95">
        <w:rPr>
          <w:rFonts w:ascii="Century Gothic" w:hAnsi="Century Gothic"/>
        </w:rPr>
        <w:t xml:space="preserve"> </w:t>
      </w:r>
    </w:p>
    <w:p w:rsidR="00D70324" w:rsidRPr="00774D95" w:rsidRDefault="00774D95" w:rsidP="00774D95">
      <w:pPr>
        <w:pStyle w:val="Default"/>
        <w:jc w:val="both"/>
        <w:rPr>
          <w:rFonts w:ascii="Century Gothic" w:hAnsi="Century Gothic"/>
        </w:rPr>
      </w:pPr>
      <w:r>
        <w:rPr>
          <w:rFonts w:ascii="Century Gothic" w:hAnsi="Century Gothic"/>
          <w:sz w:val="22"/>
          <w:szCs w:val="22"/>
        </w:rPr>
        <w:t xml:space="preserve">A projektmenedzsment szervezet </w:t>
      </w:r>
      <w:r w:rsidRPr="00774D95">
        <w:rPr>
          <w:rFonts w:ascii="Century Gothic" w:hAnsi="Century Gothic"/>
          <w:sz w:val="22"/>
          <w:szCs w:val="22"/>
        </w:rPr>
        <w:t xml:space="preserve">az egyeztetés során </w:t>
      </w:r>
      <w:r>
        <w:rPr>
          <w:rFonts w:ascii="Century Gothic" w:hAnsi="Century Gothic"/>
          <w:sz w:val="22"/>
          <w:szCs w:val="22"/>
        </w:rPr>
        <w:t xml:space="preserve">ismertette </w:t>
      </w:r>
      <w:r w:rsidR="00A852B5">
        <w:rPr>
          <w:rFonts w:ascii="Century Gothic" w:hAnsi="Century Gothic"/>
          <w:sz w:val="22"/>
          <w:szCs w:val="22"/>
        </w:rPr>
        <w:t>a f</w:t>
      </w:r>
      <w:r w:rsidRPr="00774D95">
        <w:rPr>
          <w:rFonts w:ascii="Century Gothic" w:hAnsi="Century Gothic"/>
          <w:sz w:val="22"/>
          <w:szCs w:val="22"/>
        </w:rPr>
        <w:t>elek</w:t>
      </w:r>
      <w:r>
        <w:rPr>
          <w:rFonts w:ascii="Century Gothic" w:hAnsi="Century Gothic"/>
          <w:sz w:val="22"/>
          <w:szCs w:val="22"/>
        </w:rPr>
        <w:t>, így a beruházó</w:t>
      </w:r>
      <w:r w:rsidRPr="00774D95">
        <w:rPr>
          <w:rFonts w:ascii="Century Gothic" w:hAnsi="Century Gothic"/>
          <w:sz w:val="22"/>
          <w:szCs w:val="22"/>
        </w:rPr>
        <w:t xml:space="preserve"> előtt álló lehetőségeket, melyet a csatolt emlékeztető tartalmaz.</w:t>
      </w:r>
    </w:p>
    <w:p w:rsidR="00935426" w:rsidRPr="00F068FD" w:rsidRDefault="00935426" w:rsidP="00F068FD">
      <w:pPr>
        <w:suppressAutoHyphens/>
        <w:spacing w:after="200" w:line="276" w:lineRule="auto"/>
        <w:jc w:val="both"/>
        <w:rPr>
          <w:rFonts w:ascii="Century Gothic" w:eastAsia="Calibri" w:hAnsi="Century Gothic" w:cs="Calibri Light"/>
          <w:b/>
          <w:sz w:val="22"/>
          <w:lang w:eastAsia="zh-CN"/>
        </w:rPr>
      </w:pPr>
    </w:p>
    <w:p w:rsidR="00774D95" w:rsidRDefault="00774D95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  <w:r w:rsidRPr="00913234">
        <w:rPr>
          <w:rFonts w:ascii="Century Gothic" w:eastAsia="Times New Roman" w:hAnsi="Century Gothic"/>
          <w:sz w:val="22"/>
          <w:szCs w:val="22"/>
          <w:lang w:eastAsia="hu-HU"/>
        </w:rPr>
        <w:t>A Balatonszentgyörgy Környéki Önkormányzatok társulása 2022. május 31-én ülésezett, ahol a napirend</w:t>
      </w:r>
      <w:r w:rsidR="00A852B5">
        <w:rPr>
          <w:rFonts w:ascii="Century Gothic" w:eastAsia="Times New Roman" w:hAnsi="Century Gothic"/>
          <w:sz w:val="22"/>
          <w:szCs w:val="22"/>
          <w:lang w:eastAsia="hu-HU"/>
        </w:rPr>
        <w:t>ek</w:t>
      </w:r>
      <w:r w:rsidRPr="00913234">
        <w:rPr>
          <w:rFonts w:ascii="Century Gothic" w:eastAsia="Times New Roman" w:hAnsi="Century Gothic"/>
          <w:sz w:val="22"/>
          <w:szCs w:val="22"/>
          <w:lang w:eastAsia="hu-HU"/>
        </w:rPr>
        <w:t xml:space="preserve"> között az épülő bölcsőde tovább építésével kapcsolatosan is döntött a társulás. </w:t>
      </w:r>
      <w:r>
        <w:rPr>
          <w:rFonts w:ascii="Century Gothic" w:eastAsia="Times New Roman" w:hAnsi="Century Gothic"/>
          <w:sz w:val="22"/>
          <w:szCs w:val="22"/>
          <w:lang w:eastAsia="hu-HU"/>
        </w:rPr>
        <w:t>A társulási ülésen az a közös állá</w:t>
      </w:r>
      <w:r w:rsidR="00295827" w:rsidRPr="00913234">
        <w:rPr>
          <w:rFonts w:ascii="Century Gothic" w:eastAsia="Times New Roman" w:hAnsi="Century Gothic"/>
          <w:sz w:val="22"/>
          <w:szCs w:val="22"/>
          <w:lang w:eastAsia="hu-HU"/>
        </w:rPr>
        <w:t>spont</w:t>
      </w:r>
      <w:r>
        <w:rPr>
          <w:rFonts w:ascii="Century Gothic" w:eastAsia="Times New Roman" w:hAnsi="Century Gothic"/>
          <w:sz w:val="22"/>
          <w:szCs w:val="22"/>
          <w:lang w:eastAsia="hu-HU"/>
        </w:rPr>
        <w:t xml:space="preserve"> került kialakításra</w:t>
      </w:r>
      <w:r w:rsidR="00295827" w:rsidRPr="00913234">
        <w:rPr>
          <w:rFonts w:ascii="Century Gothic" w:eastAsia="Times New Roman" w:hAnsi="Century Gothic"/>
          <w:sz w:val="22"/>
          <w:szCs w:val="22"/>
          <w:lang w:eastAsia="hu-HU"/>
        </w:rPr>
        <w:t>, hogy az előre nem látható költségnövekedések miatt többlettámogatási igényt kell benyújtani, mely</w:t>
      </w:r>
      <w:r w:rsidR="00F068FD" w:rsidRPr="00913234">
        <w:rPr>
          <w:rFonts w:ascii="Century Gothic" w:eastAsia="Times New Roman" w:hAnsi="Century Gothic"/>
          <w:sz w:val="22"/>
          <w:szCs w:val="22"/>
          <w:lang w:eastAsia="hu-HU"/>
        </w:rPr>
        <w:t>n</w:t>
      </w:r>
      <w:r w:rsidR="00295827" w:rsidRPr="00913234">
        <w:rPr>
          <w:rFonts w:ascii="Century Gothic" w:eastAsia="Times New Roman" w:hAnsi="Century Gothic"/>
          <w:sz w:val="22"/>
          <w:szCs w:val="22"/>
          <w:lang w:eastAsia="hu-HU"/>
        </w:rPr>
        <w:t xml:space="preserve">ek összegét részletes műszaki számításokkal szükséges alátámasztani. Az egyeztetésen a jelenlévők abban állapodtak meg, hogy a beruházó és a kivitelező között köttetett vállalkozói szerződést feltételesen módosítanák azzal, hogy annak hatálybalépését a közbeszerzési tanúsítvány kibocsájtásától és a többlet támogatás </w:t>
      </w:r>
      <w:r w:rsidR="00295827" w:rsidRPr="00913234">
        <w:rPr>
          <w:rFonts w:ascii="Century Gothic" w:eastAsia="Times New Roman" w:hAnsi="Century Gothic"/>
          <w:sz w:val="22"/>
          <w:szCs w:val="22"/>
          <w:lang w:eastAsia="hu-HU"/>
        </w:rPr>
        <w:lastRenderedPageBreak/>
        <w:t>megítélésétől teszik függővé.</w:t>
      </w:r>
      <w:r>
        <w:rPr>
          <w:rFonts w:ascii="Century Gothic" w:eastAsia="Times New Roman" w:hAnsi="Century Gothic"/>
          <w:sz w:val="22"/>
          <w:szCs w:val="22"/>
          <w:lang w:eastAsia="hu-HU"/>
        </w:rPr>
        <w:t xml:space="preserve"> A társulási tanács üléséről készült jegyzőkönyvet az előterjesztésemhez szintén mellékelem.</w:t>
      </w:r>
    </w:p>
    <w:p w:rsidR="00A852B5" w:rsidRDefault="00A852B5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</w:p>
    <w:p w:rsidR="00414929" w:rsidRDefault="00414929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  <w:r>
        <w:rPr>
          <w:rFonts w:ascii="Century Gothic" w:eastAsia="Times New Roman" w:hAnsi="Century Gothic"/>
          <w:sz w:val="22"/>
          <w:szCs w:val="22"/>
          <w:lang w:eastAsia="hu-HU"/>
        </w:rPr>
        <w:t>A feltételes szerződésmódosításhoz a tagönkormányzatok képviselő-testületeinek döntése is szükséges.</w:t>
      </w:r>
    </w:p>
    <w:p w:rsidR="00414929" w:rsidRDefault="00414929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</w:p>
    <w:p w:rsidR="00414929" w:rsidRDefault="00414929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  <w:r>
        <w:rPr>
          <w:rFonts w:ascii="Century Gothic" w:eastAsia="Times New Roman" w:hAnsi="Century Gothic"/>
          <w:sz w:val="22"/>
          <w:szCs w:val="22"/>
          <w:lang w:eastAsia="hu-HU"/>
        </w:rPr>
        <w:t>Az eltelt időszakban a társulási települések önkormányzatainak képviselő-testületei az épülő bölcsőde tárgyában döntéseiket meghozták,</w:t>
      </w:r>
      <w:r w:rsidR="00A852B5">
        <w:rPr>
          <w:rFonts w:ascii="Century Gothic" w:eastAsia="Times New Roman" w:hAnsi="Century Gothic"/>
          <w:sz w:val="22"/>
          <w:szCs w:val="22"/>
          <w:lang w:eastAsia="hu-HU"/>
        </w:rPr>
        <w:t xml:space="preserve"> és</w:t>
      </w:r>
      <w:r>
        <w:rPr>
          <w:rFonts w:ascii="Century Gothic" w:eastAsia="Times New Roman" w:hAnsi="Century Gothic"/>
          <w:sz w:val="22"/>
          <w:szCs w:val="22"/>
          <w:lang w:eastAsia="hu-HU"/>
        </w:rPr>
        <w:t xml:space="preserve"> egységesen tá</w:t>
      </w:r>
      <w:r w:rsidR="00A852B5">
        <w:rPr>
          <w:rFonts w:ascii="Century Gothic" w:eastAsia="Times New Roman" w:hAnsi="Century Gothic"/>
          <w:sz w:val="22"/>
          <w:szCs w:val="22"/>
          <w:lang w:eastAsia="hu-HU"/>
        </w:rPr>
        <w:t xml:space="preserve">mogatták, hogy a beruházó a feltételes vállalkozói </w:t>
      </w:r>
      <w:proofErr w:type="gramStart"/>
      <w:r w:rsidR="00A852B5">
        <w:rPr>
          <w:rFonts w:ascii="Century Gothic" w:eastAsia="Times New Roman" w:hAnsi="Century Gothic"/>
          <w:sz w:val="22"/>
          <w:szCs w:val="22"/>
          <w:lang w:eastAsia="hu-HU"/>
        </w:rPr>
        <w:t>szerződés módosítást</w:t>
      </w:r>
      <w:proofErr w:type="gramEnd"/>
      <w:r w:rsidR="00A852B5">
        <w:rPr>
          <w:rFonts w:ascii="Century Gothic" w:eastAsia="Times New Roman" w:hAnsi="Century Gothic"/>
          <w:sz w:val="22"/>
          <w:szCs w:val="22"/>
          <w:lang w:eastAsia="hu-HU"/>
        </w:rPr>
        <w:t xml:space="preserve"> kezdeményezze.</w:t>
      </w:r>
    </w:p>
    <w:p w:rsidR="00295827" w:rsidRPr="00913234" w:rsidRDefault="00295827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  <w:r w:rsidRPr="00913234">
        <w:rPr>
          <w:rFonts w:ascii="Century Gothic" w:eastAsia="Times New Roman" w:hAnsi="Century Gothic"/>
          <w:sz w:val="22"/>
          <w:szCs w:val="22"/>
          <w:lang w:eastAsia="hu-HU"/>
        </w:rPr>
        <w:t xml:space="preserve"> </w:t>
      </w:r>
    </w:p>
    <w:p w:rsidR="000E786A" w:rsidRPr="00913234" w:rsidRDefault="000E786A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</w:p>
    <w:p w:rsidR="000E786A" w:rsidRPr="00913234" w:rsidRDefault="000E0196" w:rsidP="00295827">
      <w:pPr>
        <w:pStyle w:val="Nincstrkz"/>
        <w:rPr>
          <w:rFonts w:ascii="Century Gothic" w:eastAsia="Times New Roman" w:hAnsi="Century Gothic"/>
          <w:b/>
          <w:sz w:val="22"/>
          <w:szCs w:val="22"/>
          <w:u w:val="single"/>
          <w:lang w:eastAsia="hu-HU"/>
        </w:rPr>
      </w:pPr>
      <w:r w:rsidRPr="00913234">
        <w:rPr>
          <w:rFonts w:ascii="Century Gothic" w:eastAsia="Times New Roman" w:hAnsi="Century Gothic"/>
          <w:b/>
          <w:sz w:val="22"/>
          <w:szCs w:val="22"/>
          <w:u w:val="single"/>
          <w:lang w:eastAsia="hu-HU"/>
        </w:rPr>
        <w:t>H</w:t>
      </w:r>
      <w:r w:rsidR="000E786A" w:rsidRPr="00913234">
        <w:rPr>
          <w:rFonts w:ascii="Century Gothic" w:eastAsia="Times New Roman" w:hAnsi="Century Gothic"/>
          <w:b/>
          <w:sz w:val="22"/>
          <w:szCs w:val="22"/>
          <w:u w:val="single"/>
          <w:lang w:eastAsia="hu-HU"/>
        </w:rPr>
        <w:t>at</w:t>
      </w:r>
      <w:r w:rsidRPr="00913234">
        <w:rPr>
          <w:rFonts w:ascii="Century Gothic" w:eastAsia="Times New Roman" w:hAnsi="Century Gothic"/>
          <w:b/>
          <w:sz w:val="22"/>
          <w:szCs w:val="22"/>
          <w:u w:val="single"/>
          <w:lang w:eastAsia="hu-HU"/>
        </w:rPr>
        <w:t>ározati javaslat</w:t>
      </w:r>
    </w:p>
    <w:p w:rsidR="00295827" w:rsidRPr="00913234" w:rsidRDefault="00295827" w:rsidP="00295827">
      <w:pPr>
        <w:pStyle w:val="Nincstrkz"/>
        <w:rPr>
          <w:rFonts w:ascii="Century Gothic" w:eastAsia="Times New Roman" w:hAnsi="Century Gothic"/>
          <w:sz w:val="22"/>
          <w:szCs w:val="22"/>
          <w:lang w:eastAsia="hu-HU"/>
        </w:rPr>
      </w:pPr>
    </w:p>
    <w:p w:rsidR="00295827" w:rsidRPr="00913234" w:rsidRDefault="00DF6178" w:rsidP="00DF617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913234">
        <w:rPr>
          <w:rFonts w:ascii="Century Gothic" w:eastAsia="Times New Roman" w:hAnsi="Century Gothic" w:cs="Times New Roman"/>
          <w:sz w:val="22"/>
          <w:lang w:eastAsia="hu-HU"/>
        </w:rPr>
        <w:t>Balatonberény</w:t>
      </w:r>
      <w:r w:rsidR="00295827"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Község Önkormányzatának Képviselő-testülete a</w:t>
      </w:r>
      <w:r w:rsidR="00295827" w:rsidRPr="00913234">
        <w:rPr>
          <w:rFonts w:ascii="Century Gothic" w:eastAsia="Times New Roman" w:hAnsi="Century Gothic" w:cs="Times New Roman"/>
          <w:bCs/>
          <w:sz w:val="22"/>
          <w:lang w:eastAsia="hu-HU"/>
        </w:rPr>
        <w:t xml:space="preserve"> Balatonszentgyörgy Környéki Önkormányzatok Társulása (beruházó) beruházásában épülő bölcsőde építésével kapcsolatos </w:t>
      </w:r>
      <w:r w:rsidR="00295827" w:rsidRPr="00913234">
        <w:rPr>
          <w:rFonts w:ascii="Century Gothic" w:eastAsia="Times New Roman" w:hAnsi="Century Gothic" w:cs="Times New Roman"/>
          <w:sz w:val="22"/>
          <w:lang w:eastAsia="hu-HU"/>
        </w:rPr>
        <w:t>előterjesztést megtárgyalta.</w:t>
      </w:r>
    </w:p>
    <w:p w:rsidR="00295827" w:rsidRPr="00913234" w:rsidRDefault="00295827" w:rsidP="00295827">
      <w:pPr>
        <w:spacing w:after="0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:rsidR="00295827" w:rsidRPr="00913234" w:rsidRDefault="00295827" w:rsidP="00DF617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A Képviselő-testület hozzájárul, hogy a beruházó a megváltozott gazdasági körülmények miatt, a Közbeszerzési Hatóság és az Építési Vállalkozók Országos Szakszövetsége (ÉVOSZ) ajánlása alapján </w:t>
      </w:r>
      <w:r w:rsidRPr="00913234">
        <w:rPr>
          <w:rFonts w:ascii="Century Gothic" w:eastAsia="Times New Roman" w:hAnsi="Century Gothic" w:cs="Times New Roman"/>
          <w:i/>
          <w:sz w:val="22"/>
          <w:lang w:eastAsia="hu-HU"/>
        </w:rPr>
        <w:t xml:space="preserve">feltételes </w:t>
      </w:r>
      <w:r w:rsidRPr="00913234">
        <w:rPr>
          <w:rFonts w:ascii="Century Gothic" w:eastAsia="Times New Roman" w:hAnsi="Century Gothic" w:cs="Times New Roman"/>
          <w:sz w:val="22"/>
          <w:lang w:eastAsia="hu-HU"/>
        </w:rPr>
        <w:t>vállalkozói szerződésmódosítást kezdeményezzen, az építési költségek jelentős növekedése miatt, mely költségeket részletes műszaki számításokkal szükséges alátámasztani.</w:t>
      </w:r>
    </w:p>
    <w:p w:rsidR="00295827" w:rsidRPr="00913234" w:rsidRDefault="00295827" w:rsidP="00295827">
      <w:pPr>
        <w:spacing w:after="0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</w:p>
    <w:p w:rsidR="00295827" w:rsidRPr="00913234" w:rsidRDefault="00295827" w:rsidP="00DF6178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sz w:val="22"/>
          <w:lang w:eastAsia="hu-HU"/>
        </w:rPr>
      </w:pP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A Képviselő-testület tudomásul veszi, hogy akkreditált közbeszerzővel külön szerződést szükséges kötni, aki közreműködik a vállalkozói szerződés </w:t>
      </w:r>
      <w:r w:rsidR="00DF6178" w:rsidRPr="00913234">
        <w:rPr>
          <w:rFonts w:ascii="Century Gothic" w:eastAsia="Times New Roman" w:hAnsi="Century Gothic" w:cs="Times New Roman"/>
          <w:sz w:val="22"/>
          <w:lang w:eastAsia="hu-HU"/>
        </w:rPr>
        <w:t>feltételes módosításában azzal,</w:t>
      </w: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hogy annak hatálybalépését a közbeszerzési tanúsítvány kibocsátásától és a többlettámogatás megítélésétől teszik függővé.</w:t>
      </w:r>
    </w:p>
    <w:p w:rsidR="00295827" w:rsidRPr="00913234" w:rsidRDefault="00295827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295827" w:rsidRPr="00913234" w:rsidRDefault="00295827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913234">
        <w:rPr>
          <w:rFonts w:ascii="Century Gothic" w:eastAsia="Times New Roman" w:hAnsi="Century Gothic" w:cs="Times New Roman"/>
          <w:sz w:val="22"/>
          <w:u w:val="single"/>
          <w:lang w:eastAsia="hu-HU"/>
        </w:rPr>
        <w:t>Határidő:</w:t>
      </w: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folyamatos</w:t>
      </w:r>
    </w:p>
    <w:p w:rsidR="00295827" w:rsidRDefault="00295827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913234">
        <w:rPr>
          <w:rFonts w:ascii="Century Gothic" w:eastAsia="Times New Roman" w:hAnsi="Century Gothic" w:cs="Times New Roman"/>
          <w:sz w:val="22"/>
          <w:u w:val="single"/>
          <w:lang w:eastAsia="hu-HU"/>
        </w:rPr>
        <w:t>Felelős:</w:t>
      </w: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proofErr w:type="spellStart"/>
      <w:r w:rsidR="00DF6178" w:rsidRPr="00913234">
        <w:rPr>
          <w:rFonts w:ascii="Century Gothic" w:eastAsia="Times New Roman" w:hAnsi="Century Gothic" w:cs="Times New Roman"/>
          <w:sz w:val="22"/>
          <w:lang w:eastAsia="hu-HU"/>
        </w:rPr>
        <w:t>Druskoczi</w:t>
      </w:r>
      <w:proofErr w:type="spellEnd"/>
      <w:r w:rsidR="00DF6178"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Tünde</w:t>
      </w:r>
      <w:r w:rsidRPr="00913234">
        <w:rPr>
          <w:rFonts w:ascii="Century Gothic" w:eastAsia="Times New Roman" w:hAnsi="Century Gothic" w:cs="Times New Roman"/>
          <w:sz w:val="22"/>
          <w:lang w:eastAsia="hu-HU"/>
        </w:rPr>
        <w:t xml:space="preserve"> polgármester</w:t>
      </w:r>
    </w:p>
    <w:p w:rsidR="00534EAD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534EAD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534EAD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534EAD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534EAD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 xml:space="preserve">                                                                                                </w:t>
      </w:r>
      <w:proofErr w:type="spellStart"/>
      <w:r>
        <w:rPr>
          <w:rFonts w:ascii="Century Gothic" w:eastAsia="Times New Roman" w:hAnsi="Century Gothic" w:cs="Times New Roman"/>
          <w:sz w:val="22"/>
          <w:lang w:eastAsia="hu-HU"/>
        </w:rPr>
        <w:t>Druskoczi</w:t>
      </w:r>
      <w:proofErr w:type="spellEnd"/>
      <w:r>
        <w:rPr>
          <w:rFonts w:ascii="Century Gothic" w:eastAsia="Times New Roman" w:hAnsi="Century Gothic" w:cs="Times New Roman"/>
          <w:sz w:val="22"/>
          <w:lang w:eastAsia="hu-HU"/>
        </w:rPr>
        <w:t xml:space="preserve"> Tünde</w:t>
      </w:r>
      <w:r w:rsidR="00995260">
        <w:rPr>
          <w:rFonts w:ascii="Century Gothic" w:eastAsia="Times New Roman" w:hAnsi="Century Gothic" w:cs="Times New Roman"/>
          <w:sz w:val="22"/>
          <w:lang w:eastAsia="hu-HU"/>
        </w:rPr>
        <w:t xml:space="preserve"> </w:t>
      </w:r>
      <w:proofErr w:type="spellStart"/>
      <w:r w:rsidR="00995260">
        <w:rPr>
          <w:rFonts w:ascii="Century Gothic" w:eastAsia="Times New Roman" w:hAnsi="Century Gothic" w:cs="Times New Roman"/>
          <w:sz w:val="22"/>
          <w:lang w:eastAsia="hu-HU"/>
        </w:rPr>
        <w:t>sk</w:t>
      </w:r>
      <w:proofErr w:type="spellEnd"/>
    </w:p>
    <w:p w:rsidR="00534EAD" w:rsidRPr="00913234" w:rsidRDefault="00534EAD" w:rsidP="00295827">
      <w:pPr>
        <w:spacing w:after="0"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>
        <w:rPr>
          <w:rFonts w:ascii="Century Gothic" w:eastAsia="Times New Roman" w:hAnsi="Century Gothic" w:cs="Times New Roman"/>
          <w:sz w:val="22"/>
          <w:lang w:eastAsia="hu-HU"/>
        </w:rPr>
        <w:t xml:space="preserve">                                                                                                  </w:t>
      </w:r>
      <w:proofErr w:type="gramStart"/>
      <w:r>
        <w:rPr>
          <w:rFonts w:ascii="Century Gothic" w:eastAsia="Times New Roman" w:hAnsi="Century Gothic" w:cs="Times New Roman"/>
          <w:sz w:val="22"/>
          <w:lang w:eastAsia="hu-HU"/>
        </w:rPr>
        <w:t>polgármester</w:t>
      </w:r>
      <w:proofErr w:type="gramEnd"/>
    </w:p>
    <w:p w:rsidR="008E6DCF" w:rsidRPr="00913234" w:rsidRDefault="008E6DCF">
      <w:pPr>
        <w:rPr>
          <w:rFonts w:ascii="Century Gothic" w:hAnsi="Century Gothic"/>
          <w:sz w:val="22"/>
        </w:rPr>
      </w:pPr>
    </w:p>
    <w:sectPr w:rsidR="008E6DCF" w:rsidRPr="009132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2BF" w:rsidRDefault="00F442BF" w:rsidP="00913234">
      <w:pPr>
        <w:spacing w:after="0" w:line="240" w:lineRule="auto"/>
      </w:pPr>
      <w:r>
        <w:separator/>
      </w:r>
    </w:p>
  </w:endnote>
  <w:endnote w:type="continuationSeparator" w:id="0">
    <w:p w:rsidR="00F442BF" w:rsidRDefault="00F442BF" w:rsidP="00913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2BF" w:rsidRDefault="00F442BF" w:rsidP="00913234">
      <w:pPr>
        <w:spacing w:after="0" w:line="240" w:lineRule="auto"/>
      </w:pPr>
      <w:r>
        <w:separator/>
      </w:r>
    </w:p>
  </w:footnote>
  <w:footnote w:type="continuationSeparator" w:id="0">
    <w:p w:rsidR="00F442BF" w:rsidRDefault="00F442BF" w:rsidP="00913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963891"/>
      <w:docPartObj>
        <w:docPartGallery w:val="Page Numbers (Top of Page)"/>
        <w:docPartUnique/>
      </w:docPartObj>
    </w:sdtPr>
    <w:sdtEndPr/>
    <w:sdtContent>
      <w:p w:rsidR="00913234" w:rsidRDefault="00913234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719">
          <w:rPr>
            <w:noProof/>
          </w:rPr>
          <w:t>4</w:t>
        </w:r>
        <w:r>
          <w:fldChar w:fldCharType="end"/>
        </w:r>
      </w:p>
    </w:sdtContent>
  </w:sdt>
  <w:p w:rsidR="00913234" w:rsidRDefault="009132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B2648"/>
    <w:multiLevelType w:val="hybridMultilevel"/>
    <w:tmpl w:val="C7B068C4"/>
    <w:lvl w:ilvl="0" w:tplc="E13A0C1A">
      <w:start w:val="20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40504"/>
    <w:multiLevelType w:val="hybridMultilevel"/>
    <w:tmpl w:val="A26EC4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27"/>
    <w:rsid w:val="000E0196"/>
    <w:rsid w:val="000E786A"/>
    <w:rsid w:val="00264C61"/>
    <w:rsid w:val="00295827"/>
    <w:rsid w:val="00307972"/>
    <w:rsid w:val="00414929"/>
    <w:rsid w:val="00527719"/>
    <w:rsid w:val="00534EAD"/>
    <w:rsid w:val="00774D95"/>
    <w:rsid w:val="008E6DCF"/>
    <w:rsid w:val="008F4F72"/>
    <w:rsid w:val="00913234"/>
    <w:rsid w:val="00935426"/>
    <w:rsid w:val="009478CC"/>
    <w:rsid w:val="00995260"/>
    <w:rsid w:val="00A426C6"/>
    <w:rsid w:val="00A852B5"/>
    <w:rsid w:val="00B22627"/>
    <w:rsid w:val="00B6458F"/>
    <w:rsid w:val="00BC2779"/>
    <w:rsid w:val="00CD27F0"/>
    <w:rsid w:val="00D272DC"/>
    <w:rsid w:val="00D70324"/>
    <w:rsid w:val="00D90248"/>
    <w:rsid w:val="00DF6178"/>
    <w:rsid w:val="00E21F4A"/>
    <w:rsid w:val="00F068FD"/>
    <w:rsid w:val="00F442BF"/>
    <w:rsid w:val="00FC2A20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3F1A"/>
  <w15:chartTrackingRefBased/>
  <w15:docId w15:val="{B22CB312-371E-4D07-AA41-108164C42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5827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29582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NincstrkzChar">
    <w:name w:val="Nincs térköz Char"/>
    <w:link w:val="Nincstrkz"/>
    <w:uiPriority w:val="1"/>
    <w:locked/>
    <w:rsid w:val="00295827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F617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13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3234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913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3234"/>
    <w:rPr>
      <w:rFonts w:ascii="Times New Roman" w:hAnsi="Times New Roman" w:cstheme="minorHAnsi"/>
      <w:sz w:val="24"/>
    </w:rPr>
  </w:style>
  <w:style w:type="paragraph" w:customStyle="1" w:styleId="Default">
    <w:name w:val="Default"/>
    <w:rsid w:val="00D703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990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20</cp:revision>
  <dcterms:created xsi:type="dcterms:W3CDTF">2022-07-25T10:43:00Z</dcterms:created>
  <dcterms:modified xsi:type="dcterms:W3CDTF">2022-08-02T11:41:00Z</dcterms:modified>
</cp:coreProperties>
</file>