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7D5" w:rsidRDefault="00210B7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A837D5" w:rsidRDefault="00210B76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temető rendjéről</w:t>
      </w:r>
    </w:p>
    <w:p w:rsidR="00A837D5" w:rsidRDefault="00210B76">
      <w:pPr>
        <w:pStyle w:val="Szvegtrzs"/>
        <w:spacing w:before="220" w:after="0" w:line="240" w:lineRule="auto"/>
        <w:jc w:val="both"/>
      </w:pPr>
      <w:r>
        <w:t>Balatonberény Község Önkormányzatának Képviselő-testülete a temetőkről és a temetkezésről szóló 1999. évi XLIII. törvény 40. § (2), a 41. §.(3) bekezdésének kapott felhatalmazása alapján, a Magyarország helyi önkormányzatairól szóló 2011. évi CLXXXIX. törvény 13. § (1) bekezdésében foglalt feladatkörében eljárva a temetőkről és a temetkezésről szóló 1999. évi XLIII. törvény 40. § (5) bekezdésében biztosított véleményezési jogkörében eljáró Országos Fogyasztóvédelmi Egyesület Somogy Megyei Szervezet véleményének kikérésével a következőket rendeli el:</w:t>
      </w:r>
    </w:p>
    <w:p w:rsidR="00A837D5" w:rsidRDefault="00210B7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Általános rendelkezések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837D5" w:rsidRDefault="00210B76">
      <w:pPr>
        <w:pStyle w:val="Szvegtrzs"/>
        <w:spacing w:after="0" w:line="240" w:lineRule="auto"/>
        <w:jc w:val="both"/>
      </w:pPr>
      <w:r>
        <w:t xml:space="preserve">(1) A rendelet hatálya kiterjed Balatonberény, Irányi Dániel u. 22. szám alatti, 77 </w:t>
      </w:r>
      <w:proofErr w:type="spellStart"/>
      <w:r>
        <w:t>hrsz</w:t>
      </w:r>
      <w:proofErr w:type="spellEnd"/>
      <w:r>
        <w:t>-u önkormányzati tulajdonban álló köztemetőre, abban tevékenységet folytató magán- és jogi személyekre, a fenntartásával és a temetéssel kapcsolatos összes tevékenységre.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(2) A temető fenntartását és üzemeltetését az önkormányzat a Balatonberényi Településüzemeltetési és Fejlesztési Közhasznú Nonprofit Kft 8649 Balatonberény Kossuth tér 1. (továbbiakban: üzemeltető) útján látja el.</w:t>
      </w:r>
    </w:p>
    <w:p w:rsidR="00A837D5" w:rsidRDefault="00210B7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Temető létesítése, lezárása, megszüntetése, újra-hasznosítása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837D5" w:rsidRDefault="00210B76">
      <w:pPr>
        <w:pStyle w:val="Szvegtrzs"/>
        <w:spacing w:after="0" w:line="240" w:lineRule="auto"/>
      </w:pPr>
      <w:r>
        <w:t>A temető létesítésére, lezárására, megszüntetésére, újra használatba vételére a temetőkről és a temetkezésről szóló törvény rendelkezései az irányadóak.</w:t>
      </w:r>
    </w:p>
    <w:p w:rsidR="00A837D5" w:rsidRDefault="00210B7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Temetkezési helyekre és temetkezésre vonatkozó általános szabályok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A837D5" w:rsidRDefault="00210B76">
      <w:pPr>
        <w:pStyle w:val="Szvegtrzs"/>
        <w:spacing w:after="0" w:line="240" w:lineRule="auto"/>
        <w:jc w:val="both"/>
      </w:pPr>
      <w:r>
        <w:t>(1) A temetőben sírhely, urnasírhely, urnafal, urnasírbolt elhelyezésére alkalmas parcellákat kell kialakítani. Az elhatárolt parcellákról és temetési helyekről nyilvántartást kell vezetni. A sírhelyek beosztását, számozását az üzemeltető végzi.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(2) Az elhunytakat a bejelentés időpontja szerint a sorrendben következő temetési helyre kell temetni.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(3) Az elhamvasztott halottak hamvait tartalmazó urnákat a temetőn belül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sírhelyben rátemetéssel,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urnafalban, urnasírhelyben,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síremlékben,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urnasírboltban</w:t>
      </w:r>
      <w:r>
        <w:t xml:space="preserve"> lehet elhelyezni.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(4) A sírhelyre 4 db urna helyezhető el.</w:t>
      </w:r>
    </w:p>
    <w:p w:rsidR="00A837D5" w:rsidRDefault="00210B7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4. Sírhelyek, </w:t>
      </w:r>
      <w:r w:rsidR="009A115B" w:rsidRPr="00F549FB">
        <w:rPr>
          <w:b/>
          <w:bCs/>
        </w:rPr>
        <w:t>urna</w:t>
      </w:r>
      <w:r w:rsidRPr="00F549FB">
        <w:rPr>
          <w:b/>
          <w:bCs/>
        </w:rPr>
        <w:t xml:space="preserve">sírboltok, </w:t>
      </w:r>
      <w:r>
        <w:rPr>
          <w:b/>
          <w:bCs/>
        </w:rPr>
        <w:t>urnafülkék használati ideje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A837D5" w:rsidRDefault="00210B76">
      <w:pPr>
        <w:pStyle w:val="Szvegtrzs"/>
        <w:spacing w:after="0" w:line="240" w:lineRule="auto"/>
        <w:jc w:val="both"/>
      </w:pPr>
      <w:r>
        <w:t>(1) A temetési helyeket meg kell váltani. A megváltás díjait az 1. melléklet tartalmazza.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(2) A temetési hely feletti rendelkezési jogosultság kezdő időpontja a megváltás napja.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(3) Egyszeri megváltás időtartama: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urnasírbolt esetén 25 év,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sírhely esetén 25 év,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urnasírhely 25 év</w:t>
      </w:r>
      <w:r w:rsidR="005729E3">
        <w:t>,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  <w:rPr>
          <w:i/>
          <w:iCs/>
        </w:rPr>
      </w:pPr>
      <w:r>
        <w:rPr>
          <w:i/>
          <w:iCs/>
        </w:rPr>
        <w:t>d)</w:t>
      </w:r>
      <w:r>
        <w:tab/>
      </w:r>
      <w:r w:rsidR="005729E3">
        <w:rPr>
          <w:i/>
          <w:iCs/>
        </w:rPr>
        <w:t>urnafülke 10 év,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(4) A használati idő azonos időtartammal ismételten megváltható.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(5) A temetési helyeket elhalálozás előtt, előre megváltani nem lehet.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(6) Az önkormányzat a porladási idő után újból megváltott, de igénybe nem vett temetési helyet kezelési költség felszámításával (levonásával) visszaválthatja.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A837D5" w:rsidRDefault="00210B76">
      <w:pPr>
        <w:pStyle w:val="Szvegtrzs"/>
        <w:spacing w:after="0" w:line="240" w:lineRule="auto"/>
        <w:jc w:val="both"/>
      </w:pPr>
      <w:r>
        <w:t>(1) A temetőt üzemeltető temetőtérképet, elektronikus sírhely-nyilvántartást vezet.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(2) A nyilvántartó könyvbe minden temetést időrend szerint kell vezetni a következő adatokkal: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folyószám,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temetés, az urna elhelyezés időpontja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urna </w:t>
      </w:r>
      <w:proofErr w:type="gramStart"/>
      <w:r>
        <w:t>kiadásának napja</w:t>
      </w:r>
      <w:proofErr w:type="gramEnd"/>
      <w:r>
        <w:t>,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elhalt neve, leánykori neve, anya neve, születési ideje, legutolsó lakhelyének címe, elhalálozásának helye, időpontja,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sírhely-tábla, sírhelysor, temetési hely száma,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urnafülke száma,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eltemettető neve, anyja neve, születési helye, ideje, lakcíme, elérhetősége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síremlékre vonatkozó feljegyzések.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(3) A nyilvántartási adatokba – a halott nevének, a temetés időpontjának és a temetés helyének kivételével – csak a temetési hely felett rendelkezni jogosult személy tekinthet be.</w:t>
      </w:r>
    </w:p>
    <w:p w:rsidR="00A837D5" w:rsidRDefault="00210B7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Temetkezési szolgáltatások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A837D5" w:rsidRDefault="00210B76">
      <w:pPr>
        <w:pStyle w:val="Szvegtrzs"/>
        <w:spacing w:after="0" w:line="240" w:lineRule="auto"/>
        <w:jc w:val="both"/>
      </w:pPr>
      <w:r>
        <w:t>(1) A temetőben a temetkezési vállalkozó az eltemettető megbízása alapján végezhet temetkezési tevékenységet.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(2) A temetői létesítmények, az üzemeltető által biztosított szolgáltatások igénybevételéért a temetkezési szolgáltató díjat fizet a 2. melléklet szerint.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 xml:space="preserve">(3) A temetőben </w:t>
      </w:r>
      <w:proofErr w:type="spellStart"/>
      <w:r>
        <w:t>vállalkozásszerűen</w:t>
      </w:r>
      <w:proofErr w:type="spellEnd"/>
      <w:r>
        <w:t xml:space="preserve"> munkát végző által síremlék építésével, vagy felújításával kapcsolatos temető fenntartási hozzájárulás díjat fizet a 2. melléklet szerint.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7. §</w:t>
      </w:r>
    </w:p>
    <w:p w:rsidR="00A837D5" w:rsidRDefault="00210B76">
      <w:pPr>
        <w:pStyle w:val="Szvegtrzs"/>
        <w:spacing w:after="0" w:line="240" w:lineRule="auto"/>
        <w:jc w:val="both"/>
      </w:pPr>
      <w:r>
        <w:t>(1) Ravatalozni csak temetőben, az arra kijelölt helyen szabad.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(2) Az üzemeltető köteles a ravatalozó jó állapotának fenntartásáról, berendezéseinek jó karbantartásáról gondoskodni.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(3) Az egyházi szertartás szerinti búcsúztatás nem minősül temetési szolgáltatásnak.</w:t>
      </w:r>
    </w:p>
    <w:p w:rsidR="00A837D5" w:rsidRDefault="00210B7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Sírhelyre történő temetés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A837D5" w:rsidRDefault="00210B76">
      <w:pPr>
        <w:pStyle w:val="Szvegtrzs"/>
        <w:spacing w:after="0" w:line="240" w:lineRule="auto"/>
        <w:jc w:val="both"/>
      </w:pPr>
      <w:r>
        <w:t>(1) Egy felnőtt sírhelyre – külön engedély alapján és időarányos ellenérték számítása mellett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még egy gyermek koporsó,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sír mélyítése mellett még egy felnőtt és egy gyermek koporsó,</w:t>
      </w:r>
    </w:p>
    <w:p w:rsidR="00A837D5" w:rsidRDefault="00210B7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4 urna helyezhető el.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(2) Családi (kettős) sírhely, kettő koporsó egymás melletti elhelyezésére szolgál. Kettős sírhely egy-egy részébe ugyanolyan feltételekkel történhet a rátemetés, mint az egyes felnőtt sírba.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(3) A rátemetésre vonatkozó engedélyt, a felnyitási rendelkezések betartása mellett, az üzemeltető adja.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(4) Sírhelyeket kifalazni, kibetonozni, kideszkázni, kibélelni nem lehet. A sírhelyeken a sírdomb felhantolása kötelező.</w:t>
      </w:r>
    </w:p>
    <w:p w:rsidR="00A837D5" w:rsidRDefault="00210B7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Hamvak elhelyezése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A837D5" w:rsidRDefault="00210B76">
      <w:pPr>
        <w:pStyle w:val="Szvegtrzs"/>
        <w:spacing w:after="0" w:line="240" w:lineRule="auto"/>
        <w:jc w:val="both"/>
      </w:pPr>
      <w:r>
        <w:t>Urnafalat a temetőben kijelölt helyen lehet építeni. Ezen kívül urnát elhelyezni csak sírhelyekbe temetéssel, rátemetéssel</w:t>
      </w:r>
      <w:r w:rsidR="00CA5DF0">
        <w:t>, síremlékbe vagy urnasírboltba</w:t>
      </w:r>
      <w:r>
        <w:t xml:space="preserve"> lehet.</w:t>
      </w:r>
    </w:p>
    <w:p w:rsidR="00A837D5" w:rsidRDefault="00210B7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Sírhely adományozás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A837D5" w:rsidRDefault="00210B76">
      <w:pPr>
        <w:pStyle w:val="Szvegtrzs"/>
        <w:spacing w:after="0" w:line="240" w:lineRule="auto"/>
        <w:jc w:val="both"/>
      </w:pPr>
      <w:r>
        <w:t>(1) Átruházott hatáskörben a polgármester 25 évre díjmentes sírhelyet adományozhat azon meghalt személy részére, aki a község fejlődése érdekében kimagasló gazdasági, tudományos, művészeti vagy társadalmi tevékenységet fejtett ki.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(2) A polgármester a sírhely adományozásáról az elhalt eltemetéséről intézkedő személyt és az üzemeltetőt írásban értesíti. Az üzemeltető az eltemettető személlyel a sírhely adományozásról megállapodást köt.</w:t>
      </w:r>
    </w:p>
    <w:p w:rsidR="00A837D5" w:rsidRDefault="00210B7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Síremlékek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A837D5" w:rsidRDefault="00210B76">
      <w:pPr>
        <w:pStyle w:val="Szvegtrzs"/>
        <w:spacing w:after="0" w:line="240" w:lineRule="auto"/>
        <w:jc w:val="both"/>
      </w:pPr>
      <w:r>
        <w:lastRenderedPageBreak/>
        <w:t>(1) A síremlék a sírhely határain túl nem terjedhet, kegyeletet, közízlést nem sérthet. Síremlék az üzemeltető előzetes engedélyével létesíthető. A síremlék felállítása előtt annak vázlatát, leírását az üzemeltetőnek be kell mutatni, és azt nyilvántartásba kell venni.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(2) A síremlék szabályszerű felállítását, átépítését, felújítását, lebontását az üzemeltető ellenőrzi.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 xml:space="preserve">(3) Síremléket, sírkeretet, </w:t>
      </w:r>
      <w:proofErr w:type="spellStart"/>
      <w:r>
        <w:t>fedlapot</w:t>
      </w:r>
      <w:proofErr w:type="spellEnd"/>
      <w:r>
        <w:t xml:space="preserve"> a helyszínen is lehet létesíteni. Síremlék köré szilárd burkolatú kísérő járda építhető, sírhely határain belül.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(4) A sírhely használati ideje alatt a síremléket eltávolítani, vagy arról a halott nevét, megnevezést törölni nem lehet.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(5) A megváltási idő lejártával a síremlékkel annak állítója vagy örököse jogosult rendelkezni.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(6) A sírok fölé emelt síremlékek, fejfák karbantartásáról, helyreállításáról saját költségén, a létesítő, annak örököse köteles gondoskodni.</w:t>
      </w:r>
    </w:p>
    <w:p w:rsidR="00A837D5" w:rsidRDefault="00210B7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A temető általános rendje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A837D5" w:rsidRDefault="00210B76">
      <w:pPr>
        <w:pStyle w:val="Szvegtrzs"/>
        <w:spacing w:after="0" w:line="240" w:lineRule="auto"/>
        <w:jc w:val="both"/>
      </w:pPr>
      <w:r>
        <w:t>(1) Temetési tevékenységet a temettető által felkért vállalkozó esztétikus környezetben, megfelelő eszközökkel, ruházattal, a kegyeleti követelmények érvényre juttatásával köteles elvégezni.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(2) A temetőben végzendő munkát – kivéve a sírgondozást, a sírok beültetését – be kell jelenteni az üzemeltetőnek.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(3) A temetőben munkáját végző, tevékenysége során az e rendeletben foglaltakat köteles betartani. A vállalkozó köteles bejelenteni a temetőben végzendő tevékenység időpontját, vízfelhasználási, esetleg elektromos áram igényét. Tevékenysége gyakorlása során a temetőlátogatók kegyeleti érzéseit nem sértheti, a szomszédos sírokban, a temető infrastrukturális létesítményeiben kárt nem okozhat, zajkeltéssel a szertartásokat nem zavarhatja.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(4) Az üzemeltető hozzájárulása szükséges építőanyagnak a temetőbe való beszállításához, építési vagy bontási munkák megkezdéséhez, síremlék vagy bontási anyag elszállításához.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(5) A sírgondozás kivételével minden munkát csak a temetői nyitvatartási időben lehet végezni.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(6) A temető tisztántartásáról, karbantartási munkákról az üzemeltető gondoskodik.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(7) Megrendelésre, az üzemeltető külön megállapodás szerint gondoskodhat a sírhelyek gondozásáról, beültetéséről.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(8) A temetőt a temetőlátogatók részére április 1-től szeptember 30-ig terjedő időszakban 7.00 órától 21.00 óráig, október 1-től március 31-ig 7.00 órától 18.00 óráig, október 31. és november 1. napján 22.00 óráig kell nyitva tartani.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A837D5" w:rsidRDefault="00210B76">
      <w:pPr>
        <w:pStyle w:val="Szvegtrzs"/>
        <w:spacing w:after="0" w:line="240" w:lineRule="auto"/>
        <w:jc w:val="both"/>
      </w:pPr>
      <w:r>
        <w:t>(1) A temető rendjét szabályozó hirdetményeket a temetőben elhelyezett hirdető táblán kell kifüggeszteni.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lastRenderedPageBreak/>
        <w:t>(2) A temetőben 14 éven aluli gyermek csak felnőtt felügyelettel tartózkodhat.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(3) A temetőben kiépített vízvételezési helyen kizárólag csak a sírok gondozásához szükséges vízmennyiség vételezhető.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A837D5" w:rsidRDefault="00210B76">
      <w:pPr>
        <w:pStyle w:val="Szvegtrzs"/>
        <w:spacing w:after="0" w:line="240" w:lineRule="auto"/>
        <w:jc w:val="both"/>
      </w:pPr>
      <w:r>
        <w:t>(1) A temető területén csak a temetési hely díszítésére szolgáló tárgyak helyezhetők el. A sírhelyen cserjét, fát ültetni az üzemeltető engedélyével lehet.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(2) A sírok gondozását körültekintően, kellő gondossággal szabad végezni, hogy azzal a szomszéd sírokat ne rongálják, vagy ne szennyezzék be.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(3) A sírhelyek környékét felásni, a talajt elhordani, vagy sírtöltésre használni nem lehet.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(4) A temetőben elhelyezett tárgyak, sírok, síremlékek megrongálásáért esetleges eltulajdonításokért a temető üzemeltetője felelősséggel nem tartozik. A temetőből kegyeleti tárgyakat javítás, illetve helyreállítás végett, vagy más céllal az üzemeltető engedélyével szabad csak kivinni.</w:t>
      </w:r>
    </w:p>
    <w:p w:rsidR="00A837D5" w:rsidRDefault="00210B76">
      <w:pPr>
        <w:pStyle w:val="Szvegtrzs"/>
        <w:spacing w:before="240" w:after="0" w:line="240" w:lineRule="auto"/>
        <w:jc w:val="both"/>
      </w:pPr>
      <w:r>
        <w:t>(5) A temetőt látogató panas</w:t>
      </w:r>
      <w:r w:rsidR="00F549FB">
        <w:t xml:space="preserve">zával az </w:t>
      </w:r>
      <w:proofErr w:type="spellStart"/>
      <w:r w:rsidR="00F549FB">
        <w:t>üzemeltetőhöz</w:t>
      </w:r>
      <w:proofErr w:type="spellEnd"/>
      <w:r w:rsidR="00F549FB">
        <w:t xml:space="preserve"> fordulhat</w:t>
      </w:r>
      <w:r>
        <w:t>. A panaszokat a törvényes határidőn belül kell kivizsgálni, erről a panaszost tájékoztatni.</w:t>
      </w:r>
    </w:p>
    <w:p w:rsidR="00A837D5" w:rsidRDefault="00210B7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A köztemető infrastrukturális létesítményei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A837D5" w:rsidRDefault="00210B76">
      <w:pPr>
        <w:pStyle w:val="Szvegtrzs"/>
        <w:spacing w:after="0" w:line="240" w:lineRule="auto"/>
        <w:jc w:val="both"/>
      </w:pPr>
      <w:r>
        <w:t>Balatonberény Község Önkormányzata a temető a temető rendeltetésszerű használatához szükséges építmények, közművek, egyéb tárgyi és infrastrukturális létesítmények, valamint közcélú zöldfelületek karbantartásáról, szükség szerinti felújításáról a Balatonberényi Nonprofit Kft útján gondoskodik.</w:t>
      </w:r>
    </w:p>
    <w:p w:rsidR="00A837D5" w:rsidRDefault="00210B7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Záró és vegyes rendelkezések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A837D5" w:rsidRDefault="00210B76">
      <w:pPr>
        <w:pStyle w:val="Szvegtrzs"/>
        <w:spacing w:after="0" w:line="240" w:lineRule="auto"/>
        <w:jc w:val="both"/>
      </w:pPr>
      <w:r>
        <w:t>Hatályát veszti a temető rendjéről szóló 23/2013.(XII.20.) önkormányzati rendelet.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A837D5" w:rsidRDefault="00210B76">
      <w:pPr>
        <w:pStyle w:val="Szvegtrzs"/>
        <w:spacing w:after="0" w:line="240" w:lineRule="auto"/>
        <w:jc w:val="both"/>
      </w:pPr>
      <w:r>
        <w:t>A közösségi együttélés alapvető szabályairól szóló 3/2022. (II. 25.) önkormányzati rendelet 10. § (1) bekezdés j) pontja helyébe a következő rendelkezés lép:</w:t>
      </w:r>
    </w:p>
    <w:p w:rsidR="00A837D5" w:rsidRDefault="00210B76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közösségi együttélés alapvető szabályait sértő magatartást valósít meg, aki)</w:t>
      </w:r>
    </w:p>
    <w:p w:rsidR="00A837D5" w:rsidRDefault="00210B76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j)</w:t>
      </w:r>
      <w:r>
        <w:tab/>
        <w:t>Balatonberény Község Önkormányzat Képviselő-testületének a temető rendjéről szóló önkormányzati rendeletében előírt bejelentési kötelezettségének nem tesz eleget”</w:t>
      </w:r>
    </w:p>
    <w:p w:rsidR="00A837D5" w:rsidRDefault="00210B7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A837D5" w:rsidRDefault="00210B76">
      <w:pPr>
        <w:pStyle w:val="Szvegtrzs"/>
        <w:spacing w:after="0" w:line="240" w:lineRule="auto"/>
        <w:jc w:val="both"/>
      </w:pPr>
      <w:r>
        <w:t>Ez a rendelet 2023. január 1-jén lép hatályba.</w:t>
      </w:r>
      <w:r>
        <w:br w:type="page"/>
      </w:r>
    </w:p>
    <w:p w:rsidR="00A837D5" w:rsidRDefault="00210B76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A837D5" w:rsidRDefault="00210B7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temetkezési helyek feletti rendelkezési jogért fizetendő díjak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292"/>
        <w:gridCol w:w="4330"/>
      </w:tblGrid>
      <w:tr w:rsidR="00A837D5">
        <w:tc>
          <w:tcPr>
            <w:tcW w:w="96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Sírhely, Urnasírhely</w:t>
            </w:r>
          </w:p>
        </w:tc>
      </w:tr>
      <w:tr w:rsidR="00A837D5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</w:pPr>
            <w:r>
              <w:t>- egy személyes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</w:pPr>
            <w:r>
              <w:t xml:space="preserve">20 000 </w:t>
            </w:r>
            <w:proofErr w:type="spellStart"/>
            <w:r>
              <w:t>Ft+ÁFA</w:t>
            </w:r>
            <w:proofErr w:type="spellEnd"/>
            <w:r>
              <w:t>/25 év</w:t>
            </w:r>
          </w:p>
        </w:tc>
      </w:tr>
      <w:tr w:rsidR="00A837D5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</w:pPr>
            <w:r>
              <w:t>- két személyes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</w:pPr>
            <w:r>
              <w:t xml:space="preserve">40 000 </w:t>
            </w:r>
            <w:proofErr w:type="spellStart"/>
            <w:r>
              <w:t>Ft+ÁFA</w:t>
            </w:r>
            <w:proofErr w:type="spellEnd"/>
            <w:r>
              <w:t>/25 év</w:t>
            </w:r>
          </w:p>
        </w:tc>
      </w:tr>
      <w:tr w:rsidR="00A837D5">
        <w:tc>
          <w:tcPr>
            <w:tcW w:w="96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Urnasírbolt hely</w:t>
            </w:r>
          </w:p>
        </w:tc>
      </w:tr>
      <w:tr w:rsidR="00A837D5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</w:pPr>
            <w:r>
              <w:t>- négy személyes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</w:pPr>
            <w:r>
              <w:t xml:space="preserve">80 000 </w:t>
            </w:r>
            <w:proofErr w:type="spellStart"/>
            <w:r>
              <w:t>Ft+ÁFA</w:t>
            </w:r>
            <w:proofErr w:type="spellEnd"/>
            <w:r>
              <w:t>/25 év</w:t>
            </w:r>
          </w:p>
        </w:tc>
      </w:tr>
      <w:tr w:rsidR="00A837D5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</w:pPr>
            <w:r>
              <w:t>- nyolc személyes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</w:pPr>
            <w:r>
              <w:t xml:space="preserve">160 000 </w:t>
            </w:r>
            <w:proofErr w:type="spellStart"/>
            <w:r>
              <w:t>Ft+ÁFA</w:t>
            </w:r>
            <w:proofErr w:type="spellEnd"/>
            <w:r>
              <w:t>/25 év</w:t>
            </w:r>
          </w:p>
        </w:tc>
      </w:tr>
      <w:tr w:rsidR="00A837D5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</w:pPr>
            <w:r>
              <w:rPr>
                <w:b/>
                <w:bCs/>
              </w:rPr>
              <w:t>Urnafülke</w:t>
            </w:r>
            <w:r>
              <w:tab/>
              <w:t xml:space="preserve"> </w:t>
            </w:r>
            <w:r>
              <w:br/>
              <w:t>- urnahelyenként 2 elhunyt hamvai helyezhetők el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</w:pPr>
            <w:r>
              <w:t xml:space="preserve">50 000 </w:t>
            </w:r>
            <w:proofErr w:type="spellStart"/>
            <w:r>
              <w:t>Ft+ÁFA</w:t>
            </w:r>
            <w:proofErr w:type="spellEnd"/>
            <w:r>
              <w:t>/10 év</w:t>
            </w:r>
          </w:p>
        </w:tc>
      </w:tr>
      <w:tr w:rsidR="00A837D5">
        <w:tc>
          <w:tcPr>
            <w:tcW w:w="96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</w:pPr>
            <w:r>
              <w:t xml:space="preserve">*Azon régebbi temetkezési helyek újra váltásakor, amelyek nem sorolhatók be a táblázat szerinti díjszabásba, a sírhelyek ára a temetési módtól </w:t>
            </w:r>
            <w:r>
              <w:rPr>
                <w:i/>
                <w:iCs/>
              </w:rPr>
              <w:t>(sírhely, urnasírhely, urnasírbolt, urnafülke)</w:t>
            </w:r>
            <w:r>
              <w:t xml:space="preserve"> függően az egyszemélyes temetkezési helyek szorzata szerint számítódik.</w:t>
            </w:r>
          </w:p>
        </w:tc>
      </w:tr>
    </w:tbl>
    <w:p w:rsidR="00A837D5" w:rsidRDefault="00210B76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 xml:space="preserve">2.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A837D5" w:rsidRDefault="00210B7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Szolgáltatási díjak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292"/>
        <w:gridCol w:w="4330"/>
      </w:tblGrid>
      <w:tr w:rsidR="00A837D5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Temetői létesítmények szolgáltatási díja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</w:pPr>
            <w:r>
              <w:t xml:space="preserve">20 000 </w:t>
            </w:r>
            <w:proofErr w:type="spellStart"/>
            <w:r>
              <w:t>Ft+ÁFA</w:t>
            </w:r>
            <w:proofErr w:type="spellEnd"/>
            <w:r>
              <w:t>/temetés</w:t>
            </w:r>
          </w:p>
        </w:tc>
      </w:tr>
      <w:tr w:rsidR="00A837D5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Temető fenntartási hozzájárulás síremlék építése esetén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</w:pPr>
            <w:r>
              <w:t xml:space="preserve">10 000 </w:t>
            </w:r>
            <w:proofErr w:type="spellStart"/>
            <w:r>
              <w:t>Ft+ÁFA</w:t>
            </w:r>
            <w:proofErr w:type="spellEnd"/>
            <w:r>
              <w:t>/síremlék</w:t>
            </w:r>
          </w:p>
        </w:tc>
      </w:tr>
      <w:tr w:rsidR="00A837D5"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Temető fenntartási hozzájárulás síremlék felújítása esetén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7D5" w:rsidRDefault="00210B76">
            <w:pPr>
              <w:pStyle w:val="Szvegtrzs"/>
              <w:spacing w:after="0" w:line="240" w:lineRule="auto"/>
              <w:jc w:val="both"/>
            </w:pPr>
            <w:r>
              <w:t xml:space="preserve">5 000 </w:t>
            </w:r>
            <w:proofErr w:type="spellStart"/>
            <w:r>
              <w:t>Ft+ÁFA</w:t>
            </w:r>
            <w:proofErr w:type="spellEnd"/>
            <w:r>
              <w:t>/síremlék</w:t>
            </w:r>
          </w:p>
        </w:tc>
      </w:tr>
    </w:tbl>
    <w:p w:rsidR="00A837D5" w:rsidRDefault="00A837D5">
      <w:pPr>
        <w:sectPr w:rsidR="00A837D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A837D5" w:rsidRDefault="00A837D5">
      <w:pPr>
        <w:pStyle w:val="Szvegtrzs"/>
        <w:spacing w:after="0"/>
        <w:jc w:val="center"/>
      </w:pPr>
    </w:p>
    <w:p w:rsidR="00A837D5" w:rsidRDefault="00210B76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A837D5" w:rsidRDefault="00210B76">
      <w:pPr>
        <w:pStyle w:val="Szvegtrzs"/>
        <w:spacing w:after="0" w:line="240" w:lineRule="auto"/>
        <w:jc w:val="both"/>
      </w:pPr>
      <w:r>
        <w:t>A temetőkkel, a temetkezéssel kapcsolatos két fontos jogszabály, mely jogokat, kötelezettségeket határoz meg az önkormányzat részére:</w:t>
      </w:r>
    </w:p>
    <w:p w:rsidR="00A837D5" w:rsidRDefault="00210B76">
      <w:pPr>
        <w:spacing w:before="159" w:after="159"/>
        <w:ind w:left="159" w:right="159"/>
        <w:jc w:val="both"/>
      </w:pPr>
      <w:r>
        <w:t>1999. évi XLIII. törvény a temetőkről és a temetkezésről</w:t>
      </w:r>
    </w:p>
    <w:p w:rsidR="00A837D5" w:rsidRDefault="00210B76">
      <w:pPr>
        <w:spacing w:before="159" w:after="159"/>
        <w:ind w:left="159" w:right="159"/>
        <w:jc w:val="both"/>
      </w:pPr>
      <w:r>
        <w:t>145/1999. (X. 1.) Korm. rendelet a temetőkről és a temetkezésről szóló 1999. évi XLIII. törvény végrehajtásáról</w:t>
      </w:r>
    </w:p>
    <w:p w:rsidR="00A837D5" w:rsidRDefault="00210B76">
      <w:pPr>
        <w:pStyle w:val="Szvegtrzs"/>
        <w:spacing w:after="0" w:line="240" w:lineRule="auto"/>
        <w:jc w:val="both"/>
      </w:pPr>
      <w:r>
        <w:t> </w:t>
      </w:r>
    </w:p>
    <w:p w:rsidR="00A837D5" w:rsidRDefault="00210B76">
      <w:pPr>
        <w:pStyle w:val="Szvegtrzs"/>
        <w:spacing w:after="0" w:line="240" w:lineRule="auto"/>
        <w:jc w:val="both"/>
      </w:pPr>
      <w:r>
        <w:t>Balatonberény Község Önkormányzat Képviselő-testülete a törvény felhatalmazása alapján megalkotta a 23/2013.(XII.20.) önkormányzati rendeletét. A rendelet</w:t>
      </w:r>
      <w:r w:rsidR="00F549FB">
        <w:t>ben</w:t>
      </w:r>
      <w:bookmarkStart w:id="0" w:name="_GoBack"/>
      <w:bookmarkEnd w:id="0"/>
      <w:r>
        <w:t xml:space="preserve"> az időközben bekövetkezett jogszabályváltozások miatt, a temetkezéssel kapcsolatos szokások figyelembe vétele érdekében a rendelet hatályon kívül helyezésével egyidőben új rendelet megalkotása indokolt.</w:t>
      </w:r>
    </w:p>
    <w:sectPr w:rsidR="00A837D5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62D" w:rsidRDefault="0073662D">
      <w:r>
        <w:separator/>
      </w:r>
    </w:p>
  </w:endnote>
  <w:endnote w:type="continuationSeparator" w:id="0">
    <w:p w:rsidR="0073662D" w:rsidRDefault="0073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7D5" w:rsidRDefault="00210B7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F549FB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7D5" w:rsidRDefault="00210B7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F549FB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62D" w:rsidRDefault="0073662D">
      <w:r>
        <w:separator/>
      </w:r>
    </w:p>
  </w:footnote>
  <w:footnote w:type="continuationSeparator" w:id="0">
    <w:p w:rsidR="0073662D" w:rsidRDefault="00736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32141"/>
    <w:multiLevelType w:val="multilevel"/>
    <w:tmpl w:val="C40CA86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7D5"/>
    <w:rsid w:val="00210B76"/>
    <w:rsid w:val="00385C65"/>
    <w:rsid w:val="005729E3"/>
    <w:rsid w:val="0073662D"/>
    <w:rsid w:val="009A115B"/>
    <w:rsid w:val="00A837D5"/>
    <w:rsid w:val="00CA5DF0"/>
    <w:rsid w:val="00F5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5B85E"/>
  <w15:docId w15:val="{F3A615AA-0A43-490F-BDFA-11EB86B3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1479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6</cp:revision>
  <dcterms:created xsi:type="dcterms:W3CDTF">2017-08-15T13:24:00Z</dcterms:created>
  <dcterms:modified xsi:type="dcterms:W3CDTF">2022-12-05T10:06:00Z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