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318" w:rsidRPr="00D75E41" w:rsidRDefault="00AC3318" w:rsidP="00AC3318">
      <w:pPr>
        <w:tabs>
          <w:tab w:val="left" w:pos="3960"/>
        </w:tabs>
        <w:jc w:val="center"/>
        <w:rPr>
          <w:rFonts w:ascii="Century Gothic" w:eastAsia="Arial Unicode MS" w:hAnsi="Century Gothic"/>
          <w:b/>
          <w:sz w:val="36"/>
          <w:szCs w:val="36"/>
        </w:rPr>
      </w:pPr>
      <w:r w:rsidRPr="00D75E41">
        <w:rPr>
          <w:rFonts w:ascii="Century Gothic" w:eastAsia="Arial Unicode MS" w:hAnsi="Century Gothic"/>
          <w:b/>
          <w:sz w:val="36"/>
          <w:szCs w:val="36"/>
        </w:rPr>
        <w:t xml:space="preserve">ELŐTERJESZTÉS  </w:t>
      </w:r>
    </w:p>
    <w:p w:rsidR="00AC3318" w:rsidRPr="00D75E41" w:rsidRDefault="00AC3318" w:rsidP="00AC3318">
      <w:pPr>
        <w:tabs>
          <w:tab w:val="left" w:pos="3960"/>
        </w:tabs>
        <w:jc w:val="center"/>
        <w:rPr>
          <w:rFonts w:ascii="Century Gothic" w:eastAsia="Arial Unicode MS" w:hAnsi="Century Gothic"/>
          <w:b/>
          <w:sz w:val="36"/>
          <w:szCs w:val="36"/>
        </w:rPr>
      </w:pPr>
    </w:p>
    <w:p w:rsidR="00AC3318" w:rsidRPr="00D75E41" w:rsidRDefault="00AC3318" w:rsidP="00AC3318">
      <w:pPr>
        <w:jc w:val="center"/>
        <w:rPr>
          <w:rFonts w:ascii="Century Gothic" w:hAnsi="Century Gothic"/>
          <w:sz w:val="36"/>
          <w:szCs w:val="36"/>
        </w:rPr>
      </w:pPr>
      <w:r>
        <w:rPr>
          <w:rFonts w:ascii="Century Gothic" w:hAnsi="Century Gothic"/>
          <w:b/>
          <w:noProof/>
          <w:sz w:val="36"/>
          <w:szCs w:val="36"/>
          <w:lang w:eastAsia="hu-HU"/>
        </w:rPr>
        <w:drawing>
          <wp:inline distT="0" distB="0" distL="0" distR="0">
            <wp:extent cx="1095375" cy="1259205"/>
            <wp:effectExtent l="19050" t="0" r="9525" b="0"/>
            <wp:docPr id="1"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Users\Win7\Desktop\Documents\Közös hivatal létrehozása\Balatonbereny_265.jpg"/>
                    <pic:cNvPicPr>
                      <a:picLocks noChangeAspect="1" noChangeArrowheads="1"/>
                    </pic:cNvPicPr>
                  </pic:nvPicPr>
                  <pic:blipFill>
                    <a:blip r:embed="rId7" cstate="print"/>
                    <a:srcRect/>
                    <a:stretch>
                      <a:fillRect/>
                    </a:stretch>
                  </pic:blipFill>
                  <pic:spPr bwMode="auto">
                    <a:xfrm>
                      <a:off x="0" y="0"/>
                      <a:ext cx="1095375" cy="1259205"/>
                    </a:xfrm>
                    <a:prstGeom prst="rect">
                      <a:avLst/>
                    </a:prstGeom>
                    <a:noFill/>
                    <a:ln w="9525">
                      <a:noFill/>
                      <a:miter lim="800000"/>
                      <a:headEnd/>
                      <a:tailEnd/>
                    </a:ln>
                  </pic:spPr>
                </pic:pic>
              </a:graphicData>
            </a:graphic>
          </wp:inline>
        </w:drawing>
      </w:r>
    </w:p>
    <w:p w:rsidR="00AC3318" w:rsidRPr="00D75E41" w:rsidRDefault="00AC3318" w:rsidP="00AC3318">
      <w:pPr>
        <w:rPr>
          <w:rFonts w:ascii="Century Gothic" w:eastAsia="Arial Unicode MS" w:hAnsi="Century Gothic"/>
          <w:sz w:val="36"/>
          <w:szCs w:val="36"/>
        </w:rPr>
      </w:pPr>
    </w:p>
    <w:p w:rsidR="00AC3318" w:rsidRPr="00D75E41" w:rsidRDefault="00AC3318" w:rsidP="00AC3318">
      <w:pPr>
        <w:jc w:val="center"/>
        <w:rPr>
          <w:rFonts w:ascii="Century Gothic" w:eastAsia="Arial Unicode MS" w:hAnsi="Century Gothic"/>
          <w:sz w:val="36"/>
          <w:szCs w:val="36"/>
        </w:rPr>
      </w:pPr>
      <w:r w:rsidRPr="00D75E41">
        <w:rPr>
          <w:rFonts w:ascii="Century Gothic" w:eastAsia="Arial Unicode MS" w:hAnsi="Century Gothic"/>
          <w:sz w:val="36"/>
          <w:szCs w:val="36"/>
        </w:rPr>
        <w:t>BALATONBERÉNY KÖZSÉG ÖNKORMÁNYZATI KÉPVISELŐ-TESTÜLETÉNEK</w:t>
      </w:r>
    </w:p>
    <w:p w:rsidR="00AC3318" w:rsidRPr="00D75E41" w:rsidRDefault="00AC3318" w:rsidP="00AC3318">
      <w:pPr>
        <w:rPr>
          <w:rFonts w:ascii="Century Gothic" w:eastAsia="Arial Unicode MS" w:hAnsi="Century Gothic"/>
          <w:sz w:val="36"/>
          <w:szCs w:val="36"/>
        </w:rPr>
      </w:pPr>
    </w:p>
    <w:p w:rsidR="00AC3318" w:rsidRPr="00D75E41" w:rsidRDefault="008F7FF9" w:rsidP="00AC3318">
      <w:pPr>
        <w:jc w:val="center"/>
        <w:rPr>
          <w:rFonts w:ascii="Century Gothic" w:eastAsia="Arial Unicode MS" w:hAnsi="Century Gothic"/>
          <w:b/>
          <w:sz w:val="36"/>
          <w:szCs w:val="36"/>
        </w:rPr>
      </w:pPr>
      <w:r>
        <w:rPr>
          <w:rFonts w:ascii="Century Gothic" w:eastAsia="Arial Unicode MS" w:hAnsi="Century Gothic"/>
          <w:b/>
          <w:sz w:val="36"/>
          <w:szCs w:val="36"/>
        </w:rPr>
        <w:t>2022. február 24</w:t>
      </w:r>
      <w:r w:rsidR="00AC3318" w:rsidRPr="00D75E41">
        <w:rPr>
          <w:rFonts w:ascii="Century Gothic" w:eastAsia="Arial Unicode MS" w:hAnsi="Century Gothic"/>
          <w:b/>
          <w:sz w:val="36"/>
          <w:szCs w:val="36"/>
        </w:rPr>
        <w:t xml:space="preserve">.-ei nyilvános ülésére </w:t>
      </w:r>
    </w:p>
    <w:p w:rsidR="00AC3318" w:rsidRPr="00D75E41" w:rsidRDefault="00AC3318" w:rsidP="00AC3318">
      <w:pPr>
        <w:jc w:val="center"/>
        <w:rPr>
          <w:rFonts w:ascii="Century Gothic" w:eastAsia="Arial Unicode MS" w:hAnsi="Century Gothic"/>
          <w:b/>
          <w:sz w:val="36"/>
          <w:szCs w:val="36"/>
        </w:rPr>
      </w:pPr>
    </w:p>
    <w:p w:rsidR="00AC3318" w:rsidRPr="00D75E41" w:rsidRDefault="00AC3318" w:rsidP="00AC3318">
      <w:pPr>
        <w:jc w:val="center"/>
        <w:rPr>
          <w:rFonts w:ascii="Century Gothic" w:eastAsia="Arial Unicode MS" w:hAnsi="Century Gothic"/>
          <w:b/>
          <w:sz w:val="36"/>
          <w:szCs w:val="36"/>
        </w:rPr>
      </w:pPr>
      <w:r w:rsidRPr="00D75E41">
        <w:rPr>
          <w:rFonts w:ascii="Century Gothic" w:eastAsia="Arial Unicode MS" w:hAnsi="Century Gothic"/>
          <w:b/>
          <w:sz w:val="36"/>
          <w:szCs w:val="36"/>
        </w:rPr>
        <w:t>TÁRGY:</w:t>
      </w:r>
    </w:p>
    <w:p w:rsidR="00AC3318" w:rsidRPr="00D75E41" w:rsidRDefault="00AC3318" w:rsidP="00AC3318">
      <w:pPr>
        <w:jc w:val="center"/>
        <w:rPr>
          <w:rFonts w:ascii="Century Gothic" w:eastAsia="Arial Unicode MS" w:hAnsi="Century Gothic"/>
          <w:b/>
          <w:sz w:val="36"/>
          <w:szCs w:val="36"/>
        </w:rPr>
      </w:pPr>
    </w:p>
    <w:p w:rsidR="00AC3318" w:rsidRDefault="005C3C1D" w:rsidP="005C3C1D">
      <w:pPr>
        <w:jc w:val="center"/>
        <w:rPr>
          <w:rFonts w:ascii="Century Gothic" w:eastAsia="Arial Unicode MS" w:hAnsi="Century Gothic"/>
          <w:b/>
          <w:sz w:val="36"/>
          <w:szCs w:val="36"/>
        </w:rPr>
      </w:pPr>
      <w:r>
        <w:rPr>
          <w:rFonts w:ascii="Century Gothic" w:eastAsia="Arial Unicode MS" w:hAnsi="Century Gothic"/>
          <w:b/>
          <w:sz w:val="36"/>
          <w:szCs w:val="36"/>
        </w:rPr>
        <w:t>Közösségi együttélés alapvető szabályairól szóló önkormányzati rendelet felülvizsgálata</w:t>
      </w:r>
    </w:p>
    <w:p w:rsidR="005C3C1D" w:rsidRPr="00D75E41" w:rsidRDefault="005C3C1D" w:rsidP="005C3C1D">
      <w:pPr>
        <w:jc w:val="center"/>
        <w:rPr>
          <w:rFonts w:ascii="Century Gothic" w:eastAsia="Arial Unicode MS" w:hAnsi="Century Gothic"/>
          <w:b/>
          <w:sz w:val="36"/>
          <w:szCs w:val="36"/>
        </w:rPr>
      </w:pPr>
    </w:p>
    <w:p w:rsidR="00AC3318" w:rsidRPr="00D75E41" w:rsidRDefault="00AC3318" w:rsidP="00AC3318">
      <w:pPr>
        <w:jc w:val="center"/>
        <w:rPr>
          <w:rFonts w:ascii="Century Gothic" w:eastAsia="Arial Unicode MS" w:hAnsi="Century Gothic"/>
          <w:b/>
          <w:sz w:val="36"/>
          <w:szCs w:val="36"/>
        </w:rPr>
      </w:pPr>
      <w:r w:rsidRPr="00D75E41">
        <w:rPr>
          <w:rFonts w:ascii="Century Gothic" w:eastAsia="Arial Unicode MS" w:hAnsi="Century Gothic"/>
          <w:b/>
          <w:sz w:val="36"/>
          <w:szCs w:val="36"/>
        </w:rPr>
        <w:t>ELŐADÓ:</w:t>
      </w:r>
    </w:p>
    <w:p w:rsidR="005C3C1D" w:rsidRDefault="005C3C1D" w:rsidP="00AC3318">
      <w:pPr>
        <w:jc w:val="center"/>
        <w:rPr>
          <w:rFonts w:ascii="Century Gothic" w:hAnsi="Century Gothic"/>
          <w:sz w:val="36"/>
          <w:szCs w:val="36"/>
        </w:rPr>
      </w:pPr>
      <w:r>
        <w:rPr>
          <w:rFonts w:ascii="Century Gothic" w:hAnsi="Century Gothic"/>
          <w:sz w:val="36"/>
          <w:szCs w:val="36"/>
        </w:rPr>
        <w:t>Mestyán Valéria</w:t>
      </w:r>
    </w:p>
    <w:p w:rsidR="00AC3318" w:rsidRDefault="005C3C1D" w:rsidP="00AC3318">
      <w:pPr>
        <w:jc w:val="center"/>
        <w:rPr>
          <w:rFonts w:ascii="Century Gothic" w:hAnsi="Century Gothic"/>
          <w:sz w:val="36"/>
          <w:szCs w:val="36"/>
        </w:rPr>
      </w:pPr>
      <w:r>
        <w:rPr>
          <w:rFonts w:ascii="Century Gothic" w:hAnsi="Century Gothic"/>
          <w:sz w:val="36"/>
          <w:szCs w:val="36"/>
        </w:rPr>
        <w:t>címzetes főjegyző</w:t>
      </w:r>
    </w:p>
    <w:p w:rsidR="005C3C1D" w:rsidRPr="002271C8" w:rsidRDefault="005C3C1D" w:rsidP="00AC3318">
      <w:pPr>
        <w:jc w:val="center"/>
        <w:rPr>
          <w:rFonts w:ascii="Century Gothic" w:hAnsi="Century Gothic"/>
          <w:sz w:val="36"/>
          <w:szCs w:val="36"/>
        </w:rPr>
      </w:pPr>
    </w:p>
    <w:p w:rsidR="00AC3318" w:rsidRDefault="00AC3318" w:rsidP="00AC3318">
      <w:pPr>
        <w:rPr>
          <w:rFonts w:ascii="Century Gothic" w:hAnsi="Century Gothic"/>
          <w:b/>
          <w:sz w:val="22"/>
        </w:rPr>
      </w:pPr>
    </w:p>
    <w:p w:rsidR="00447384" w:rsidRDefault="005C3C1D" w:rsidP="00447384">
      <w:pPr>
        <w:rPr>
          <w:rFonts w:ascii="Century Gothic" w:hAnsi="Century Gothic" w:cs="Times New Roman"/>
          <w:sz w:val="22"/>
        </w:rPr>
      </w:pPr>
      <w:r>
        <w:rPr>
          <w:rFonts w:ascii="Century Gothic" w:hAnsi="Century Gothic" w:cs="Times New Roman"/>
          <w:sz w:val="22"/>
        </w:rPr>
        <w:lastRenderedPageBreak/>
        <w:t>Tisztelt Képviselő-testület!</w:t>
      </w:r>
    </w:p>
    <w:p w:rsidR="00A7282A" w:rsidRPr="00D22740" w:rsidRDefault="00A7282A" w:rsidP="00A7282A">
      <w:pPr>
        <w:spacing w:line="240" w:lineRule="auto"/>
        <w:rPr>
          <w:rFonts w:ascii="Century Gothic" w:hAnsi="Century Gothic" w:cs="Times New Roman"/>
          <w:sz w:val="22"/>
        </w:rPr>
      </w:pPr>
      <w:r w:rsidRPr="00D22740">
        <w:rPr>
          <w:rFonts w:ascii="Century Gothic" w:hAnsi="Century Gothic" w:cs="Times New Roman"/>
          <w:sz w:val="22"/>
        </w:rPr>
        <w:t xml:space="preserve">A Somogy Megyei Kormányhivatal – több országos civil szervezet közérdekű bejelentésére is tekintettel- felülvizsgálta a Somogy megyei önkormányzatok közösségi együttélés alapvető szabályairól szóló önkormányzati rendeleteit és ennek keretében törvényességi felhívással élt a vonatkozó rendeletek felülvizsgálatára vonatkozóan. </w:t>
      </w:r>
    </w:p>
    <w:p w:rsidR="00A7282A" w:rsidRPr="00D22740" w:rsidRDefault="00A7282A" w:rsidP="00A7282A">
      <w:pPr>
        <w:rPr>
          <w:rFonts w:ascii="Century Gothic" w:hAnsi="Century Gothic" w:cs="Times New Roman"/>
          <w:sz w:val="22"/>
        </w:rPr>
      </w:pPr>
    </w:p>
    <w:p w:rsidR="00A7282A" w:rsidRPr="00D22740" w:rsidRDefault="00A7282A" w:rsidP="00A7282A">
      <w:pPr>
        <w:spacing w:line="240" w:lineRule="auto"/>
        <w:rPr>
          <w:rFonts w:ascii="Century Gothic" w:hAnsi="Century Gothic" w:cs="Times New Roman"/>
          <w:sz w:val="22"/>
        </w:rPr>
      </w:pPr>
      <w:r w:rsidRPr="00D22740">
        <w:rPr>
          <w:rFonts w:ascii="Century Gothic" w:hAnsi="Century Gothic" w:cs="Times New Roman"/>
          <w:sz w:val="22"/>
        </w:rPr>
        <w:t>Balatonberény Község Önkormányzata a 8/2018.(V.31.) önkormányzati rendeletével szabályozza a közösségi együttélés alapvető szabályait és az azok megszegésének jogkövetkezményeit. A rendelet felülvizsgálatára van szükség részben a helyi igények, a jogi környezet változása, valamint a Kormányhivataloknak a közösségi együttélést szabályozó önkormányzati rendeletek felülvizsgálata során tett törvényességi észrevételei, szakmai állásfoglalása alapján.</w:t>
      </w:r>
    </w:p>
    <w:p w:rsidR="00A7282A" w:rsidRDefault="00A7282A" w:rsidP="00A7282A">
      <w:pPr>
        <w:spacing w:line="240" w:lineRule="auto"/>
        <w:rPr>
          <w:rFonts w:ascii="Century Gothic" w:hAnsi="Century Gothic" w:cs="Times New Roman"/>
          <w:sz w:val="22"/>
        </w:rPr>
      </w:pPr>
    </w:p>
    <w:p w:rsidR="00A7282A" w:rsidRPr="005449DC" w:rsidRDefault="00A7282A" w:rsidP="00A7282A">
      <w:pPr>
        <w:spacing w:line="240" w:lineRule="auto"/>
        <w:rPr>
          <w:rFonts w:ascii="Century Gothic" w:hAnsi="Century Gothic" w:cs="Times New Roman"/>
          <w:sz w:val="22"/>
        </w:rPr>
      </w:pPr>
      <w:r w:rsidRPr="005449DC">
        <w:rPr>
          <w:rFonts w:ascii="Century Gothic" w:hAnsi="Century Gothic" w:cs="Times New Roman"/>
          <w:sz w:val="22"/>
        </w:rPr>
        <w:t>A közigazgatási szabályszegések szankcióiról szóló 2017. évi CXXV. törvény (Szankció tv.) 2021. január 1. napjától hatályos változásai szintén indokolttá tették önkormányzati rendeletünk felülvizsgálatát.</w:t>
      </w:r>
    </w:p>
    <w:p w:rsidR="00A7282A" w:rsidRPr="00D22740" w:rsidRDefault="00A7282A" w:rsidP="00A7282A">
      <w:pPr>
        <w:spacing w:line="240" w:lineRule="auto"/>
        <w:rPr>
          <w:rFonts w:ascii="Century Gothic" w:hAnsi="Century Gothic" w:cs="Times New Roman"/>
          <w:sz w:val="22"/>
        </w:rPr>
      </w:pPr>
    </w:p>
    <w:p w:rsidR="00A7282A" w:rsidRPr="00D22740" w:rsidRDefault="00A7282A" w:rsidP="00A7282A">
      <w:pPr>
        <w:spacing w:line="240" w:lineRule="auto"/>
        <w:rPr>
          <w:rFonts w:ascii="Century Gothic" w:hAnsi="Century Gothic" w:cs="Times New Roman"/>
          <w:sz w:val="22"/>
        </w:rPr>
      </w:pPr>
      <w:r w:rsidRPr="00D22740">
        <w:rPr>
          <w:rFonts w:ascii="Century Gothic" w:hAnsi="Century Gothic" w:cs="Times New Roman"/>
          <w:sz w:val="22"/>
        </w:rPr>
        <w:t>Az önkormányzatok eredeti jogalkotói hatáskörben –önkormányzati rendelet formájában- jogosultak az együttélés szabályait - ha azt más jogszabály nem szabályozza- helyi szinten szabályozni, a helyi sajátosságok figyelembe vételével.</w:t>
      </w:r>
    </w:p>
    <w:p w:rsidR="00A7282A" w:rsidRPr="00D22740" w:rsidRDefault="00A7282A" w:rsidP="00A7282A">
      <w:pPr>
        <w:spacing w:line="240" w:lineRule="auto"/>
        <w:rPr>
          <w:rFonts w:ascii="Century Gothic" w:hAnsi="Century Gothic" w:cs="Times New Roman"/>
          <w:sz w:val="22"/>
        </w:rPr>
      </w:pPr>
      <w:r w:rsidRPr="00D22740">
        <w:rPr>
          <w:rFonts w:ascii="Century Gothic" w:hAnsi="Century Gothic" w:cs="Times New Roman"/>
          <w:sz w:val="22"/>
        </w:rPr>
        <w:t>A jogalkotásról szóló törvény (Jat.), valamint a Kúria e tárgyban meghozott több határozata is rámutat arra, hogy azonos tényállás és felelősségi alakzat esetén a többes szankcionálás sérti a jogbiztonság elvét és az Alaptörvénybe ütközik, azaz csak azokra az esetekre indokolt önkormányzati rendelet megalkotása, melyekre vonatkozóan nincs magasabb szintű jogszabály, amely szabályozná a helyi közösség által sérelmezett normaszegést. (Azaz az önkormányzati rendelet az országos szintű szabályozás mellett kiegészítő jellegű helyi jogalkotás.)</w:t>
      </w:r>
    </w:p>
    <w:p w:rsidR="00A7282A" w:rsidRDefault="00A7282A" w:rsidP="00A7282A">
      <w:pPr>
        <w:spacing w:before="100" w:beforeAutospacing="1" w:after="100" w:afterAutospacing="1" w:line="240" w:lineRule="auto"/>
        <w:rPr>
          <w:rFonts w:ascii="Century Gothic" w:hAnsi="Century Gothic" w:cs="Times New Roman"/>
          <w:sz w:val="22"/>
        </w:rPr>
      </w:pPr>
      <w:r w:rsidRPr="00D22740">
        <w:rPr>
          <w:rFonts w:ascii="Century Gothic" w:hAnsi="Century Gothic" w:cs="Times New Roman"/>
          <w:sz w:val="22"/>
        </w:rPr>
        <w:t xml:space="preserve">A Jat. 3.§-a kimondja, hogy a jogalkotás során a szabályozás nem lehet indokolatlanul párhuzamos vagy többszintű, így ha </w:t>
      </w:r>
      <w:r w:rsidRPr="00D22740">
        <w:rPr>
          <w:rFonts w:ascii="Century Gothic" w:eastAsia="Times New Roman" w:hAnsi="Century Gothic" w:cs="Times New Roman"/>
          <w:sz w:val="22"/>
          <w:lang w:eastAsia="hu-HU"/>
        </w:rPr>
        <w:t xml:space="preserve">az adott magatartás bűncselekményt vagy szabálysértést valósít meg, </w:t>
      </w:r>
      <w:r>
        <w:rPr>
          <w:rFonts w:ascii="Century Gothic" w:eastAsia="Times New Roman" w:hAnsi="Century Gothic" w:cs="Times New Roman"/>
          <w:sz w:val="22"/>
          <w:lang w:eastAsia="hu-HU"/>
        </w:rPr>
        <w:t xml:space="preserve">vagy </w:t>
      </w:r>
      <w:r w:rsidRPr="00D22740">
        <w:rPr>
          <w:rFonts w:ascii="Century Gothic" w:eastAsia="Times New Roman" w:hAnsi="Century Gothic" w:cs="Times New Roman"/>
          <w:sz w:val="22"/>
          <w:lang w:eastAsia="hu-HU"/>
        </w:rPr>
        <w:t xml:space="preserve">magasabb szintű jogszabály közigazgatási bírság kiszabását rendeli el, </w:t>
      </w:r>
      <w:r w:rsidRPr="00D22740">
        <w:rPr>
          <w:rFonts w:ascii="Century Gothic" w:hAnsi="Century Gothic" w:cs="Times New Roman"/>
          <w:sz w:val="22"/>
        </w:rPr>
        <w:t xml:space="preserve">akkor nem szankcionálható párhuzamosan a közösségi együttélés alapvető szabályainak megszegése miatt is. </w:t>
      </w:r>
    </w:p>
    <w:p w:rsidR="00A7282A" w:rsidRDefault="00A7282A" w:rsidP="00A7282A">
      <w:p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A fenti törvényességi szempontoknak megfelelés érdekében indokolt a korábbi rendeletünk hatályon kívül helyezése és a jogszabályi követelményeknek megfelelő új önkormányzati rendelet megalkotása.</w:t>
      </w:r>
    </w:p>
    <w:p w:rsidR="00A7282A" w:rsidRDefault="000857AF" w:rsidP="00A7282A">
      <w:p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 xml:space="preserve">Gyakori magatartások, melyek a közösségi együttélés alapvető szabályairól szóló önkormányzati rendeletben </w:t>
      </w:r>
      <w:r w:rsidRPr="00BA639A">
        <w:rPr>
          <w:rFonts w:ascii="Century Gothic" w:hAnsi="Century Gothic" w:cs="Times New Roman"/>
          <w:b/>
          <w:sz w:val="22"/>
          <w:u w:val="single"/>
        </w:rPr>
        <w:t>nem</w:t>
      </w:r>
      <w:r>
        <w:rPr>
          <w:rFonts w:ascii="Century Gothic" w:hAnsi="Century Gothic" w:cs="Times New Roman"/>
          <w:sz w:val="22"/>
        </w:rPr>
        <w:t xml:space="preserve"> szabályozhatóak</w:t>
      </w:r>
      <w:r w:rsidR="00A7282A">
        <w:rPr>
          <w:rFonts w:ascii="Century Gothic" w:hAnsi="Century Gothic" w:cs="Times New Roman"/>
          <w:sz w:val="22"/>
        </w:rPr>
        <w:t>:</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a</w:t>
      </w:r>
      <w:r w:rsidRPr="002704D6">
        <w:rPr>
          <w:rFonts w:ascii="Century Gothic" w:hAnsi="Century Gothic" w:cs="Times New Roman"/>
          <w:sz w:val="22"/>
        </w:rPr>
        <w:t>z eltulajdonítási, rongálási magatartások vonatkozásában –az okozott kár összegéhez igazodóan- tulajdon elleni szabálysértési, vagy büntető eljárás lefolytatásának van helye</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az együttélés alapvető követelményeivel ellentétes, botrányos, tűrhetetlen vagy jó</w:t>
      </w:r>
      <w:r w:rsidR="00BA639A">
        <w:rPr>
          <w:rFonts w:ascii="Century Gothic" w:hAnsi="Century Gothic" w:cs="Times New Roman"/>
          <w:sz w:val="22"/>
        </w:rPr>
        <w:t xml:space="preserve"> </w:t>
      </w:r>
      <w:r>
        <w:rPr>
          <w:rFonts w:ascii="Century Gothic" w:hAnsi="Century Gothic" w:cs="Times New Roman"/>
          <w:sz w:val="22"/>
        </w:rPr>
        <w:t>ízlést sértő magatartás közerkölcs megsértése, garázdaság szabálysértése tényállását fedi le, súlyosabb esetben bűncselekményt valósít meg</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 xml:space="preserve">rendezett lakókörnyezet elvárása körében a parlagfű és egyéb gyommentesítési, kártevők és károkozók elleni védekezési kötelezettséget az élelmiszerláncról és hatósági felügyeletéről szóló 2008. évi XLVI. törvény és a növényvédelmi </w:t>
      </w:r>
      <w:r>
        <w:rPr>
          <w:rFonts w:ascii="Century Gothic" w:hAnsi="Century Gothic" w:cs="Times New Roman"/>
          <w:sz w:val="22"/>
        </w:rPr>
        <w:lastRenderedPageBreak/>
        <w:t>tevékenységről szóló 43/2010.(IV.23.) FVM rendelet határozza meg. A Miniszterelnökség állásfoglalása szerint azonban nem sértő a fűfélék rendszeres kaszálási kötelezettségének önkormányzati rendeletben történő szabályozása, amely településképi szempontból fontos magatartási normát határoz meg</w:t>
      </w:r>
      <w:r w:rsidR="00BA639A">
        <w:rPr>
          <w:rFonts w:ascii="Century Gothic" w:hAnsi="Century Gothic" w:cs="Times New Roman"/>
          <w:sz w:val="22"/>
        </w:rPr>
        <w:t xml:space="preserve"> helyi szinten</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indokolatlan zaj okozása, amely alkalmas arra, hogy mások nyugalmát megzavarja, a csendháborítás szabálysértését meríti ki</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szeszes ital közterületen történő fogyasztása szintén szabálysértési eljárást von maga után</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zöld területen történő parkolás a KRESZ rendelkezéseit sérti, közlekedési szabálysértés miatt az eljárás a rendőrség hatáskörébe tartozik</w:t>
      </w:r>
      <w:r w:rsidR="00BA639A">
        <w:rPr>
          <w:rFonts w:ascii="Century Gothic" w:hAnsi="Century Gothic" w:cs="Times New Roman"/>
          <w:sz w:val="22"/>
        </w:rPr>
        <w:t xml:space="preserve"> (Köf.5.002/2019/5, Köf.5.011/2020/5)</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állattartással kapcsolatos magatartások: nem jó gazda módjára történő állattartás, az álllattartás szabályainak megszegése, közterületen póráz nélküli kutyasétáltatás, kiszökés megakadályozásának elmulasztása, kóborlás állatvédelmi hatósági eljárást von maga után, de megvalósíthat szabálysértést, vagy bűncselekményt is</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kutyaürülék össze nem szedése köztisztasági szabálysértési eljárást von maga után, ahogy a szemetelés is</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hulladékgazdálkodással, környezetvédelemmel kapcsolatos szabályok megszegése hulladékgazdálkodási, környezetvédelmi hatósági eljárást, vagy szabálysértési, súlyosabb esetben büntető eljárást von maga után</w:t>
      </w:r>
    </w:p>
    <w:p w:rsidR="00A7282A" w:rsidRDefault="00A7282A" w:rsidP="00A7282A">
      <w:pPr>
        <w:pStyle w:val="Listaszerbekezds"/>
        <w:numPr>
          <w:ilvl w:val="0"/>
          <w:numId w:val="1"/>
        </w:num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településképvédelmi szabályok megsértése miatt településképi kötelezési eljárásnak van helye</w:t>
      </w:r>
    </w:p>
    <w:p w:rsidR="00A7282A" w:rsidRDefault="00A7282A" w:rsidP="00A7282A">
      <w:pPr>
        <w:spacing w:before="100" w:beforeAutospacing="1" w:after="100" w:afterAutospacing="1" w:line="240" w:lineRule="auto"/>
        <w:ind w:left="360"/>
        <w:rPr>
          <w:rFonts w:ascii="Century Gothic" w:hAnsi="Century Gothic" w:cs="Times New Roman"/>
          <w:sz w:val="22"/>
        </w:rPr>
      </w:pPr>
      <w:r>
        <w:rPr>
          <w:rFonts w:ascii="Century Gothic" w:hAnsi="Century Gothic" w:cs="Times New Roman"/>
          <w:sz w:val="22"/>
        </w:rPr>
        <w:t>A környezet védelmének általános szabályairól szóló 1995. évi LIII. törvény 48.§ (4) bekezdés b) pontja értelmében a települési önkormányzat képviselő-testületének hatáskörébe tartozik ismételten az avar és kerti hulladék égetésére vonatkozó szabályok rendelettel történő meg</w:t>
      </w:r>
      <w:r w:rsidR="008F7FF9">
        <w:rPr>
          <w:rFonts w:ascii="Century Gothic" w:hAnsi="Century Gothic" w:cs="Times New Roman"/>
          <w:sz w:val="22"/>
        </w:rPr>
        <w:t xml:space="preserve">állapítása. E körben a rendelet </w:t>
      </w:r>
      <w:r>
        <w:rPr>
          <w:rFonts w:ascii="Century Gothic" w:hAnsi="Century Gothic" w:cs="Times New Roman"/>
          <w:sz w:val="22"/>
        </w:rPr>
        <w:t>tervezete két féle szabályozási módot tartalmaz, az egyik szerint tiltanánk az égetést, a másik pedig az eddigi szabályozással egyező módon a nyári hónapok esetén tartalmaz égetési tilalmat.</w:t>
      </w:r>
      <w:r w:rsidR="00CE5E5A">
        <w:rPr>
          <w:rFonts w:ascii="Century Gothic" w:hAnsi="Century Gothic" w:cs="Times New Roman"/>
          <w:sz w:val="22"/>
        </w:rPr>
        <w:t xml:space="preserve"> Az égetési tilalom megszegése esetén </w:t>
      </w:r>
      <w:r w:rsidR="001325B9">
        <w:rPr>
          <w:rFonts w:ascii="Century Gothic" w:hAnsi="Century Gothic" w:cs="Times New Roman"/>
          <w:sz w:val="22"/>
        </w:rPr>
        <w:t xml:space="preserve">a hivatal </w:t>
      </w:r>
      <w:r w:rsidR="00897A2E">
        <w:rPr>
          <w:rFonts w:ascii="Century Gothic" w:hAnsi="Century Gothic" w:cs="Times New Roman"/>
          <w:sz w:val="22"/>
        </w:rPr>
        <w:t>közigazgatási bírság</w:t>
      </w:r>
      <w:r w:rsidR="001325B9">
        <w:rPr>
          <w:rFonts w:ascii="Century Gothic" w:hAnsi="Century Gothic" w:cs="Times New Roman"/>
          <w:sz w:val="22"/>
        </w:rPr>
        <w:t>ot szabhat ki</w:t>
      </w:r>
      <w:r w:rsidR="00897A2E">
        <w:rPr>
          <w:rFonts w:ascii="Century Gothic" w:hAnsi="Century Gothic" w:cs="Times New Roman"/>
          <w:sz w:val="22"/>
        </w:rPr>
        <w:t xml:space="preserve">, a </w:t>
      </w:r>
      <w:r w:rsidR="00E928F6">
        <w:rPr>
          <w:rFonts w:ascii="Century Gothic" w:hAnsi="Century Gothic" w:cs="Times New Roman"/>
          <w:sz w:val="22"/>
        </w:rPr>
        <w:t>t</w:t>
      </w:r>
      <w:r w:rsidR="00926401">
        <w:rPr>
          <w:rFonts w:ascii="Century Gothic" w:hAnsi="Century Gothic" w:cs="Times New Roman"/>
          <w:sz w:val="22"/>
        </w:rPr>
        <w:t xml:space="preserve">űzvédelmi előírások megszegése esetén tűzvédelmi bírság, </w:t>
      </w:r>
      <w:r w:rsidR="00B7487A">
        <w:rPr>
          <w:rFonts w:ascii="Century Gothic" w:hAnsi="Century Gothic" w:cs="Times New Roman"/>
          <w:sz w:val="22"/>
        </w:rPr>
        <w:t>míg égetéssel okozott légszennyezés esetén levegőtisztaság</w:t>
      </w:r>
      <w:r w:rsidR="001325B9">
        <w:rPr>
          <w:rFonts w:ascii="Century Gothic" w:hAnsi="Century Gothic" w:cs="Times New Roman"/>
          <w:sz w:val="22"/>
        </w:rPr>
        <w:t>-védelmi bírság kiszabásának lehet</w:t>
      </w:r>
      <w:r w:rsidR="00B7487A">
        <w:rPr>
          <w:rFonts w:ascii="Century Gothic" w:hAnsi="Century Gothic" w:cs="Times New Roman"/>
          <w:sz w:val="22"/>
        </w:rPr>
        <w:t xml:space="preserve"> helye.</w:t>
      </w:r>
    </w:p>
    <w:p w:rsidR="00E928F6" w:rsidRDefault="00E928F6" w:rsidP="00A7282A">
      <w:pPr>
        <w:spacing w:before="100" w:beforeAutospacing="1" w:after="100" w:afterAutospacing="1" w:line="240" w:lineRule="auto"/>
        <w:ind w:left="360"/>
        <w:rPr>
          <w:rFonts w:ascii="Century Gothic" w:hAnsi="Century Gothic" w:cs="Times New Roman"/>
          <w:sz w:val="22"/>
        </w:rPr>
      </w:pPr>
      <w:r>
        <w:rPr>
          <w:rFonts w:ascii="Century Gothic" w:hAnsi="Century Gothic" w:cs="Times New Roman"/>
          <w:sz w:val="22"/>
        </w:rPr>
        <w:t>A háztartási zajos tevékenységek esetében (fűnyírás, fexelés stb.)</w:t>
      </w:r>
      <w:r w:rsidR="00540D13">
        <w:rPr>
          <w:rFonts w:ascii="Century Gothic" w:hAnsi="Century Gothic" w:cs="Times New Roman"/>
          <w:sz w:val="22"/>
        </w:rPr>
        <w:t xml:space="preserve"> lakossági elvárás, hogy ennek időszakát az önkormányzat rendeletben szabályozza, biztosítva ezzel az itt élők, vagy tartózkodók pihenéshez való jogának gyakorlását. Ez a</w:t>
      </w:r>
      <w:r w:rsidR="0040602D">
        <w:rPr>
          <w:rFonts w:ascii="Century Gothic" w:hAnsi="Century Gothic" w:cs="Times New Roman"/>
          <w:sz w:val="22"/>
        </w:rPr>
        <w:t>z elvárás főleg nyári időszakban, a hétvégékre vonatkozóan merül fel.</w:t>
      </w:r>
    </w:p>
    <w:p w:rsidR="0040602D" w:rsidRDefault="0040602D" w:rsidP="00A7282A">
      <w:pPr>
        <w:spacing w:before="100" w:beforeAutospacing="1" w:after="100" w:afterAutospacing="1" w:line="240" w:lineRule="auto"/>
        <w:ind w:left="360"/>
        <w:rPr>
          <w:rFonts w:ascii="Century Gothic" w:hAnsi="Century Gothic" w:cs="Times New Roman"/>
          <w:sz w:val="22"/>
        </w:rPr>
      </w:pPr>
      <w:r>
        <w:rPr>
          <w:rFonts w:ascii="Century Gothic" w:hAnsi="Century Gothic" w:cs="Times New Roman"/>
          <w:sz w:val="22"/>
        </w:rPr>
        <w:t>Ugyanakkor</w:t>
      </w:r>
      <w:r w:rsidR="00A54214">
        <w:rPr>
          <w:rFonts w:ascii="Century Gothic" w:hAnsi="Century Gothic" w:cs="Times New Roman"/>
          <w:sz w:val="22"/>
        </w:rPr>
        <w:t xml:space="preserve"> a szabályoz</w:t>
      </w:r>
      <w:r w:rsidR="001325B9">
        <w:rPr>
          <w:rFonts w:ascii="Century Gothic" w:hAnsi="Century Gothic" w:cs="Times New Roman"/>
          <w:sz w:val="22"/>
        </w:rPr>
        <w:t>ás</w:t>
      </w:r>
      <w:r w:rsidR="00A54214">
        <w:rPr>
          <w:rFonts w:ascii="Century Gothic" w:hAnsi="Century Gothic" w:cs="Times New Roman"/>
          <w:sz w:val="22"/>
        </w:rPr>
        <w:t xml:space="preserve"> megalkotásánál figyelemmel kell lenni arra is, hogy elvárjuk az ingatlan tulajdonosoktól az ingatlanok rendezettségét, a zöldfelületek rendszeres kaszálását, melynek elmulasztása közigazgatási szankciót von maga u</w:t>
      </w:r>
      <w:r w:rsidR="001325B9">
        <w:rPr>
          <w:rFonts w:ascii="Century Gothic" w:hAnsi="Century Gothic" w:cs="Times New Roman"/>
          <w:sz w:val="22"/>
        </w:rPr>
        <w:t>tán. Az üdülő tulajdonosok</w:t>
      </w:r>
      <w:r w:rsidR="00A54214">
        <w:rPr>
          <w:rFonts w:ascii="Century Gothic" w:hAnsi="Century Gothic" w:cs="Times New Roman"/>
          <w:sz w:val="22"/>
        </w:rPr>
        <w:t xml:space="preserve"> gyakran</w:t>
      </w:r>
      <w:r w:rsidR="00CE5E5A">
        <w:rPr>
          <w:rFonts w:ascii="Century Gothic" w:hAnsi="Century Gothic" w:cs="Times New Roman"/>
          <w:sz w:val="22"/>
        </w:rPr>
        <w:t xml:space="preserve"> csak hétvégente tartózkodnak az ingatlanban, ekkor tudják elvégezni az</w:t>
      </w:r>
      <w:r w:rsidR="001325B9">
        <w:rPr>
          <w:rFonts w:ascii="Century Gothic" w:hAnsi="Century Gothic" w:cs="Times New Roman"/>
          <w:sz w:val="22"/>
        </w:rPr>
        <w:t xml:space="preserve"> esedékes</w:t>
      </w:r>
      <w:r w:rsidR="00CE5E5A">
        <w:rPr>
          <w:rFonts w:ascii="Century Gothic" w:hAnsi="Century Gothic" w:cs="Times New Roman"/>
          <w:sz w:val="22"/>
        </w:rPr>
        <w:t xml:space="preserve"> karbantartási</w:t>
      </w:r>
      <w:r w:rsidR="001325B9">
        <w:rPr>
          <w:rFonts w:ascii="Century Gothic" w:hAnsi="Century Gothic" w:cs="Times New Roman"/>
          <w:sz w:val="22"/>
        </w:rPr>
        <w:t>, fűnyírási</w:t>
      </w:r>
      <w:r w:rsidR="00CE5E5A">
        <w:rPr>
          <w:rFonts w:ascii="Century Gothic" w:hAnsi="Century Gothic" w:cs="Times New Roman"/>
          <w:sz w:val="22"/>
        </w:rPr>
        <w:t xml:space="preserve"> feladatokat. E körben a szabályozás</w:t>
      </w:r>
      <w:r w:rsidR="00B3481A">
        <w:rPr>
          <w:rFonts w:ascii="Century Gothic" w:hAnsi="Century Gothic" w:cs="Times New Roman"/>
          <w:sz w:val="22"/>
        </w:rPr>
        <w:t xml:space="preserve"> megalkotásakor különös figyelemmel kell eljárni.</w:t>
      </w:r>
    </w:p>
    <w:p w:rsidR="00212280" w:rsidRDefault="00212280" w:rsidP="00A7187F">
      <w:p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A törvényességi felülvizsgálat eredményére tekintettel indokolt új rendelet alkotása a korábbi rendelet hatályon kívül helyezése mellett.</w:t>
      </w:r>
    </w:p>
    <w:p w:rsidR="00235224" w:rsidRDefault="00235224" w:rsidP="00235224">
      <w:pPr>
        <w:pStyle w:val="Cmsor1"/>
        <w:shd w:val="clear" w:color="auto" w:fill="FFFFFF"/>
        <w:spacing w:before="0" w:beforeAutospacing="0" w:after="0" w:afterAutospacing="0"/>
        <w:jc w:val="both"/>
        <w:rPr>
          <w:rFonts w:ascii="Century Gothic" w:hAnsi="Century Gothic"/>
          <w:b w:val="0"/>
          <w:bCs w:val="0"/>
          <w:color w:val="333E55"/>
          <w:sz w:val="22"/>
          <w:szCs w:val="22"/>
        </w:rPr>
      </w:pPr>
      <w:r w:rsidRPr="00235224">
        <w:rPr>
          <w:rFonts w:ascii="Century Gothic" w:hAnsi="Century Gothic"/>
          <w:b w:val="0"/>
          <w:bCs w:val="0"/>
          <w:color w:val="000000"/>
          <w:sz w:val="22"/>
          <w:szCs w:val="22"/>
        </w:rPr>
        <w:t xml:space="preserve">Balatonberény Község </w:t>
      </w:r>
      <w:r w:rsidR="00915CFE">
        <w:rPr>
          <w:rFonts w:ascii="Century Gothic" w:hAnsi="Century Gothic"/>
          <w:b w:val="0"/>
          <w:bCs w:val="0"/>
          <w:color w:val="000000"/>
          <w:sz w:val="22"/>
          <w:szCs w:val="22"/>
        </w:rPr>
        <w:t>Önkormányzat Képviselő-testületének</w:t>
      </w:r>
      <w:r w:rsidRPr="00235224">
        <w:rPr>
          <w:rFonts w:ascii="Century Gothic" w:hAnsi="Century Gothic"/>
          <w:b w:val="0"/>
          <w:bCs w:val="0"/>
          <w:color w:val="000000"/>
          <w:sz w:val="22"/>
          <w:szCs w:val="22"/>
        </w:rPr>
        <w:t xml:space="preserve"> 6/2000. (II.14.) önkormányzati rendelete</w:t>
      </w:r>
      <w:r>
        <w:rPr>
          <w:rFonts w:ascii="Century Gothic" w:hAnsi="Century Gothic"/>
          <w:b w:val="0"/>
          <w:bCs w:val="0"/>
          <w:color w:val="333E55"/>
          <w:sz w:val="22"/>
          <w:szCs w:val="22"/>
        </w:rPr>
        <w:t xml:space="preserve"> szól a</w:t>
      </w:r>
      <w:r w:rsidRPr="00235224">
        <w:rPr>
          <w:rFonts w:ascii="Century Gothic" w:hAnsi="Century Gothic"/>
          <w:b w:val="0"/>
          <w:bCs w:val="0"/>
          <w:color w:val="333E55"/>
          <w:sz w:val="22"/>
          <w:szCs w:val="22"/>
        </w:rPr>
        <w:t xml:space="preserve"> helyi környezet védelméről, a közterületek és ingatlanok rendjéről, a </w:t>
      </w:r>
      <w:r w:rsidRPr="00235224">
        <w:rPr>
          <w:rFonts w:ascii="Century Gothic" w:hAnsi="Century Gothic"/>
          <w:b w:val="0"/>
          <w:bCs w:val="0"/>
          <w:color w:val="333E55"/>
          <w:sz w:val="22"/>
          <w:szCs w:val="22"/>
        </w:rPr>
        <w:lastRenderedPageBreak/>
        <w:t>település tisztaságáról.</w:t>
      </w:r>
      <w:r w:rsidR="00F06B8F">
        <w:rPr>
          <w:rFonts w:ascii="Century Gothic" w:hAnsi="Century Gothic"/>
          <w:b w:val="0"/>
          <w:bCs w:val="0"/>
          <w:color w:val="333E55"/>
          <w:sz w:val="22"/>
          <w:szCs w:val="22"/>
        </w:rPr>
        <w:t xml:space="preserve"> A rendelet részben a megváltozott jogi környezetre tekintettel elavult, valamint a közösségi együttélés alapvető szabályairól szóló önkormányzati rendelettel párhuzamos szabályozást tartalmaz.</w:t>
      </w:r>
    </w:p>
    <w:p w:rsidR="00F06B8F" w:rsidRDefault="00F06B8F" w:rsidP="00235224">
      <w:pPr>
        <w:pStyle w:val="Cmsor1"/>
        <w:shd w:val="clear" w:color="auto" w:fill="FFFFFF"/>
        <w:spacing w:before="0" w:beforeAutospacing="0" w:after="0" w:afterAutospacing="0"/>
        <w:jc w:val="both"/>
        <w:rPr>
          <w:rFonts w:ascii="Century Gothic" w:hAnsi="Century Gothic"/>
          <w:b w:val="0"/>
          <w:bCs w:val="0"/>
          <w:color w:val="333E55"/>
          <w:sz w:val="22"/>
          <w:szCs w:val="22"/>
        </w:rPr>
      </w:pPr>
    </w:p>
    <w:p w:rsidR="002840E3" w:rsidRDefault="002840E3" w:rsidP="000533DD">
      <w:pPr>
        <w:spacing w:after="100" w:afterAutospacing="1" w:line="240" w:lineRule="auto"/>
        <w:rPr>
          <w:rFonts w:ascii="Century Gothic" w:eastAsia="Times New Roman" w:hAnsi="Century Gothic" w:cs="Times New Roman"/>
          <w:sz w:val="22"/>
          <w:lang w:eastAsia="hu-HU"/>
        </w:rPr>
      </w:pPr>
      <w:r w:rsidRPr="000533DD">
        <w:rPr>
          <w:rFonts w:ascii="Century Gothic" w:eastAsia="Times New Roman" w:hAnsi="Century Gothic" w:cs="Times New Roman"/>
          <w:bCs/>
          <w:kern w:val="36"/>
          <w:sz w:val="22"/>
          <w:lang w:eastAsia="hu-HU"/>
        </w:rPr>
        <w:t>A</w:t>
      </w:r>
      <w:r w:rsidRPr="002840E3">
        <w:rPr>
          <w:rFonts w:ascii="Century Gothic" w:eastAsia="Times New Roman" w:hAnsi="Century Gothic" w:cs="Times New Roman"/>
          <w:bCs/>
          <w:kern w:val="36"/>
          <w:sz w:val="22"/>
          <w:lang w:eastAsia="hu-HU"/>
        </w:rPr>
        <w:t xml:space="preserve"> jogalkotásról</w:t>
      </w:r>
      <w:r w:rsidRPr="000533DD">
        <w:rPr>
          <w:rFonts w:ascii="Century Gothic" w:eastAsia="Times New Roman" w:hAnsi="Century Gothic" w:cs="Times New Roman"/>
          <w:bCs/>
          <w:kern w:val="36"/>
          <w:sz w:val="22"/>
          <w:lang w:eastAsia="hu-HU"/>
        </w:rPr>
        <w:t xml:space="preserve"> szóló </w:t>
      </w:r>
      <w:r w:rsidRPr="002840E3">
        <w:rPr>
          <w:rFonts w:ascii="Century Gothic" w:eastAsia="Times New Roman" w:hAnsi="Century Gothic" w:cs="Times New Roman"/>
          <w:bCs/>
          <w:kern w:val="36"/>
          <w:sz w:val="22"/>
          <w:lang w:eastAsia="hu-HU"/>
        </w:rPr>
        <w:t>2010. évi CXXX. törvény</w:t>
      </w:r>
      <w:r w:rsidRPr="000533DD">
        <w:rPr>
          <w:rFonts w:ascii="Century Gothic" w:eastAsia="Times New Roman" w:hAnsi="Century Gothic" w:cs="Times New Roman"/>
          <w:bCs/>
          <w:kern w:val="36"/>
          <w:sz w:val="22"/>
          <w:lang w:eastAsia="hu-HU"/>
        </w:rPr>
        <w:t xml:space="preserve"> 22.§ (1) bekezdés a) és e) pontja, illetve a (2) bekezdése értelmében a jegyző gondoskodik arról –önkormányzati rendeletek esetében- </w:t>
      </w:r>
      <w:r w:rsidR="000533DD" w:rsidRPr="000533DD">
        <w:rPr>
          <w:rFonts w:ascii="Century Gothic" w:eastAsia="Times New Roman" w:hAnsi="Century Gothic" w:cs="Times New Roman"/>
          <w:bCs/>
          <w:kern w:val="36"/>
          <w:sz w:val="22"/>
          <w:lang w:eastAsia="hu-HU"/>
        </w:rPr>
        <w:t>hogy</w:t>
      </w:r>
      <w:r w:rsidRPr="000533DD">
        <w:rPr>
          <w:rFonts w:ascii="Century Gothic" w:hAnsi="Century Gothic"/>
          <w:sz w:val="22"/>
        </w:rPr>
        <w:t xml:space="preserve"> az elavult, szükségtelenné vált</w:t>
      </w:r>
      <w:r w:rsidR="000533DD" w:rsidRPr="000533DD">
        <w:rPr>
          <w:rFonts w:ascii="Century Gothic" w:hAnsi="Century Gothic"/>
          <w:sz w:val="22"/>
        </w:rPr>
        <w:t>, vagy</w:t>
      </w:r>
      <w:r w:rsidRPr="000533DD">
        <w:rPr>
          <w:rFonts w:ascii="Century Gothic" w:hAnsi="Century Gothic"/>
          <w:sz w:val="22"/>
        </w:rPr>
        <w:t xml:space="preserve"> </w:t>
      </w:r>
      <w:r w:rsidRPr="000533DD">
        <w:rPr>
          <w:rFonts w:ascii="Century Gothic" w:eastAsia="Times New Roman" w:hAnsi="Century Gothic" w:cs="Times New Roman"/>
          <w:sz w:val="22"/>
          <w:lang w:eastAsia="hu-HU"/>
        </w:rPr>
        <w:t>az indokolatlanul párhuzamos vagy töb</w:t>
      </w:r>
      <w:r w:rsidR="000533DD" w:rsidRPr="000533DD">
        <w:rPr>
          <w:rFonts w:ascii="Century Gothic" w:eastAsia="Times New Roman" w:hAnsi="Century Gothic" w:cs="Times New Roman"/>
          <w:sz w:val="22"/>
          <w:lang w:eastAsia="hu-HU"/>
        </w:rPr>
        <w:t>bszintű szabályozást megvalósító</w:t>
      </w:r>
      <w:r w:rsidRPr="002840E3">
        <w:rPr>
          <w:rFonts w:ascii="Century Gothic" w:eastAsia="Times New Roman" w:hAnsi="Century Gothic" w:cs="Times New Roman"/>
          <w:sz w:val="22"/>
          <w:lang w:eastAsia="hu-HU"/>
        </w:rPr>
        <w:t xml:space="preserve"> jogszabályi rendel</w:t>
      </w:r>
      <w:r w:rsidR="000533DD" w:rsidRPr="000533DD">
        <w:rPr>
          <w:rFonts w:ascii="Century Gothic" w:eastAsia="Times New Roman" w:hAnsi="Century Gothic" w:cs="Times New Roman"/>
          <w:sz w:val="22"/>
          <w:lang w:eastAsia="hu-HU"/>
        </w:rPr>
        <w:t>kezések módosításra, vagy hatályon kívül helyezésre kerüljenek.</w:t>
      </w:r>
    </w:p>
    <w:p w:rsidR="00241963" w:rsidRPr="00241963" w:rsidRDefault="00915CFE" w:rsidP="00241963">
      <w:pPr>
        <w:pStyle w:val="Cmsor1"/>
        <w:shd w:val="clear" w:color="auto" w:fill="FFFFFF"/>
        <w:spacing w:before="0" w:beforeAutospacing="0" w:after="0" w:afterAutospacing="0"/>
        <w:jc w:val="both"/>
        <w:rPr>
          <w:rFonts w:ascii="Century Gothic" w:hAnsi="Century Gothic"/>
          <w:b w:val="0"/>
          <w:sz w:val="22"/>
          <w:szCs w:val="22"/>
        </w:rPr>
      </w:pPr>
      <w:r w:rsidRPr="00241963">
        <w:rPr>
          <w:rFonts w:ascii="Century Gothic" w:hAnsi="Century Gothic"/>
          <w:b w:val="0"/>
          <w:sz w:val="22"/>
          <w:szCs w:val="22"/>
        </w:rPr>
        <w:t>F</w:t>
      </w:r>
      <w:r w:rsidR="00F06B8F" w:rsidRPr="00241963">
        <w:rPr>
          <w:rFonts w:ascii="Century Gothic" w:hAnsi="Century Gothic"/>
          <w:b w:val="0"/>
          <w:sz w:val="22"/>
          <w:szCs w:val="22"/>
        </w:rPr>
        <w:t>entiekre tekintettel, a törvényesség biztosítása érdekében</w:t>
      </w:r>
      <w:r w:rsidRPr="00241963">
        <w:rPr>
          <w:rFonts w:ascii="Century Gothic" w:hAnsi="Century Gothic"/>
          <w:b w:val="0"/>
          <w:sz w:val="22"/>
          <w:szCs w:val="22"/>
        </w:rPr>
        <w:t xml:space="preserve">, </w:t>
      </w:r>
      <w:r w:rsidR="00F06B8F" w:rsidRPr="00241963">
        <w:rPr>
          <w:rFonts w:ascii="Century Gothic" w:hAnsi="Century Gothic"/>
          <w:b w:val="0"/>
          <w:sz w:val="22"/>
          <w:szCs w:val="22"/>
        </w:rPr>
        <w:t>javasolom</w:t>
      </w:r>
      <w:r w:rsidR="00212280" w:rsidRPr="00241963">
        <w:rPr>
          <w:rFonts w:ascii="Century Gothic" w:hAnsi="Century Gothic"/>
          <w:b w:val="0"/>
          <w:sz w:val="22"/>
          <w:szCs w:val="22"/>
        </w:rPr>
        <w:t xml:space="preserve"> Balatonberény Község Önkormányzat Képviselő-testületének 6/2000. (II.14.) önkormányzati rendelete egyidejű </w:t>
      </w:r>
      <w:r w:rsidRPr="00241963">
        <w:rPr>
          <w:rFonts w:ascii="Century Gothic" w:hAnsi="Century Gothic"/>
          <w:b w:val="0"/>
          <w:sz w:val="22"/>
          <w:szCs w:val="22"/>
        </w:rPr>
        <w:t>hatályon kívül hely</w:t>
      </w:r>
      <w:r w:rsidR="00212280" w:rsidRPr="00241963">
        <w:rPr>
          <w:rFonts w:ascii="Century Gothic" w:hAnsi="Century Gothic"/>
          <w:b w:val="0"/>
          <w:sz w:val="22"/>
          <w:szCs w:val="22"/>
        </w:rPr>
        <w:t>ezését</w:t>
      </w:r>
      <w:r w:rsidRPr="00241963">
        <w:rPr>
          <w:rFonts w:ascii="Century Gothic" w:hAnsi="Century Gothic"/>
          <w:b w:val="0"/>
          <w:sz w:val="22"/>
          <w:szCs w:val="22"/>
        </w:rPr>
        <w:t xml:space="preserve"> </w:t>
      </w:r>
      <w:r w:rsidR="00A7187F" w:rsidRPr="00241963">
        <w:rPr>
          <w:rFonts w:ascii="Century Gothic" w:hAnsi="Century Gothic"/>
          <w:b w:val="0"/>
          <w:sz w:val="22"/>
          <w:szCs w:val="22"/>
        </w:rPr>
        <w:t>is</w:t>
      </w:r>
      <w:r w:rsidR="00241963" w:rsidRPr="00241963">
        <w:rPr>
          <w:rFonts w:ascii="Century Gothic" w:hAnsi="Century Gothic"/>
          <w:b w:val="0"/>
          <w:sz w:val="22"/>
          <w:szCs w:val="22"/>
        </w:rPr>
        <w:t>, mivel a rendelet részben a megváltozott jogi környezetre tekintettel elavult, valamint a közösségi együttélés alapvető szabályairól szóló önkormányzati rendelettel párhuzamos szabályozást tartalmaz.</w:t>
      </w:r>
    </w:p>
    <w:p w:rsidR="00F06B8F" w:rsidRPr="00A7187F" w:rsidRDefault="00F06B8F" w:rsidP="000533DD">
      <w:pPr>
        <w:spacing w:after="100" w:afterAutospacing="1" w:line="240" w:lineRule="auto"/>
        <w:rPr>
          <w:rFonts w:ascii="Century Gothic" w:eastAsia="Times New Roman" w:hAnsi="Century Gothic" w:cs="Times New Roman"/>
          <w:sz w:val="22"/>
          <w:lang w:eastAsia="hu-HU"/>
        </w:rPr>
      </w:pPr>
    </w:p>
    <w:p w:rsidR="004252DE" w:rsidRPr="004252DE" w:rsidRDefault="00A7187F" w:rsidP="00A7187F">
      <w:pPr>
        <w:spacing w:before="100" w:beforeAutospacing="1" w:after="100" w:afterAutospacing="1" w:line="240" w:lineRule="auto"/>
        <w:rPr>
          <w:rFonts w:ascii="Century Gothic" w:hAnsi="Century Gothic" w:cs="Times New Roman"/>
          <w:sz w:val="22"/>
        </w:rPr>
      </w:pPr>
      <w:r>
        <w:rPr>
          <w:rFonts w:ascii="Century Gothic" w:eastAsia="Times New Roman" w:hAnsi="Century Gothic" w:cs="Times New Roman"/>
          <w:kern w:val="36"/>
          <w:sz w:val="22"/>
          <w:lang w:eastAsia="hu-HU"/>
        </w:rPr>
        <w:t xml:space="preserve">Kérem a </w:t>
      </w:r>
      <w:r w:rsidR="004252DE" w:rsidRPr="004252DE">
        <w:rPr>
          <w:rFonts w:ascii="Century Gothic" w:eastAsia="Calibri" w:hAnsi="Century Gothic" w:cs="Calibri"/>
          <w:sz w:val="22"/>
        </w:rPr>
        <w:t>Tisztelt Képviselő-testület</w:t>
      </w:r>
      <w:r>
        <w:rPr>
          <w:rFonts w:ascii="Century Gothic" w:hAnsi="Century Gothic"/>
          <w:sz w:val="22"/>
        </w:rPr>
        <w:t>et</w:t>
      </w:r>
      <w:r w:rsidR="00181185">
        <w:rPr>
          <w:rFonts w:ascii="Century Gothic" w:hAnsi="Century Gothic"/>
          <w:sz w:val="22"/>
        </w:rPr>
        <w:t xml:space="preserve"> </w:t>
      </w:r>
      <w:r>
        <w:rPr>
          <w:rFonts w:ascii="Century Gothic" w:hAnsi="Century Gothic"/>
          <w:sz w:val="22"/>
        </w:rPr>
        <w:t>a rendelet-tervezet megvitatására</w:t>
      </w:r>
      <w:r w:rsidR="00181185">
        <w:rPr>
          <w:rFonts w:ascii="Century Gothic" w:hAnsi="Century Gothic"/>
          <w:sz w:val="22"/>
        </w:rPr>
        <w:t>.</w:t>
      </w:r>
    </w:p>
    <w:p w:rsidR="00C5209C" w:rsidRPr="00320748" w:rsidRDefault="00C5209C" w:rsidP="00C5209C">
      <w:pPr>
        <w:jc w:val="center"/>
        <w:rPr>
          <w:rFonts w:ascii="Century Gothic" w:eastAsia="Calibri" w:hAnsi="Century Gothic" w:cs="Calibri"/>
          <w:b/>
          <w:color w:val="231F20"/>
          <w:spacing w:val="-2"/>
          <w:sz w:val="20"/>
          <w:szCs w:val="20"/>
        </w:rPr>
      </w:pPr>
      <w:r w:rsidRPr="00320748">
        <w:rPr>
          <w:rFonts w:ascii="Century Gothic" w:eastAsia="Calibri" w:hAnsi="Century Gothic" w:cs="Calibri"/>
          <w:b/>
          <w:color w:val="231F20"/>
          <w:spacing w:val="-2"/>
          <w:sz w:val="20"/>
          <w:szCs w:val="20"/>
        </w:rPr>
        <w:t>Előzetes hatásvizsgálati lap</w:t>
      </w:r>
    </w:p>
    <w:p w:rsidR="00C5209C" w:rsidRPr="00320748" w:rsidRDefault="00C5209C" w:rsidP="00C5209C">
      <w:pPr>
        <w:jc w:val="center"/>
        <w:rPr>
          <w:rFonts w:ascii="Century Gothic" w:eastAsia="Calibri" w:hAnsi="Century Gothic" w:cs="Calibri"/>
          <w:b/>
          <w:color w:val="231F20"/>
          <w:spacing w:val="-2"/>
          <w:sz w:val="20"/>
          <w:szCs w:val="20"/>
        </w:rPr>
      </w:pPr>
      <w:r w:rsidRPr="00320748">
        <w:rPr>
          <w:rFonts w:ascii="Century Gothic" w:eastAsia="Calibri" w:hAnsi="Century Gothic" w:cs="Calibri"/>
          <w:b/>
          <w:color w:val="231F20"/>
          <w:spacing w:val="-2"/>
          <w:sz w:val="20"/>
          <w:szCs w:val="20"/>
        </w:rPr>
        <w:t xml:space="preserve">a </w:t>
      </w:r>
      <w:r w:rsidR="00E55462">
        <w:rPr>
          <w:rFonts w:ascii="Century Gothic" w:hAnsi="Century Gothic"/>
          <w:b/>
          <w:color w:val="231F20"/>
          <w:spacing w:val="-2"/>
          <w:sz w:val="20"/>
          <w:szCs w:val="20"/>
        </w:rPr>
        <w:t xml:space="preserve">közösségi együttélés alapvető szabályairól </w:t>
      </w:r>
      <w:r w:rsidRPr="00320748">
        <w:rPr>
          <w:rFonts w:ascii="Century Gothic" w:eastAsia="Calibri" w:hAnsi="Century Gothic" w:cs="Calibri"/>
          <w:b/>
          <w:color w:val="231F20"/>
          <w:spacing w:val="-2"/>
          <w:sz w:val="20"/>
          <w:szCs w:val="20"/>
        </w:rPr>
        <w:t>szóló önko</w:t>
      </w:r>
      <w:r w:rsidR="00E55462">
        <w:rPr>
          <w:rFonts w:ascii="Century Gothic" w:hAnsi="Century Gothic"/>
          <w:b/>
          <w:color w:val="231F20"/>
          <w:spacing w:val="-2"/>
          <w:sz w:val="20"/>
          <w:szCs w:val="20"/>
        </w:rPr>
        <w:t xml:space="preserve">rmányzati rendelet </w:t>
      </w:r>
      <w:r w:rsidR="004252DE">
        <w:rPr>
          <w:rFonts w:ascii="Century Gothic" w:hAnsi="Century Gothic"/>
          <w:b/>
          <w:color w:val="231F20"/>
          <w:spacing w:val="-2"/>
          <w:sz w:val="20"/>
          <w:szCs w:val="20"/>
        </w:rPr>
        <w:t>megalkotásához</w:t>
      </w:r>
    </w:p>
    <w:p w:rsidR="00C5209C" w:rsidRPr="00320748" w:rsidRDefault="00C5209C" w:rsidP="00C5209C">
      <w:pPr>
        <w:jc w:val="center"/>
        <w:rPr>
          <w:rFonts w:ascii="Century Gothic" w:eastAsia="Calibri" w:hAnsi="Century Gothic" w:cs="Calibri"/>
          <w:b/>
          <w:color w:val="231F20"/>
          <w:spacing w:val="-2"/>
          <w:sz w:val="20"/>
          <w:szCs w:val="20"/>
        </w:rPr>
      </w:pPr>
      <w:r w:rsidRPr="00320748">
        <w:rPr>
          <w:rFonts w:ascii="Century Gothic" w:eastAsia="Calibri" w:hAnsi="Century Gothic" w:cs="Calibri"/>
          <w:b/>
          <w:color w:val="231F20"/>
          <w:spacing w:val="-2"/>
          <w:sz w:val="20"/>
          <w:szCs w:val="20"/>
        </w:rPr>
        <w:t xml:space="preserve">Balatonberény </w:t>
      </w:r>
    </w:p>
    <w:p w:rsidR="00C5209C" w:rsidRPr="00320748" w:rsidRDefault="00C5209C" w:rsidP="00C5209C">
      <w:pPr>
        <w:rPr>
          <w:rFonts w:ascii="Century Gothic" w:eastAsia="Calibri" w:hAnsi="Century Gothic" w:cs="Calibri"/>
          <w:color w:val="231F20"/>
          <w:spacing w:val="-2"/>
          <w:sz w:val="20"/>
          <w:szCs w:val="20"/>
        </w:rPr>
      </w:pPr>
      <w:r w:rsidRPr="00320748">
        <w:rPr>
          <w:rFonts w:ascii="Century Gothic" w:eastAsia="Calibri" w:hAnsi="Century Gothic" w:cs="Calibri"/>
          <w:color w:val="231F20"/>
          <w:spacing w:val="-2"/>
          <w:sz w:val="20"/>
          <w:szCs w:val="20"/>
        </w:rPr>
        <w:t xml:space="preserve"> (a jogalkotásról szóló 2010. évi CXXX. törvény 17.§-a alapján)</w:t>
      </w:r>
    </w:p>
    <w:p w:rsidR="00C5209C" w:rsidRPr="00320748" w:rsidRDefault="00C5209C" w:rsidP="00C5209C">
      <w:pPr>
        <w:spacing w:line="240" w:lineRule="auto"/>
        <w:rPr>
          <w:rFonts w:ascii="Century Gothic" w:eastAsia="Calibri" w:hAnsi="Century Gothic" w:cs="Calibri"/>
          <w:color w:val="231F20"/>
          <w:spacing w:val="-2"/>
          <w:sz w:val="20"/>
          <w:szCs w:val="20"/>
        </w:rPr>
      </w:pPr>
      <w:r w:rsidRPr="00320748">
        <w:rPr>
          <w:rFonts w:ascii="Century Gothic" w:eastAsia="Calibri" w:hAnsi="Century Gothic" w:cs="Calibri"/>
          <w:color w:val="231F20"/>
          <w:spacing w:val="-2"/>
          <w:sz w:val="20"/>
          <w:szCs w:val="20"/>
        </w:rPr>
        <w:t>A tervezett jogszabály várható következményei, különösen</w:t>
      </w:r>
    </w:p>
    <w:p w:rsidR="00C5209C" w:rsidRPr="00320748" w:rsidRDefault="00C5209C" w:rsidP="00C5209C">
      <w:pPr>
        <w:numPr>
          <w:ilvl w:val="0"/>
          <w:numId w:val="7"/>
        </w:numPr>
        <w:spacing w:line="240" w:lineRule="auto"/>
        <w:rPr>
          <w:rFonts w:ascii="Century Gothic" w:eastAsia="Calibri" w:hAnsi="Century Gothic" w:cs="Calibri"/>
          <w:color w:val="231F20"/>
          <w:spacing w:val="-2"/>
          <w:sz w:val="20"/>
          <w:szCs w:val="20"/>
        </w:rPr>
      </w:pPr>
      <w:r w:rsidRPr="00320748">
        <w:rPr>
          <w:rFonts w:ascii="Century Gothic" w:eastAsia="Calibri" w:hAnsi="Century Gothic" w:cs="Calibri"/>
          <w:b/>
          <w:color w:val="231F20"/>
          <w:spacing w:val="-2"/>
          <w:sz w:val="20"/>
          <w:szCs w:val="20"/>
        </w:rPr>
        <w:t>társadalmi hatás</w:t>
      </w:r>
      <w:r w:rsidR="00E55462">
        <w:rPr>
          <w:rFonts w:ascii="Century Gothic" w:hAnsi="Century Gothic"/>
          <w:color w:val="231F20"/>
          <w:spacing w:val="-2"/>
          <w:sz w:val="20"/>
          <w:szCs w:val="20"/>
        </w:rPr>
        <w:t xml:space="preserve">: </w:t>
      </w:r>
      <w:r w:rsidR="00846D63" w:rsidRPr="00846D63">
        <w:rPr>
          <w:rFonts w:ascii="Century Gothic" w:eastAsia="Calibri" w:hAnsi="Century Gothic" w:cs="Calibri"/>
          <w:sz w:val="20"/>
          <w:szCs w:val="20"/>
        </w:rPr>
        <w:t>A rendelet-tervezet – összhangban a törvényi szabályozá</w:t>
      </w:r>
      <w:r w:rsidR="00846D63">
        <w:rPr>
          <w:rFonts w:ascii="Century Gothic" w:hAnsi="Century Gothic"/>
          <w:sz w:val="20"/>
          <w:szCs w:val="20"/>
        </w:rPr>
        <w:t xml:space="preserve">ssal – az egyes jogsértésekhez, </w:t>
      </w:r>
      <w:r w:rsidR="00846D63" w:rsidRPr="00846D63">
        <w:rPr>
          <w:rFonts w:ascii="Century Gothic" w:eastAsia="Calibri" w:hAnsi="Century Gothic" w:cs="Calibri"/>
          <w:sz w:val="20"/>
          <w:szCs w:val="20"/>
        </w:rPr>
        <w:t>azok súlyára nézve differenciálható bírságot fogalmaz meg, mely visszatartó erővel hat.</w:t>
      </w:r>
    </w:p>
    <w:p w:rsidR="00331287" w:rsidRPr="00331287" w:rsidRDefault="00C5209C" w:rsidP="00C5209C">
      <w:pPr>
        <w:numPr>
          <w:ilvl w:val="0"/>
          <w:numId w:val="7"/>
        </w:numPr>
        <w:spacing w:line="240" w:lineRule="auto"/>
        <w:rPr>
          <w:rFonts w:ascii="Century Gothic" w:eastAsia="Calibri" w:hAnsi="Century Gothic" w:cs="Calibri"/>
          <w:color w:val="231F20"/>
          <w:spacing w:val="-2"/>
          <w:sz w:val="20"/>
          <w:szCs w:val="20"/>
        </w:rPr>
      </w:pPr>
      <w:r w:rsidRPr="00331287">
        <w:rPr>
          <w:rFonts w:ascii="Century Gothic" w:eastAsia="Calibri" w:hAnsi="Century Gothic" w:cs="Calibri"/>
          <w:b/>
          <w:color w:val="231F20"/>
          <w:spacing w:val="-2"/>
          <w:sz w:val="20"/>
          <w:szCs w:val="20"/>
        </w:rPr>
        <w:t>gazdasági hatása</w:t>
      </w:r>
      <w:r w:rsidR="00E55462" w:rsidRPr="00331287">
        <w:rPr>
          <w:rFonts w:ascii="Century Gothic" w:hAnsi="Century Gothic"/>
          <w:color w:val="231F20"/>
          <w:spacing w:val="-2"/>
          <w:sz w:val="20"/>
          <w:szCs w:val="20"/>
        </w:rPr>
        <w:t>:</w:t>
      </w:r>
      <w:r w:rsidR="00331287" w:rsidRPr="00331287">
        <w:rPr>
          <w:rFonts w:ascii="Cambria" w:hAnsi="Cambria"/>
        </w:rPr>
        <w:t xml:space="preserve"> </w:t>
      </w:r>
      <w:r w:rsidR="00371976" w:rsidRPr="00371976">
        <w:rPr>
          <w:rFonts w:ascii="Century Gothic" w:hAnsi="Century Gothic"/>
          <w:sz w:val="20"/>
          <w:szCs w:val="20"/>
        </w:rPr>
        <w:t>nincs</w:t>
      </w:r>
    </w:p>
    <w:p w:rsidR="00C5209C" w:rsidRPr="00331287" w:rsidRDefault="00C5209C" w:rsidP="00331287">
      <w:pPr>
        <w:numPr>
          <w:ilvl w:val="0"/>
          <w:numId w:val="7"/>
        </w:numPr>
        <w:spacing w:line="240" w:lineRule="auto"/>
        <w:rPr>
          <w:rFonts w:ascii="Century Gothic" w:eastAsia="Calibri" w:hAnsi="Century Gothic" w:cs="Calibri"/>
          <w:color w:val="231F20"/>
          <w:spacing w:val="-2"/>
          <w:sz w:val="20"/>
          <w:szCs w:val="20"/>
        </w:rPr>
      </w:pPr>
      <w:r w:rsidRPr="00331287">
        <w:rPr>
          <w:rFonts w:ascii="Century Gothic" w:eastAsia="Calibri" w:hAnsi="Century Gothic" w:cs="Calibri"/>
          <w:b/>
          <w:color w:val="231F20"/>
          <w:spacing w:val="-2"/>
          <w:sz w:val="20"/>
          <w:szCs w:val="20"/>
        </w:rPr>
        <w:t>költségvetési hatásai</w:t>
      </w:r>
      <w:r w:rsidR="00E55462" w:rsidRPr="00331287">
        <w:rPr>
          <w:rFonts w:ascii="Century Gothic" w:hAnsi="Century Gothic"/>
          <w:color w:val="231F20"/>
          <w:spacing w:val="-2"/>
          <w:sz w:val="20"/>
          <w:szCs w:val="20"/>
        </w:rPr>
        <w:t xml:space="preserve">: </w:t>
      </w:r>
      <w:r w:rsidR="00331287">
        <w:rPr>
          <w:rFonts w:ascii="Century Gothic" w:hAnsi="Century Gothic"/>
          <w:sz w:val="20"/>
          <w:szCs w:val="20"/>
        </w:rPr>
        <w:t>t</w:t>
      </w:r>
      <w:r w:rsidR="00331287" w:rsidRPr="00331287">
        <w:rPr>
          <w:rFonts w:ascii="Century Gothic" w:eastAsia="Calibri" w:hAnsi="Century Gothic" w:cs="Calibri"/>
          <w:sz w:val="20"/>
          <w:szCs w:val="20"/>
        </w:rPr>
        <w:t>öbblet költséget nem jelent, a bírság bevételt jelent.</w:t>
      </w:r>
    </w:p>
    <w:p w:rsidR="00C5209C" w:rsidRPr="00E93413" w:rsidRDefault="00C5209C" w:rsidP="00E93413">
      <w:pPr>
        <w:pStyle w:val="Listaszerbekezds"/>
        <w:numPr>
          <w:ilvl w:val="0"/>
          <w:numId w:val="7"/>
        </w:numPr>
        <w:spacing w:line="240" w:lineRule="auto"/>
        <w:rPr>
          <w:rFonts w:ascii="Century Gothic" w:hAnsi="Century Gothic"/>
          <w:color w:val="231F20"/>
          <w:spacing w:val="-2"/>
        </w:rPr>
      </w:pPr>
      <w:r w:rsidRPr="00E93413">
        <w:rPr>
          <w:rFonts w:ascii="Century Gothic" w:eastAsia="Calibri" w:hAnsi="Century Gothic" w:cs="Calibri"/>
          <w:b/>
          <w:color w:val="231F20"/>
          <w:spacing w:val="-2"/>
          <w:sz w:val="20"/>
          <w:szCs w:val="20"/>
        </w:rPr>
        <w:t>környezeti</w:t>
      </w:r>
      <w:r w:rsidR="00E93413" w:rsidRPr="00E93413">
        <w:rPr>
          <w:rFonts w:ascii="Century Gothic" w:eastAsia="Calibri" w:hAnsi="Century Gothic" w:cs="Calibri"/>
          <w:b/>
          <w:color w:val="231F20"/>
          <w:spacing w:val="-2"/>
          <w:sz w:val="20"/>
          <w:szCs w:val="20"/>
        </w:rPr>
        <w:t>, egészségügyi</w:t>
      </w:r>
      <w:r w:rsidRPr="00E93413">
        <w:rPr>
          <w:rFonts w:ascii="Century Gothic" w:eastAsia="Calibri" w:hAnsi="Century Gothic" w:cs="Calibri"/>
          <w:b/>
          <w:color w:val="231F20"/>
          <w:spacing w:val="-2"/>
          <w:sz w:val="20"/>
          <w:szCs w:val="20"/>
        </w:rPr>
        <w:t xml:space="preserve"> következményei:</w:t>
      </w:r>
      <w:r w:rsidR="00E55462" w:rsidRPr="00E93413">
        <w:rPr>
          <w:rFonts w:ascii="Century Gothic" w:hAnsi="Century Gothic"/>
          <w:color w:val="231F20"/>
          <w:spacing w:val="-2"/>
          <w:sz w:val="20"/>
          <w:szCs w:val="20"/>
        </w:rPr>
        <w:t xml:space="preserve"> </w:t>
      </w:r>
      <w:r w:rsidR="00E93413" w:rsidRPr="00E93413">
        <w:rPr>
          <w:rFonts w:ascii="Century Gothic" w:hAnsi="Century Gothic"/>
          <w:color w:val="231F20"/>
          <w:spacing w:val="-2"/>
          <w:sz w:val="20"/>
          <w:szCs w:val="20"/>
        </w:rPr>
        <w:t xml:space="preserve">A rendeletalkotás nem keletkeztet környezeti és egészségügyi hatásokat, azonban pozitív kihatással lehet a </w:t>
      </w:r>
      <w:r w:rsidR="002A420C">
        <w:rPr>
          <w:rFonts w:ascii="Century Gothic" w:hAnsi="Century Gothic"/>
          <w:color w:val="231F20"/>
          <w:spacing w:val="-2"/>
          <w:sz w:val="20"/>
          <w:szCs w:val="20"/>
        </w:rPr>
        <w:t xml:space="preserve">község </w:t>
      </w:r>
      <w:r w:rsidR="00E93413" w:rsidRPr="00E93413">
        <w:rPr>
          <w:rFonts w:ascii="Century Gothic" w:hAnsi="Century Gothic"/>
          <w:color w:val="231F20"/>
          <w:spacing w:val="-2"/>
          <w:sz w:val="20"/>
          <w:szCs w:val="20"/>
        </w:rPr>
        <w:t>településkép</w:t>
      </w:r>
      <w:r w:rsidR="002A420C">
        <w:rPr>
          <w:rFonts w:ascii="Century Gothic" w:hAnsi="Century Gothic"/>
          <w:color w:val="231F20"/>
          <w:spacing w:val="-2"/>
          <w:sz w:val="20"/>
          <w:szCs w:val="20"/>
        </w:rPr>
        <w:t>ére</w:t>
      </w:r>
    </w:p>
    <w:p w:rsidR="00C5209C" w:rsidRPr="00320748" w:rsidRDefault="00C5209C" w:rsidP="00C5209C">
      <w:pPr>
        <w:numPr>
          <w:ilvl w:val="0"/>
          <w:numId w:val="7"/>
        </w:numPr>
        <w:spacing w:line="240" w:lineRule="auto"/>
        <w:rPr>
          <w:rFonts w:ascii="Century Gothic" w:eastAsia="Calibri" w:hAnsi="Century Gothic" w:cs="Calibri"/>
          <w:color w:val="231F20"/>
          <w:spacing w:val="-2"/>
          <w:sz w:val="20"/>
          <w:szCs w:val="20"/>
        </w:rPr>
      </w:pPr>
      <w:r w:rsidRPr="00320748">
        <w:rPr>
          <w:rFonts w:ascii="Century Gothic" w:eastAsia="Calibri" w:hAnsi="Century Gothic" w:cs="Calibri"/>
          <w:b/>
          <w:color w:val="231F20"/>
          <w:spacing w:val="-2"/>
          <w:sz w:val="20"/>
          <w:szCs w:val="20"/>
        </w:rPr>
        <w:t>adminisztratív terheket befolyásoló hatásai</w:t>
      </w:r>
      <w:r w:rsidR="00E55462">
        <w:rPr>
          <w:rFonts w:ascii="Century Gothic" w:hAnsi="Century Gothic"/>
          <w:color w:val="231F20"/>
          <w:spacing w:val="-2"/>
          <w:sz w:val="20"/>
          <w:szCs w:val="20"/>
        </w:rPr>
        <w:t xml:space="preserve">: </w:t>
      </w:r>
      <w:r w:rsidR="00331287">
        <w:rPr>
          <w:rFonts w:ascii="Century Gothic" w:hAnsi="Century Gothic"/>
          <w:color w:val="231F20"/>
          <w:spacing w:val="-2"/>
          <w:sz w:val="20"/>
          <w:szCs w:val="20"/>
        </w:rPr>
        <w:t>nincs</w:t>
      </w:r>
    </w:p>
    <w:p w:rsidR="00C5209C" w:rsidRPr="00320748" w:rsidRDefault="00C5209C" w:rsidP="00C5209C">
      <w:pPr>
        <w:numPr>
          <w:ilvl w:val="0"/>
          <w:numId w:val="7"/>
        </w:numPr>
        <w:spacing w:line="240" w:lineRule="auto"/>
        <w:rPr>
          <w:rFonts w:ascii="Century Gothic" w:eastAsia="Calibri" w:hAnsi="Century Gothic" w:cs="Calibri"/>
          <w:color w:val="231F20"/>
          <w:spacing w:val="-2"/>
          <w:sz w:val="20"/>
          <w:szCs w:val="20"/>
        </w:rPr>
      </w:pPr>
      <w:r w:rsidRPr="00320748">
        <w:rPr>
          <w:rFonts w:ascii="Century Gothic" w:eastAsia="Calibri" w:hAnsi="Century Gothic" w:cs="Calibri"/>
          <w:b/>
          <w:color w:val="231F20"/>
          <w:spacing w:val="-2"/>
          <w:sz w:val="20"/>
          <w:szCs w:val="20"/>
        </w:rPr>
        <w:t>megalkotásának szükségessége:</w:t>
      </w:r>
      <w:r w:rsidR="00E55462">
        <w:rPr>
          <w:rFonts w:ascii="Century Gothic" w:hAnsi="Century Gothic"/>
          <w:color w:val="231F20"/>
          <w:spacing w:val="-2"/>
          <w:sz w:val="20"/>
          <w:szCs w:val="20"/>
        </w:rPr>
        <w:t xml:space="preserve"> </w:t>
      </w:r>
      <w:r w:rsidR="00846D63">
        <w:rPr>
          <w:rFonts w:ascii="Century Gothic" w:hAnsi="Century Gothic"/>
          <w:color w:val="231F20"/>
          <w:spacing w:val="-2"/>
          <w:sz w:val="20"/>
          <w:szCs w:val="20"/>
        </w:rPr>
        <w:t xml:space="preserve">elmaradása esetén </w:t>
      </w:r>
      <w:r w:rsidR="00E93413">
        <w:rPr>
          <w:rFonts w:ascii="Century Gothic" w:hAnsi="Century Gothic"/>
          <w:color w:val="231F20"/>
          <w:spacing w:val="-2"/>
          <w:sz w:val="20"/>
          <w:szCs w:val="20"/>
        </w:rPr>
        <w:t xml:space="preserve">a Kormányhivatal </w:t>
      </w:r>
      <w:r w:rsidR="00846D63">
        <w:rPr>
          <w:rFonts w:ascii="Century Gothic" w:hAnsi="Century Gothic"/>
          <w:color w:val="231F20"/>
          <w:spacing w:val="-2"/>
          <w:sz w:val="20"/>
          <w:szCs w:val="20"/>
        </w:rPr>
        <w:t>törvényességi észrevétel</w:t>
      </w:r>
      <w:r w:rsidR="00E93413">
        <w:rPr>
          <w:rFonts w:ascii="Century Gothic" w:hAnsi="Century Gothic"/>
          <w:color w:val="231F20"/>
          <w:spacing w:val="-2"/>
          <w:sz w:val="20"/>
          <w:szCs w:val="20"/>
        </w:rPr>
        <w:t>lel élhet</w:t>
      </w:r>
    </w:p>
    <w:p w:rsidR="00C5209C" w:rsidRPr="00320748" w:rsidRDefault="00C5209C" w:rsidP="00C5209C">
      <w:pPr>
        <w:numPr>
          <w:ilvl w:val="0"/>
          <w:numId w:val="7"/>
        </w:numPr>
        <w:spacing w:line="240" w:lineRule="auto"/>
        <w:rPr>
          <w:rFonts w:ascii="Century Gothic" w:eastAsia="Calibri" w:hAnsi="Century Gothic" w:cs="Calibri"/>
          <w:color w:val="231F20"/>
          <w:spacing w:val="-2"/>
          <w:sz w:val="20"/>
          <w:szCs w:val="20"/>
        </w:rPr>
      </w:pPr>
      <w:r w:rsidRPr="00320748">
        <w:rPr>
          <w:rFonts w:ascii="Century Gothic" w:eastAsia="Calibri" w:hAnsi="Century Gothic" w:cs="Calibri"/>
          <w:b/>
          <w:color w:val="231F20"/>
          <w:spacing w:val="-2"/>
          <w:sz w:val="20"/>
          <w:szCs w:val="20"/>
        </w:rPr>
        <w:t>alkalmazásához szükséges személyi, szervezeti, tárgyi és pénzügyi feltételek:</w:t>
      </w:r>
      <w:r w:rsidRPr="00320748">
        <w:rPr>
          <w:rFonts w:ascii="Century Gothic" w:eastAsia="Calibri" w:hAnsi="Century Gothic" w:cs="Calibri"/>
          <w:color w:val="231F20"/>
          <w:spacing w:val="-2"/>
          <w:sz w:val="20"/>
          <w:szCs w:val="20"/>
        </w:rPr>
        <w:t xml:space="preserve"> a jelenlegi feltételeken felül többletet nem igényel.</w:t>
      </w:r>
    </w:p>
    <w:p w:rsidR="00C5209C" w:rsidRPr="00320748" w:rsidRDefault="00C5209C" w:rsidP="00C5209C">
      <w:pPr>
        <w:spacing w:line="240" w:lineRule="auto"/>
        <w:rPr>
          <w:rFonts w:ascii="Century Gothic" w:eastAsia="Calibri" w:hAnsi="Century Gothic" w:cs="Calibri"/>
          <w:sz w:val="20"/>
          <w:szCs w:val="20"/>
        </w:rPr>
      </w:pPr>
      <w:r w:rsidRPr="00320748">
        <w:rPr>
          <w:rFonts w:ascii="Century Gothic" w:eastAsia="Calibri" w:hAnsi="Century Gothic" w:cs="Calibri"/>
          <w:color w:val="231F20"/>
          <w:spacing w:val="-2"/>
          <w:sz w:val="20"/>
          <w:szCs w:val="20"/>
        </w:rPr>
        <w:t>A rendelet-tervezet vonatkozásában az Európai Unió intézményeivel és tagállamaival egyeztetési kötelezettség nem áll fenn, nem tartozik az előzetes bejelentési kötelezettség alá tartozó jogszabály tervezetek közé.</w:t>
      </w:r>
    </w:p>
    <w:p w:rsidR="00C5209C" w:rsidRPr="00181185" w:rsidRDefault="00181185" w:rsidP="00181185">
      <w:pPr>
        <w:spacing w:before="100" w:beforeAutospacing="1" w:after="100" w:afterAutospacing="1" w:line="240" w:lineRule="auto"/>
        <w:ind w:left="360"/>
        <w:jc w:val="center"/>
        <w:rPr>
          <w:rFonts w:ascii="Century Gothic" w:hAnsi="Century Gothic" w:cs="Times New Roman"/>
          <w:b/>
          <w:sz w:val="22"/>
        </w:rPr>
      </w:pPr>
      <w:r w:rsidRPr="00181185">
        <w:rPr>
          <w:rFonts w:ascii="Century Gothic" w:hAnsi="Century Gothic" w:cs="Times New Roman"/>
          <w:b/>
          <w:sz w:val="22"/>
        </w:rPr>
        <w:t>T</w:t>
      </w:r>
      <w:r>
        <w:rPr>
          <w:rFonts w:ascii="Century Gothic" w:hAnsi="Century Gothic" w:cs="Times New Roman"/>
          <w:b/>
          <w:sz w:val="22"/>
        </w:rPr>
        <w:t xml:space="preserve"> </w:t>
      </w:r>
      <w:r w:rsidRPr="00181185">
        <w:rPr>
          <w:rFonts w:ascii="Century Gothic" w:hAnsi="Century Gothic" w:cs="Times New Roman"/>
          <w:b/>
          <w:sz w:val="22"/>
        </w:rPr>
        <w:t>E</w:t>
      </w:r>
      <w:r>
        <w:rPr>
          <w:rFonts w:ascii="Century Gothic" w:hAnsi="Century Gothic" w:cs="Times New Roman"/>
          <w:b/>
          <w:sz w:val="22"/>
        </w:rPr>
        <w:t xml:space="preserve"> </w:t>
      </w:r>
      <w:r w:rsidRPr="00181185">
        <w:rPr>
          <w:rFonts w:ascii="Century Gothic" w:hAnsi="Century Gothic" w:cs="Times New Roman"/>
          <w:b/>
          <w:sz w:val="22"/>
        </w:rPr>
        <w:t>R</w:t>
      </w:r>
      <w:r>
        <w:rPr>
          <w:rFonts w:ascii="Century Gothic" w:hAnsi="Century Gothic" w:cs="Times New Roman"/>
          <w:b/>
          <w:sz w:val="22"/>
        </w:rPr>
        <w:t xml:space="preserve"> </w:t>
      </w:r>
      <w:r w:rsidRPr="00181185">
        <w:rPr>
          <w:rFonts w:ascii="Century Gothic" w:hAnsi="Century Gothic" w:cs="Times New Roman"/>
          <w:b/>
          <w:sz w:val="22"/>
        </w:rPr>
        <w:t>V</w:t>
      </w:r>
      <w:r>
        <w:rPr>
          <w:rFonts w:ascii="Century Gothic" w:hAnsi="Century Gothic" w:cs="Times New Roman"/>
          <w:b/>
          <w:sz w:val="22"/>
        </w:rPr>
        <w:t xml:space="preserve"> </w:t>
      </w:r>
      <w:r w:rsidRPr="00181185">
        <w:rPr>
          <w:rFonts w:ascii="Century Gothic" w:hAnsi="Century Gothic" w:cs="Times New Roman"/>
          <w:b/>
          <w:sz w:val="22"/>
        </w:rPr>
        <w:t>E</w:t>
      </w:r>
      <w:r>
        <w:rPr>
          <w:rFonts w:ascii="Century Gothic" w:hAnsi="Century Gothic" w:cs="Times New Roman"/>
          <w:b/>
          <w:sz w:val="22"/>
        </w:rPr>
        <w:t xml:space="preserve"> </w:t>
      </w:r>
      <w:r w:rsidRPr="00181185">
        <w:rPr>
          <w:rFonts w:ascii="Century Gothic" w:hAnsi="Century Gothic" w:cs="Times New Roman"/>
          <w:b/>
          <w:sz w:val="22"/>
        </w:rPr>
        <w:t>Z</w:t>
      </w:r>
      <w:r>
        <w:rPr>
          <w:rFonts w:ascii="Century Gothic" w:hAnsi="Century Gothic" w:cs="Times New Roman"/>
          <w:b/>
          <w:sz w:val="22"/>
        </w:rPr>
        <w:t xml:space="preserve"> </w:t>
      </w:r>
      <w:r w:rsidRPr="00181185">
        <w:rPr>
          <w:rFonts w:ascii="Century Gothic" w:hAnsi="Century Gothic" w:cs="Times New Roman"/>
          <w:b/>
          <w:sz w:val="22"/>
        </w:rPr>
        <w:t>E</w:t>
      </w:r>
      <w:r>
        <w:rPr>
          <w:rFonts w:ascii="Century Gothic" w:hAnsi="Century Gothic" w:cs="Times New Roman"/>
          <w:b/>
          <w:sz w:val="22"/>
        </w:rPr>
        <w:t xml:space="preserve"> </w:t>
      </w:r>
      <w:r w:rsidRPr="00181185">
        <w:rPr>
          <w:rFonts w:ascii="Century Gothic" w:hAnsi="Century Gothic" w:cs="Times New Roman"/>
          <w:b/>
          <w:sz w:val="22"/>
        </w:rPr>
        <w:t>T</w:t>
      </w:r>
    </w:p>
    <w:p w:rsidR="00C5209C" w:rsidRPr="00442682" w:rsidRDefault="00C5209C" w:rsidP="00C5209C">
      <w:pPr>
        <w:spacing w:before="100" w:beforeAutospacing="1" w:after="100" w:afterAutospacing="1" w:line="240" w:lineRule="auto"/>
        <w:jc w:val="center"/>
        <w:outlineLvl w:val="0"/>
        <w:rPr>
          <w:rFonts w:ascii="Century Gothic" w:eastAsia="Times New Roman" w:hAnsi="Century Gothic" w:cs="Times New Roman"/>
          <w:b/>
          <w:bCs/>
          <w:kern w:val="36"/>
          <w:sz w:val="22"/>
          <w:lang w:eastAsia="hu-HU"/>
        </w:rPr>
      </w:pPr>
      <w:r w:rsidRPr="00442682">
        <w:rPr>
          <w:rFonts w:ascii="Century Gothic" w:eastAsia="Times New Roman" w:hAnsi="Century Gothic" w:cs="Times New Roman"/>
          <w:b/>
          <w:bCs/>
          <w:kern w:val="36"/>
          <w:sz w:val="22"/>
          <w:lang w:eastAsia="hu-HU"/>
        </w:rPr>
        <w:t>Balatonberény Község Önkormán</w:t>
      </w:r>
      <w:r>
        <w:rPr>
          <w:rFonts w:ascii="Century Gothic" w:eastAsia="Times New Roman" w:hAnsi="Century Gothic" w:cs="Times New Roman"/>
          <w:b/>
          <w:bCs/>
          <w:kern w:val="36"/>
          <w:sz w:val="22"/>
          <w:lang w:eastAsia="hu-HU"/>
        </w:rPr>
        <w:t>yzat Képviselő-testülete ../2022</w:t>
      </w:r>
      <w:r w:rsidRPr="00442682">
        <w:rPr>
          <w:rFonts w:ascii="Century Gothic" w:eastAsia="Times New Roman" w:hAnsi="Century Gothic" w:cs="Times New Roman"/>
          <w:b/>
          <w:bCs/>
          <w:kern w:val="36"/>
          <w:sz w:val="22"/>
          <w:lang w:eastAsia="hu-HU"/>
        </w:rPr>
        <w:t>.(….)önkormányzati rendelete</w:t>
      </w:r>
    </w:p>
    <w:p w:rsidR="00C5209C" w:rsidRPr="00442682" w:rsidRDefault="00C5209C" w:rsidP="00C5209C">
      <w:pPr>
        <w:spacing w:before="100" w:beforeAutospacing="1" w:after="100" w:afterAutospacing="1" w:line="240" w:lineRule="auto"/>
        <w:jc w:val="center"/>
        <w:outlineLvl w:val="1"/>
        <w:rPr>
          <w:rFonts w:ascii="Century Gothic" w:eastAsia="Times New Roman" w:hAnsi="Century Gothic" w:cs="Times New Roman"/>
          <w:b/>
          <w:bCs/>
          <w:sz w:val="22"/>
          <w:lang w:eastAsia="hu-HU"/>
        </w:rPr>
      </w:pPr>
      <w:r w:rsidRPr="00442682">
        <w:rPr>
          <w:rFonts w:ascii="Century Gothic" w:eastAsia="Times New Roman" w:hAnsi="Century Gothic" w:cs="Times New Roman"/>
          <w:b/>
          <w:bCs/>
          <w:sz w:val="22"/>
          <w:lang w:eastAsia="hu-HU"/>
        </w:rPr>
        <w:t>a közösségi együttélés alapvető szabályairól</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 xml:space="preserve">Balatonberény Község Önkormányzatának Képviselő-testülete a Magyarország Alaptörvénye 32. cikk (1) bekezdés a) pontjában és Magyarország helyi önkormányzatairól szóló 2011. évi CLXXXIX. törvény 8. § (2) bekezdésében meghatározott feladatkörében eljárva, Magyarország helyi önkormányzatairól szóló 2011. évi CLXXXIX. </w:t>
      </w:r>
      <w:r w:rsidRPr="00442682">
        <w:rPr>
          <w:rFonts w:ascii="Century Gothic" w:eastAsia="Times New Roman" w:hAnsi="Century Gothic" w:cs="Times New Roman"/>
          <w:sz w:val="22"/>
          <w:lang w:eastAsia="hu-HU"/>
        </w:rPr>
        <w:lastRenderedPageBreak/>
        <w:t xml:space="preserve">törvény 143. § (4) bekezdés d) </w:t>
      </w:r>
      <w:r w:rsidRPr="00F83590">
        <w:rPr>
          <w:rFonts w:ascii="Century Gothic" w:eastAsia="Times New Roman" w:hAnsi="Century Gothic" w:cs="Times New Roman"/>
          <w:sz w:val="22"/>
          <w:lang w:eastAsia="hu-HU"/>
        </w:rPr>
        <w:t>pontjában</w:t>
      </w:r>
      <w:r w:rsidR="00F83590">
        <w:rPr>
          <w:rFonts w:ascii="Century Gothic" w:eastAsia="Times New Roman" w:hAnsi="Century Gothic" w:cs="Times New Roman"/>
          <w:sz w:val="22"/>
          <w:lang w:eastAsia="hu-HU"/>
        </w:rPr>
        <w:t xml:space="preserve"> </w:t>
      </w:r>
      <w:r w:rsidR="00F83590" w:rsidRPr="00F83590">
        <w:rPr>
          <w:rFonts w:ascii="Century Gothic" w:hAnsi="Century Gothic"/>
          <w:sz w:val="22"/>
        </w:rPr>
        <w:t>és a jogalkotásról szóló 2010. évi CXXX. törvény 22. § (2) bekezdésében</w:t>
      </w:r>
      <w:r w:rsidR="002B00B8">
        <w:rPr>
          <w:rFonts w:ascii="Century Gothic" w:hAnsi="Century Gothic"/>
          <w:sz w:val="22"/>
        </w:rPr>
        <w:t>, a környezet védelmének általános szabályairól szóló 1995. évi LIII. törvény 48.§ (4) bekezdés b) pontjában</w:t>
      </w:r>
      <w:r w:rsidRPr="00F83590">
        <w:rPr>
          <w:rFonts w:ascii="Century Gothic" w:eastAsia="Times New Roman" w:hAnsi="Century Gothic" w:cs="Times New Roman"/>
          <w:sz w:val="22"/>
          <w:lang w:eastAsia="hu-HU"/>
        </w:rPr>
        <w:t xml:space="preserve"> kapott felhatalmazás alapján a</w:t>
      </w:r>
      <w:r w:rsidRPr="00442682">
        <w:rPr>
          <w:rFonts w:ascii="Century Gothic" w:eastAsia="Times New Roman" w:hAnsi="Century Gothic" w:cs="Times New Roman"/>
          <w:sz w:val="22"/>
          <w:lang w:eastAsia="hu-HU"/>
        </w:rPr>
        <w:t xml:space="preserve"> következőket rendeli el:</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I. Fejezet</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ÁLTALÁNOS RENDELKEZÉSEK</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1. A rendelet hatálya</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1. § (1) </w:t>
      </w:r>
      <w:r w:rsidRPr="00442682">
        <w:rPr>
          <w:rFonts w:ascii="Century Gothic" w:eastAsia="Times New Roman" w:hAnsi="Century Gothic" w:cs="Times New Roman"/>
          <w:sz w:val="22"/>
          <w:lang w:eastAsia="hu-HU"/>
        </w:rPr>
        <w:t>E rendelet hatálya azon természetes személyekre, jogi személyekre és jogi személyiséggel nem rendelkező szervezetekre terjed ki, akik e rendeletben meghatározott közösségi együttélés alapvető szabályait sértő magatartást tanúsítanak.</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Nem alkalmazható e rendelet és nem állapítható meg a közösségi együttélés alapvető szabályaiba ütköző magatartás, ha:</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az adott magatartás bűncselekményt vagy szabálysértést valósít meg,</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b)   törvény vagy kormányrendelet az adott magatartás tekintetében közigazgatási bírság kiszabását rendeli el.</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2. Értelmező rendelkezések</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 </w:t>
      </w:r>
      <w:r w:rsidRPr="00442682">
        <w:rPr>
          <w:rFonts w:ascii="Century Gothic" w:eastAsia="Times New Roman" w:hAnsi="Century Gothic" w:cs="Times New Roman"/>
          <w:sz w:val="22"/>
          <w:lang w:eastAsia="hu-HU"/>
        </w:rPr>
        <w:t>E rendelet alkalmazásában:</w:t>
      </w:r>
    </w:p>
    <w:p w:rsidR="00C5209C" w:rsidRPr="00FA68C7" w:rsidRDefault="00C5209C" w:rsidP="00C5209C">
      <w:pPr>
        <w:pStyle w:val="Listaszerbekezds"/>
        <w:numPr>
          <w:ilvl w:val="0"/>
          <w:numId w:val="4"/>
        </w:numPr>
        <w:spacing w:before="100" w:beforeAutospacing="1" w:after="100" w:afterAutospacing="1" w:line="240" w:lineRule="auto"/>
        <w:ind w:left="0" w:firstLine="0"/>
        <w:rPr>
          <w:rFonts w:ascii="Century Gothic" w:eastAsia="Times New Roman" w:hAnsi="Century Gothic" w:cs="Times New Roman"/>
          <w:sz w:val="22"/>
          <w:lang w:eastAsia="hu-HU"/>
        </w:rPr>
      </w:pPr>
      <w:r w:rsidRPr="00FA68C7">
        <w:rPr>
          <w:rFonts w:ascii="Century Gothic" w:eastAsia="Times New Roman" w:hAnsi="Century Gothic" w:cs="Times New Roman"/>
          <w:iCs/>
          <w:sz w:val="22"/>
          <w:u w:val="single"/>
          <w:lang w:eastAsia="hu-HU"/>
        </w:rPr>
        <w:t>a közösségi együttélés alapvető szabályaiba ütköző magatartás:</w:t>
      </w:r>
      <w:r w:rsidRPr="00FA68C7">
        <w:rPr>
          <w:rFonts w:ascii="Century Gothic" w:eastAsia="Times New Roman" w:hAnsi="Century Gothic" w:cs="Times New Roman"/>
          <w:sz w:val="22"/>
          <w:lang w:eastAsia="hu-HU"/>
        </w:rPr>
        <w:t xml:space="preserve"> az a magatartás, amely nem minősül bűncselekménynek vagy szabálysértésnek, de ellentétes a közösségi együttélés szabályaival, azokat sérti, vagy veszélyezteti, s jelen rendelet a közösségi együttélés alapvető szabályaiba ütköző magatartásnak minősít;</w:t>
      </w:r>
    </w:p>
    <w:p w:rsidR="00C5209C" w:rsidRPr="00FA68C7" w:rsidRDefault="00C5209C" w:rsidP="00C5209C">
      <w:pPr>
        <w:pStyle w:val="Listaszerbekezds"/>
        <w:numPr>
          <w:ilvl w:val="0"/>
          <w:numId w:val="5"/>
        </w:numPr>
        <w:spacing w:before="100" w:beforeAutospacing="1" w:after="100" w:afterAutospacing="1" w:line="240" w:lineRule="auto"/>
        <w:rPr>
          <w:rFonts w:ascii="Century Gothic" w:eastAsia="Times New Roman" w:hAnsi="Century Gothic" w:cs="Times New Roman"/>
          <w:sz w:val="22"/>
          <w:lang w:eastAsia="hu-HU"/>
        </w:rPr>
      </w:pPr>
      <w:r w:rsidRPr="00FA68C7">
        <w:rPr>
          <w:rFonts w:ascii="Century Gothic" w:eastAsia="Times New Roman" w:hAnsi="Century Gothic" w:cs="Times New Roman"/>
          <w:iCs/>
          <w:sz w:val="22"/>
          <w:u w:val="single"/>
          <w:lang w:eastAsia="hu-HU"/>
        </w:rPr>
        <w:t>közterület:</w:t>
      </w:r>
      <w:r w:rsidRPr="00FA68C7">
        <w:rPr>
          <w:rFonts w:ascii="Century Gothic" w:eastAsia="Times New Roman" w:hAnsi="Century Gothic" w:cs="Times New Roman"/>
          <w:sz w:val="22"/>
          <w:lang w:eastAsia="hu-HU"/>
        </w:rPr>
        <w:t xml:space="preserve"> az épített környezet alakításáról és védelméről szóló 1997. évi LXXVIII. tör</w:t>
      </w:r>
      <w:r w:rsidRPr="00FA68C7">
        <w:rPr>
          <w:rFonts w:ascii="Century Gothic" w:eastAsia="Times New Roman" w:hAnsi="Century Gothic" w:cs="Times New Roman"/>
          <w:sz w:val="22"/>
          <w:lang w:eastAsia="hu-HU"/>
        </w:rPr>
        <w:softHyphen/>
      </w:r>
      <w:r w:rsidRPr="00FA68C7">
        <w:rPr>
          <w:rFonts w:ascii="Century Gothic" w:eastAsia="Times New Roman" w:hAnsi="Century Gothic" w:cs="Times New Roman"/>
          <w:sz w:val="22"/>
          <w:lang w:eastAsia="hu-HU"/>
        </w:rPr>
        <w:softHyphen/>
        <w:t>vény 2. § 13. pontja szerinti terület</w:t>
      </w:r>
    </w:p>
    <w:p w:rsidR="00C5209C" w:rsidRPr="00D9779B" w:rsidRDefault="00C5209C" w:rsidP="00C5209C">
      <w:pPr>
        <w:pStyle w:val="Listaszerbekezds"/>
        <w:numPr>
          <w:ilvl w:val="0"/>
          <w:numId w:val="5"/>
        </w:numPr>
        <w:rPr>
          <w:rFonts w:cs="Times New Roman"/>
          <w:szCs w:val="24"/>
          <w:highlight w:val="yellow"/>
        </w:rPr>
      </w:pPr>
      <w:r w:rsidRPr="00B67607">
        <w:rPr>
          <w:rFonts w:ascii="Century Gothic" w:eastAsia="Times New Roman" w:hAnsi="Century Gothic" w:cs="Times New Roman"/>
          <w:iCs/>
          <w:sz w:val="22"/>
          <w:u w:val="single"/>
          <w:lang w:eastAsia="hu-HU"/>
        </w:rPr>
        <w:t>tárolás:</w:t>
      </w:r>
      <w:r w:rsidR="00B67607">
        <w:rPr>
          <w:rFonts w:ascii="Century Gothic" w:eastAsia="Times New Roman" w:hAnsi="Century Gothic" w:cs="Times New Roman"/>
          <w:iCs/>
          <w:sz w:val="22"/>
          <w:u w:val="single"/>
          <w:lang w:eastAsia="hu-HU"/>
        </w:rPr>
        <w:t xml:space="preserve"> </w:t>
      </w:r>
      <w:r w:rsidRPr="00B67607">
        <w:rPr>
          <w:rStyle w:val="Cmsor1Char"/>
          <w:rFonts w:ascii="Century Gothic" w:eastAsiaTheme="minorHAnsi" w:hAnsi="Century Gothic" w:cs="Arial"/>
          <w:b w:val="0"/>
          <w:sz w:val="22"/>
          <w:szCs w:val="22"/>
        </w:rPr>
        <w:t>gép</w:t>
      </w:r>
      <w:r w:rsidRPr="00B67607">
        <w:rPr>
          <w:rStyle w:val="markedcontent"/>
          <w:rFonts w:ascii="Century Gothic" w:hAnsi="Century Gothic" w:cs="Arial"/>
          <w:sz w:val="22"/>
        </w:rPr>
        <w:t>járműnek a várakozásnál hosszabb ideig történő egyhelyben tartózkodása</w:t>
      </w:r>
    </w:p>
    <w:p w:rsidR="00C5209C" w:rsidRPr="00442682" w:rsidRDefault="00C5209C" w:rsidP="00C5209C">
      <w:pPr>
        <w:pStyle w:val="Listaszerbekezds"/>
        <w:spacing w:before="100" w:beforeAutospacing="1" w:after="100" w:afterAutospacing="1" w:line="240" w:lineRule="auto"/>
        <w:ind w:left="360"/>
        <w:rPr>
          <w:rFonts w:ascii="Century Gothic" w:eastAsia="Times New Roman" w:hAnsi="Century Gothic" w:cs="Times New Roman"/>
          <w:sz w:val="22"/>
          <w:lang w:eastAsia="hu-HU"/>
        </w:rPr>
      </w:pP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II. Fejezet</w:t>
      </w:r>
    </w:p>
    <w:p w:rsidR="00C5209C" w:rsidRPr="00442682" w:rsidRDefault="00C5209C" w:rsidP="00C5209C">
      <w:pPr>
        <w:spacing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A MAGATARTÁSI SZABÁLYOK MEGSÉRTÉSE MIATT ALKALMAZHATÓ </w:t>
      </w:r>
    </w:p>
    <w:p w:rsidR="00C5209C" w:rsidRPr="00442682" w:rsidRDefault="00C5209C" w:rsidP="00C5209C">
      <w:pPr>
        <w:spacing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JOGKÖVETKEZMÉNYEK ÉS ELJÁRÁSI SZABÁLYOK</w:t>
      </w:r>
    </w:p>
    <w:p w:rsidR="00C5209C" w:rsidRPr="00442682" w:rsidRDefault="00C5209C" w:rsidP="00C5209C">
      <w:pPr>
        <w:spacing w:line="240" w:lineRule="auto"/>
        <w:jc w:val="left"/>
        <w:rPr>
          <w:rFonts w:ascii="Century Gothic" w:eastAsia="Times New Roman" w:hAnsi="Century Gothic" w:cs="Times New Roman"/>
          <w:sz w:val="22"/>
          <w:lang w:eastAsia="hu-HU"/>
        </w:rPr>
      </w:pP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3. Eljáró hatóság és eljárási szabályok</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3. § (1) </w:t>
      </w:r>
      <w:r w:rsidRPr="00442682">
        <w:rPr>
          <w:rFonts w:ascii="Century Gothic" w:eastAsia="Times New Roman" w:hAnsi="Century Gothic" w:cs="Times New Roman"/>
          <w:sz w:val="22"/>
          <w:lang w:eastAsia="hu-HU"/>
        </w:rPr>
        <w:t>E rendelet hatálya alá tartozó magatartások miatt indult eljárásokban az általános közigazgatási rendtartásról szóló 2016. évi CL. törvény (a továbbiakban: Ákr.) előírásait kell alkalmazni.</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Pr>
          <w:rFonts w:ascii="Century Gothic" w:eastAsia="Times New Roman" w:hAnsi="Century Gothic" w:cs="Times New Roman"/>
          <w:sz w:val="22"/>
          <w:lang w:eastAsia="hu-HU"/>
        </w:rPr>
        <w:t xml:space="preserve">A szabályok megsértése miatt </w:t>
      </w:r>
      <w:r w:rsidRPr="00442682">
        <w:rPr>
          <w:rFonts w:ascii="Century Gothic" w:eastAsia="Times New Roman" w:hAnsi="Century Gothic" w:cs="Times New Roman"/>
          <w:sz w:val="22"/>
          <w:lang w:eastAsia="hu-HU"/>
        </w:rPr>
        <w:t>a képviselő-testület átruházot</w:t>
      </w:r>
      <w:r>
        <w:rPr>
          <w:rFonts w:ascii="Century Gothic" w:eastAsia="Times New Roman" w:hAnsi="Century Gothic" w:cs="Times New Roman"/>
          <w:sz w:val="22"/>
          <w:lang w:eastAsia="hu-HU"/>
        </w:rPr>
        <w:t xml:space="preserve">t hatáskörében eljárva </w:t>
      </w:r>
      <w:r w:rsidRPr="00442682">
        <w:rPr>
          <w:rFonts w:ascii="Century Gothic" w:eastAsia="Times New Roman" w:hAnsi="Century Gothic" w:cs="Times New Roman"/>
          <w:sz w:val="22"/>
          <w:lang w:eastAsia="hu-HU"/>
        </w:rPr>
        <w:t>a Balatonkeresztúri Közös Önkormányzati Hiv</w:t>
      </w:r>
      <w:r>
        <w:rPr>
          <w:rFonts w:ascii="Century Gothic" w:eastAsia="Times New Roman" w:hAnsi="Century Gothic" w:cs="Times New Roman"/>
          <w:sz w:val="22"/>
          <w:lang w:eastAsia="hu-HU"/>
        </w:rPr>
        <w:t>atal (a továbbiakban: Hivatal) j</w:t>
      </w:r>
      <w:r w:rsidRPr="00442682">
        <w:rPr>
          <w:rFonts w:ascii="Century Gothic" w:eastAsia="Times New Roman" w:hAnsi="Century Gothic" w:cs="Times New Roman"/>
          <w:sz w:val="22"/>
          <w:lang w:eastAsia="hu-HU"/>
        </w:rPr>
        <w:t>egy</w:t>
      </w:r>
      <w:r>
        <w:rPr>
          <w:rFonts w:ascii="Century Gothic" w:eastAsia="Times New Roman" w:hAnsi="Century Gothic" w:cs="Times New Roman"/>
          <w:sz w:val="22"/>
          <w:lang w:eastAsia="hu-HU"/>
        </w:rPr>
        <w:t>zője jár el</w:t>
      </w:r>
      <w:r w:rsidRPr="00442682">
        <w:rPr>
          <w:rFonts w:ascii="Century Gothic" w:eastAsia="Times New Roman" w:hAnsi="Century Gothic" w:cs="Times New Roman"/>
          <w:sz w:val="22"/>
          <w:lang w:eastAsia="hu-HU"/>
        </w:rPr>
        <w:t>.</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lastRenderedPageBreak/>
        <w:t xml:space="preserve">4. § (1) </w:t>
      </w:r>
      <w:r w:rsidRPr="00442682">
        <w:rPr>
          <w:rFonts w:ascii="Century Gothic" w:eastAsia="Times New Roman" w:hAnsi="Century Gothic" w:cs="Times New Roman"/>
          <w:sz w:val="22"/>
          <w:lang w:eastAsia="hu-HU"/>
        </w:rPr>
        <w:t>A szabályok megsértése miatti eljárás kizárólag hivatalból indítható, mely akkor sem minősül kérelemre indult eljárásnak, ha a közösségi együttélés alapvető szabályait sértő magatartást természetes személy, jogi személy vagy jogi személyiséggel nem rendelkező szervezet je</w:t>
      </w:r>
      <w:r>
        <w:rPr>
          <w:rFonts w:ascii="Century Gothic" w:eastAsia="Times New Roman" w:hAnsi="Century Gothic" w:cs="Times New Roman"/>
          <w:sz w:val="22"/>
          <w:lang w:eastAsia="hu-HU"/>
        </w:rPr>
        <w:t>lenti be. A bejelentést írásban</w:t>
      </w:r>
      <w:r w:rsidRPr="00442682">
        <w:rPr>
          <w:rFonts w:ascii="Century Gothic" w:eastAsia="Times New Roman" w:hAnsi="Century Gothic" w:cs="Times New Roman"/>
          <w:sz w:val="22"/>
          <w:lang w:eastAsia="hu-HU"/>
        </w:rPr>
        <w:t xml:space="preserve"> vagy szóban lehet megtenni, a szóbeli bejelentést jegyzőkönyvbe kell foglalni.</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A bejelentésnek lehetőség szerint tartalmaznia kell a szabályokba ütköző magatartást megvalósító ismert személy adatait, a magatartásnak, az elkövetés helyének, idejének, továbbá körülményeinek leírását a bizonyítási eszközök megjelölésével. A rendelkezésre álló bizonyítékokat csatolni kell a bejelentéshez.</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(3) </w:t>
      </w:r>
      <w:r w:rsidRPr="00442682">
        <w:rPr>
          <w:rFonts w:ascii="Century Gothic" w:eastAsia="Times New Roman" w:hAnsi="Century Gothic" w:cs="Times New Roman"/>
          <w:sz w:val="22"/>
          <w:lang w:eastAsia="hu-HU"/>
        </w:rPr>
        <w:t>Nem indítható közösségi együttélés alapvető szabályait sértő magatartás megállapítására eljárás, ha a jogsértő magatartásnak az eljárásra jogosult hatóság tudomására jutásától számított harminc nap, vagy az elkövetéstől számított hat hónap eltelt. A hat hónapos határidő kezdő napja</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az a nap, amikor a jogsértő magatartás megvalósul,</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b) a mulasztásban megnyilvánuló magatartás esetén az a nap, amikor a jogszerű teljesítésre nyitva álló határidő lejárt,</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c) jogellenes állapot fenntartása esetén az a nap, amikor ez az állapot megszűnik.</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(4) </w:t>
      </w:r>
      <w:r w:rsidRPr="00442682">
        <w:rPr>
          <w:rFonts w:ascii="Century Gothic" w:eastAsia="Times New Roman" w:hAnsi="Century Gothic" w:cs="Times New Roman"/>
          <w:sz w:val="22"/>
          <w:lang w:eastAsia="hu-HU"/>
        </w:rPr>
        <w:t>A közösségi együttélés alapvető szabályait sértő magatartás miatt a cselekmény elkövetésétől, a jogszerű teljesítésre nyitva álló határidő lejártától, illetve a jogellenes állapot észlelésétől számíto</w:t>
      </w:r>
      <w:r>
        <w:rPr>
          <w:rFonts w:ascii="Century Gothic" w:eastAsia="Times New Roman" w:hAnsi="Century Gothic" w:cs="Times New Roman"/>
          <w:sz w:val="22"/>
          <w:lang w:eastAsia="hu-HU"/>
        </w:rPr>
        <w:t>tt három</w:t>
      </w:r>
      <w:r w:rsidRPr="00442682">
        <w:rPr>
          <w:rFonts w:ascii="Century Gothic" w:eastAsia="Times New Roman" w:hAnsi="Century Gothic" w:cs="Times New Roman"/>
          <w:sz w:val="22"/>
          <w:lang w:eastAsia="hu-HU"/>
        </w:rPr>
        <w:t xml:space="preserve"> év elteltével felelősségre vonásnak helye nincs.</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5. § (1) </w:t>
      </w:r>
      <w:r w:rsidRPr="00442682">
        <w:rPr>
          <w:rFonts w:ascii="Century Gothic" w:eastAsia="Times New Roman" w:hAnsi="Century Gothic" w:cs="Times New Roman"/>
          <w:sz w:val="22"/>
          <w:lang w:eastAsia="hu-HU"/>
        </w:rPr>
        <w:t>A szabályok betartása érdekében a jegyző hatósági ellenőrzés elvégzésére jogosult, melyet az Ákr.-ben rögzített eljárási szabályok szerint kell lefolytatni.</w:t>
      </w:r>
      <w:r w:rsidR="006326FD">
        <w:rPr>
          <w:rFonts w:ascii="Century Gothic" w:eastAsia="Times New Roman" w:hAnsi="Century Gothic" w:cs="Times New Roman"/>
          <w:sz w:val="22"/>
          <w:lang w:eastAsia="hu-HU"/>
        </w:rPr>
        <w:t xml:space="preserve"> </w:t>
      </w:r>
      <w:r w:rsidRPr="00442682">
        <w:rPr>
          <w:rFonts w:ascii="Century Gothic" w:eastAsia="Times New Roman" w:hAnsi="Century Gothic" w:cs="Times New Roman"/>
          <w:sz w:val="22"/>
          <w:lang w:eastAsia="hu-HU"/>
        </w:rPr>
        <w:t>A hatósági ellenőrzés csak hiva</w:t>
      </w:r>
      <w:r>
        <w:rPr>
          <w:rFonts w:ascii="Century Gothic" w:eastAsia="Times New Roman" w:hAnsi="Century Gothic" w:cs="Times New Roman"/>
          <w:sz w:val="22"/>
          <w:lang w:eastAsia="hu-HU"/>
        </w:rPr>
        <w:t xml:space="preserve">talból </w:t>
      </w:r>
      <w:r w:rsidRPr="00442682">
        <w:rPr>
          <w:rFonts w:ascii="Century Gothic" w:eastAsia="Times New Roman" w:hAnsi="Century Gothic" w:cs="Times New Roman"/>
          <w:sz w:val="22"/>
          <w:lang w:eastAsia="hu-HU"/>
        </w:rPr>
        <w:t xml:space="preserve">indítható. </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b/>
          <w:bCs/>
          <w:sz w:val="22"/>
          <w:lang w:eastAsia="hu-HU"/>
        </w:rPr>
        <w:t>(2</w:t>
      </w:r>
      <w:r w:rsidRPr="00442682">
        <w:rPr>
          <w:rFonts w:ascii="Century Gothic" w:eastAsia="Times New Roman" w:hAnsi="Century Gothic" w:cs="Times New Roman"/>
          <w:b/>
          <w:bCs/>
          <w:sz w:val="22"/>
          <w:lang w:eastAsia="hu-HU"/>
        </w:rPr>
        <w:t xml:space="preserve">) </w:t>
      </w:r>
      <w:r w:rsidR="008F7FF9">
        <w:rPr>
          <w:rFonts w:ascii="Century Gothic" w:eastAsia="Times New Roman" w:hAnsi="Century Gothic" w:cs="Times New Roman"/>
          <w:sz w:val="22"/>
          <w:lang w:eastAsia="hu-HU"/>
        </w:rPr>
        <w:t>A közösségi együttélés alapvető szabályainak megszegőjével szemben</w:t>
      </w:r>
      <w:r w:rsidRPr="00442682">
        <w:rPr>
          <w:rFonts w:ascii="Century Gothic" w:eastAsia="Times New Roman" w:hAnsi="Century Gothic" w:cs="Times New Roman"/>
          <w:sz w:val="22"/>
          <w:lang w:eastAsia="hu-HU"/>
        </w:rPr>
        <w:t>, ha az eljárás során hatósági ellenőrz</w:t>
      </w:r>
      <w:r>
        <w:rPr>
          <w:rFonts w:ascii="Century Gothic" w:eastAsia="Times New Roman" w:hAnsi="Century Gothic" w:cs="Times New Roman"/>
          <w:sz w:val="22"/>
          <w:lang w:eastAsia="hu-HU"/>
        </w:rPr>
        <w:t>ésre került sor,</w:t>
      </w:r>
      <w:r w:rsidRPr="00442682">
        <w:rPr>
          <w:rFonts w:ascii="Century Gothic" w:eastAsia="Times New Roman" w:hAnsi="Century Gothic" w:cs="Times New Roman"/>
          <w:sz w:val="22"/>
          <w:lang w:eastAsia="hu-HU"/>
        </w:rPr>
        <w:t xml:space="preserve"> felhívás adható ki. </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4. A közigazgatási szankciókra és a fiatalkorúakra vonatkozó rendelkezések</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6. § (1) </w:t>
      </w:r>
      <w:r w:rsidRPr="00442682">
        <w:rPr>
          <w:rFonts w:ascii="Century Gothic" w:eastAsia="Times New Roman" w:hAnsi="Century Gothic" w:cs="Times New Roman"/>
          <w:sz w:val="22"/>
          <w:lang w:eastAsia="hu-HU"/>
        </w:rPr>
        <w:t>E rendelet szerint kiszabott közigazgatási bírságot – a bírságról rendelkező döntés véglegessé válásától számított 15 napon belül – a döntéshez mellékelt postai befizetési nyomtatvány</w:t>
      </w:r>
      <w:r>
        <w:rPr>
          <w:rFonts w:ascii="Century Gothic" w:eastAsia="Times New Roman" w:hAnsi="Century Gothic" w:cs="Times New Roman"/>
          <w:sz w:val="22"/>
          <w:lang w:eastAsia="hu-HU"/>
        </w:rPr>
        <w:t>on, vagy átutalással a Balatonkeresztúri Közös Önkormányzati Hivatal 66900045-11022420</w:t>
      </w:r>
      <w:r w:rsidRPr="00442682">
        <w:rPr>
          <w:rFonts w:ascii="Century Gothic" w:eastAsia="Times New Roman" w:hAnsi="Century Gothic" w:cs="Times New Roman"/>
          <w:sz w:val="22"/>
          <w:lang w:eastAsia="hu-HU"/>
        </w:rPr>
        <w:t xml:space="preserve"> számú számlájára kell kiegyenlíteni, vagy a Hivatal házipénztárában befizetni.</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 xml:space="preserve">A közigazgatási bírságot úgy kell megállapítani, hogy annak összege igazodjék a cselekmény súlyához. Az elkövető személyi körülményeit annyiban kell figyelembe venni, amennyiben azok a jegyző rendelkezésére álló adatokból megállapíthatók.  </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(3) </w:t>
      </w:r>
      <w:r w:rsidRPr="00442682">
        <w:rPr>
          <w:rFonts w:ascii="Century Gothic" w:eastAsia="Times New Roman" w:hAnsi="Century Gothic" w:cs="Times New Roman"/>
          <w:sz w:val="22"/>
          <w:lang w:eastAsia="hu-HU"/>
        </w:rPr>
        <w:t>A közigazgatási bírság mértékének meghatározásakor érvényesíteni kell a fokozatosság követelményét.</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(4) </w:t>
      </w:r>
      <w:r w:rsidRPr="00442682">
        <w:rPr>
          <w:rFonts w:ascii="Century Gothic" w:eastAsia="Times New Roman" w:hAnsi="Century Gothic" w:cs="Times New Roman"/>
          <w:sz w:val="22"/>
          <w:lang w:eastAsia="hu-HU"/>
        </w:rPr>
        <w:t xml:space="preserve">Közigazgatási bírság kiszabása helyett – különösen a közösségi együttélés alapvető szabályait sértő magatartás csekély súlyára tekintettel – a jogellenes cselekménytől való </w:t>
      </w:r>
      <w:r w:rsidRPr="00442682">
        <w:rPr>
          <w:rFonts w:ascii="Century Gothic" w:eastAsia="Times New Roman" w:hAnsi="Century Gothic" w:cs="Times New Roman"/>
          <w:sz w:val="22"/>
          <w:lang w:eastAsia="hu-HU"/>
        </w:rPr>
        <w:lastRenderedPageBreak/>
        <w:t>tartózkodás, vagy a jogsértő állapot megszüntetése iránti figyelmeztetés is adható, ha ettől az intézkedéstől kellő visszatartó hatás várható, és a jogellenes magatartás megszüntetésével vagy a jogszerű állapot helyreállításával az elkövetett cselekmény vagy mulasztás orvosolható.</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(5) </w:t>
      </w:r>
      <w:r w:rsidRPr="00442682">
        <w:rPr>
          <w:rFonts w:ascii="Century Gothic" w:eastAsia="Times New Roman" w:hAnsi="Century Gothic" w:cs="Times New Roman"/>
          <w:sz w:val="22"/>
          <w:lang w:eastAsia="hu-HU"/>
        </w:rPr>
        <w:t>A (4) bekezdésben foglalt figyelmeztetés kibocsátásával a jegyző felhívja a közösségi együttélés alapvető szabályát megsértő figyelmét, hogy a jövőben tartózkodjon a közösségi együttélés alapvető szabályainak megsértésétől, ellenkező esetben közigazgatási bírság kiszabását fogja alkalmazni.</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7. § (1) </w:t>
      </w:r>
      <w:r w:rsidRPr="00442682">
        <w:rPr>
          <w:rFonts w:ascii="Century Gothic" w:eastAsia="Times New Roman" w:hAnsi="Century Gothic" w:cs="Times New Roman"/>
          <w:sz w:val="22"/>
          <w:lang w:eastAsia="hu-HU"/>
        </w:rPr>
        <w:t>A 14. életévét betöltött, de 18. életévét be nem töltött személlyel (továbbiakban: fiatalkorú) szemben közigazgatási bírságot csak abban akkor lehet kiszabni, ha önálló jövedelemmel rendelkezik, vagy az önálló jövedelemmel nem rendelkező fiatalkorú annak megfizetését önként vállalja.</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Abban az esetben, ha a fiatalkorúval szemben az (1) bekezdésre tekintettel közigazgatási bírságot kiszabni nem lehet, vele szemben figyelmeztetést kell alkalmazni.</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(3) </w:t>
      </w:r>
      <w:r w:rsidRPr="00442682">
        <w:rPr>
          <w:rFonts w:ascii="Century Gothic" w:eastAsia="Times New Roman" w:hAnsi="Century Gothic" w:cs="Times New Roman"/>
          <w:sz w:val="22"/>
          <w:lang w:eastAsia="hu-HU"/>
        </w:rPr>
        <w:t>Ha a fiatalkorúval szemben előreláthatólag közigazgatási bírság kiszabására kerül sor, a fiatalkorú meghallgatásától nem lehet eltekinteni.</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(4) </w:t>
      </w:r>
      <w:r w:rsidRPr="00442682">
        <w:rPr>
          <w:rFonts w:ascii="Century Gothic" w:eastAsia="Times New Roman" w:hAnsi="Century Gothic" w:cs="Times New Roman"/>
          <w:sz w:val="22"/>
          <w:lang w:eastAsia="hu-HU"/>
        </w:rPr>
        <w:t>A fiatalkorú meghallgatásáról törvényes képviselőjét értesíteni kell, és lehetőleg a törvényes képviselő jelenlétében kell meghallgatni.</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 xml:space="preserve">5. </w:t>
      </w:r>
      <w:r>
        <w:rPr>
          <w:rFonts w:ascii="Century Gothic" w:eastAsia="Times New Roman" w:hAnsi="Century Gothic" w:cs="Times New Roman"/>
          <w:b/>
          <w:bCs/>
          <w:i/>
          <w:iCs/>
          <w:sz w:val="22"/>
          <w:lang w:eastAsia="hu-HU"/>
        </w:rPr>
        <w:t>Közigazgatási szankciók</w:t>
      </w:r>
      <w:r w:rsidRPr="00442682">
        <w:rPr>
          <w:rFonts w:ascii="Century Gothic" w:eastAsia="Times New Roman" w:hAnsi="Century Gothic" w:cs="Times New Roman"/>
          <w:b/>
          <w:bCs/>
          <w:i/>
          <w:iCs/>
          <w:sz w:val="22"/>
          <w:lang w:eastAsia="hu-HU"/>
        </w:rPr>
        <w:t xml:space="preserve"> kiszabása, nyilvántartás</w:t>
      </w:r>
      <w:r>
        <w:rPr>
          <w:rFonts w:ascii="Century Gothic" w:eastAsia="Times New Roman" w:hAnsi="Century Gothic" w:cs="Times New Roman"/>
          <w:b/>
          <w:bCs/>
          <w:i/>
          <w:iCs/>
          <w:sz w:val="22"/>
          <w:lang w:eastAsia="hu-HU"/>
        </w:rPr>
        <w:t>a</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8. § </w:t>
      </w:r>
      <w:r>
        <w:rPr>
          <w:rFonts w:ascii="Century Gothic" w:eastAsia="Times New Roman" w:hAnsi="Century Gothic" w:cs="Times New Roman"/>
          <w:sz w:val="22"/>
          <w:lang w:eastAsia="hu-HU"/>
        </w:rPr>
        <w:t>A közigazgatási szankciók</w:t>
      </w:r>
      <w:r w:rsidR="00181185">
        <w:rPr>
          <w:rFonts w:ascii="Century Gothic" w:eastAsia="Times New Roman" w:hAnsi="Century Gothic" w:cs="Times New Roman"/>
          <w:sz w:val="22"/>
          <w:lang w:eastAsia="hu-HU"/>
        </w:rPr>
        <w:t xml:space="preserve"> </w:t>
      </w:r>
      <w:r w:rsidRPr="00442682">
        <w:rPr>
          <w:rFonts w:ascii="Century Gothic" w:eastAsia="Times New Roman" w:hAnsi="Century Gothic" w:cs="Times New Roman"/>
          <w:sz w:val="22"/>
          <w:lang w:eastAsia="hu-HU"/>
        </w:rPr>
        <w:t>kiszabásával, nyilvántartásával, elévülésével és egyéb eljárási szabályaival kapcsolatban a közigazgatási szabályszegések szankcióiról szóló 2017. évi CXXV. törvény rendelkezéseit kell al</w:t>
      </w:r>
      <w:r>
        <w:rPr>
          <w:rFonts w:ascii="Century Gothic" w:eastAsia="Times New Roman" w:hAnsi="Century Gothic" w:cs="Times New Roman"/>
          <w:sz w:val="22"/>
          <w:lang w:eastAsia="hu-HU"/>
        </w:rPr>
        <w:t>kalmazni</w:t>
      </w:r>
      <w:r w:rsidRPr="00442682">
        <w:rPr>
          <w:rFonts w:ascii="Century Gothic" w:eastAsia="Times New Roman" w:hAnsi="Century Gothic" w:cs="Times New Roman"/>
          <w:sz w:val="22"/>
          <w:lang w:eastAsia="hu-HU"/>
        </w:rPr>
        <w:t>.</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III. fejezet</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A KÖZÖSSÉGI EGYÜTTÉLÉS ALAPVETŐ SZABÁLYAI</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6. Az önkormányzat jelképeinek használatával kapcsolatos magatartások</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9. § (1)</w:t>
      </w:r>
      <w:r>
        <w:rPr>
          <w:rFonts w:ascii="Century Gothic" w:eastAsia="Times New Roman" w:hAnsi="Century Gothic" w:cs="Times New Roman"/>
          <w:sz w:val="22"/>
          <w:lang w:eastAsia="hu-HU"/>
        </w:rPr>
        <w:t xml:space="preserve"> Aki az önkormányzat jelképeit, így </w:t>
      </w:r>
      <w:r w:rsidRPr="00442682">
        <w:rPr>
          <w:rFonts w:ascii="Century Gothic" w:eastAsia="Times New Roman" w:hAnsi="Century Gothic" w:cs="Times New Roman"/>
          <w:sz w:val="22"/>
          <w:lang w:eastAsia="hu-HU"/>
        </w:rPr>
        <w:t>címer</w:t>
      </w:r>
      <w:r>
        <w:rPr>
          <w:rFonts w:ascii="Century Gothic" w:eastAsia="Times New Roman" w:hAnsi="Century Gothic" w:cs="Times New Roman"/>
          <w:sz w:val="22"/>
          <w:lang w:eastAsia="hu-HU"/>
        </w:rPr>
        <w:t>ét</w:t>
      </w:r>
      <w:r w:rsidRPr="00442682">
        <w:rPr>
          <w:rFonts w:ascii="Century Gothic" w:eastAsia="Times New Roman" w:hAnsi="Century Gothic" w:cs="Times New Roman"/>
          <w:sz w:val="22"/>
          <w:lang w:eastAsia="hu-HU"/>
        </w:rPr>
        <w:t>,</w:t>
      </w:r>
      <w:r>
        <w:rPr>
          <w:rFonts w:ascii="Century Gothic" w:eastAsia="Times New Roman" w:hAnsi="Century Gothic" w:cs="Times New Roman"/>
          <w:sz w:val="22"/>
          <w:lang w:eastAsia="hu-HU"/>
        </w:rPr>
        <w:t xml:space="preserve"> zászlóját, pecsétjét engedély nélkül, vagy</w:t>
      </w:r>
      <w:r w:rsidRPr="00442682">
        <w:rPr>
          <w:rFonts w:ascii="Century Gothic" w:eastAsia="Times New Roman" w:hAnsi="Century Gothic" w:cs="Times New Roman"/>
          <w:sz w:val="22"/>
          <w:lang w:eastAsia="hu-HU"/>
        </w:rPr>
        <w:t xml:space="preserve"> az engedélytől eltérő, vagy a közösséget sértő módon használja fel,közösségi együttélés alapvető szabályaival ellentétes magatartást valósít meg.</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 xml:space="preserve">Az (1) bekezdésben meghatározott magatartás </w:t>
      </w:r>
      <w:r>
        <w:rPr>
          <w:rFonts w:ascii="Century Gothic" w:eastAsia="Times New Roman" w:hAnsi="Century Gothic" w:cs="Times New Roman"/>
          <w:sz w:val="22"/>
          <w:lang w:eastAsia="hu-HU"/>
        </w:rPr>
        <w:t>természetes személyek esetén egy</w:t>
      </w:r>
      <w:r w:rsidRPr="00442682">
        <w:rPr>
          <w:rFonts w:ascii="Century Gothic" w:eastAsia="Times New Roman" w:hAnsi="Century Gothic" w:cs="Times New Roman"/>
          <w:sz w:val="22"/>
          <w:lang w:eastAsia="hu-HU"/>
        </w:rPr>
        <w:t>százezer forintig, jogi személyek és jogi személyiséggel nem ren</w:t>
      </w:r>
      <w:r>
        <w:rPr>
          <w:rFonts w:ascii="Century Gothic" w:eastAsia="Times New Roman" w:hAnsi="Century Gothic" w:cs="Times New Roman"/>
          <w:sz w:val="22"/>
          <w:lang w:eastAsia="hu-HU"/>
        </w:rPr>
        <w:t>delkező szervezetek esetén egy</w:t>
      </w:r>
      <w:r w:rsidRPr="00442682">
        <w:rPr>
          <w:rFonts w:ascii="Century Gothic" w:eastAsia="Times New Roman" w:hAnsi="Century Gothic" w:cs="Times New Roman"/>
          <w:sz w:val="22"/>
          <w:lang w:eastAsia="hu-HU"/>
        </w:rPr>
        <w:t>millió forintig terjedő közigazgatási bírsággal sújtható.</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7. Temető használatával kapcsolatos magatartások</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10. § (1)</w:t>
      </w:r>
      <w:r>
        <w:rPr>
          <w:rFonts w:ascii="Century Gothic" w:eastAsia="Times New Roman" w:hAnsi="Century Gothic" w:cs="Times New Roman"/>
          <w:b/>
          <w:bCs/>
          <w:sz w:val="22"/>
          <w:lang w:eastAsia="hu-HU"/>
        </w:rPr>
        <w:t xml:space="preserve">A </w:t>
      </w:r>
      <w:r w:rsidRPr="00442682">
        <w:rPr>
          <w:rFonts w:ascii="Century Gothic" w:eastAsia="Times New Roman" w:hAnsi="Century Gothic" w:cs="Times New Roman"/>
          <w:sz w:val="22"/>
          <w:lang w:eastAsia="hu-HU"/>
        </w:rPr>
        <w:t>közösségi együttélés alapvető szabályait sértő magatartást valósít meg</w:t>
      </w:r>
      <w:r>
        <w:rPr>
          <w:rFonts w:ascii="Century Gothic" w:eastAsia="Times New Roman" w:hAnsi="Century Gothic" w:cs="Times New Roman"/>
          <w:sz w:val="22"/>
          <w:lang w:eastAsia="hu-HU"/>
        </w:rPr>
        <w:t>, aki</w:t>
      </w:r>
    </w:p>
    <w:p w:rsidR="00C5209C" w:rsidRPr="00442682" w:rsidRDefault="00C5209C" w:rsidP="00C5209C">
      <w:pPr>
        <w:spacing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 xml:space="preserve">a) </w:t>
      </w:r>
      <w:r w:rsidRPr="00442682">
        <w:rPr>
          <w:rFonts w:ascii="Century Gothic" w:eastAsia="Times New Roman" w:hAnsi="Century Gothic" w:cs="Times New Roman"/>
          <w:sz w:val="22"/>
          <w:lang w:eastAsia="hu-HU"/>
        </w:rPr>
        <w:t>a temetőbe vakvezető, rendőrségi kutya kivételével állatot bevisz, beenged,</w:t>
      </w:r>
    </w:p>
    <w:p w:rsidR="00C5209C" w:rsidRPr="001949D5" w:rsidRDefault="00C5209C" w:rsidP="00C5209C">
      <w:pPr>
        <w:pStyle w:val="Listaszerbekezds"/>
        <w:numPr>
          <w:ilvl w:val="0"/>
          <w:numId w:val="4"/>
        </w:numPr>
        <w:spacing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lastRenderedPageBreak/>
        <w:t xml:space="preserve">a temetőbe járművel behajt, </w:t>
      </w:r>
      <w:r w:rsidRPr="001949D5">
        <w:rPr>
          <w:rFonts w:ascii="Century Gothic" w:eastAsia="Times New Roman" w:hAnsi="Century Gothic" w:cs="Times New Roman"/>
          <w:sz w:val="22"/>
          <w:lang w:eastAsia="hu-HU"/>
        </w:rPr>
        <w:t>kivéve a halottaskocsit és a mozgáskorlátozott szem</w:t>
      </w:r>
      <w:r>
        <w:rPr>
          <w:rFonts w:ascii="Century Gothic" w:eastAsia="Times New Roman" w:hAnsi="Century Gothic" w:cs="Times New Roman"/>
          <w:sz w:val="22"/>
          <w:lang w:eastAsia="hu-HU"/>
        </w:rPr>
        <w:t xml:space="preserve">élyt szállító járművet, </w:t>
      </w:r>
      <w:r w:rsidRPr="001949D5">
        <w:rPr>
          <w:rFonts w:ascii="Century Gothic" w:eastAsia="Times New Roman" w:hAnsi="Century Gothic" w:cs="Times New Roman"/>
          <w:sz w:val="22"/>
          <w:lang w:eastAsia="hu-HU"/>
        </w:rPr>
        <w:t>az üzemeltető engedélyével síremlék-készítés céljából szállítást végző járművet,</w:t>
      </w:r>
    </w:p>
    <w:p w:rsidR="00C5209C" w:rsidRPr="00442682" w:rsidRDefault="00C5209C" w:rsidP="00C5209C">
      <w:pPr>
        <w:numPr>
          <w:ilvl w:val="0"/>
          <w:numId w:val="4"/>
        </w:numPr>
        <w:spacing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padot, ülőhelyet engedély nélkül</w:t>
      </w:r>
      <w:r>
        <w:rPr>
          <w:rFonts w:ascii="Century Gothic" w:eastAsia="Times New Roman" w:hAnsi="Century Gothic" w:cs="Times New Roman"/>
          <w:sz w:val="22"/>
          <w:lang w:eastAsia="hu-HU"/>
        </w:rPr>
        <w:t xml:space="preserve"> tartósan</w:t>
      </w:r>
      <w:r w:rsidRPr="00442682">
        <w:rPr>
          <w:rFonts w:ascii="Century Gothic" w:eastAsia="Times New Roman" w:hAnsi="Century Gothic" w:cs="Times New Roman"/>
          <w:sz w:val="22"/>
          <w:lang w:eastAsia="hu-HU"/>
        </w:rPr>
        <w:t xml:space="preserve"> elhelyez,</w:t>
      </w:r>
    </w:p>
    <w:p w:rsidR="00C5209C" w:rsidRPr="00442682" w:rsidRDefault="00C5209C" w:rsidP="00C5209C">
      <w:pPr>
        <w:numPr>
          <w:ilvl w:val="0"/>
          <w:numId w:val="4"/>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temető területén reklám, hirdetési és árusítási tevékenységet végez,</w:t>
      </w:r>
    </w:p>
    <w:p w:rsidR="00C5209C" w:rsidRPr="00442682" w:rsidRDefault="00C5209C" w:rsidP="00C5209C">
      <w:pPr>
        <w:numPr>
          <w:ilvl w:val="0"/>
          <w:numId w:val="4"/>
        </w:numPr>
        <w:spacing w:before="100" w:beforeAutospacing="1" w:after="100" w:afterAutospacing="1" w:line="240" w:lineRule="auto"/>
        <w:ind w:left="0" w:firstLine="0"/>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engedély nélkül sírásási tevékenységet végez,</w:t>
      </w:r>
    </w:p>
    <w:p w:rsidR="00C5209C" w:rsidRPr="00442682" w:rsidRDefault="00C5209C" w:rsidP="00C5209C">
      <w:pPr>
        <w:numPr>
          <w:ilvl w:val="0"/>
          <w:numId w:val="4"/>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temető területét a nyit</w:t>
      </w:r>
      <w:r>
        <w:rPr>
          <w:rFonts w:ascii="Century Gothic" w:eastAsia="Times New Roman" w:hAnsi="Century Gothic" w:cs="Times New Roman"/>
          <w:sz w:val="22"/>
          <w:lang w:eastAsia="hu-HU"/>
        </w:rPr>
        <w:t>vatartási idő lejártát követően</w:t>
      </w:r>
      <w:r w:rsidRPr="00442682">
        <w:rPr>
          <w:rFonts w:ascii="Century Gothic" w:eastAsia="Times New Roman" w:hAnsi="Century Gothic" w:cs="Times New Roman"/>
          <w:sz w:val="22"/>
          <w:lang w:eastAsia="hu-HU"/>
        </w:rPr>
        <w:t xml:space="preserve"> nem hagyja el,</w:t>
      </w:r>
    </w:p>
    <w:p w:rsidR="00C5209C" w:rsidRPr="00442682" w:rsidRDefault="00C5209C" w:rsidP="00C5209C">
      <w:pPr>
        <w:numPr>
          <w:ilvl w:val="0"/>
          <w:numId w:val="4"/>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temető területén lévő vízvételi helyekből vizet vételez, kivéve ez alól a sírhelyek gondozása céljából történő víz-vételezés</w:t>
      </w:r>
      <w:r>
        <w:rPr>
          <w:rFonts w:ascii="Century Gothic" w:eastAsia="Times New Roman" w:hAnsi="Century Gothic" w:cs="Times New Roman"/>
          <w:sz w:val="22"/>
          <w:lang w:eastAsia="hu-HU"/>
        </w:rPr>
        <w:t>t</w:t>
      </w:r>
      <w:r w:rsidRPr="00442682">
        <w:rPr>
          <w:rFonts w:ascii="Century Gothic" w:eastAsia="Times New Roman" w:hAnsi="Century Gothic" w:cs="Times New Roman"/>
          <w:sz w:val="22"/>
          <w:lang w:eastAsia="hu-HU"/>
        </w:rPr>
        <w:t>,</w:t>
      </w:r>
    </w:p>
    <w:p w:rsidR="00C5209C" w:rsidRDefault="00C5209C" w:rsidP="00C5209C">
      <w:pPr>
        <w:numPr>
          <w:ilvl w:val="0"/>
          <w:numId w:val="4"/>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sírokról lekerülő hulladékot nem a kijelölt helyen helyezi el,</w:t>
      </w:r>
    </w:p>
    <w:p w:rsidR="00C5209C" w:rsidRPr="00442682" w:rsidRDefault="00C5209C" w:rsidP="00C5209C">
      <w:pPr>
        <w:numPr>
          <w:ilvl w:val="0"/>
          <w:numId w:val="4"/>
        </w:num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a temető területén éget,</w:t>
      </w:r>
    </w:p>
    <w:p w:rsidR="00C5209C" w:rsidRPr="00442682" w:rsidRDefault="00C5209C" w:rsidP="00C5209C">
      <w:pPr>
        <w:numPr>
          <w:ilvl w:val="0"/>
          <w:numId w:val="4"/>
        </w:num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Balatonberény Község Önkormányzat Képviselő-testületének a temető rendjéről szóló 23/2013.(XII.20.) rendeletében az</w:t>
      </w:r>
      <w:r w:rsidRPr="00442682">
        <w:rPr>
          <w:rFonts w:ascii="Century Gothic" w:eastAsia="Times New Roman" w:hAnsi="Century Gothic" w:cs="Times New Roman"/>
          <w:sz w:val="22"/>
          <w:lang w:eastAsia="hu-HU"/>
        </w:rPr>
        <w:t xml:space="preserve"> építésre vonatkozó előírásokat nem tartja be</w:t>
      </w:r>
      <w:r>
        <w:rPr>
          <w:rFonts w:ascii="Century Gothic" w:eastAsia="Times New Roman" w:hAnsi="Century Gothic" w:cs="Times New Roman"/>
          <w:sz w:val="22"/>
          <w:lang w:eastAsia="hu-HU"/>
        </w:rPr>
        <w:t>.</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Az (1) bekezdésben meghatározott magatartás természetes személyek esetén egyszázezer forintig, jogi személyek és jogi személyiséggel nem rendelkező szervezetek esetén egymillió forintig terjedő közigazgatási bírsággal sújtható.</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8. Közterületek használatával kapcsolatos magatartások</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11. § (1) </w:t>
      </w:r>
      <w:r>
        <w:rPr>
          <w:rFonts w:ascii="Century Gothic" w:eastAsia="Times New Roman" w:hAnsi="Century Gothic" w:cs="Times New Roman"/>
          <w:b/>
          <w:bCs/>
          <w:sz w:val="22"/>
          <w:lang w:eastAsia="hu-HU"/>
        </w:rPr>
        <w:t xml:space="preserve">A </w:t>
      </w:r>
      <w:r w:rsidRPr="00442682">
        <w:rPr>
          <w:rFonts w:ascii="Century Gothic" w:eastAsia="Times New Roman" w:hAnsi="Century Gothic" w:cs="Times New Roman"/>
          <w:sz w:val="22"/>
          <w:lang w:eastAsia="hu-HU"/>
        </w:rPr>
        <w:t>közösségi együttélés alapvető szabályai</w:t>
      </w:r>
      <w:r>
        <w:rPr>
          <w:rFonts w:ascii="Century Gothic" w:eastAsia="Times New Roman" w:hAnsi="Century Gothic" w:cs="Times New Roman"/>
          <w:sz w:val="22"/>
          <w:lang w:eastAsia="hu-HU"/>
        </w:rPr>
        <w:t>t sértő magatartást valósít meg, a</w:t>
      </w:r>
      <w:r w:rsidRPr="00442682">
        <w:rPr>
          <w:rFonts w:ascii="Century Gothic" w:eastAsia="Times New Roman" w:hAnsi="Century Gothic" w:cs="Times New Roman"/>
          <w:sz w:val="22"/>
          <w:lang w:eastAsia="hu-HU"/>
        </w:rPr>
        <w:t>ki</w:t>
      </w:r>
    </w:p>
    <w:p w:rsidR="00C5209C" w:rsidRPr="002F0382" w:rsidRDefault="00C5209C" w:rsidP="00C5209C">
      <w:pPr>
        <w:pStyle w:val="Listaszerbekezds"/>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2F0382">
        <w:rPr>
          <w:rFonts w:ascii="Century Gothic" w:eastAsia="Times New Roman" w:hAnsi="Century Gothic" w:cs="Times New Roman"/>
          <w:sz w:val="22"/>
          <w:lang w:eastAsia="hu-HU"/>
        </w:rPr>
        <w:t>közterületet engedély nélkül foglal el, vagy vesz igénybe,</w:t>
      </w:r>
    </w:p>
    <w:p w:rsidR="00C5209C"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közterül</w:t>
      </w:r>
      <w:r>
        <w:rPr>
          <w:rFonts w:ascii="Century Gothic" w:eastAsia="Times New Roman" w:hAnsi="Century Gothic" w:cs="Times New Roman"/>
          <w:sz w:val="22"/>
          <w:lang w:eastAsia="hu-HU"/>
        </w:rPr>
        <w:t xml:space="preserve">etet bérleti szerződéstől, </w:t>
      </w:r>
      <w:r w:rsidRPr="00442682">
        <w:rPr>
          <w:rFonts w:ascii="Century Gothic" w:eastAsia="Times New Roman" w:hAnsi="Century Gothic" w:cs="Times New Roman"/>
          <w:sz w:val="22"/>
          <w:lang w:eastAsia="hu-HU"/>
        </w:rPr>
        <w:t>közterület-használati engedélytől eltérően használ, vagy vesz igénybe,</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a közterület-használati engedélyes az engedély lejárta után az általa használt közterületet nem az eredetivel megegyező állapotban adja vissza,</w:t>
      </w:r>
    </w:p>
    <w:p w:rsidR="00C5209C"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közterületet vagy annak burkolatát engedély nélkül bontja fel,</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csapadékvíz elvezető árkot engedély nélkül betemeti,</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roncs, műszaki állapota miatt közlekedésre nem alkalmas hatósági jelzés nélküli gépjárművet közterületen tárol,</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roncs, vagy műszaki állapota miatt közlekedésre nem alkalmas, de hatósági jelzéssel rendelkező gépjárművet 3 napnál hosszabb ideig közterületen tárol,</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3.500 kg össztömeget meghaladó gép</w:t>
      </w:r>
      <w:r>
        <w:rPr>
          <w:rFonts w:ascii="Century Gothic" w:eastAsia="Times New Roman" w:hAnsi="Century Gothic" w:cs="Times New Roman"/>
          <w:sz w:val="22"/>
          <w:lang w:eastAsia="hu-HU"/>
        </w:rPr>
        <w:t>járművet, gépjármű-szerelvényt,</w:t>
      </w:r>
      <w:r w:rsidRPr="00442682">
        <w:rPr>
          <w:rFonts w:ascii="Century Gothic" w:eastAsia="Times New Roman" w:hAnsi="Century Gothic" w:cs="Times New Roman"/>
          <w:sz w:val="22"/>
          <w:lang w:eastAsia="hu-HU"/>
        </w:rPr>
        <w:t xml:space="preserve"> pótkocsit, utánfutót, lakókocsit, büfé kocsit közterületen tárol,</w:t>
      </w:r>
    </w:p>
    <w:p w:rsidR="00C5209C"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közterületen elhelyezett berendezési tárgyakat rendeltetésellenesen használja,</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közterületen 3 napnál hosszabb ideig engedély nélkül építési anyagot, építési törmeléket, vagy tüzelőanyagot helyez el,</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község bel-, és külterületén szállásférőhelyet ideiglenesen gépjárműre szerelt, gépjárművön vagy járműben elhelyezett, illetve kézben tartott hirdetőeszközzel reklámoz,</w:t>
      </w:r>
    </w:p>
    <w:p w:rsidR="00C5209C"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kijelölt strand területén horgászik</w:t>
      </w:r>
      <w:r>
        <w:rPr>
          <w:rFonts w:ascii="Century Gothic" w:eastAsia="Times New Roman" w:hAnsi="Century Gothic" w:cs="Times New Roman"/>
          <w:sz w:val="22"/>
          <w:lang w:eastAsia="hu-HU"/>
        </w:rPr>
        <w:t>,</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 xml:space="preserve">közterületen engedély nélkül </w:t>
      </w:r>
      <w:r>
        <w:rPr>
          <w:rFonts w:ascii="Century Gothic" w:eastAsia="Times New Roman" w:hAnsi="Century Gothic" w:cs="Times New Roman"/>
          <w:sz w:val="22"/>
          <w:lang w:eastAsia="hu-HU"/>
        </w:rPr>
        <w:t xml:space="preserve">cserjét, vagy fás szárú </w:t>
      </w:r>
      <w:r w:rsidRPr="00442682">
        <w:rPr>
          <w:rFonts w:ascii="Century Gothic" w:eastAsia="Times New Roman" w:hAnsi="Century Gothic" w:cs="Times New Roman"/>
          <w:sz w:val="22"/>
          <w:lang w:eastAsia="hu-HU"/>
        </w:rPr>
        <w:t>növényt telepít,</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a játszótéri eszközöket nem rendeltetésszerűen használja,</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sz w:val="22"/>
          <w:lang w:eastAsia="hu-HU"/>
        </w:rPr>
        <w:t>közterületen szórólapos reklámtevékenységet végez,</w:t>
      </w:r>
    </w:p>
    <w:p w:rsidR="00C5209C" w:rsidRPr="00442682" w:rsidRDefault="00C5209C" w:rsidP="00C5209C">
      <w:pPr>
        <w:numPr>
          <w:ilvl w:val="0"/>
          <w:numId w:val="2"/>
        </w:num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közterületen éget.</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Az (1) bekezdésben meghatározott magatartás természetes személyek esetén kettőszázezer forintig, jogi személyek és jogi személyiséggel nem rendelkező szervezetek esetén kettőmillió forintig terjedő közigazgatási bírsággal sújtható.</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lastRenderedPageBreak/>
        <w:t>9. Házszám és utcanévtábla elhelyezésével kapcsolatos magatartások</w:t>
      </w:r>
    </w:p>
    <w:p w:rsidR="00C5209C" w:rsidRPr="00486C81"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12. § (1) </w:t>
      </w:r>
      <w:r w:rsidRPr="00486C81">
        <w:rPr>
          <w:rFonts w:ascii="Century Gothic" w:eastAsia="Times New Roman" w:hAnsi="Century Gothic" w:cs="Times New Roman"/>
          <w:bCs/>
          <w:sz w:val="22"/>
          <w:lang w:eastAsia="hu-HU"/>
        </w:rPr>
        <w:t xml:space="preserve">A </w:t>
      </w:r>
      <w:r w:rsidRPr="00486C81">
        <w:rPr>
          <w:rFonts w:ascii="Century Gothic" w:eastAsia="Times New Roman" w:hAnsi="Century Gothic" w:cs="Times New Roman"/>
          <w:sz w:val="22"/>
          <w:lang w:eastAsia="hu-HU"/>
        </w:rPr>
        <w:t>közösségi együttélés alapvető szabályait sértő magatartást valósít meg az az ingatlantulajdonos, ingatlankezelő, bérlő vagy használó (továbbiakban: tulajdonos), aki</w:t>
      </w:r>
    </w:p>
    <w:p w:rsidR="00C5209C" w:rsidRPr="00770CAA" w:rsidRDefault="00C5209C" w:rsidP="00C5209C">
      <w:pPr>
        <w:pStyle w:val="Listaszerbekezds"/>
        <w:numPr>
          <w:ilvl w:val="0"/>
          <w:numId w:val="3"/>
        </w:numPr>
        <w:spacing w:before="100" w:beforeAutospacing="1" w:after="100" w:afterAutospacing="1" w:line="240" w:lineRule="auto"/>
        <w:rPr>
          <w:rFonts w:ascii="Century Gothic" w:eastAsia="Times New Roman" w:hAnsi="Century Gothic" w:cs="Times New Roman"/>
          <w:sz w:val="22"/>
          <w:lang w:eastAsia="hu-HU"/>
        </w:rPr>
      </w:pPr>
      <w:r w:rsidRPr="00770CAA">
        <w:rPr>
          <w:rFonts w:ascii="Century Gothic" w:eastAsia="Times New Roman" w:hAnsi="Century Gothic" w:cs="Times New Roman"/>
          <w:sz w:val="22"/>
          <w:lang w:eastAsia="hu-HU"/>
        </w:rPr>
        <w:t>az utcanévtábla kihelyezését és az azzal járó munkálatokat akadályozza,</w:t>
      </w:r>
    </w:p>
    <w:p w:rsidR="00C5209C" w:rsidRPr="00770CAA" w:rsidRDefault="00C5209C" w:rsidP="00C5209C">
      <w:pPr>
        <w:numPr>
          <w:ilvl w:val="0"/>
          <w:numId w:val="3"/>
        </w:numPr>
        <w:spacing w:before="100" w:beforeAutospacing="1" w:after="100" w:afterAutospacing="1" w:line="240" w:lineRule="auto"/>
        <w:rPr>
          <w:rFonts w:ascii="Century Gothic" w:eastAsia="Times New Roman" w:hAnsi="Century Gothic" w:cs="Times New Roman"/>
          <w:sz w:val="22"/>
          <w:lang w:eastAsia="hu-HU"/>
        </w:rPr>
      </w:pPr>
      <w:r w:rsidRPr="00770CAA">
        <w:rPr>
          <w:rFonts w:ascii="Century Gothic" w:eastAsia="Times New Roman" w:hAnsi="Century Gothic" w:cs="Times New Roman"/>
          <w:sz w:val="22"/>
          <w:lang w:eastAsia="hu-HU"/>
        </w:rPr>
        <w:t>az ingatlanát a megfelelő házszámtáblával nem látja el, a házszámtáblát nem az</w:t>
      </w:r>
      <w:r w:rsidR="006D2D1A">
        <w:rPr>
          <w:rFonts w:ascii="Century Gothic" w:eastAsia="Times New Roman" w:hAnsi="Century Gothic" w:cs="Times New Roman"/>
          <w:sz w:val="22"/>
          <w:lang w:eastAsia="hu-HU"/>
        </w:rPr>
        <w:t xml:space="preserve"> </w:t>
      </w:r>
      <w:r w:rsidRPr="00770CAA">
        <w:rPr>
          <w:rFonts w:ascii="Century Gothic" w:hAnsi="Century Gothic"/>
          <w:sz w:val="22"/>
        </w:rPr>
        <w:t>ingatlan utcafronti kerítésére, házfalára</w:t>
      </w:r>
      <w:r w:rsidRPr="00770CAA">
        <w:rPr>
          <w:rFonts w:ascii="Century Gothic" w:eastAsia="Times New Roman" w:hAnsi="Century Gothic" w:cs="Times New Roman"/>
          <w:sz w:val="22"/>
          <w:lang w:eastAsia="hu-HU"/>
        </w:rPr>
        <w:t xml:space="preserve"> helyezi el,</w:t>
      </w:r>
    </w:p>
    <w:p w:rsidR="00C5209C" w:rsidRPr="00442682" w:rsidRDefault="00C5209C" w:rsidP="00C5209C">
      <w:pPr>
        <w:numPr>
          <w:ilvl w:val="0"/>
          <w:numId w:val="3"/>
        </w:num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 xml:space="preserve">megrongálódott </w:t>
      </w:r>
      <w:r w:rsidRPr="00442682">
        <w:rPr>
          <w:rFonts w:ascii="Century Gothic" w:eastAsia="Times New Roman" w:hAnsi="Century Gothic" w:cs="Times New Roman"/>
          <w:sz w:val="22"/>
          <w:lang w:eastAsia="hu-HU"/>
        </w:rPr>
        <w:t>házszámtábla</w:t>
      </w:r>
      <w:r>
        <w:rPr>
          <w:rFonts w:ascii="Century Gothic" w:eastAsia="Times New Roman" w:hAnsi="Century Gothic" w:cs="Times New Roman"/>
          <w:sz w:val="22"/>
          <w:lang w:eastAsia="hu-HU"/>
        </w:rPr>
        <w:t xml:space="preserve"> kijavítását, </w:t>
      </w:r>
      <w:r w:rsidRPr="00442682">
        <w:rPr>
          <w:rFonts w:ascii="Century Gothic" w:eastAsia="Times New Roman" w:hAnsi="Century Gothic" w:cs="Times New Roman"/>
          <w:sz w:val="22"/>
          <w:lang w:eastAsia="hu-HU"/>
        </w:rPr>
        <w:t>pótlását legkésőbb az esemény bekövetkezésétől számít</w:t>
      </w:r>
      <w:r>
        <w:rPr>
          <w:rFonts w:ascii="Century Gothic" w:eastAsia="Times New Roman" w:hAnsi="Century Gothic" w:cs="Times New Roman"/>
          <w:sz w:val="22"/>
          <w:lang w:eastAsia="hu-HU"/>
        </w:rPr>
        <w:t>ott 30 napon belül nem végzi el.</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Az (1) bekezdésben meghatározott magatartás természetes személyek esetén ötvenezer forintig, jogi személyek és jogi személyiséggel nem rendelkező szervezetek esetén ötszázezer forintig terjedő közigazgatási bírsággal sújtható.</w:t>
      </w:r>
    </w:p>
    <w:p w:rsidR="00C5209C" w:rsidRPr="00B67607"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B67607">
        <w:rPr>
          <w:rFonts w:ascii="Century Gothic" w:eastAsia="Times New Roman" w:hAnsi="Century Gothic" w:cs="Times New Roman"/>
          <w:b/>
          <w:bCs/>
          <w:i/>
          <w:iCs/>
          <w:sz w:val="22"/>
          <w:lang w:eastAsia="hu-HU"/>
        </w:rPr>
        <w:t>10. Hulladékkezeléssel kapcsolatos magatartások</w:t>
      </w:r>
    </w:p>
    <w:p w:rsidR="00C5209C" w:rsidRPr="00B67607" w:rsidRDefault="00C5209C" w:rsidP="00C5209C">
      <w:pPr>
        <w:spacing w:line="240" w:lineRule="auto"/>
        <w:rPr>
          <w:rFonts w:ascii="Century Gothic" w:eastAsia="Times New Roman" w:hAnsi="Century Gothic" w:cs="Times New Roman"/>
          <w:sz w:val="22"/>
          <w:lang w:eastAsia="hu-HU"/>
        </w:rPr>
      </w:pPr>
      <w:r w:rsidRPr="00B67607">
        <w:rPr>
          <w:rFonts w:ascii="Century Gothic" w:eastAsia="Times New Roman" w:hAnsi="Century Gothic" w:cs="Times New Roman"/>
          <w:b/>
          <w:bCs/>
          <w:sz w:val="22"/>
          <w:lang w:eastAsia="hu-HU"/>
        </w:rPr>
        <w:t xml:space="preserve">13.  § (1) A </w:t>
      </w:r>
      <w:r w:rsidRPr="00B67607">
        <w:rPr>
          <w:rFonts w:ascii="Century Gothic" w:eastAsia="Times New Roman" w:hAnsi="Century Gothic" w:cs="Times New Roman"/>
          <w:sz w:val="22"/>
          <w:lang w:eastAsia="hu-HU"/>
        </w:rPr>
        <w:t>közösségi együttélés alapvető szabályait sértő magatartást valósít meg, aki</w:t>
      </w:r>
    </w:p>
    <w:p w:rsidR="00C5209C" w:rsidRPr="00B67607" w:rsidRDefault="00C5209C" w:rsidP="00C5209C">
      <w:pPr>
        <w:spacing w:line="240" w:lineRule="auto"/>
        <w:rPr>
          <w:rFonts w:ascii="Century Gothic" w:hAnsi="Century Gothic"/>
          <w:sz w:val="22"/>
        </w:rPr>
      </w:pPr>
      <w:r w:rsidRPr="00B67607">
        <w:rPr>
          <w:rFonts w:ascii="Century Gothic" w:hAnsi="Century Gothic"/>
          <w:sz w:val="22"/>
        </w:rPr>
        <w:t>a) az ingatlanán keletkezet</w:t>
      </w:r>
      <w:r w:rsidR="006D2D1A">
        <w:rPr>
          <w:rFonts w:ascii="Century Gothic" w:hAnsi="Century Gothic"/>
          <w:sz w:val="22"/>
        </w:rPr>
        <w:t xml:space="preserve">t </w:t>
      </w:r>
      <w:r w:rsidRPr="00B67607">
        <w:rPr>
          <w:rFonts w:ascii="Century Gothic" w:hAnsi="Century Gothic"/>
          <w:sz w:val="22"/>
        </w:rPr>
        <w:t>hulladékot az elszállításra történő kihelyezésre meghatározott időp</w:t>
      </w:r>
      <w:r w:rsidR="00B67607">
        <w:rPr>
          <w:rFonts w:ascii="Century Gothic" w:hAnsi="Century Gothic"/>
          <w:sz w:val="22"/>
        </w:rPr>
        <w:t>onttól eltérő időpontban helyezi</w:t>
      </w:r>
      <w:r w:rsidRPr="00B67607">
        <w:rPr>
          <w:rFonts w:ascii="Century Gothic" w:hAnsi="Century Gothic"/>
          <w:sz w:val="22"/>
        </w:rPr>
        <w:t xml:space="preserve"> ki;</w:t>
      </w:r>
    </w:p>
    <w:p w:rsidR="00C5209C" w:rsidRPr="00B67607" w:rsidRDefault="00C5209C" w:rsidP="00C5209C">
      <w:pPr>
        <w:spacing w:line="240" w:lineRule="auto"/>
        <w:rPr>
          <w:rFonts w:ascii="Century Gothic" w:hAnsi="Century Gothic"/>
          <w:sz w:val="22"/>
        </w:rPr>
      </w:pPr>
      <w:r w:rsidRPr="00B67607">
        <w:rPr>
          <w:rFonts w:ascii="Century Gothic" w:hAnsi="Century Gothic"/>
          <w:sz w:val="22"/>
        </w:rPr>
        <w:t>b) lomtalanítás keretében nem a kihelyezésre meghatározott időpontban helyezi el a lomot a közterületen,</w:t>
      </w:r>
    </w:p>
    <w:p w:rsidR="00C5209C" w:rsidRPr="00B67607" w:rsidRDefault="00C5209C" w:rsidP="00C5209C">
      <w:pPr>
        <w:spacing w:line="240" w:lineRule="auto"/>
        <w:rPr>
          <w:rFonts w:ascii="Century Gothic" w:hAnsi="Century Gothic"/>
          <w:sz w:val="22"/>
        </w:rPr>
      </w:pPr>
      <w:r w:rsidRPr="00B67607">
        <w:rPr>
          <w:rFonts w:ascii="Century Gothic" w:hAnsi="Century Gothic"/>
          <w:sz w:val="22"/>
        </w:rPr>
        <w:t>c)</w:t>
      </w:r>
      <w:r w:rsidR="006D2D1A">
        <w:rPr>
          <w:rFonts w:ascii="Century Gothic" w:hAnsi="Century Gothic"/>
          <w:sz w:val="22"/>
        </w:rPr>
        <w:t xml:space="preserve"> </w:t>
      </w:r>
      <w:r w:rsidRPr="00B67607">
        <w:rPr>
          <w:rFonts w:ascii="Century Gothic" w:hAnsi="Century Gothic"/>
          <w:sz w:val="22"/>
        </w:rPr>
        <w:t>háztartási vagy vállalkozói tevékenység során keletkezett hulladékot a közterületi hulladékgyűjtőben helyezi el;</w:t>
      </w:r>
    </w:p>
    <w:p w:rsidR="00C5209C" w:rsidRPr="00B67607" w:rsidRDefault="00C5209C" w:rsidP="00C5209C">
      <w:pPr>
        <w:spacing w:line="240" w:lineRule="auto"/>
        <w:rPr>
          <w:rFonts w:ascii="Century Gothic" w:eastAsia="Times New Roman" w:hAnsi="Century Gothic" w:cs="Times New Roman"/>
          <w:sz w:val="22"/>
          <w:lang w:eastAsia="hu-HU"/>
        </w:rPr>
      </w:pPr>
      <w:r w:rsidRPr="00B67607">
        <w:rPr>
          <w:rFonts w:ascii="Century Gothic" w:hAnsi="Century Gothic"/>
          <w:sz w:val="22"/>
        </w:rPr>
        <w:t xml:space="preserve">d) </w:t>
      </w:r>
      <w:r w:rsidRPr="00B67607">
        <w:rPr>
          <w:rFonts w:ascii="Century Gothic" w:eastAsia="Times New Roman" w:hAnsi="Century Gothic" w:cs="Times New Roman"/>
          <w:sz w:val="22"/>
          <w:lang w:eastAsia="hu-HU"/>
        </w:rPr>
        <w:t>a gyűjtőedényét úgy helyezi ki, hogy az akadályozza a jármű és gyalogos forgalmat,</w:t>
      </w:r>
    </w:p>
    <w:p w:rsidR="00C5209C" w:rsidRPr="00B67607" w:rsidRDefault="00C5209C" w:rsidP="00C5209C">
      <w:pPr>
        <w:spacing w:line="240" w:lineRule="auto"/>
        <w:rPr>
          <w:rFonts w:ascii="Century Gothic" w:eastAsia="Times New Roman" w:hAnsi="Century Gothic" w:cs="Times New Roman"/>
          <w:sz w:val="22"/>
          <w:lang w:eastAsia="hu-HU"/>
        </w:rPr>
      </w:pPr>
      <w:r w:rsidRPr="00B67607">
        <w:rPr>
          <w:rFonts w:ascii="Century Gothic" w:eastAsia="Times New Roman" w:hAnsi="Century Gothic" w:cs="Times New Roman"/>
          <w:sz w:val="22"/>
          <w:lang w:eastAsia="hu-HU"/>
        </w:rPr>
        <w:t>e) az ingatlanhasználó hibájából elmaradt szállítás esetén a közterületre kihelyezett hulladéknak a saját ingatlanra történő visszahelyezéséről nem gondoskodik.</w:t>
      </w:r>
    </w:p>
    <w:p w:rsidR="00C5209C" w:rsidRPr="00B67607" w:rsidRDefault="00C5209C" w:rsidP="00C5209C">
      <w:pPr>
        <w:spacing w:line="240" w:lineRule="auto"/>
        <w:rPr>
          <w:rFonts w:ascii="Century Gothic" w:hAnsi="Century Gothic"/>
          <w:sz w:val="22"/>
        </w:rPr>
      </w:pPr>
    </w:p>
    <w:p w:rsidR="00C5209C" w:rsidRPr="00442682" w:rsidRDefault="00C5209C" w:rsidP="00C5209C">
      <w:pPr>
        <w:spacing w:line="240" w:lineRule="auto"/>
        <w:rPr>
          <w:rFonts w:ascii="Century Gothic" w:eastAsia="Times New Roman" w:hAnsi="Century Gothic" w:cs="Times New Roman"/>
          <w:sz w:val="22"/>
          <w:lang w:eastAsia="hu-HU"/>
        </w:rPr>
      </w:pPr>
      <w:r w:rsidRPr="00B67607">
        <w:rPr>
          <w:rFonts w:ascii="Century Gothic" w:eastAsia="Times New Roman" w:hAnsi="Century Gothic" w:cs="Times New Roman"/>
          <w:b/>
          <w:bCs/>
          <w:sz w:val="22"/>
          <w:lang w:eastAsia="hu-HU"/>
        </w:rPr>
        <w:t xml:space="preserve">(2) </w:t>
      </w:r>
      <w:r w:rsidRPr="00B67607">
        <w:rPr>
          <w:rFonts w:ascii="Century Gothic" w:eastAsia="Times New Roman" w:hAnsi="Century Gothic" w:cs="Times New Roman"/>
          <w:sz w:val="22"/>
          <w:lang w:eastAsia="hu-HU"/>
        </w:rPr>
        <w:t>Az (1) bekezdésben meghatározott magatartás természetes személyek esetén kétszázezer forintig, jogi személyek és jogi személyiséggel nem rendelkező szervezetek esetén kettőmillió forintig terjedő közigazgatási bírsággal sújth</w:t>
      </w:r>
      <w:r w:rsidR="00B67607">
        <w:rPr>
          <w:rFonts w:ascii="Century Gothic" w:eastAsia="Times New Roman" w:hAnsi="Century Gothic" w:cs="Times New Roman"/>
          <w:sz w:val="22"/>
          <w:lang w:eastAsia="hu-HU"/>
        </w:rPr>
        <w:t>ató.</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i/>
          <w:iCs/>
          <w:sz w:val="22"/>
          <w:lang w:eastAsia="hu-HU"/>
        </w:rPr>
        <w:t>11. Állattartással kapcsolatos magatartások</w:t>
      </w:r>
    </w:p>
    <w:p w:rsidR="00C5209C" w:rsidRPr="0060605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14. § (1) </w:t>
      </w:r>
      <w:r>
        <w:rPr>
          <w:rFonts w:ascii="Century Gothic" w:eastAsia="Times New Roman" w:hAnsi="Century Gothic" w:cs="Times New Roman"/>
          <w:b/>
          <w:bCs/>
          <w:sz w:val="22"/>
          <w:lang w:eastAsia="hu-HU"/>
        </w:rPr>
        <w:t xml:space="preserve">A </w:t>
      </w:r>
      <w:r w:rsidRPr="00442682">
        <w:rPr>
          <w:rFonts w:ascii="Century Gothic" w:eastAsia="Times New Roman" w:hAnsi="Century Gothic" w:cs="Times New Roman"/>
          <w:sz w:val="22"/>
          <w:lang w:eastAsia="hu-HU"/>
        </w:rPr>
        <w:t>közösségi együttélés alapvető szabályait sértő magatartást valósít meg</w:t>
      </w:r>
      <w:r>
        <w:rPr>
          <w:rFonts w:ascii="Century Gothic" w:eastAsia="Times New Roman" w:hAnsi="Century Gothic" w:cs="Times New Roman"/>
          <w:sz w:val="22"/>
          <w:lang w:eastAsia="hu-HU"/>
        </w:rPr>
        <w:t>, a</w:t>
      </w:r>
      <w:r w:rsidR="00967F1D">
        <w:rPr>
          <w:rFonts w:ascii="Century Gothic" w:eastAsia="Times New Roman" w:hAnsi="Century Gothic" w:cs="Times New Roman"/>
          <w:sz w:val="22"/>
          <w:lang w:eastAsia="hu-HU"/>
        </w:rPr>
        <w:t xml:space="preserve">ki </w:t>
      </w:r>
      <w:r w:rsidRPr="0060605C">
        <w:rPr>
          <w:rFonts w:ascii="Century Gothic" w:eastAsia="Times New Roman" w:hAnsi="Century Gothic" w:cs="Times New Roman"/>
          <w:sz w:val="22"/>
          <w:lang w:eastAsia="hu-HU"/>
        </w:rPr>
        <w:t>kijelölt strand területére</w:t>
      </w:r>
      <w:r w:rsidR="00476303">
        <w:rPr>
          <w:rFonts w:ascii="Century Gothic" w:eastAsia="Times New Roman" w:hAnsi="Century Gothic" w:cs="Times New Roman"/>
          <w:sz w:val="22"/>
          <w:lang w:eastAsia="hu-HU"/>
        </w:rPr>
        <w:t xml:space="preserve"> </w:t>
      </w:r>
      <w:r w:rsidRPr="0060605C">
        <w:rPr>
          <w:rFonts w:ascii="Century Gothic" w:eastAsia="Times New Roman" w:hAnsi="Century Gothic" w:cs="Times New Roman"/>
          <w:sz w:val="22"/>
          <w:lang w:eastAsia="hu-HU"/>
        </w:rPr>
        <w:t xml:space="preserve">bármilyen állatot –őrkutyás biztonsági szolgálat és vakvezető kutya kivételével- </w:t>
      </w:r>
      <w:r>
        <w:rPr>
          <w:rFonts w:ascii="Century Gothic" w:eastAsia="Times New Roman" w:hAnsi="Century Gothic" w:cs="Times New Roman"/>
          <w:sz w:val="22"/>
          <w:lang w:eastAsia="hu-HU"/>
        </w:rPr>
        <w:t>bevisz.</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Az (1) bekezdésben meghatározott magatartás természetes személyek esetén százezer forintig, jogi személyek és jogi személyiséggel nem rendelkező szervezetek esetén egymillió forintig terjedő közigazgatási bírsággal sújtható.</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b/>
          <w:sz w:val="22"/>
          <w:lang w:eastAsia="hu-HU"/>
        </w:rPr>
      </w:pPr>
      <w:r w:rsidRPr="00442682">
        <w:rPr>
          <w:rFonts w:ascii="Century Gothic" w:eastAsia="Times New Roman" w:hAnsi="Century Gothic" w:cs="Times New Roman"/>
          <w:b/>
          <w:sz w:val="22"/>
          <w:lang w:eastAsia="hu-HU"/>
        </w:rPr>
        <w:t>12. Lakókörnyezet tisztántartásával kapcsolatos magatartások</w:t>
      </w:r>
    </w:p>
    <w:p w:rsidR="00C5209C" w:rsidRPr="004905C5" w:rsidRDefault="00C5209C" w:rsidP="006D2D1A">
      <w:pPr>
        <w:spacing w:before="100" w:beforeAutospacing="1" w:after="100" w:afterAutospacing="1" w:line="240" w:lineRule="auto"/>
        <w:rPr>
          <w:rFonts w:ascii="Century Gothic" w:hAnsi="Century Gothic"/>
          <w:sz w:val="22"/>
        </w:rPr>
      </w:pPr>
      <w:r w:rsidRPr="00442682">
        <w:rPr>
          <w:rFonts w:ascii="Century Gothic" w:eastAsia="Times New Roman" w:hAnsi="Century Gothic" w:cs="Times New Roman"/>
          <w:b/>
          <w:sz w:val="22"/>
          <w:lang w:eastAsia="hu-HU"/>
        </w:rPr>
        <w:t>15.§</w:t>
      </w:r>
      <w:r w:rsidR="006D2D1A">
        <w:rPr>
          <w:rFonts w:ascii="Century Gothic" w:eastAsia="Times New Roman" w:hAnsi="Century Gothic" w:cs="Times New Roman"/>
          <w:b/>
          <w:sz w:val="22"/>
          <w:lang w:eastAsia="hu-HU"/>
        </w:rPr>
        <w:t xml:space="preserve"> </w:t>
      </w:r>
      <w:r w:rsidRPr="00442682">
        <w:rPr>
          <w:rFonts w:ascii="Century Gothic" w:eastAsia="Times New Roman" w:hAnsi="Century Gothic" w:cs="Times New Roman"/>
          <w:b/>
          <w:sz w:val="22"/>
          <w:lang w:eastAsia="hu-HU"/>
        </w:rPr>
        <w:t>(1)</w:t>
      </w:r>
      <w:r w:rsidR="006D2D1A">
        <w:rPr>
          <w:rFonts w:ascii="Century Gothic" w:eastAsia="Times New Roman" w:hAnsi="Century Gothic" w:cs="Times New Roman"/>
          <w:b/>
          <w:sz w:val="22"/>
          <w:lang w:eastAsia="hu-HU"/>
        </w:rPr>
        <w:t xml:space="preserve"> </w:t>
      </w:r>
      <w:r>
        <w:rPr>
          <w:rFonts w:ascii="Century Gothic" w:hAnsi="Century Gothic"/>
          <w:sz w:val="22"/>
        </w:rPr>
        <w:t>A</w:t>
      </w:r>
      <w:r w:rsidRPr="00442682">
        <w:rPr>
          <w:rFonts w:ascii="Century Gothic" w:hAnsi="Century Gothic"/>
          <w:sz w:val="22"/>
        </w:rPr>
        <w:t xml:space="preserve"> közösségi együttélés alapvető szabályaival ell</w:t>
      </w:r>
      <w:r>
        <w:rPr>
          <w:rFonts w:ascii="Century Gothic" w:hAnsi="Century Gothic"/>
          <w:sz w:val="22"/>
        </w:rPr>
        <w:t>entétes magatartást valósít meg az ingatlantulajdonos, ingatlankezelő, bérlő vagy használó, a</w:t>
      </w:r>
      <w:r w:rsidRPr="004905C5">
        <w:rPr>
          <w:rFonts w:ascii="Century Gothic" w:eastAsia="Times New Roman" w:hAnsi="Century Gothic" w:cs="Times New Roman"/>
          <w:sz w:val="22"/>
          <w:lang w:eastAsia="hu-HU"/>
        </w:rPr>
        <w:t>ki</w:t>
      </w:r>
    </w:p>
    <w:p w:rsidR="00C5209C" w:rsidRPr="00FF474E" w:rsidRDefault="00C5209C" w:rsidP="00C5209C">
      <w:pPr>
        <w:pStyle w:val="Listaszerbekezds"/>
        <w:numPr>
          <w:ilvl w:val="0"/>
          <w:numId w:val="6"/>
        </w:numPr>
        <w:spacing w:before="100" w:beforeAutospacing="1" w:after="100" w:afterAutospacing="1" w:line="240" w:lineRule="auto"/>
        <w:jc w:val="left"/>
        <w:rPr>
          <w:rFonts w:ascii="Century Gothic" w:hAnsi="Century Gothic"/>
          <w:sz w:val="22"/>
        </w:rPr>
      </w:pPr>
      <w:r>
        <w:rPr>
          <w:rFonts w:ascii="Century Gothic" w:hAnsi="Century Gothic"/>
          <w:sz w:val="22"/>
        </w:rPr>
        <w:t xml:space="preserve">az ingatlanon </w:t>
      </w:r>
      <w:r w:rsidRPr="00FF474E">
        <w:rPr>
          <w:rFonts w:ascii="Century Gothic" w:hAnsi="Century Gothic"/>
          <w:sz w:val="22"/>
        </w:rPr>
        <w:t>a füvet a 20 cm-es magasság elérését megelőzően rendszeresen nem kaszálja,  </w:t>
      </w:r>
    </w:p>
    <w:p w:rsidR="00C5209C" w:rsidRPr="00442682" w:rsidRDefault="00C5209C" w:rsidP="00C5209C">
      <w:pPr>
        <w:numPr>
          <w:ilvl w:val="0"/>
          <w:numId w:val="6"/>
        </w:numPr>
        <w:spacing w:before="100" w:beforeAutospacing="1" w:after="100" w:afterAutospacing="1" w:line="240" w:lineRule="auto"/>
        <w:jc w:val="left"/>
        <w:rPr>
          <w:rFonts w:ascii="Century Gothic" w:hAnsi="Century Gothic"/>
          <w:sz w:val="22"/>
        </w:rPr>
      </w:pPr>
      <w:r w:rsidRPr="00442682">
        <w:rPr>
          <w:rFonts w:ascii="Century Gothic" w:hAnsi="Century Gothic"/>
          <w:sz w:val="22"/>
        </w:rPr>
        <w:t>a</w:t>
      </w:r>
      <w:r>
        <w:rPr>
          <w:rFonts w:ascii="Century Gothic" w:hAnsi="Century Gothic"/>
          <w:sz w:val="22"/>
        </w:rPr>
        <w:t>z ingatlanról a</w:t>
      </w:r>
      <w:r w:rsidRPr="00442682">
        <w:rPr>
          <w:rFonts w:ascii="Century Gothic" w:hAnsi="Century Gothic"/>
          <w:sz w:val="22"/>
        </w:rPr>
        <w:t xml:space="preserve"> közterületre kihajló ágaknak, bokroknak az ingatlan határvonaláig történő folyamatos nyesését, visszavágását nem biztosítja;</w:t>
      </w:r>
    </w:p>
    <w:p w:rsidR="00C5209C" w:rsidRPr="00442682" w:rsidRDefault="00C5209C" w:rsidP="00C5209C">
      <w:pPr>
        <w:numPr>
          <w:ilvl w:val="0"/>
          <w:numId w:val="6"/>
        </w:numPr>
        <w:spacing w:before="100" w:beforeAutospacing="1" w:after="100" w:afterAutospacing="1" w:line="240" w:lineRule="auto"/>
        <w:jc w:val="left"/>
        <w:rPr>
          <w:rFonts w:ascii="Century Gothic" w:hAnsi="Century Gothic"/>
          <w:sz w:val="22"/>
        </w:rPr>
      </w:pPr>
      <w:r w:rsidRPr="00442682">
        <w:rPr>
          <w:rFonts w:ascii="Century Gothic" w:hAnsi="Century Gothic"/>
          <w:sz w:val="22"/>
        </w:rPr>
        <w:lastRenderedPageBreak/>
        <w:t>az ingatlan utcai határvonala és az úttes</w:t>
      </w:r>
      <w:r>
        <w:rPr>
          <w:rFonts w:ascii="Century Gothic" w:hAnsi="Century Gothic"/>
          <w:sz w:val="22"/>
        </w:rPr>
        <w:t xml:space="preserve">t közötti </w:t>
      </w:r>
      <w:r w:rsidRPr="00442682">
        <w:rPr>
          <w:rFonts w:ascii="Century Gothic" w:hAnsi="Century Gothic"/>
          <w:sz w:val="22"/>
        </w:rPr>
        <w:t xml:space="preserve">területen a füvet </w:t>
      </w:r>
      <w:r>
        <w:rPr>
          <w:rFonts w:ascii="Century Gothic" w:hAnsi="Century Gothic"/>
          <w:sz w:val="22"/>
        </w:rPr>
        <w:t>a 2</w:t>
      </w:r>
      <w:r w:rsidRPr="00442682">
        <w:rPr>
          <w:rFonts w:ascii="Century Gothic" w:hAnsi="Century Gothic"/>
          <w:sz w:val="22"/>
        </w:rPr>
        <w:t>0 cm-es magasság elérését megel</w:t>
      </w:r>
      <w:r>
        <w:rPr>
          <w:rFonts w:ascii="Century Gothic" w:hAnsi="Century Gothic"/>
          <w:sz w:val="22"/>
        </w:rPr>
        <w:t>őzően rendszeresen nem kaszálja, az útárok és áteresz karbantartásáról nem gondoskodik,</w:t>
      </w:r>
    </w:p>
    <w:p w:rsidR="00C5209C" w:rsidRPr="00442682" w:rsidRDefault="00C5209C" w:rsidP="00C5209C">
      <w:pPr>
        <w:numPr>
          <w:ilvl w:val="0"/>
          <w:numId w:val="6"/>
        </w:numPr>
        <w:spacing w:before="100" w:beforeAutospacing="1" w:after="100" w:afterAutospacing="1" w:line="240" w:lineRule="auto"/>
        <w:jc w:val="left"/>
        <w:rPr>
          <w:rFonts w:ascii="Century Gothic" w:hAnsi="Century Gothic"/>
          <w:sz w:val="22"/>
        </w:rPr>
      </w:pPr>
      <w:r w:rsidRPr="00442682">
        <w:rPr>
          <w:rFonts w:ascii="Century Gothic" w:hAnsi="Century Gothic"/>
          <w:sz w:val="22"/>
        </w:rPr>
        <w:t>az i</w:t>
      </w:r>
      <w:r>
        <w:rPr>
          <w:rFonts w:ascii="Century Gothic" w:hAnsi="Century Gothic"/>
          <w:sz w:val="22"/>
        </w:rPr>
        <w:t xml:space="preserve">ngatlana előtti járdaszakaszon </w:t>
      </w:r>
      <w:r w:rsidRPr="00442682">
        <w:rPr>
          <w:rFonts w:ascii="Century Gothic" w:hAnsi="Century Gothic"/>
          <w:sz w:val="22"/>
        </w:rPr>
        <w:t>a hó eltakarításáról, a síkosság elleni védekezésről nem gondoskodik;</w:t>
      </w:r>
    </w:p>
    <w:p w:rsidR="00C5209C" w:rsidRPr="00C93AE6" w:rsidRDefault="00C5209C" w:rsidP="00C5209C">
      <w:pPr>
        <w:numPr>
          <w:ilvl w:val="0"/>
          <w:numId w:val="6"/>
        </w:numPr>
        <w:spacing w:before="100" w:beforeAutospacing="1" w:after="100" w:afterAutospacing="1" w:line="240" w:lineRule="auto"/>
        <w:jc w:val="left"/>
        <w:rPr>
          <w:rFonts w:ascii="Century Gothic" w:hAnsi="Century Gothic"/>
          <w:sz w:val="22"/>
        </w:rPr>
      </w:pPr>
      <w:r w:rsidRPr="00442682">
        <w:rPr>
          <w:rFonts w:ascii="Century Gothic" w:hAnsi="Century Gothic"/>
          <w:sz w:val="22"/>
        </w:rPr>
        <w:t xml:space="preserve">az ingatlan előtti közterületre </w:t>
      </w:r>
      <w:r>
        <w:rPr>
          <w:rFonts w:ascii="Century Gothic" w:hAnsi="Century Gothic"/>
          <w:sz w:val="22"/>
        </w:rPr>
        <w:t xml:space="preserve">általa </w:t>
      </w:r>
      <w:r w:rsidRPr="00442682">
        <w:rPr>
          <w:rFonts w:ascii="Century Gothic" w:hAnsi="Century Gothic"/>
          <w:sz w:val="22"/>
        </w:rPr>
        <w:t>ültetett növényzet folyamatos karbantartásáról, annak nyeséséről</w:t>
      </w:r>
      <w:r>
        <w:rPr>
          <w:rFonts w:ascii="Century Gothic" w:hAnsi="Century Gothic"/>
          <w:sz w:val="22"/>
        </w:rPr>
        <w:t>, lehullott lombjának és egyéb növényi részeinek összegyűjtéséről, elszállíttatásáról</w:t>
      </w:r>
      <w:r w:rsidRPr="00442682">
        <w:rPr>
          <w:rFonts w:ascii="Century Gothic" w:hAnsi="Century Gothic"/>
          <w:sz w:val="22"/>
        </w:rPr>
        <w:t xml:space="preserve"> nem gondoskodik;</w:t>
      </w:r>
    </w:p>
    <w:p w:rsidR="00C5209C" w:rsidRPr="00442682" w:rsidRDefault="00C5209C" w:rsidP="00C5209C">
      <w:pPr>
        <w:numPr>
          <w:ilvl w:val="0"/>
          <w:numId w:val="6"/>
        </w:numPr>
        <w:spacing w:before="100" w:beforeAutospacing="1" w:after="100" w:afterAutospacing="1" w:line="240" w:lineRule="auto"/>
        <w:jc w:val="left"/>
        <w:rPr>
          <w:rFonts w:ascii="Century Gothic" w:hAnsi="Century Gothic"/>
          <w:sz w:val="22"/>
        </w:rPr>
      </w:pPr>
      <w:r w:rsidRPr="00442682">
        <w:rPr>
          <w:rFonts w:ascii="Century Gothic" w:hAnsi="Century Gothic"/>
          <w:sz w:val="22"/>
        </w:rPr>
        <w:t xml:space="preserve">belterületi ingatlanon </w:t>
      </w:r>
      <w:r w:rsidRPr="00967F1D">
        <w:rPr>
          <w:rFonts w:ascii="Century Gothic" w:hAnsi="Century Gothic"/>
          <w:sz w:val="22"/>
        </w:rPr>
        <w:t>háztartási igényeit kielégítő építés</w:t>
      </w:r>
      <w:r w:rsidR="006D2D1A">
        <w:rPr>
          <w:rFonts w:ascii="Century Gothic" w:hAnsi="Century Gothic"/>
          <w:sz w:val="22"/>
        </w:rPr>
        <w:t>,</w:t>
      </w:r>
      <w:r w:rsidRPr="00C84B4F">
        <w:rPr>
          <w:rFonts w:ascii="Century Gothic" w:hAnsi="Century Gothic"/>
          <w:sz w:val="22"/>
        </w:rPr>
        <w:t xml:space="preserve"> kertépítés és zöldfelület karbantartás körébe tartozó zajt keltő tevékenységet hétköznap és szombati</w:t>
      </w:r>
      <w:r>
        <w:rPr>
          <w:rFonts w:ascii="Century Gothic" w:hAnsi="Century Gothic"/>
          <w:sz w:val="22"/>
        </w:rPr>
        <w:t xml:space="preserve"> napon nem 8 és </w:t>
      </w:r>
      <w:r w:rsidRPr="00442682">
        <w:rPr>
          <w:rFonts w:ascii="Century Gothic" w:hAnsi="Century Gothic"/>
          <w:sz w:val="22"/>
        </w:rPr>
        <w:t>19 óra között,</w:t>
      </w:r>
      <w:r>
        <w:rPr>
          <w:rFonts w:ascii="Century Gothic" w:hAnsi="Century Gothic"/>
          <w:sz w:val="22"/>
        </w:rPr>
        <w:t xml:space="preserve"> vasárnap és ünnepnap nem 9 és12 óra között, valamint</w:t>
      </w:r>
      <w:r w:rsidRPr="00442682">
        <w:rPr>
          <w:rFonts w:ascii="Century Gothic" w:hAnsi="Century Gothic"/>
          <w:sz w:val="22"/>
        </w:rPr>
        <w:t xml:space="preserve"> június 1. és augusztus 31. közötti időszakban ünnepnap és vasárnap</w:t>
      </w:r>
      <w:r w:rsidR="006D2D1A">
        <w:rPr>
          <w:rFonts w:ascii="Century Gothic" w:hAnsi="Century Gothic"/>
          <w:color w:val="92D050"/>
          <w:sz w:val="22"/>
        </w:rPr>
        <w:t xml:space="preserve"> (nem 9 és 12 óra között)</w:t>
      </w:r>
      <w:r w:rsidRPr="00442682">
        <w:rPr>
          <w:rFonts w:ascii="Century Gothic" w:hAnsi="Century Gothic"/>
          <w:sz w:val="22"/>
        </w:rPr>
        <w:t xml:space="preserve"> végez</w:t>
      </w:r>
      <w:r>
        <w:rPr>
          <w:rFonts w:ascii="Century Gothic" w:hAnsi="Century Gothic"/>
          <w:sz w:val="22"/>
        </w:rPr>
        <w:t>, kivéve az azonnali hibaelhárítási munkákat.</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 xml:space="preserve">Az (1) bekezdésben meghatározott magatartás </w:t>
      </w:r>
      <w:r>
        <w:rPr>
          <w:rFonts w:ascii="Century Gothic" w:eastAsia="Times New Roman" w:hAnsi="Century Gothic" w:cs="Times New Roman"/>
          <w:sz w:val="22"/>
          <w:lang w:eastAsia="hu-HU"/>
        </w:rPr>
        <w:t>természetes személyek esetén kettő</w:t>
      </w:r>
      <w:r w:rsidRPr="00442682">
        <w:rPr>
          <w:rFonts w:ascii="Century Gothic" w:eastAsia="Times New Roman" w:hAnsi="Century Gothic" w:cs="Times New Roman"/>
          <w:sz w:val="22"/>
          <w:lang w:eastAsia="hu-HU"/>
        </w:rPr>
        <w:t>százezer forintig, jogi személyek és jogi személyiséggel nem rendelkező szervezetek esetén kettőmillió forintig terjedő közigazgatási bírsággal sújtható.</w:t>
      </w:r>
    </w:p>
    <w:p w:rsidR="00C5209C" w:rsidRDefault="00C5209C" w:rsidP="00C5209C">
      <w:pPr>
        <w:spacing w:before="100" w:beforeAutospacing="1" w:after="100" w:afterAutospacing="1" w:line="240" w:lineRule="auto"/>
        <w:jc w:val="center"/>
        <w:rPr>
          <w:rFonts w:ascii="Century Gothic" w:eastAsia="Times New Roman" w:hAnsi="Century Gothic" w:cs="Times New Roman"/>
          <w:b/>
          <w:sz w:val="22"/>
          <w:lang w:eastAsia="hu-HU"/>
        </w:rPr>
      </w:pPr>
      <w:r w:rsidRPr="00972F3A">
        <w:rPr>
          <w:rFonts w:ascii="Century Gothic" w:eastAsia="Times New Roman" w:hAnsi="Century Gothic" w:cs="Times New Roman"/>
          <w:b/>
          <w:sz w:val="22"/>
          <w:lang w:eastAsia="hu-HU"/>
        </w:rPr>
        <w:t>12. Az avar és kerti hulladék égetésével kapcsolatos magatartások</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b/>
          <w:sz w:val="22"/>
          <w:lang w:eastAsia="hu-HU"/>
        </w:rPr>
        <w:t xml:space="preserve">16.§ (1) </w:t>
      </w:r>
      <w:r>
        <w:rPr>
          <w:rFonts w:ascii="Century Gothic" w:eastAsia="Times New Roman" w:hAnsi="Century Gothic" w:cs="Times New Roman"/>
          <w:sz w:val="22"/>
          <w:lang w:eastAsia="hu-HU"/>
        </w:rPr>
        <w:t>A közösségi együttélés alapvető szabályaival ellentétes magatartást valósít meg, aki</w:t>
      </w:r>
      <w:r w:rsidR="00967F1D">
        <w:rPr>
          <w:rFonts w:ascii="Century Gothic" w:eastAsia="Times New Roman" w:hAnsi="Century Gothic" w:cs="Times New Roman"/>
          <w:sz w:val="22"/>
          <w:lang w:eastAsia="hu-HU"/>
        </w:rPr>
        <w:t xml:space="preserve"> </w:t>
      </w:r>
      <w:r w:rsidR="008C720D">
        <w:rPr>
          <w:rFonts w:ascii="Century Gothic" w:eastAsia="Times New Roman" w:hAnsi="Century Gothic" w:cs="Times New Roman"/>
          <w:sz w:val="22"/>
          <w:lang w:eastAsia="hu-HU"/>
        </w:rPr>
        <w:t>belterületi és külterületi</w:t>
      </w:r>
      <w:r>
        <w:rPr>
          <w:rFonts w:ascii="Century Gothic" w:eastAsia="Times New Roman" w:hAnsi="Century Gothic" w:cs="Times New Roman"/>
          <w:sz w:val="22"/>
          <w:lang w:eastAsia="hu-HU"/>
        </w:rPr>
        <w:t xml:space="preserve"> ingatlanoko</w:t>
      </w:r>
      <w:r w:rsidR="00967F1D">
        <w:rPr>
          <w:rFonts w:ascii="Century Gothic" w:eastAsia="Times New Roman" w:hAnsi="Century Gothic" w:cs="Times New Roman"/>
          <w:sz w:val="22"/>
          <w:lang w:eastAsia="hu-HU"/>
        </w:rPr>
        <w:t xml:space="preserve">n </w:t>
      </w:r>
      <w:r>
        <w:rPr>
          <w:rFonts w:ascii="Century Gothic" w:eastAsia="Times New Roman" w:hAnsi="Century Gothic" w:cs="Times New Roman"/>
          <w:sz w:val="22"/>
          <w:lang w:eastAsia="hu-HU"/>
        </w:rPr>
        <w:t>avart vagy</w:t>
      </w:r>
      <w:r w:rsidRPr="0072587E">
        <w:rPr>
          <w:rFonts w:ascii="Century Gothic" w:eastAsia="Times New Roman" w:hAnsi="Century Gothic" w:cs="Times New Roman"/>
          <w:sz w:val="22"/>
          <w:lang w:eastAsia="hu-HU"/>
        </w:rPr>
        <w:t xml:space="preserve"> kerti hulladék</w:t>
      </w:r>
      <w:r>
        <w:rPr>
          <w:rFonts w:ascii="Century Gothic" w:eastAsia="Times New Roman" w:hAnsi="Century Gothic" w:cs="Times New Roman"/>
          <w:sz w:val="22"/>
          <w:lang w:eastAsia="hu-HU"/>
        </w:rPr>
        <w:t>ot</w:t>
      </w:r>
      <w:r w:rsidRPr="0072587E">
        <w:rPr>
          <w:rFonts w:ascii="Century Gothic" w:eastAsia="Times New Roman" w:hAnsi="Century Gothic" w:cs="Times New Roman"/>
          <w:sz w:val="22"/>
          <w:lang w:eastAsia="hu-HU"/>
        </w:rPr>
        <w:t xml:space="preserve"> éget. </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color w:val="92D050"/>
          <w:sz w:val="22"/>
          <w:lang w:eastAsia="hu-HU"/>
        </w:rPr>
        <w:t>Vagy:</w:t>
      </w:r>
    </w:p>
    <w:p w:rsidR="00C5209C" w:rsidRPr="008E6AC4" w:rsidRDefault="00C5209C" w:rsidP="00C5209C">
      <w:pPr>
        <w:spacing w:before="100" w:beforeAutospacing="1" w:after="100" w:afterAutospacing="1" w:line="240" w:lineRule="auto"/>
        <w:rPr>
          <w:rFonts w:ascii="Century Gothic" w:eastAsia="Times New Roman" w:hAnsi="Century Gothic" w:cs="Times New Roman"/>
          <w:color w:val="92D050"/>
          <w:sz w:val="22"/>
          <w:lang w:eastAsia="hu-HU"/>
        </w:rPr>
      </w:pPr>
      <w:r w:rsidRPr="008E6AC4">
        <w:rPr>
          <w:rFonts w:ascii="Century Gothic" w:eastAsia="Times New Roman" w:hAnsi="Century Gothic" w:cs="Times New Roman"/>
          <w:color w:val="92D050"/>
          <w:sz w:val="22"/>
          <w:lang w:eastAsia="hu-HU"/>
        </w:rPr>
        <w:t>16.§ (1)A közösségi együttélés alapvető szabályaival ellentétes magatartást valósít me</w:t>
      </w:r>
      <w:r w:rsidR="008C720D">
        <w:rPr>
          <w:rFonts w:ascii="Century Gothic" w:eastAsia="Times New Roman" w:hAnsi="Century Gothic" w:cs="Times New Roman"/>
          <w:color w:val="92D050"/>
          <w:sz w:val="22"/>
          <w:lang w:eastAsia="hu-HU"/>
        </w:rPr>
        <w:t xml:space="preserve">g, aki belterületi és külterületi </w:t>
      </w:r>
      <w:r w:rsidRPr="008E6AC4">
        <w:rPr>
          <w:rFonts w:ascii="Century Gothic" w:eastAsia="Times New Roman" w:hAnsi="Century Gothic" w:cs="Times New Roman"/>
          <w:color w:val="92D050"/>
          <w:sz w:val="22"/>
          <w:lang w:eastAsia="hu-HU"/>
        </w:rPr>
        <w:t>ingatlanokon</w:t>
      </w:r>
      <w:r w:rsidR="00181185">
        <w:rPr>
          <w:rFonts w:ascii="Century Gothic" w:eastAsia="Times New Roman" w:hAnsi="Century Gothic" w:cs="Times New Roman"/>
          <w:color w:val="92D050"/>
          <w:sz w:val="22"/>
          <w:lang w:eastAsia="hu-HU"/>
        </w:rPr>
        <w:t xml:space="preserve"> </w:t>
      </w:r>
      <w:r w:rsidRPr="008E6AC4">
        <w:rPr>
          <w:rFonts w:ascii="Century Gothic" w:eastAsia="Times New Roman" w:hAnsi="Century Gothic" w:cs="Times New Roman"/>
          <w:color w:val="92D050"/>
          <w:sz w:val="22"/>
          <w:lang w:eastAsia="hu-HU"/>
        </w:rPr>
        <w:t>avart vagy kerti hulladék</w:t>
      </w:r>
      <w:r>
        <w:rPr>
          <w:rFonts w:ascii="Century Gothic" w:eastAsia="Times New Roman" w:hAnsi="Century Gothic" w:cs="Times New Roman"/>
          <w:color w:val="92D050"/>
          <w:sz w:val="22"/>
          <w:lang w:eastAsia="hu-HU"/>
        </w:rPr>
        <w:t>ot</w:t>
      </w:r>
      <w:r w:rsidRPr="008E6AC4">
        <w:rPr>
          <w:rFonts w:ascii="Century Gothic" w:eastAsia="Times New Roman" w:hAnsi="Century Gothic" w:cs="Times New Roman"/>
          <w:color w:val="92D050"/>
          <w:sz w:val="22"/>
          <w:lang w:eastAsia="hu-HU"/>
        </w:rPr>
        <w:t xml:space="preserve"> június 1. és szeptember 15. napja között éget.</w:t>
      </w:r>
    </w:p>
    <w:p w:rsidR="00C5209C" w:rsidRPr="00972F3A"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 xml:space="preserve">(2) </w:t>
      </w:r>
      <w:r w:rsidRPr="00442682">
        <w:rPr>
          <w:rFonts w:ascii="Century Gothic" w:eastAsia="Times New Roman" w:hAnsi="Century Gothic" w:cs="Times New Roman"/>
          <w:sz w:val="22"/>
          <w:lang w:eastAsia="hu-HU"/>
        </w:rPr>
        <w:t xml:space="preserve">Az (1) bekezdésben meghatározott magatartás </w:t>
      </w:r>
      <w:r>
        <w:rPr>
          <w:rFonts w:ascii="Century Gothic" w:eastAsia="Times New Roman" w:hAnsi="Century Gothic" w:cs="Times New Roman"/>
          <w:sz w:val="22"/>
          <w:lang w:eastAsia="hu-HU"/>
        </w:rPr>
        <w:t>természetes személyek esetén kettő</w:t>
      </w:r>
      <w:r w:rsidRPr="00442682">
        <w:rPr>
          <w:rFonts w:ascii="Century Gothic" w:eastAsia="Times New Roman" w:hAnsi="Century Gothic" w:cs="Times New Roman"/>
          <w:sz w:val="22"/>
          <w:lang w:eastAsia="hu-HU"/>
        </w:rPr>
        <w:t>százezer forintig, jogi személyek és jogi személyiséggel nem rendelkező szervezetek esetén kettőmillió forintig terjedő közigazgatási bírsággal sújtható.</w:t>
      </w:r>
    </w:p>
    <w:p w:rsidR="00C5209C" w:rsidRDefault="00C5209C" w:rsidP="00C5209C">
      <w:pPr>
        <w:spacing w:before="100" w:beforeAutospacing="1" w:after="100" w:afterAutospacing="1" w:line="240" w:lineRule="auto"/>
        <w:jc w:val="center"/>
        <w:rPr>
          <w:rFonts w:ascii="Century Gothic" w:eastAsia="Times New Roman" w:hAnsi="Century Gothic" w:cs="Times New Roman"/>
          <w:b/>
          <w:sz w:val="22"/>
          <w:lang w:eastAsia="hu-HU"/>
        </w:rPr>
      </w:pPr>
      <w:r>
        <w:rPr>
          <w:rFonts w:ascii="Century Gothic" w:eastAsia="Times New Roman" w:hAnsi="Century Gothic" w:cs="Times New Roman"/>
          <w:b/>
          <w:sz w:val="22"/>
          <w:lang w:eastAsia="hu-HU"/>
        </w:rPr>
        <w:t>13</w:t>
      </w:r>
      <w:r w:rsidRPr="0086688A">
        <w:rPr>
          <w:rFonts w:ascii="Century Gothic" w:eastAsia="Times New Roman" w:hAnsi="Century Gothic" w:cs="Times New Roman"/>
          <w:b/>
          <w:sz w:val="22"/>
          <w:lang w:eastAsia="hu-HU"/>
        </w:rPr>
        <w:t>. Építési tevékenységgel kapcsolatos magatartások</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b/>
          <w:sz w:val="22"/>
          <w:lang w:eastAsia="hu-HU"/>
        </w:rPr>
        <w:t xml:space="preserve">17.§ (1) </w:t>
      </w:r>
      <w:r w:rsidRPr="00553D4A">
        <w:rPr>
          <w:rFonts w:ascii="Century Gothic" w:eastAsia="Times New Roman" w:hAnsi="Century Gothic" w:cs="Times New Roman"/>
          <w:sz w:val="22"/>
          <w:lang w:eastAsia="hu-HU"/>
        </w:rPr>
        <w:t>A</w:t>
      </w:r>
      <w:r w:rsidR="00B67607">
        <w:rPr>
          <w:rFonts w:ascii="Century Gothic" w:eastAsia="Times New Roman" w:hAnsi="Century Gothic" w:cs="Times New Roman"/>
          <w:sz w:val="22"/>
          <w:lang w:eastAsia="hu-HU"/>
        </w:rPr>
        <w:t xml:space="preserve"> </w:t>
      </w:r>
      <w:r w:rsidRPr="00442682">
        <w:rPr>
          <w:rFonts w:ascii="Century Gothic" w:hAnsi="Century Gothic"/>
          <w:sz w:val="22"/>
        </w:rPr>
        <w:t>közösségi együttélés alapvető szabályaival ellentétes magatartást valósít meg</w:t>
      </w:r>
      <w:r>
        <w:rPr>
          <w:rFonts w:ascii="Century Gothic" w:hAnsi="Century Gothic"/>
          <w:sz w:val="22"/>
        </w:rPr>
        <w:t>, a</w:t>
      </w:r>
      <w:r w:rsidRPr="00553D4A">
        <w:rPr>
          <w:rFonts w:ascii="Century Gothic" w:eastAsia="Times New Roman" w:hAnsi="Century Gothic" w:cs="Times New Roman"/>
          <w:sz w:val="22"/>
          <w:lang w:eastAsia="hu-HU"/>
        </w:rPr>
        <w:t>ki</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a) a</w:t>
      </w:r>
      <w:r w:rsidR="00476303">
        <w:rPr>
          <w:rFonts w:ascii="Century Gothic" w:eastAsia="Times New Roman" w:hAnsi="Century Gothic" w:cs="Times New Roman"/>
          <w:sz w:val="22"/>
          <w:lang w:eastAsia="hu-HU"/>
        </w:rPr>
        <w:t>z önkormányzati tulajdonú</w:t>
      </w:r>
      <w:r>
        <w:rPr>
          <w:rFonts w:ascii="Century Gothic" w:eastAsia="Times New Roman" w:hAnsi="Century Gothic" w:cs="Times New Roman"/>
          <w:sz w:val="22"/>
          <w:lang w:eastAsia="hu-HU"/>
        </w:rPr>
        <w:t xml:space="preserve"> közterület bontásával járó közműépítési, javítási munkálatokra –kivéve a 17.§ (2) bekezdésében foglaltakat- a munka megkezdése előtt a </w:t>
      </w:r>
      <w:r w:rsidRPr="00476303">
        <w:rPr>
          <w:rFonts w:ascii="Century Gothic" w:eastAsia="Times New Roman" w:hAnsi="Century Gothic" w:cs="Times New Roman"/>
          <w:sz w:val="22"/>
          <w:lang w:eastAsia="hu-HU"/>
        </w:rPr>
        <w:t>terület kezelőjétől</w:t>
      </w:r>
      <w:r>
        <w:rPr>
          <w:rFonts w:ascii="Century Gothic" w:eastAsia="Times New Roman" w:hAnsi="Century Gothic" w:cs="Times New Roman"/>
          <w:sz w:val="22"/>
          <w:lang w:eastAsia="hu-HU"/>
        </w:rPr>
        <w:t xml:space="preserve"> kezelői hozzájárulást nem kér,</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b) a</w:t>
      </w:r>
      <w:r w:rsidR="00476303">
        <w:rPr>
          <w:rFonts w:ascii="Century Gothic" w:eastAsia="Times New Roman" w:hAnsi="Century Gothic" w:cs="Times New Roman"/>
          <w:sz w:val="22"/>
          <w:lang w:eastAsia="hu-HU"/>
        </w:rPr>
        <w:t>z</w:t>
      </w:r>
      <w:r w:rsidR="00476303" w:rsidRPr="00476303">
        <w:rPr>
          <w:rFonts w:ascii="Century Gothic" w:eastAsia="Times New Roman" w:hAnsi="Century Gothic" w:cs="Times New Roman"/>
          <w:sz w:val="22"/>
          <w:lang w:eastAsia="hu-HU"/>
        </w:rPr>
        <w:t xml:space="preserve"> </w:t>
      </w:r>
      <w:r w:rsidR="00476303">
        <w:rPr>
          <w:rFonts w:ascii="Century Gothic" w:eastAsia="Times New Roman" w:hAnsi="Century Gothic" w:cs="Times New Roman"/>
          <w:sz w:val="22"/>
          <w:lang w:eastAsia="hu-HU"/>
        </w:rPr>
        <w:t>önkormányzati tulajdonú</w:t>
      </w:r>
      <w:r>
        <w:rPr>
          <w:rFonts w:ascii="Century Gothic" w:eastAsia="Times New Roman" w:hAnsi="Century Gothic" w:cs="Times New Roman"/>
          <w:sz w:val="22"/>
          <w:lang w:eastAsia="hu-HU"/>
        </w:rPr>
        <w:t xml:space="preserve"> közút területén, az alatt vagy felett építmény, vagy más létesítmény elhelyezéséhez, a közút területének nem közlekedési célú igénybe vételéhez, elfoglalásához, az út forgalmi rendjének ideiglenes megváltoztatásához a közút kezelőjétől kezelői hozzájárulást nem kér,</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c) közforgalmú járdán engedély nélkül végez építési tevékenységet,</w:t>
      </w:r>
    </w:p>
    <w:p w:rsidR="00C5209C"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sz w:val="22"/>
          <w:lang w:eastAsia="hu-HU"/>
        </w:rPr>
        <w:t>d) közterület bontásával járó építési munkálatok befejezését követően</w:t>
      </w:r>
      <w:r w:rsidR="00967F1D">
        <w:rPr>
          <w:rFonts w:ascii="Century Gothic" w:eastAsia="Times New Roman" w:hAnsi="Century Gothic" w:cs="Times New Roman"/>
          <w:sz w:val="22"/>
          <w:lang w:eastAsia="hu-HU"/>
        </w:rPr>
        <w:t xml:space="preserve"> </w:t>
      </w:r>
      <w:r>
        <w:rPr>
          <w:rFonts w:ascii="Century Gothic" w:eastAsia="Times New Roman" w:hAnsi="Century Gothic" w:cs="Times New Roman"/>
          <w:sz w:val="22"/>
          <w:lang w:eastAsia="hu-HU"/>
        </w:rPr>
        <w:t>az eredeti állapotot nem állítja helyre.</w:t>
      </w:r>
    </w:p>
    <w:p w:rsidR="00C5209C" w:rsidRPr="00683547" w:rsidRDefault="00C5209C" w:rsidP="00C5209C">
      <w:pPr>
        <w:spacing w:before="100" w:beforeAutospacing="1" w:after="100" w:afterAutospacing="1" w:line="240" w:lineRule="auto"/>
        <w:rPr>
          <w:rFonts w:ascii="Century Gothic" w:eastAsia="Times New Roman" w:hAnsi="Century Gothic" w:cs="Times New Roman"/>
          <w:bCs/>
          <w:sz w:val="22"/>
          <w:lang w:eastAsia="hu-HU"/>
        </w:rPr>
      </w:pPr>
      <w:r>
        <w:rPr>
          <w:rFonts w:ascii="Century Gothic" w:eastAsia="Times New Roman" w:hAnsi="Century Gothic" w:cs="Times New Roman"/>
          <w:b/>
          <w:bCs/>
          <w:sz w:val="22"/>
          <w:lang w:eastAsia="hu-HU"/>
        </w:rPr>
        <w:lastRenderedPageBreak/>
        <w:t>(2)</w:t>
      </w:r>
      <w:r>
        <w:rPr>
          <w:rFonts w:ascii="Century Gothic" w:eastAsia="Times New Roman" w:hAnsi="Century Gothic" w:cs="Times New Roman"/>
          <w:bCs/>
          <w:sz w:val="22"/>
          <w:lang w:eastAsia="hu-HU"/>
        </w:rPr>
        <w:t xml:space="preserve"> Kezelői hozzájárulás nélkül a közterületet bontani csak abban az esetben lehet, ha az közmű, közműalagút, vasútüzemi berendezés, távközlési vezeték vagy csővezeték halasztást nem tűrő kijavítása, árvíz vagy belvízvédekezés, helyi vízkárelhárítás vagy elemi csapás miatt szükséges. Ebben az esetben a közterület bontását az igénybe vevőnek haladéktalanul be kell jelentenie.</w:t>
      </w:r>
    </w:p>
    <w:p w:rsidR="00C5209C" w:rsidRPr="00442682" w:rsidRDefault="00C5209C" w:rsidP="00C5209C">
      <w:pPr>
        <w:spacing w:before="100" w:beforeAutospacing="1" w:after="100" w:afterAutospacing="1" w:line="240" w:lineRule="auto"/>
        <w:rPr>
          <w:rFonts w:ascii="Century Gothic" w:eastAsia="Times New Roman" w:hAnsi="Century Gothic" w:cs="Times New Roman"/>
          <w:sz w:val="22"/>
          <w:lang w:eastAsia="hu-HU"/>
        </w:rPr>
      </w:pPr>
      <w:r>
        <w:rPr>
          <w:rFonts w:ascii="Century Gothic" w:eastAsia="Times New Roman" w:hAnsi="Century Gothic" w:cs="Times New Roman"/>
          <w:b/>
          <w:bCs/>
          <w:sz w:val="22"/>
          <w:lang w:eastAsia="hu-HU"/>
        </w:rPr>
        <w:t>(3</w:t>
      </w:r>
      <w:r w:rsidRPr="00442682">
        <w:rPr>
          <w:rFonts w:ascii="Century Gothic" w:eastAsia="Times New Roman" w:hAnsi="Century Gothic" w:cs="Times New Roman"/>
          <w:b/>
          <w:bCs/>
          <w:sz w:val="22"/>
          <w:lang w:eastAsia="hu-HU"/>
        </w:rPr>
        <w:t xml:space="preserve">) </w:t>
      </w:r>
      <w:r w:rsidRPr="00442682">
        <w:rPr>
          <w:rFonts w:ascii="Century Gothic" w:eastAsia="Times New Roman" w:hAnsi="Century Gothic" w:cs="Times New Roman"/>
          <w:sz w:val="22"/>
          <w:lang w:eastAsia="hu-HU"/>
        </w:rPr>
        <w:t xml:space="preserve">Az (1) bekezdésben meghatározott magatartás </w:t>
      </w:r>
      <w:r>
        <w:rPr>
          <w:rFonts w:ascii="Century Gothic" w:eastAsia="Times New Roman" w:hAnsi="Century Gothic" w:cs="Times New Roman"/>
          <w:sz w:val="22"/>
          <w:lang w:eastAsia="hu-HU"/>
        </w:rPr>
        <w:t>természetes személyek esetén kettő</w:t>
      </w:r>
      <w:r w:rsidRPr="00442682">
        <w:rPr>
          <w:rFonts w:ascii="Century Gothic" w:eastAsia="Times New Roman" w:hAnsi="Century Gothic" w:cs="Times New Roman"/>
          <w:sz w:val="22"/>
          <w:lang w:eastAsia="hu-HU"/>
        </w:rPr>
        <w:t>százezer forintig, jogi személyek és jogi személyiséggel nem rendelkező szervezetek esetén kettőmillió forintig terjedő közigazgatási bírsággal sújtható.</w:t>
      </w:r>
    </w:p>
    <w:p w:rsidR="00C5209C" w:rsidRPr="00442682" w:rsidRDefault="00C5209C" w:rsidP="00C5209C">
      <w:pPr>
        <w:spacing w:before="100" w:beforeAutospacing="1" w:after="100" w:afterAutospacing="1" w:line="240" w:lineRule="auto"/>
        <w:jc w:val="center"/>
        <w:rPr>
          <w:rFonts w:ascii="Century Gothic" w:eastAsia="Times New Roman" w:hAnsi="Century Gothic" w:cs="Times New Roman"/>
          <w:sz w:val="22"/>
          <w:lang w:eastAsia="hu-HU"/>
        </w:rPr>
      </w:pPr>
      <w:r w:rsidRPr="00442682">
        <w:rPr>
          <w:rFonts w:ascii="Century Gothic" w:eastAsia="Times New Roman" w:hAnsi="Century Gothic" w:cs="Times New Roman"/>
          <w:b/>
          <w:bCs/>
          <w:sz w:val="22"/>
          <w:lang w:eastAsia="hu-HU"/>
        </w:rPr>
        <w:t>V. fejezet</w:t>
      </w:r>
    </w:p>
    <w:p w:rsidR="00C5209C" w:rsidRDefault="00C5209C" w:rsidP="00C5209C">
      <w:pPr>
        <w:spacing w:before="100" w:beforeAutospacing="1" w:after="100" w:afterAutospacing="1" w:line="240" w:lineRule="auto"/>
        <w:jc w:val="center"/>
        <w:rPr>
          <w:rFonts w:ascii="Century Gothic" w:eastAsia="Times New Roman" w:hAnsi="Century Gothic" w:cs="Times New Roman"/>
          <w:b/>
          <w:bCs/>
          <w:sz w:val="22"/>
          <w:lang w:eastAsia="hu-HU"/>
        </w:rPr>
      </w:pPr>
      <w:r w:rsidRPr="00442682">
        <w:rPr>
          <w:rFonts w:ascii="Century Gothic" w:eastAsia="Times New Roman" w:hAnsi="Century Gothic" w:cs="Times New Roman"/>
          <w:b/>
          <w:bCs/>
          <w:sz w:val="22"/>
          <w:lang w:eastAsia="hu-HU"/>
        </w:rPr>
        <w:t>ZÁRÓ RENDELKEZÉSEK</w:t>
      </w:r>
    </w:p>
    <w:p w:rsidR="00EA1917" w:rsidRDefault="00EA1917" w:rsidP="00C5209C">
      <w:pPr>
        <w:spacing w:before="100" w:beforeAutospacing="1" w:after="100" w:afterAutospacing="1" w:line="240" w:lineRule="auto"/>
        <w:jc w:val="center"/>
        <w:rPr>
          <w:rFonts w:ascii="Century Gothic" w:eastAsia="Times New Roman" w:hAnsi="Century Gothic" w:cs="Times New Roman"/>
          <w:b/>
          <w:bCs/>
          <w:sz w:val="22"/>
          <w:lang w:eastAsia="hu-HU"/>
        </w:rPr>
      </w:pPr>
      <w:r>
        <w:rPr>
          <w:rFonts w:ascii="Century Gothic" w:eastAsia="Times New Roman" w:hAnsi="Century Gothic" w:cs="Times New Roman"/>
          <w:b/>
          <w:bCs/>
          <w:sz w:val="22"/>
          <w:lang w:eastAsia="hu-HU"/>
        </w:rPr>
        <w:t>18.§</w:t>
      </w:r>
    </w:p>
    <w:p w:rsidR="00705BA6" w:rsidRPr="00EA1917" w:rsidRDefault="00705BA6" w:rsidP="00705BA6">
      <w:pPr>
        <w:pStyle w:val="Szvegtrzs"/>
        <w:spacing w:after="0" w:line="240" w:lineRule="auto"/>
        <w:jc w:val="both"/>
        <w:rPr>
          <w:rFonts w:ascii="Century Gothic" w:hAnsi="Century Gothic"/>
          <w:sz w:val="22"/>
          <w:szCs w:val="22"/>
        </w:rPr>
      </w:pPr>
      <w:r w:rsidRPr="00EA1917">
        <w:rPr>
          <w:rFonts w:ascii="Century Gothic" w:hAnsi="Century Gothic"/>
          <w:sz w:val="22"/>
          <w:szCs w:val="22"/>
        </w:rPr>
        <w:t>Hatályát veszti A helyi környezet védelméről, a közterületek és ingatlanok rendjéről, a település tisztaságáról szóló 6/2000. (II.14.) önkormányzati rendelet.</w:t>
      </w:r>
    </w:p>
    <w:p w:rsidR="00705BA6" w:rsidRPr="00EA1917" w:rsidRDefault="00705BA6" w:rsidP="00705BA6">
      <w:pPr>
        <w:pStyle w:val="Szvegtrzs"/>
        <w:spacing w:before="240" w:after="240" w:line="240" w:lineRule="auto"/>
        <w:jc w:val="center"/>
        <w:rPr>
          <w:rFonts w:ascii="Century Gothic" w:hAnsi="Century Gothic"/>
          <w:b/>
          <w:bCs/>
          <w:sz w:val="22"/>
          <w:szCs w:val="22"/>
        </w:rPr>
      </w:pPr>
      <w:r w:rsidRPr="00EA1917">
        <w:rPr>
          <w:rFonts w:ascii="Century Gothic" w:hAnsi="Century Gothic"/>
          <w:b/>
          <w:bCs/>
          <w:sz w:val="22"/>
          <w:szCs w:val="22"/>
        </w:rPr>
        <w:t>19. §</w:t>
      </w:r>
    </w:p>
    <w:p w:rsidR="00705BA6" w:rsidRPr="00EA1917" w:rsidRDefault="00705BA6" w:rsidP="00705BA6">
      <w:pPr>
        <w:pStyle w:val="Szvegtrzs"/>
        <w:spacing w:after="0" w:line="240" w:lineRule="auto"/>
        <w:jc w:val="both"/>
        <w:rPr>
          <w:rFonts w:ascii="Century Gothic" w:hAnsi="Century Gothic"/>
          <w:sz w:val="22"/>
          <w:szCs w:val="22"/>
        </w:rPr>
      </w:pPr>
      <w:r w:rsidRPr="00EA1917">
        <w:rPr>
          <w:rFonts w:ascii="Century Gothic" w:hAnsi="Century Gothic"/>
          <w:sz w:val="22"/>
          <w:szCs w:val="22"/>
        </w:rPr>
        <w:t>Hatályát veszti a közösségi együttélés alapvető szabályairól szóló 8/2018. (V.31.) önkormányzati rendelet.</w:t>
      </w:r>
    </w:p>
    <w:p w:rsidR="00705BA6" w:rsidRPr="00EA1917" w:rsidRDefault="00705BA6" w:rsidP="00705BA6">
      <w:pPr>
        <w:pStyle w:val="Szvegtrzs"/>
        <w:spacing w:before="240" w:after="240" w:line="240" w:lineRule="auto"/>
        <w:jc w:val="center"/>
        <w:rPr>
          <w:rFonts w:ascii="Century Gothic" w:hAnsi="Century Gothic"/>
          <w:b/>
          <w:bCs/>
          <w:sz w:val="22"/>
          <w:szCs w:val="22"/>
        </w:rPr>
      </w:pPr>
      <w:r w:rsidRPr="00EA1917">
        <w:rPr>
          <w:rFonts w:ascii="Century Gothic" w:hAnsi="Century Gothic"/>
          <w:b/>
          <w:bCs/>
          <w:sz w:val="22"/>
          <w:szCs w:val="22"/>
        </w:rPr>
        <w:t>20. §</w:t>
      </w:r>
    </w:p>
    <w:p w:rsidR="00EA1917" w:rsidRDefault="00705BA6" w:rsidP="00EA1917">
      <w:pPr>
        <w:pStyle w:val="Szvegtrzs"/>
        <w:spacing w:after="0" w:line="240" w:lineRule="auto"/>
        <w:rPr>
          <w:rFonts w:ascii="Century Gothic" w:hAnsi="Century Gothic"/>
          <w:sz w:val="22"/>
          <w:szCs w:val="22"/>
        </w:rPr>
      </w:pPr>
      <w:r w:rsidRPr="00EA1917">
        <w:rPr>
          <w:rFonts w:ascii="Century Gothic" w:hAnsi="Century Gothic"/>
          <w:sz w:val="22"/>
          <w:szCs w:val="22"/>
        </w:rPr>
        <w:t>Ez a rendelet a kihirdetését követő 30. napon lép hatályba.</w:t>
      </w:r>
    </w:p>
    <w:p w:rsidR="00EA1917" w:rsidRPr="00EA1917" w:rsidRDefault="00EA1917" w:rsidP="00EA1917">
      <w:pPr>
        <w:rPr>
          <w:lang w:eastAsia="zh-CN" w:bidi="hi-IN"/>
        </w:rPr>
      </w:pPr>
    </w:p>
    <w:p w:rsidR="00EA1917" w:rsidRPr="008B71FB" w:rsidRDefault="00EA1917" w:rsidP="00EA1917">
      <w:pPr>
        <w:pStyle w:val="Szvegtrzs"/>
        <w:spacing w:line="240" w:lineRule="auto"/>
        <w:rPr>
          <w:rFonts w:ascii="Century Gothic" w:hAnsi="Century Gothic" w:cs="Times New Roman"/>
          <w:sz w:val="22"/>
          <w:szCs w:val="22"/>
        </w:rPr>
      </w:pPr>
      <w:r w:rsidRPr="008B71FB">
        <w:rPr>
          <w:rFonts w:ascii="Century Gothic" w:hAnsi="Century Gothic" w:cs="Times New Roman"/>
          <w:sz w:val="22"/>
          <w:szCs w:val="22"/>
        </w:rPr>
        <w:t>Horváth László                                                                      Mestyán Valéria</w:t>
      </w:r>
    </w:p>
    <w:p w:rsidR="00EA1917" w:rsidRPr="008B71FB" w:rsidRDefault="00EA1917" w:rsidP="00EA1917">
      <w:pPr>
        <w:pStyle w:val="Szvegtrzs"/>
        <w:spacing w:line="240" w:lineRule="auto"/>
        <w:rPr>
          <w:rFonts w:ascii="Century Gothic" w:hAnsi="Century Gothic" w:cs="Times New Roman"/>
          <w:sz w:val="22"/>
          <w:szCs w:val="22"/>
        </w:rPr>
      </w:pPr>
    </w:p>
    <w:p w:rsidR="00EA1917" w:rsidRPr="008B71FB" w:rsidRDefault="00EA1917" w:rsidP="00EA1917">
      <w:pPr>
        <w:pStyle w:val="Szvegtrzs"/>
        <w:spacing w:line="240" w:lineRule="auto"/>
        <w:rPr>
          <w:rFonts w:ascii="Century Gothic" w:hAnsi="Century Gothic" w:cs="Times New Roman"/>
          <w:sz w:val="22"/>
          <w:szCs w:val="22"/>
        </w:rPr>
      </w:pPr>
      <w:r w:rsidRPr="008B71FB">
        <w:rPr>
          <w:rFonts w:ascii="Century Gothic" w:hAnsi="Century Gothic" w:cs="Times New Roman"/>
          <w:sz w:val="22"/>
          <w:szCs w:val="22"/>
        </w:rPr>
        <w:t>polgármester                                                                         címzetes főjegyző</w:t>
      </w:r>
    </w:p>
    <w:p w:rsidR="00EA1917" w:rsidRPr="008B71FB" w:rsidRDefault="00EA1917" w:rsidP="00EA1917">
      <w:pPr>
        <w:pStyle w:val="Szvegtrzs"/>
        <w:spacing w:line="240" w:lineRule="auto"/>
        <w:rPr>
          <w:rFonts w:ascii="Century Gothic" w:hAnsi="Century Gothic" w:cs="Times New Roman"/>
          <w:sz w:val="22"/>
          <w:szCs w:val="22"/>
        </w:rPr>
      </w:pPr>
    </w:p>
    <w:p w:rsidR="00EA1917" w:rsidRPr="008B71FB" w:rsidRDefault="00EA1917" w:rsidP="00EA1917">
      <w:pPr>
        <w:pStyle w:val="Szvegtrzs"/>
        <w:spacing w:after="0" w:line="240" w:lineRule="auto"/>
        <w:rPr>
          <w:rFonts w:ascii="Century Gothic" w:hAnsi="Century Gothic" w:cs="Times New Roman"/>
          <w:sz w:val="22"/>
          <w:szCs w:val="22"/>
        </w:rPr>
      </w:pPr>
    </w:p>
    <w:p w:rsidR="00EA1917" w:rsidRPr="008B71FB" w:rsidRDefault="00EA1917" w:rsidP="00EA1917">
      <w:pPr>
        <w:pStyle w:val="Szvegtrzs"/>
        <w:spacing w:after="0" w:line="240" w:lineRule="auto"/>
        <w:rPr>
          <w:rFonts w:ascii="Century Gothic" w:hAnsi="Century Gothic" w:cs="Times New Roman"/>
          <w:sz w:val="22"/>
          <w:szCs w:val="22"/>
        </w:rPr>
      </w:pPr>
    </w:p>
    <w:p w:rsidR="00EA1917" w:rsidRPr="008B71FB" w:rsidRDefault="00EA1917" w:rsidP="00EA1917">
      <w:pPr>
        <w:pStyle w:val="Szvegtrzs"/>
        <w:spacing w:after="0" w:line="240" w:lineRule="auto"/>
        <w:rPr>
          <w:rFonts w:ascii="Century Gothic" w:hAnsi="Century Gothic" w:cs="Times New Roman"/>
          <w:sz w:val="22"/>
          <w:szCs w:val="22"/>
        </w:rPr>
      </w:pPr>
      <w:r>
        <w:rPr>
          <w:rFonts w:ascii="Century Gothic" w:hAnsi="Century Gothic" w:cs="Times New Roman"/>
          <w:sz w:val="22"/>
          <w:szCs w:val="22"/>
        </w:rPr>
        <w:t>Kihirdetve: 2022………………………………</w:t>
      </w:r>
      <w:r w:rsidRPr="008B71FB">
        <w:rPr>
          <w:rFonts w:ascii="Century Gothic" w:hAnsi="Century Gothic" w:cs="Times New Roman"/>
          <w:sz w:val="22"/>
          <w:szCs w:val="22"/>
        </w:rPr>
        <w:t>.</w:t>
      </w:r>
    </w:p>
    <w:p w:rsidR="00EA1917" w:rsidRPr="008B71FB" w:rsidRDefault="00EA1917" w:rsidP="00EA1917">
      <w:pPr>
        <w:pStyle w:val="Szvegtrzs"/>
        <w:spacing w:after="0" w:line="240" w:lineRule="auto"/>
        <w:rPr>
          <w:rFonts w:ascii="Century Gothic" w:hAnsi="Century Gothic" w:cs="Times New Roman"/>
          <w:sz w:val="22"/>
          <w:szCs w:val="22"/>
        </w:rPr>
      </w:pPr>
    </w:p>
    <w:p w:rsidR="00EA1917" w:rsidRPr="008B71FB" w:rsidRDefault="00EA1917" w:rsidP="00EA1917">
      <w:pPr>
        <w:pStyle w:val="Szvegtrzs"/>
        <w:spacing w:after="0" w:line="240" w:lineRule="auto"/>
        <w:rPr>
          <w:rFonts w:ascii="Century Gothic" w:hAnsi="Century Gothic" w:cs="Times New Roman"/>
          <w:sz w:val="22"/>
          <w:szCs w:val="22"/>
        </w:rPr>
      </w:pPr>
    </w:p>
    <w:p w:rsidR="00EA1917" w:rsidRPr="008B71FB" w:rsidRDefault="00EA1917" w:rsidP="00EA1917">
      <w:pPr>
        <w:pStyle w:val="Szvegtrzs"/>
        <w:spacing w:after="0" w:line="240" w:lineRule="auto"/>
        <w:rPr>
          <w:rFonts w:ascii="Century Gothic" w:hAnsi="Century Gothic" w:cs="Times New Roman"/>
          <w:sz w:val="22"/>
          <w:szCs w:val="22"/>
        </w:rPr>
      </w:pPr>
    </w:p>
    <w:p w:rsidR="00EA1917" w:rsidRPr="008B71FB" w:rsidRDefault="00EA1917" w:rsidP="00EA1917">
      <w:pPr>
        <w:pStyle w:val="Szvegtrzs"/>
        <w:spacing w:after="0" w:line="240" w:lineRule="auto"/>
        <w:rPr>
          <w:rFonts w:ascii="Century Gothic" w:hAnsi="Century Gothic" w:cs="Times New Roman"/>
          <w:sz w:val="22"/>
          <w:szCs w:val="22"/>
        </w:rPr>
      </w:pPr>
      <w:r w:rsidRPr="008B71FB">
        <w:rPr>
          <w:rFonts w:ascii="Century Gothic" w:hAnsi="Century Gothic" w:cs="Times New Roman"/>
          <w:sz w:val="22"/>
          <w:szCs w:val="22"/>
        </w:rPr>
        <w:t>Mestyán Valéria</w:t>
      </w:r>
    </w:p>
    <w:p w:rsidR="00EA1917" w:rsidRPr="002609D3" w:rsidRDefault="00EA1917" w:rsidP="00EA1917">
      <w:p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címzetes főjegyző</w:t>
      </w:r>
    </w:p>
    <w:p w:rsidR="00EA1917" w:rsidRPr="00EA1917" w:rsidRDefault="00EA1917" w:rsidP="00EA1917">
      <w:pPr>
        <w:rPr>
          <w:lang w:eastAsia="zh-CN" w:bidi="hi-IN"/>
        </w:rPr>
      </w:pPr>
    </w:p>
    <w:p w:rsidR="00EA1917" w:rsidRPr="00EA1917" w:rsidRDefault="00EA1917" w:rsidP="00EA1917">
      <w:pPr>
        <w:rPr>
          <w:lang w:eastAsia="zh-CN" w:bidi="hi-IN"/>
        </w:rPr>
      </w:pPr>
    </w:p>
    <w:p w:rsidR="00EA1917" w:rsidRPr="00EA1917" w:rsidRDefault="00EA1917" w:rsidP="00EA1917">
      <w:pPr>
        <w:rPr>
          <w:lang w:eastAsia="zh-CN" w:bidi="hi-IN"/>
        </w:rPr>
      </w:pPr>
    </w:p>
    <w:p w:rsidR="00EA1917" w:rsidRPr="00EA1917" w:rsidRDefault="00EA1917" w:rsidP="00EA1917">
      <w:pPr>
        <w:rPr>
          <w:lang w:eastAsia="zh-CN" w:bidi="hi-IN"/>
        </w:rPr>
      </w:pPr>
    </w:p>
    <w:p w:rsidR="00EA1917" w:rsidRDefault="00EA1917" w:rsidP="00EA1917">
      <w:pPr>
        <w:rPr>
          <w:lang w:eastAsia="zh-CN" w:bidi="hi-IN"/>
        </w:rPr>
      </w:pPr>
    </w:p>
    <w:p w:rsidR="00705BA6" w:rsidRPr="00EA1917" w:rsidRDefault="00705BA6" w:rsidP="00EA1917">
      <w:pPr>
        <w:rPr>
          <w:lang w:eastAsia="zh-CN" w:bidi="hi-IN"/>
        </w:rPr>
        <w:sectPr w:rsidR="00705BA6" w:rsidRPr="00EA1917">
          <w:footerReference w:type="default" r:id="rId8"/>
          <w:pgSz w:w="11906" w:h="16838"/>
          <w:pgMar w:top="1134" w:right="1134" w:bottom="1693" w:left="1134" w:header="0" w:footer="1134" w:gutter="0"/>
          <w:cols w:space="708"/>
          <w:formProt w:val="0"/>
          <w:docGrid w:linePitch="600" w:charSpace="32768"/>
        </w:sectPr>
      </w:pPr>
    </w:p>
    <w:p w:rsidR="00B561FE" w:rsidRPr="008B71FB" w:rsidRDefault="00B561FE" w:rsidP="00235224">
      <w:pPr>
        <w:pStyle w:val="Szvegtrzs"/>
        <w:spacing w:before="240" w:after="240" w:line="240" w:lineRule="auto"/>
        <w:jc w:val="both"/>
        <w:rPr>
          <w:rFonts w:ascii="Century Gothic" w:hAnsi="Century Gothic" w:cs="Times New Roman"/>
          <w:b/>
          <w:bCs/>
          <w:sz w:val="22"/>
          <w:szCs w:val="22"/>
        </w:rPr>
      </w:pPr>
    </w:p>
    <w:p w:rsidR="00C5209C" w:rsidRPr="008B71FB" w:rsidRDefault="00C5209C" w:rsidP="00C5209C">
      <w:pPr>
        <w:pStyle w:val="Szvegtrzs"/>
        <w:spacing w:after="0" w:line="240" w:lineRule="auto"/>
        <w:rPr>
          <w:rFonts w:ascii="Century Gothic" w:hAnsi="Century Gothic" w:cs="Times New Roman"/>
          <w:sz w:val="22"/>
          <w:szCs w:val="22"/>
        </w:rPr>
      </w:pPr>
    </w:p>
    <w:p w:rsidR="0072537A" w:rsidRDefault="00A044DB" w:rsidP="0072537A">
      <w:pPr>
        <w:pStyle w:val="Szvegtrzs"/>
        <w:spacing w:after="159" w:line="240" w:lineRule="auto"/>
        <w:ind w:left="159" w:right="159"/>
        <w:jc w:val="center"/>
        <w:rPr>
          <w:rFonts w:ascii="Century Gothic" w:hAnsi="Century Gothic"/>
          <w:b/>
          <w:sz w:val="22"/>
          <w:szCs w:val="22"/>
        </w:rPr>
      </w:pPr>
      <w:r>
        <w:rPr>
          <w:rFonts w:ascii="Century Gothic" w:hAnsi="Century Gothic"/>
          <w:b/>
          <w:sz w:val="22"/>
          <w:szCs w:val="22"/>
        </w:rPr>
        <w:t>Végső előterjesztői</w:t>
      </w:r>
      <w:r w:rsidR="0072537A" w:rsidRPr="0072537A">
        <w:rPr>
          <w:rFonts w:ascii="Century Gothic" w:hAnsi="Century Gothic"/>
          <w:b/>
          <w:sz w:val="22"/>
          <w:szCs w:val="22"/>
        </w:rPr>
        <w:t xml:space="preserve"> indokolás</w:t>
      </w:r>
    </w:p>
    <w:p w:rsidR="00145E49" w:rsidRPr="00A013F6" w:rsidRDefault="00145E49" w:rsidP="00145E49">
      <w:pPr>
        <w:spacing w:line="240" w:lineRule="auto"/>
        <w:ind w:firstLine="217"/>
        <w:rPr>
          <w:rFonts w:ascii="Century Gothic" w:eastAsia="Times New Roman" w:hAnsi="Century Gothic" w:cs="Times New Roman"/>
          <w:sz w:val="22"/>
          <w:lang w:eastAsia="hu-HU"/>
        </w:rPr>
      </w:pPr>
      <w:r w:rsidRPr="00717E2E">
        <w:rPr>
          <w:rFonts w:ascii="Century Gothic" w:eastAsia="Times New Roman" w:hAnsi="Century Gothic" w:cs="Times New Roman"/>
          <w:sz w:val="22"/>
          <w:lang w:eastAsia="hu-HU"/>
        </w:rPr>
        <w:t>Magyarország helyi önkormányzatairól szóló</w:t>
      </w:r>
      <w:r w:rsidRPr="00A013F6">
        <w:rPr>
          <w:rFonts w:ascii="Century Gothic" w:eastAsia="Times New Roman" w:hAnsi="Century Gothic" w:cs="Times New Roman"/>
          <w:sz w:val="22"/>
          <w:lang w:eastAsia="hu-HU"/>
        </w:rPr>
        <w:t xml:space="preserve"> 2011. évi CLXXXIX. törvény</w:t>
      </w:r>
      <w:r>
        <w:rPr>
          <w:rFonts w:ascii="Century Gothic" w:eastAsia="Times New Roman" w:hAnsi="Century Gothic" w:cs="Times New Roman"/>
          <w:sz w:val="22"/>
          <w:lang w:eastAsia="hu-HU"/>
        </w:rPr>
        <w:t xml:space="preserve"> (Mötv.)</w:t>
      </w:r>
      <w:r w:rsidRPr="00717E2E">
        <w:rPr>
          <w:rFonts w:ascii="Century Gothic" w:eastAsia="Times New Roman" w:hAnsi="Century Gothic" w:cs="Times New Roman"/>
          <w:sz w:val="22"/>
          <w:lang w:eastAsia="hu-HU"/>
        </w:rPr>
        <w:t xml:space="preserve"> </w:t>
      </w:r>
      <w:r w:rsidRPr="000E771B">
        <w:rPr>
          <w:rFonts w:ascii="Century Gothic" w:eastAsia="Times New Roman" w:hAnsi="Century Gothic" w:cs="Times New Roman"/>
          <w:bCs/>
          <w:sz w:val="22"/>
          <w:lang w:eastAsia="hu-HU"/>
        </w:rPr>
        <w:t>8. §</w:t>
      </w:r>
      <w:r w:rsidRPr="00A013F6">
        <w:rPr>
          <w:rFonts w:ascii="Century Gothic" w:eastAsia="Times New Roman" w:hAnsi="Century Gothic" w:cs="Times New Roman"/>
          <w:b/>
          <w:bCs/>
          <w:sz w:val="22"/>
          <w:lang w:eastAsia="hu-HU"/>
        </w:rPr>
        <w:t xml:space="preserve"> </w:t>
      </w:r>
      <w:r w:rsidRPr="00A013F6">
        <w:rPr>
          <w:rFonts w:ascii="Century Gothic" w:eastAsia="Times New Roman" w:hAnsi="Century Gothic" w:cs="Times New Roman"/>
          <w:sz w:val="22"/>
          <w:lang w:eastAsia="hu-HU"/>
        </w:rPr>
        <w:t>(1) bekezdése szerint a helyi közösség tagjai a helyi önkormányzás alanyaként kötelesek:</w:t>
      </w:r>
    </w:p>
    <w:p w:rsidR="00145E49" w:rsidRPr="00A013F6" w:rsidRDefault="00145E49" w:rsidP="00145E49">
      <w:pPr>
        <w:spacing w:line="240" w:lineRule="auto"/>
        <w:ind w:firstLine="217"/>
        <w:rPr>
          <w:rFonts w:ascii="Century Gothic" w:eastAsia="Times New Roman" w:hAnsi="Century Gothic" w:cs="Times New Roman"/>
          <w:sz w:val="22"/>
          <w:lang w:eastAsia="hu-HU"/>
        </w:rPr>
      </w:pPr>
      <w:r w:rsidRPr="00A013F6">
        <w:rPr>
          <w:rFonts w:ascii="Century Gothic" w:eastAsia="Times New Roman" w:hAnsi="Century Gothic" w:cs="Times New Roman"/>
          <w:i/>
          <w:iCs/>
          <w:sz w:val="22"/>
          <w:lang w:eastAsia="hu-HU"/>
        </w:rPr>
        <w:t xml:space="preserve">a) </w:t>
      </w:r>
      <w:r w:rsidRPr="00A013F6">
        <w:rPr>
          <w:rFonts w:ascii="Century Gothic" w:eastAsia="Times New Roman" w:hAnsi="Century Gothic" w:cs="Times New Roman"/>
          <w:sz w:val="22"/>
          <w:lang w:eastAsia="hu-HU"/>
        </w:rPr>
        <w:t>öngondoskodással enyhíteni a közösségre háruló terheket, képességeik és lehetőségeik szerint hozzájárulni a közösségi feladatok ellátásához;</w:t>
      </w:r>
    </w:p>
    <w:p w:rsidR="00145E49" w:rsidRPr="00A013F6" w:rsidRDefault="00145E49" w:rsidP="00145E49">
      <w:pPr>
        <w:spacing w:line="240" w:lineRule="auto"/>
        <w:ind w:firstLine="217"/>
        <w:rPr>
          <w:rFonts w:ascii="Century Gothic" w:eastAsia="Times New Roman" w:hAnsi="Century Gothic" w:cs="Times New Roman"/>
          <w:sz w:val="22"/>
          <w:lang w:eastAsia="hu-HU"/>
        </w:rPr>
      </w:pPr>
      <w:r w:rsidRPr="00A013F6">
        <w:rPr>
          <w:rFonts w:ascii="Century Gothic" w:eastAsia="Times New Roman" w:hAnsi="Century Gothic" w:cs="Times New Roman"/>
          <w:i/>
          <w:iCs/>
          <w:sz w:val="22"/>
          <w:lang w:eastAsia="hu-HU"/>
        </w:rPr>
        <w:t xml:space="preserve">b) </w:t>
      </w:r>
      <w:r w:rsidRPr="00A013F6">
        <w:rPr>
          <w:rFonts w:ascii="Century Gothic" w:eastAsia="Times New Roman" w:hAnsi="Century Gothic" w:cs="Times New Roman"/>
          <w:sz w:val="22"/>
          <w:lang w:eastAsia="hu-HU"/>
        </w:rPr>
        <w:t>betartani és betartatni a közösségi együttélés alapvető szabályait.</w:t>
      </w:r>
    </w:p>
    <w:p w:rsidR="00145E49" w:rsidRPr="00A013F6" w:rsidRDefault="00145E49" w:rsidP="00145E49">
      <w:pPr>
        <w:spacing w:line="240" w:lineRule="auto"/>
        <w:ind w:firstLine="217"/>
        <w:rPr>
          <w:rFonts w:ascii="Century Gothic" w:eastAsia="Times New Roman" w:hAnsi="Century Gothic" w:cs="Times New Roman"/>
          <w:sz w:val="22"/>
          <w:lang w:eastAsia="hu-HU"/>
        </w:rPr>
      </w:pPr>
      <w:r w:rsidRPr="00A013F6">
        <w:rPr>
          <w:rFonts w:ascii="Century Gothic" w:eastAsia="Times New Roman" w:hAnsi="Century Gothic" w:cs="Times New Roman"/>
          <w:sz w:val="22"/>
          <w:lang w:eastAsia="hu-HU"/>
        </w:rPr>
        <w:t>A (2) bekezdés értelmében a helyi önkormányzat képviselő-testülete rendeletében meghatározhatja az (1) bekezdésben foglalt kötelezettségek tartalmát, elmulasztásuk jogkövetkezményeit.</w:t>
      </w:r>
    </w:p>
    <w:p w:rsidR="00145E49" w:rsidRDefault="00145E49" w:rsidP="00145E49">
      <w:pPr>
        <w:spacing w:line="240" w:lineRule="auto"/>
        <w:rPr>
          <w:rFonts w:eastAsia="Times New Roman" w:cs="Times New Roman"/>
          <w:szCs w:val="24"/>
          <w:lang w:eastAsia="hu-HU"/>
        </w:rPr>
      </w:pPr>
      <w:r w:rsidRPr="00717E2E">
        <w:rPr>
          <w:rFonts w:eastAsia="Times New Roman" w:cs="Times New Roman"/>
          <w:szCs w:val="24"/>
          <w:lang w:eastAsia="hu-HU"/>
        </w:rPr>
        <w:t xml:space="preserve"> </w:t>
      </w:r>
    </w:p>
    <w:p w:rsidR="00145E49" w:rsidRPr="00D22740" w:rsidRDefault="00145E49" w:rsidP="00145E49">
      <w:pPr>
        <w:spacing w:line="240" w:lineRule="auto"/>
        <w:rPr>
          <w:rFonts w:ascii="Century Gothic" w:hAnsi="Century Gothic" w:cs="Times New Roman"/>
          <w:sz w:val="22"/>
        </w:rPr>
      </w:pPr>
      <w:r w:rsidRPr="00D22740">
        <w:rPr>
          <w:rFonts w:ascii="Century Gothic" w:hAnsi="Century Gothic" w:cs="Times New Roman"/>
          <w:sz w:val="22"/>
        </w:rPr>
        <w:t>Balatonberény Község Önkormányzata a 8/2018.(V.31.) önkormányzati rendeletével szabályozza a közösségi együttélés alapvető szabályait és az azok megszegésének jogkövetkezményeit. A rendelet felülvizsgálatára van szükség részben a helyi igények, a jogi környezet változása, valamint a Kormányhivataloknak a közösségi együttélést szabályozó önkormányzati rendeletek felülvizsgálata során tett törvényességi észrevételei, szakmai állásfoglalása alapján.</w:t>
      </w:r>
    </w:p>
    <w:p w:rsidR="00145E49" w:rsidRDefault="00145E49" w:rsidP="00145E49">
      <w:pPr>
        <w:spacing w:line="240" w:lineRule="auto"/>
        <w:rPr>
          <w:rFonts w:ascii="Century Gothic" w:hAnsi="Century Gothic" w:cs="Times New Roman"/>
          <w:sz w:val="22"/>
        </w:rPr>
      </w:pPr>
    </w:p>
    <w:p w:rsidR="00145E49" w:rsidRPr="005449DC" w:rsidRDefault="00145E49" w:rsidP="00145E49">
      <w:pPr>
        <w:spacing w:line="240" w:lineRule="auto"/>
        <w:rPr>
          <w:rFonts w:ascii="Century Gothic" w:hAnsi="Century Gothic" w:cs="Times New Roman"/>
          <w:sz w:val="22"/>
        </w:rPr>
      </w:pPr>
      <w:r w:rsidRPr="005449DC">
        <w:rPr>
          <w:rFonts w:ascii="Century Gothic" w:hAnsi="Century Gothic" w:cs="Times New Roman"/>
          <w:sz w:val="22"/>
        </w:rPr>
        <w:t>A közigazgatási szabályszegések szankcióiról szóló 2017. évi CXXV. törvény (Szankció tv.) 2021. január 1. napjától hatályos változásai szintén indokolttá tették önkormányzati rendeletünk felülvizsgálatát.</w:t>
      </w:r>
    </w:p>
    <w:p w:rsidR="00145E49" w:rsidRPr="00D22740" w:rsidRDefault="00145E49" w:rsidP="00145E49">
      <w:pPr>
        <w:spacing w:line="240" w:lineRule="auto"/>
        <w:rPr>
          <w:rFonts w:ascii="Century Gothic" w:hAnsi="Century Gothic" w:cs="Times New Roman"/>
          <w:sz w:val="22"/>
        </w:rPr>
      </w:pPr>
    </w:p>
    <w:p w:rsidR="00145E49" w:rsidRPr="00D22740" w:rsidRDefault="00145E49" w:rsidP="00145E49">
      <w:pPr>
        <w:spacing w:line="240" w:lineRule="auto"/>
        <w:rPr>
          <w:rFonts w:ascii="Century Gothic" w:hAnsi="Century Gothic" w:cs="Times New Roman"/>
          <w:sz w:val="22"/>
        </w:rPr>
      </w:pPr>
      <w:r w:rsidRPr="00D22740">
        <w:rPr>
          <w:rFonts w:ascii="Century Gothic" w:hAnsi="Century Gothic" w:cs="Times New Roman"/>
          <w:sz w:val="22"/>
        </w:rPr>
        <w:t>Az önkormányzatok eredeti jogalkotói hatáskörben –önkormányzati rendelet formájában- jogosultak az együttélés szabályait - ha azt más jogszabály nem szabályozza- helyi szinten szabályozni, a helyi sajátosságok figyelembe vételével.</w:t>
      </w:r>
    </w:p>
    <w:p w:rsidR="00145E49" w:rsidRPr="00D22740" w:rsidRDefault="00145E49" w:rsidP="00145E49">
      <w:pPr>
        <w:spacing w:line="240" w:lineRule="auto"/>
        <w:rPr>
          <w:rFonts w:ascii="Century Gothic" w:hAnsi="Century Gothic" w:cs="Times New Roman"/>
          <w:sz w:val="22"/>
        </w:rPr>
      </w:pPr>
      <w:r w:rsidRPr="00D22740">
        <w:rPr>
          <w:rFonts w:ascii="Century Gothic" w:hAnsi="Century Gothic" w:cs="Times New Roman"/>
          <w:sz w:val="22"/>
        </w:rPr>
        <w:t>A jogalkotásról szóló törvény (Jat.), valamint a Kúria e tárgyban meghozott több határozata is rámutat arra, hogy azonos tényállás és felelősségi alakzat esetén a többes szankcionálás sérti a jogbiztonság elvét és az Alaptörvénybe ütközik, azaz csak azokra az esetekre indokolt önkormányzati rendelet megalkotása, melyekre vonatkozóan nincs magasabb szintű jogszabály, amely szabályozná a helyi közösség által sérelmezett normaszegést. (Azaz az önkormányzati rendelet az országos szintű szabályozás mellett kiegészítő jellegű helyi jogalkotás.)</w:t>
      </w:r>
    </w:p>
    <w:p w:rsidR="00145E49" w:rsidRDefault="00145E49" w:rsidP="00145E49">
      <w:pPr>
        <w:spacing w:before="100" w:beforeAutospacing="1" w:after="100" w:afterAutospacing="1" w:line="240" w:lineRule="auto"/>
        <w:rPr>
          <w:rFonts w:ascii="Century Gothic" w:hAnsi="Century Gothic" w:cs="Times New Roman"/>
          <w:sz w:val="22"/>
        </w:rPr>
      </w:pPr>
      <w:r w:rsidRPr="00D22740">
        <w:rPr>
          <w:rFonts w:ascii="Century Gothic" w:hAnsi="Century Gothic" w:cs="Times New Roman"/>
          <w:sz w:val="22"/>
        </w:rPr>
        <w:t xml:space="preserve">A Jat. 3.§-a kimondja, hogy a jogalkotás során a szabályozás nem lehet indokolatlanul párhuzamos vagy többszintű, így ha </w:t>
      </w:r>
      <w:r w:rsidRPr="00D22740">
        <w:rPr>
          <w:rFonts w:ascii="Century Gothic" w:eastAsia="Times New Roman" w:hAnsi="Century Gothic" w:cs="Times New Roman"/>
          <w:sz w:val="22"/>
          <w:lang w:eastAsia="hu-HU"/>
        </w:rPr>
        <w:t xml:space="preserve">az adott magatartás bűncselekményt vagy szabálysértést valósít meg, </w:t>
      </w:r>
      <w:r>
        <w:rPr>
          <w:rFonts w:ascii="Century Gothic" w:eastAsia="Times New Roman" w:hAnsi="Century Gothic" w:cs="Times New Roman"/>
          <w:sz w:val="22"/>
          <w:lang w:eastAsia="hu-HU"/>
        </w:rPr>
        <w:t xml:space="preserve">vagy </w:t>
      </w:r>
      <w:r w:rsidRPr="00D22740">
        <w:rPr>
          <w:rFonts w:ascii="Century Gothic" w:eastAsia="Times New Roman" w:hAnsi="Century Gothic" w:cs="Times New Roman"/>
          <w:sz w:val="22"/>
          <w:lang w:eastAsia="hu-HU"/>
        </w:rPr>
        <w:t xml:space="preserve">magasabb szintű jogszabály közigazgatási bírság kiszabását rendeli el, </w:t>
      </w:r>
      <w:r w:rsidRPr="00D22740">
        <w:rPr>
          <w:rFonts w:ascii="Century Gothic" w:hAnsi="Century Gothic" w:cs="Times New Roman"/>
          <w:sz w:val="22"/>
        </w:rPr>
        <w:t xml:space="preserve">akkor nem szankcionálható párhuzamosan a közösségi együttélés alapvető szabályainak megszegése miatt is. </w:t>
      </w:r>
    </w:p>
    <w:p w:rsidR="00145E49" w:rsidRDefault="00145E49" w:rsidP="00145E49">
      <w:p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 xml:space="preserve">A fenti törvényességi szempontoknak megfelelés érdekében indokolt a korábbi rendeletünk hatályon kívül helyezése és a jogszabályi követelményeknek megfelelő új önkormányzati rendelet megalkotása. </w:t>
      </w:r>
    </w:p>
    <w:p w:rsidR="00145E49" w:rsidRDefault="00145E49" w:rsidP="00145E49">
      <w:pPr>
        <w:spacing w:after="100" w:afterAutospacing="1" w:line="240" w:lineRule="auto"/>
        <w:rPr>
          <w:rFonts w:ascii="Century Gothic" w:eastAsia="Times New Roman" w:hAnsi="Century Gothic" w:cs="Times New Roman"/>
          <w:sz w:val="22"/>
          <w:lang w:eastAsia="hu-HU"/>
        </w:rPr>
      </w:pPr>
      <w:r w:rsidRPr="000533DD">
        <w:rPr>
          <w:rFonts w:ascii="Century Gothic" w:eastAsia="Times New Roman" w:hAnsi="Century Gothic" w:cs="Times New Roman"/>
          <w:bCs/>
          <w:kern w:val="36"/>
          <w:sz w:val="22"/>
          <w:lang w:eastAsia="hu-HU"/>
        </w:rPr>
        <w:t>A</w:t>
      </w:r>
      <w:r w:rsidRPr="002840E3">
        <w:rPr>
          <w:rFonts w:ascii="Century Gothic" w:eastAsia="Times New Roman" w:hAnsi="Century Gothic" w:cs="Times New Roman"/>
          <w:bCs/>
          <w:kern w:val="36"/>
          <w:sz w:val="22"/>
          <w:lang w:eastAsia="hu-HU"/>
        </w:rPr>
        <w:t xml:space="preserve"> jogalkotásról</w:t>
      </w:r>
      <w:r w:rsidRPr="000533DD">
        <w:rPr>
          <w:rFonts w:ascii="Century Gothic" w:eastAsia="Times New Roman" w:hAnsi="Century Gothic" w:cs="Times New Roman"/>
          <w:bCs/>
          <w:kern w:val="36"/>
          <w:sz w:val="22"/>
          <w:lang w:eastAsia="hu-HU"/>
        </w:rPr>
        <w:t xml:space="preserve"> szóló </w:t>
      </w:r>
      <w:r w:rsidRPr="002840E3">
        <w:rPr>
          <w:rFonts w:ascii="Century Gothic" w:eastAsia="Times New Roman" w:hAnsi="Century Gothic" w:cs="Times New Roman"/>
          <w:bCs/>
          <w:kern w:val="36"/>
          <w:sz w:val="22"/>
          <w:lang w:eastAsia="hu-HU"/>
        </w:rPr>
        <w:t>2010. évi CXXX. törvény</w:t>
      </w:r>
      <w:r w:rsidRPr="000533DD">
        <w:rPr>
          <w:rFonts w:ascii="Century Gothic" w:eastAsia="Times New Roman" w:hAnsi="Century Gothic" w:cs="Times New Roman"/>
          <w:bCs/>
          <w:kern w:val="36"/>
          <w:sz w:val="22"/>
          <w:lang w:eastAsia="hu-HU"/>
        </w:rPr>
        <w:t xml:space="preserve"> 22.§ (1) bekezdés a) és e) pontja, illetve a (2) bekezdése értelmében a jegyző gondoskodik arról –önkormányzati rendeletek esetében- hogy</w:t>
      </w:r>
      <w:r w:rsidRPr="000533DD">
        <w:rPr>
          <w:rFonts w:ascii="Century Gothic" w:hAnsi="Century Gothic"/>
          <w:sz w:val="22"/>
        </w:rPr>
        <w:t xml:space="preserve"> az elavult, szükségtelenné vált, vagy </w:t>
      </w:r>
      <w:r w:rsidRPr="000533DD">
        <w:rPr>
          <w:rFonts w:ascii="Century Gothic" w:eastAsia="Times New Roman" w:hAnsi="Century Gothic" w:cs="Times New Roman"/>
          <w:sz w:val="22"/>
          <w:lang w:eastAsia="hu-HU"/>
        </w:rPr>
        <w:t xml:space="preserve">az indokolatlanul párhuzamos </w:t>
      </w:r>
      <w:r w:rsidRPr="000533DD">
        <w:rPr>
          <w:rFonts w:ascii="Century Gothic" w:eastAsia="Times New Roman" w:hAnsi="Century Gothic" w:cs="Times New Roman"/>
          <w:sz w:val="22"/>
          <w:lang w:eastAsia="hu-HU"/>
        </w:rPr>
        <w:lastRenderedPageBreak/>
        <w:t>vagy többszintű szabályozást megvalósító</w:t>
      </w:r>
      <w:r w:rsidRPr="002840E3">
        <w:rPr>
          <w:rFonts w:ascii="Century Gothic" w:eastAsia="Times New Roman" w:hAnsi="Century Gothic" w:cs="Times New Roman"/>
          <w:sz w:val="22"/>
          <w:lang w:eastAsia="hu-HU"/>
        </w:rPr>
        <w:t xml:space="preserve"> jogszabályi rendel</w:t>
      </w:r>
      <w:r w:rsidRPr="000533DD">
        <w:rPr>
          <w:rFonts w:ascii="Century Gothic" w:eastAsia="Times New Roman" w:hAnsi="Century Gothic" w:cs="Times New Roman"/>
          <w:sz w:val="22"/>
          <w:lang w:eastAsia="hu-HU"/>
        </w:rPr>
        <w:t>kezések módosításra, vagy hatályon kívül helyezésre kerüljenek.</w:t>
      </w:r>
    </w:p>
    <w:p w:rsidR="00145E49" w:rsidRDefault="00145E49" w:rsidP="00145E49">
      <w:pPr>
        <w:spacing w:before="100" w:beforeAutospacing="1" w:after="100" w:afterAutospacing="1" w:line="240" w:lineRule="auto"/>
        <w:rPr>
          <w:rFonts w:ascii="Century Gothic" w:hAnsi="Century Gothic" w:cs="Times New Roman"/>
          <w:sz w:val="22"/>
        </w:rPr>
      </w:pPr>
      <w:r>
        <w:rPr>
          <w:rFonts w:ascii="Century Gothic" w:hAnsi="Century Gothic" w:cs="Times New Roman"/>
          <w:sz w:val="22"/>
        </w:rPr>
        <w:t>Fenti szabályozás alapján indokolt továbbá</w:t>
      </w:r>
      <w:r w:rsidRPr="005662DE">
        <w:rPr>
          <w:rFonts w:ascii="Century Gothic" w:hAnsi="Century Gothic"/>
          <w:sz w:val="22"/>
        </w:rPr>
        <w:t xml:space="preserve"> </w:t>
      </w:r>
      <w:r w:rsidRPr="00A7187F">
        <w:rPr>
          <w:rFonts w:ascii="Century Gothic" w:hAnsi="Century Gothic"/>
          <w:sz w:val="22"/>
        </w:rPr>
        <w:t xml:space="preserve">Balatonberény Község </w:t>
      </w:r>
      <w:r w:rsidRPr="00A7187F">
        <w:rPr>
          <w:rFonts w:ascii="Century Gothic" w:hAnsi="Century Gothic"/>
          <w:bCs/>
          <w:sz w:val="22"/>
        </w:rPr>
        <w:t>Önkormányzat Képviselő-testületének</w:t>
      </w:r>
      <w:r w:rsidRPr="00A7187F">
        <w:rPr>
          <w:rFonts w:ascii="Century Gothic" w:hAnsi="Century Gothic"/>
          <w:sz w:val="22"/>
        </w:rPr>
        <w:t xml:space="preserve"> 6/2000. </w:t>
      </w:r>
      <w:r>
        <w:rPr>
          <w:rFonts w:ascii="Century Gothic" w:hAnsi="Century Gothic"/>
          <w:sz w:val="22"/>
        </w:rPr>
        <w:t>(II.14.) önkormányzati rendeletének</w:t>
      </w:r>
      <w:r w:rsidRPr="00A7187F">
        <w:rPr>
          <w:rFonts w:ascii="Century Gothic" w:hAnsi="Century Gothic"/>
          <w:bCs/>
          <w:sz w:val="22"/>
        </w:rPr>
        <w:t xml:space="preserve"> egyidejű </w:t>
      </w:r>
      <w:r w:rsidRPr="00A7187F">
        <w:rPr>
          <w:rFonts w:ascii="Century Gothic" w:eastAsia="Times New Roman" w:hAnsi="Century Gothic" w:cs="Times New Roman"/>
          <w:sz w:val="22"/>
          <w:lang w:eastAsia="hu-HU"/>
        </w:rPr>
        <w:t>hatályon kívül hely</w:t>
      </w:r>
      <w:r>
        <w:rPr>
          <w:rFonts w:ascii="Century Gothic" w:eastAsia="Times New Roman" w:hAnsi="Century Gothic" w:cs="Times New Roman"/>
          <w:sz w:val="22"/>
          <w:lang w:eastAsia="hu-HU"/>
        </w:rPr>
        <w:t>ezése</w:t>
      </w:r>
      <w:r w:rsidRPr="00A7187F">
        <w:rPr>
          <w:rFonts w:ascii="Century Gothic" w:eastAsia="Times New Roman" w:hAnsi="Century Gothic" w:cs="Times New Roman"/>
          <w:sz w:val="22"/>
          <w:lang w:eastAsia="hu-HU"/>
        </w:rPr>
        <w:t xml:space="preserve"> is.</w:t>
      </w:r>
    </w:p>
    <w:p w:rsidR="00145E49" w:rsidRPr="0072537A" w:rsidRDefault="00145E49" w:rsidP="00145E49">
      <w:pPr>
        <w:pStyle w:val="Szvegtrzs"/>
        <w:spacing w:after="159" w:line="240" w:lineRule="auto"/>
        <w:ind w:left="159" w:right="159"/>
        <w:jc w:val="both"/>
        <w:rPr>
          <w:rFonts w:ascii="Century Gothic" w:hAnsi="Century Gothic"/>
          <w:b/>
          <w:sz w:val="22"/>
          <w:szCs w:val="22"/>
        </w:rPr>
      </w:pPr>
    </w:p>
    <w:p w:rsidR="00A7282A" w:rsidRPr="003C2002" w:rsidRDefault="00A7282A" w:rsidP="00A7282A">
      <w:pPr>
        <w:spacing w:before="100" w:beforeAutospacing="1" w:after="100" w:afterAutospacing="1" w:line="240" w:lineRule="auto"/>
        <w:rPr>
          <w:rFonts w:ascii="Century Gothic" w:hAnsi="Century Gothic" w:cs="Times New Roman"/>
          <w:sz w:val="22"/>
        </w:rPr>
      </w:pPr>
    </w:p>
    <w:p w:rsidR="00A7282A" w:rsidRDefault="00A7282A" w:rsidP="00A7282A">
      <w:pPr>
        <w:spacing w:before="100" w:beforeAutospacing="1" w:after="100" w:afterAutospacing="1" w:line="240" w:lineRule="auto"/>
        <w:rPr>
          <w:rFonts w:ascii="Century Gothic" w:hAnsi="Century Gothic" w:cs="Times New Roman"/>
          <w:sz w:val="22"/>
        </w:rPr>
      </w:pPr>
    </w:p>
    <w:p w:rsidR="005C3C1D" w:rsidRPr="005C3C1D" w:rsidRDefault="005C3C1D" w:rsidP="00447384">
      <w:pPr>
        <w:rPr>
          <w:rFonts w:ascii="Century Gothic" w:hAnsi="Century Gothic" w:cs="Times New Roman"/>
          <w:sz w:val="22"/>
        </w:rPr>
      </w:pPr>
    </w:p>
    <w:sectPr w:rsidR="005C3C1D" w:rsidRPr="005C3C1D" w:rsidSect="00833A97">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6EF" w:rsidRDefault="00FF66EF" w:rsidP="00C5209C">
      <w:pPr>
        <w:spacing w:line="240" w:lineRule="auto"/>
      </w:pPr>
      <w:r>
        <w:separator/>
      </w:r>
    </w:p>
  </w:endnote>
  <w:endnote w:type="continuationSeparator" w:id="1">
    <w:p w:rsidR="00FF66EF" w:rsidRDefault="00FF66EF" w:rsidP="00C5209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BA6" w:rsidRDefault="00F5051F">
    <w:pPr>
      <w:pStyle w:val="Footer"/>
      <w:jc w:val="center"/>
    </w:pPr>
    <w:fldSimple w:instr="PAGE">
      <w:r w:rsidR="008C720D">
        <w:rPr>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6EF" w:rsidRDefault="00FF66EF" w:rsidP="00C5209C">
      <w:pPr>
        <w:spacing w:line="240" w:lineRule="auto"/>
      </w:pPr>
      <w:r>
        <w:separator/>
      </w:r>
    </w:p>
  </w:footnote>
  <w:footnote w:type="continuationSeparator" w:id="1">
    <w:p w:rsidR="00FF66EF" w:rsidRDefault="00FF66EF" w:rsidP="00C5209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5883"/>
      <w:docPartObj>
        <w:docPartGallery w:val="Page Numbers (Top of Page)"/>
        <w:docPartUnique/>
      </w:docPartObj>
    </w:sdtPr>
    <w:sdtContent>
      <w:p w:rsidR="00212280" w:rsidRDefault="00F5051F">
        <w:pPr>
          <w:pStyle w:val="lfej"/>
          <w:jc w:val="center"/>
        </w:pPr>
        <w:fldSimple w:instr=" PAGE   \* MERGEFORMAT ">
          <w:r w:rsidR="008C720D">
            <w:rPr>
              <w:noProof/>
            </w:rPr>
            <w:t>13</w:t>
          </w:r>
        </w:fldSimple>
      </w:p>
    </w:sdtContent>
  </w:sdt>
  <w:p w:rsidR="00212280" w:rsidRDefault="00212280">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C5C68"/>
    <w:multiLevelType w:val="multilevel"/>
    <w:tmpl w:val="90E29D80"/>
    <w:lvl w:ilvl="0">
      <w:start w:val="1"/>
      <w:numFmt w:val="lowerLetter"/>
      <w:lvlText w:val="%1)"/>
      <w:lvlJc w:val="left"/>
      <w:pPr>
        <w:tabs>
          <w:tab w:val="num" w:pos="720"/>
        </w:tabs>
        <w:ind w:left="720" w:hanging="360"/>
      </w:pPr>
      <w:rPr>
        <w:rFonts w:ascii="Century Gothic" w:eastAsiaTheme="minorHAnsi" w:hAnsi="Century Gothic" w:cstheme="minorHAnsi"/>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24C270C3"/>
    <w:multiLevelType w:val="hybridMultilevel"/>
    <w:tmpl w:val="551EE096"/>
    <w:lvl w:ilvl="0" w:tplc="37040078">
      <w:numFmt w:val="bullet"/>
      <w:lvlText w:val="-"/>
      <w:lvlJc w:val="left"/>
      <w:pPr>
        <w:ind w:left="720" w:hanging="360"/>
      </w:pPr>
      <w:rPr>
        <w:rFonts w:ascii="Century Gothic" w:eastAsiaTheme="minorHAnsi" w:hAnsi="Century Gothic"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2080F79"/>
    <w:multiLevelType w:val="hybridMultilevel"/>
    <w:tmpl w:val="B85884B6"/>
    <w:lvl w:ilvl="0" w:tplc="CF5EE26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A8E18D6"/>
    <w:multiLevelType w:val="multilevel"/>
    <w:tmpl w:val="F1364AF0"/>
    <w:lvl w:ilvl="0">
      <w:start w:val="1"/>
      <w:numFmt w:val="lowerLetter"/>
      <w:lvlText w:val="%1)"/>
      <w:lvlJc w:val="left"/>
      <w:pPr>
        <w:tabs>
          <w:tab w:val="num" w:pos="720"/>
        </w:tabs>
        <w:ind w:left="720" w:hanging="360"/>
      </w:pPr>
      <w:rPr>
        <w:rFonts w:ascii="Century Gothic" w:eastAsia="Times New Roman" w:hAnsi="Century Gothic" w:cs="Times New Roman"/>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3DDB48FC"/>
    <w:multiLevelType w:val="hybridMultilevel"/>
    <w:tmpl w:val="AF98F69C"/>
    <w:lvl w:ilvl="0" w:tplc="E724EC8E">
      <w:start w:val="2"/>
      <w:numFmt w:val="lowerLetter"/>
      <w:lvlText w:val="%1)"/>
      <w:lvlJc w:val="left"/>
      <w:pPr>
        <w:ind w:left="360" w:hanging="360"/>
      </w:pPr>
      <w:rPr>
        <w:rFonts w:hint="default"/>
        <w:i/>
        <w:u w:val="singl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3DFC3F3B"/>
    <w:multiLevelType w:val="multilevel"/>
    <w:tmpl w:val="A5FC29C2"/>
    <w:lvl w:ilvl="0">
      <w:start w:val="1"/>
      <w:numFmt w:val="lowerLetter"/>
      <w:lvlText w:val="%1)"/>
      <w:lvlJc w:val="left"/>
      <w:pPr>
        <w:tabs>
          <w:tab w:val="num" w:pos="720"/>
        </w:tabs>
        <w:ind w:left="720" w:hanging="360"/>
      </w:pPr>
      <w:rPr>
        <w:rFonts w:ascii="Century Gothic" w:eastAsia="Times New Roman" w:hAnsi="Century Gothic" w:cs="Times New Roman"/>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418B3B1D"/>
    <w:multiLevelType w:val="hybridMultilevel"/>
    <w:tmpl w:val="99E67D7E"/>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AC3318"/>
    <w:rsid w:val="00004318"/>
    <w:rsid w:val="000533DD"/>
    <w:rsid w:val="000857AF"/>
    <w:rsid w:val="000A4511"/>
    <w:rsid w:val="000E2A89"/>
    <w:rsid w:val="00113197"/>
    <w:rsid w:val="00130450"/>
    <w:rsid w:val="001325B9"/>
    <w:rsid w:val="00145E49"/>
    <w:rsid w:val="00181185"/>
    <w:rsid w:val="001E7B0A"/>
    <w:rsid w:val="00200193"/>
    <w:rsid w:val="00212280"/>
    <w:rsid w:val="00235224"/>
    <w:rsid w:val="00241963"/>
    <w:rsid w:val="0024349B"/>
    <w:rsid w:val="002840E3"/>
    <w:rsid w:val="002A420C"/>
    <w:rsid w:val="002B00B8"/>
    <w:rsid w:val="002D2E56"/>
    <w:rsid w:val="00331287"/>
    <w:rsid w:val="00335C9E"/>
    <w:rsid w:val="00371976"/>
    <w:rsid w:val="0039449F"/>
    <w:rsid w:val="003959D2"/>
    <w:rsid w:val="0040602D"/>
    <w:rsid w:val="004252DE"/>
    <w:rsid w:val="00447384"/>
    <w:rsid w:val="00476303"/>
    <w:rsid w:val="004D224F"/>
    <w:rsid w:val="004E500D"/>
    <w:rsid w:val="00540D13"/>
    <w:rsid w:val="00541117"/>
    <w:rsid w:val="005C3C1D"/>
    <w:rsid w:val="005C5594"/>
    <w:rsid w:val="006326FD"/>
    <w:rsid w:val="00645C2E"/>
    <w:rsid w:val="006D2D1A"/>
    <w:rsid w:val="00705BA6"/>
    <w:rsid w:val="0072537A"/>
    <w:rsid w:val="00761D26"/>
    <w:rsid w:val="00800C20"/>
    <w:rsid w:val="00824FFA"/>
    <w:rsid w:val="00833A97"/>
    <w:rsid w:val="00846D63"/>
    <w:rsid w:val="00897A2E"/>
    <w:rsid w:val="008C720D"/>
    <w:rsid w:val="008F7FF9"/>
    <w:rsid w:val="00907D3C"/>
    <w:rsid w:val="00915CFE"/>
    <w:rsid w:val="00926401"/>
    <w:rsid w:val="00967F1D"/>
    <w:rsid w:val="009A5730"/>
    <w:rsid w:val="00A044DB"/>
    <w:rsid w:val="00A34B3F"/>
    <w:rsid w:val="00A54214"/>
    <w:rsid w:val="00A7187F"/>
    <w:rsid w:val="00A7282A"/>
    <w:rsid w:val="00AC3318"/>
    <w:rsid w:val="00B3481A"/>
    <w:rsid w:val="00B52B64"/>
    <w:rsid w:val="00B561FE"/>
    <w:rsid w:val="00B67607"/>
    <w:rsid w:val="00B7487A"/>
    <w:rsid w:val="00B81855"/>
    <w:rsid w:val="00BA639A"/>
    <w:rsid w:val="00C5209C"/>
    <w:rsid w:val="00CA147B"/>
    <w:rsid w:val="00CE5E5A"/>
    <w:rsid w:val="00CF621D"/>
    <w:rsid w:val="00DE3338"/>
    <w:rsid w:val="00E55462"/>
    <w:rsid w:val="00E6627F"/>
    <w:rsid w:val="00E928F6"/>
    <w:rsid w:val="00E93413"/>
    <w:rsid w:val="00E95097"/>
    <w:rsid w:val="00EA1917"/>
    <w:rsid w:val="00EC1694"/>
    <w:rsid w:val="00F06B8F"/>
    <w:rsid w:val="00F31013"/>
    <w:rsid w:val="00F5051F"/>
    <w:rsid w:val="00F83590"/>
    <w:rsid w:val="00F8416C"/>
    <w:rsid w:val="00FF66E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HAnsi"/>
        <w:sz w:val="24"/>
        <w:szCs w:val="22"/>
        <w:lang w:val="hu-H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C3318"/>
  </w:style>
  <w:style w:type="paragraph" w:styleId="Cmsor1">
    <w:name w:val="heading 1"/>
    <w:basedOn w:val="Norml"/>
    <w:link w:val="Cmsor1Char"/>
    <w:uiPriority w:val="9"/>
    <w:qFormat/>
    <w:rsid w:val="00C5209C"/>
    <w:pPr>
      <w:spacing w:before="100" w:beforeAutospacing="1" w:after="100" w:afterAutospacing="1" w:line="240" w:lineRule="auto"/>
      <w:jc w:val="left"/>
      <w:outlineLvl w:val="0"/>
    </w:pPr>
    <w:rPr>
      <w:rFonts w:eastAsia="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00193"/>
    <w:pPr>
      <w:ind w:left="720"/>
      <w:contextualSpacing/>
    </w:pPr>
  </w:style>
  <w:style w:type="character" w:styleId="Finomhivatkozs">
    <w:name w:val="Subtle Reference"/>
    <w:basedOn w:val="Bekezdsalapbettpusa"/>
    <w:uiPriority w:val="31"/>
    <w:qFormat/>
    <w:rsid w:val="00200193"/>
    <w:rPr>
      <w:smallCaps/>
      <w:color w:val="ED7D31" w:themeColor="accent2"/>
      <w:u w:val="single"/>
    </w:rPr>
  </w:style>
  <w:style w:type="character" w:customStyle="1" w:styleId="Cmsor1Char">
    <w:name w:val="Címsor 1 Char"/>
    <w:basedOn w:val="Bekezdsalapbettpusa"/>
    <w:link w:val="Cmsor1"/>
    <w:uiPriority w:val="9"/>
    <w:rsid w:val="00C5209C"/>
    <w:rPr>
      <w:rFonts w:eastAsia="Times New Roman" w:cs="Times New Roman"/>
      <w:b/>
      <w:bCs/>
      <w:kern w:val="36"/>
      <w:sz w:val="48"/>
      <w:szCs w:val="48"/>
      <w:lang w:eastAsia="hu-HU"/>
    </w:rPr>
  </w:style>
  <w:style w:type="paragraph" w:styleId="Szvegtrzs">
    <w:name w:val="Body Text"/>
    <w:basedOn w:val="Norml"/>
    <w:link w:val="SzvegtrzsChar"/>
    <w:rsid w:val="00C5209C"/>
    <w:pPr>
      <w:suppressAutoHyphens/>
      <w:spacing w:after="140" w:line="288" w:lineRule="auto"/>
      <w:jc w:val="left"/>
    </w:pPr>
    <w:rPr>
      <w:rFonts w:eastAsia="Noto Sans CJK SC Regular" w:cs="FreeSans"/>
      <w:kern w:val="2"/>
      <w:szCs w:val="24"/>
      <w:lang w:eastAsia="zh-CN" w:bidi="hi-IN"/>
    </w:rPr>
  </w:style>
  <w:style w:type="character" w:customStyle="1" w:styleId="SzvegtrzsChar">
    <w:name w:val="Szövegtörzs Char"/>
    <w:basedOn w:val="Bekezdsalapbettpusa"/>
    <w:link w:val="Szvegtrzs"/>
    <w:rsid w:val="00C5209C"/>
    <w:rPr>
      <w:rFonts w:eastAsia="Noto Sans CJK SC Regular" w:cs="FreeSans"/>
      <w:kern w:val="2"/>
      <w:szCs w:val="24"/>
      <w:lang w:eastAsia="zh-CN" w:bidi="hi-IN"/>
    </w:rPr>
  </w:style>
  <w:style w:type="character" w:customStyle="1" w:styleId="markedcontent">
    <w:name w:val="markedcontent"/>
    <w:basedOn w:val="Bekezdsalapbettpusa"/>
    <w:rsid w:val="00C5209C"/>
  </w:style>
  <w:style w:type="character" w:styleId="Jegyzethivatkozs">
    <w:name w:val="annotation reference"/>
    <w:basedOn w:val="Bekezdsalapbettpusa"/>
    <w:uiPriority w:val="99"/>
    <w:semiHidden/>
    <w:unhideWhenUsed/>
    <w:rsid w:val="00C5209C"/>
    <w:rPr>
      <w:sz w:val="16"/>
      <w:szCs w:val="16"/>
    </w:rPr>
  </w:style>
  <w:style w:type="paragraph" w:styleId="Jegyzetszveg">
    <w:name w:val="annotation text"/>
    <w:basedOn w:val="Norml"/>
    <w:link w:val="JegyzetszvegChar"/>
    <w:uiPriority w:val="99"/>
    <w:semiHidden/>
    <w:unhideWhenUsed/>
    <w:rsid w:val="00C5209C"/>
    <w:pPr>
      <w:spacing w:line="240" w:lineRule="auto"/>
    </w:pPr>
    <w:rPr>
      <w:sz w:val="20"/>
      <w:szCs w:val="20"/>
    </w:rPr>
  </w:style>
  <w:style w:type="character" w:customStyle="1" w:styleId="JegyzetszvegChar">
    <w:name w:val="Jegyzetszöveg Char"/>
    <w:basedOn w:val="Bekezdsalapbettpusa"/>
    <w:link w:val="Jegyzetszveg"/>
    <w:uiPriority w:val="99"/>
    <w:semiHidden/>
    <w:rsid w:val="00C5209C"/>
    <w:rPr>
      <w:sz w:val="20"/>
      <w:szCs w:val="20"/>
    </w:rPr>
  </w:style>
  <w:style w:type="paragraph" w:styleId="lfej">
    <w:name w:val="header"/>
    <w:basedOn w:val="Norml"/>
    <w:link w:val="lfejChar"/>
    <w:uiPriority w:val="99"/>
    <w:unhideWhenUsed/>
    <w:rsid w:val="00C5209C"/>
    <w:pPr>
      <w:tabs>
        <w:tab w:val="center" w:pos="4536"/>
        <w:tab w:val="right" w:pos="9072"/>
      </w:tabs>
      <w:spacing w:line="240" w:lineRule="auto"/>
    </w:pPr>
  </w:style>
  <w:style w:type="character" w:customStyle="1" w:styleId="lfejChar">
    <w:name w:val="Élőfej Char"/>
    <w:basedOn w:val="Bekezdsalapbettpusa"/>
    <w:link w:val="lfej"/>
    <w:uiPriority w:val="99"/>
    <w:rsid w:val="00C5209C"/>
  </w:style>
  <w:style w:type="paragraph" w:styleId="llb">
    <w:name w:val="footer"/>
    <w:basedOn w:val="Norml"/>
    <w:link w:val="llbChar"/>
    <w:uiPriority w:val="99"/>
    <w:semiHidden/>
    <w:unhideWhenUsed/>
    <w:rsid w:val="00C5209C"/>
    <w:pPr>
      <w:tabs>
        <w:tab w:val="center" w:pos="4536"/>
        <w:tab w:val="right" w:pos="9072"/>
      </w:tabs>
      <w:spacing w:line="240" w:lineRule="auto"/>
    </w:pPr>
  </w:style>
  <w:style w:type="character" w:customStyle="1" w:styleId="llbChar">
    <w:name w:val="Élőláb Char"/>
    <w:basedOn w:val="Bekezdsalapbettpusa"/>
    <w:link w:val="llb"/>
    <w:uiPriority w:val="99"/>
    <w:semiHidden/>
    <w:rsid w:val="00C5209C"/>
  </w:style>
  <w:style w:type="paragraph" w:customStyle="1" w:styleId="Footer">
    <w:name w:val="Footer"/>
    <w:basedOn w:val="Norml"/>
    <w:rsid w:val="00705BA6"/>
    <w:pPr>
      <w:suppressLineNumbers/>
      <w:tabs>
        <w:tab w:val="center" w:pos="4819"/>
        <w:tab w:val="right" w:pos="9638"/>
      </w:tabs>
      <w:suppressAutoHyphens/>
      <w:spacing w:line="240" w:lineRule="auto"/>
      <w:jc w:val="left"/>
    </w:pPr>
    <w:rPr>
      <w:rFonts w:eastAsia="Noto Sans CJK SC Regular" w:cs="FreeSans"/>
      <w:kern w:val="2"/>
      <w:szCs w:val="24"/>
      <w:lang w:eastAsia="zh-CN" w:bidi="hi-IN"/>
    </w:rPr>
  </w:style>
</w:styles>
</file>

<file path=word/webSettings.xml><?xml version="1.0" encoding="utf-8"?>
<w:webSettings xmlns:r="http://schemas.openxmlformats.org/officeDocument/2006/relationships" xmlns:w="http://schemas.openxmlformats.org/wordprocessingml/2006/main">
  <w:divs>
    <w:div w:id="430053462">
      <w:bodyDiv w:val="1"/>
      <w:marLeft w:val="0"/>
      <w:marRight w:val="0"/>
      <w:marTop w:val="0"/>
      <w:marBottom w:val="0"/>
      <w:divBdr>
        <w:top w:val="none" w:sz="0" w:space="0" w:color="auto"/>
        <w:left w:val="none" w:sz="0" w:space="0" w:color="auto"/>
        <w:bottom w:val="none" w:sz="0" w:space="0" w:color="auto"/>
        <w:right w:val="none" w:sz="0" w:space="0" w:color="auto"/>
      </w:divBdr>
    </w:div>
    <w:div w:id="163081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13</Pages>
  <Words>3703</Words>
  <Characters>25552</Characters>
  <Application>Microsoft Office Word</Application>
  <DocSecurity>0</DocSecurity>
  <Lines>212</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dcterms:created xsi:type="dcterms:W3CDTF">2022-01-14T09:58:00Z</dcterms:created>
  <dcterms:modified xsi:type="dcterms:W3CDTF">2022-02-11T10:29:00Z</dcterms:modified>
</cp:coreProperties>
</file>