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B7A" w:rsidRPr="001C7DF1" w:rsidRDefault="00347FA3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 w:rsidRPr="00347FA3">
        <w:rPr>
          <w:rFonts w:ascii="Calibri" w:hAnsi="Calibri" w:cs="Calibri"/>
          <w:noProof/>
          <w:sz w:val="24"/>
          <w:szCs w:val="24"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47FA3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36"/>
          <w:szCs w:val="36"/>
          <w:lang w:val="hu-HU"/>
        </w:rPr>
      </w:pPr>
      <w:r w:rsidRPr="001C7DF1">
        <w:rPr>
          <w:rFonts w:ascii="Calibri" w:hAnsi="Calibri" w:cs="Calibri"/>
          <w:sz w:val="36"/>
          <w:szCs w:val="36"/>
          <w:lang w:val="hu-HU"/>
        </w:rPr>
        <w:t>ELŐTERJESZTÉS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8"/>
          <w:szCs w:val="28"/>
          <w:lang w:val="hu-HU"/>
        </w:rPr>
      </w:pPr>
      <w:r w:rsidRPr="001C7DF1">
        <w:rPr>
          <w:rFonts w:ascii="Calibri" w:hAnsi="Calibri" w:cs="Calibri"/>
          <w:sz w:val="28"/>
          <w:szCs w:val="28"/>
          <w:lang w:val="hu-HU"/>
        </w:rPr>
        <w:t>BALATONBERÉNY KÖZSÉG ÖNKORMÁNYZATI KÉPVISELŐ-TESTÜLETE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 w:rsidRPr="001C7DF1">
        <w:rPr>
          <w:rFonts w:ascii="Calibri" w:hAnsi="Calibri" w:cs="Calibri"/>
          <w:sz w:val="24"/>
          <w:szCs w:val="24"/>
          <w:lang w:val="hu-HU"/>
        </w:rPr>
        <w:t>202</w:t>
      </w:r>
      <w:r>
        <w:rPr>
          <w:rFonts w:ascii="Calibri" w:hAnsi="Calibri" w:cs="Calibri"/>
          <w:sz w:val="24"/>
          <w:szCs w:val="24"/>
          <w:lang w:val="hu-HU"/>
        </w:rPr>
        <w:t>2</w:t>
      </w:r>
      <w:r w:rsidRPr="001C7DF1">
        <w:rPr>
          <w:rFonts w:ascii="Calibri" w:hAnsi="Calibri" w:cs="Calibri"/>
          <w:sz w:val="24"/>
          <w:szCs w:val="24"/>
          <w:lang w:val="hu-HU"/>
        </w:rPr>
        <w:t xml:space="preserve">. </w:t>
      </w:r>
      <w:r>
        <w:rPr>
          <w:rFonts w:ascii="Calibri" w:hAnsi="Calibri" w:cs="Calibri"/>
          <w:sz w:val="24"/>
          <w:szCs w:val="24"/>
          <w:lang w:val="hu-HU"/>
        </w:rPr>
        <w:t xml:space="preserve">április 14.– i </w:t>
      </w:r>
      <w:r w:rsidRPr="001C7DF1">
        <w:rPr>
          <w:rFonts w:ascii="Calibri" w:hAnsi="Calibri" w:cs="Calibri"/>
          <w:sz w:val="24"/>
          <w:szCs w:val="24"/>
          <w:lang w:val="hu-HU"/>
        </w:rPr>
        <w:t>nyilvános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proofErr w:type="gramStart"/>
      <w:r w:rsidRPr="001C7DF1">
        <w:rPr>
          <w:rFonts w:ascii="Calibri" w:hAnsi="Calibri" w:cs="Calibri"/>
          <w:sz w:val="24"/>
          <w:szCs w:val="24"/>
          <w:lang w:val="hu-HU"/>
        </w:rPr>
        <w:t>ülésére</w:t>
      </w:r>
      <w:proofErr w:type="gramEnd"/>
    </w:p>
    <w:p w:rsidR="003D2B7A" w:rsidRPr="001C7DF1" w:rsidRDefault="003D2B7A" w:rsidP="003D2B7A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3D2B7A" w:rsidRDefault="003D2B7A" w:rsidP="003D2B7A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  <w:r w:rsidRPr="001C7DF1">
        <w:rPr>
          <w:rFonts w:ascii="Calibri" w:hAnsi="Calibri" w:cs="Calibri"/>
          <w:spacing w:val="-1"/>
          <w:sz w:val="32"/>
          <w:szCs w:val="32"/>
          <w:lang w:val="hu-HU"/>
        </w:rPr>
        <w:t>T</w:t>
      </w:r>
      <w:r w:rsidRPr="001C7DF1">
        <w:rPr>
          <w:rFonts w:ascii="Calibri" w:hAnsi="Calibri" w:cs="Calibri"/>
          <w:spacing w:val="2"/>
          <w:sz w:val="32"/>
          <w:szCs w:val="32"/>
          <w:lang w:val="hu-HU"/>
        </w:rPr>
        <w:t>á</w:t>
      </w:r>
      <w:r w:rsidRPr="001C7DF1">
        <w:rPr>
          <w:rFonts w:ascii="Calibri" w:hAnsi="Calibri" w:cs="Calibri"/>
          <w:sz w:val="32"/>
          <w:szCs w:val="32"/>
          <w:lang w:val="hu-HU"/>
        </w:rPr>
        <w:t>rg</w:t>
      </w:r>
      <w:r w:rsidRPr="001C7DF1">
        <w:rPr>
          <w:rFonts w:ascii="Calibri" w:hAnsi="Calibri" w:cs="Calibri"/>
          <w:spacing w:val="-2"/>
          <w:sz w:val="32"/>
          <w:szCs w:val="32"/>
          <w:lang w:val="hu-HU"/>
        </w:rPr>
        <w:t>y: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</w:p>
    <w:p w:rsidR="003D2B7A" w:rsidRPr="003D2B7A" w:rsidRDefault="00265F08" w:rsidP="003D2B7A">
      <w:pPr>
        <w:pStyle w:val="Cmsor11"/>
        <w:jc w:val="center"/>
        <w:rPr>
          <w:rFonts w:ascii="Calibri" w:hAnsi="Calibri" w:cs="Calibri"/>
          <w:sz w:val="28"/>
          <w:szCs w:val="28"/>
          <w:lang w:val="hu-HU"/>
        </w:rPr>
      </w:pPr>
      <w:r>
        <w:rPr>
          <w:rFonts w:ascii="Calibri" w:hAnsi="Calibri" w:cs="Calibri"/>
          <w:sz w:val="28"/>
          <w:szCs w:val="28"/>
          <w:lang w:val="hu-HU"/>
        </w:rPr>
        <w:t xml:space="preserve">Beszámoló a </w:t>
      </w:r>
      <w:r w:rsidR="003D2B7A" w:rsidRPr="001C7DF1">
        <w:rPr>
          <w:rFonts w:ascii="Calibri" w:hAnsi="Calibri" w:cs="Calibri"/>
          <w:sz w:val="28"/>
          <w:szCs w:val="28"/>
          <w:lang w:val="hu-HU"/>
        </w:rPr>
        <w:t xml:space="preserve">Pénzügyi, Településfejlesztési, Környezetvédelmi </w:t>
      </w:r>
      <w:proofErr w:type="gramStart"/>
      <w:r w:rsidR="003D2B7A" w:rsidRPr="001C7DF1">
        <w:rPr>
          <w:rFonts w:ascii="Calibri" w:hAnsi="Calibri" w:cs="Calibri"/>
          <w:sz w:val="28"/>
          <w:szCs w:val="28"/>
          <w:lang w:val="hu-HU"/>
        </w:rPr>
        <w:t>és  Idegenforgalmi</w:t>
      </w:r>
      <w:proofErr w:type="gramEnd"/>
      <w:r w:rsidR="003D2B7A" w:rsidRPr="001C7DF1">
        <w:rPr>
          <w:rFonts w:ascii="Calibri" w:hAnsi="Calibri" w:cs="Calibri"/>
          <w:sz w:val="28"/>
          <w:szCs w:val="28"/>
          <w:lang w:val="hu-HU"/>
        </w:rPr>
        <w:t xml:space="preserve"> Bizottság 20</w:t>
      </w:r>
      <w:r w:rsidR="003D2B7A">
        <w:rPr>
          <w:rFonts w:ascii="Calibri" w:hAnsi="Calibri" w:cs="Calibri"/>
          <w:sz w:val="28"/>
          <w:szCs w:val="28"/>
          <w:lang w:val="hu-HU"/>
        </w:rPr>
        <w:t>21</w:t>
      </w:r>
      <w:r w:rsidR="003D2B7A" w:rsidRPr="001C7DF1">
        <w:rPr>
          <w:rFonts w:ascii="Calibri" w:hAnsi="Calibri" w:cs="Calibri"/>
          <w:sz w:val="28"/>
          <w:szCs w:val="28"/>
          <w:lang w:val="hu-HU"/>
        </w:rPr>
        <w:t>. év</w:t>
      </w:r>
      <w:r w:rsidR="003D2B7A">
        <w:rPr>
          <w:rFonts w:ascii="Calibri" w:hAnsi="Calibri" w:cs="Calibri"/>
          <w:sz w:val="28"/>
          <w:szCs w:val="28"/>
          <w:lang w:val="hu-HU"/>
        </w:rPr>
        <w:t xml:space="preserve">i </w:t>
      </w:r>
      <w:r w:rsidR="003D2B7A" w:rsidRPr="001C7DF1">
        <w:rPr>
          <w:rFonts w:ascii="Calibri" w:hAnsi="Calibri" w:cs="Calibri"/>
          <w:sz w:val="28"/>
          <w:szCs w:val="28"/>
          <w:lang w:val="hu-HU"/>
        </w:rPr>
        <w:t xml:space="preserve">munkájáról 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 w:rsidRPr="001C7DF1">
        <w:rPr>
          <w:rFonts w:ascii="Calibri" w:hAnsi="Calibri" w:cs="Calibri"/>
          <w:sz w:val="24"/>
          <w:szCs w:val="24"/>
          <w:lang w:val="hu-HU"/>
        </w:rPr>
        <w:t xml:space="preserve">Előadó: </w:t>
      </w:r>
    </w:p>
    <w:p w:rsidR="003D2B7A" w:rsidRPr="001C7DF1" w:rsidRDefault="003D2B7A" w:rsidP="003D2B7A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proofErr w:type="gramStart"/>
      <w:r w:rsidRPr="001C7DF1">
        <w:rPr>
          <w:rFonts w:ascii="Calibri" w:hAnsi="Calibri" w:cs="Calibri"/>
          <w:sz w:val="24"/>
          <w:szCs w:val="24"/>
          <w:lang w:val="hu-HU"/>
        </w:rPr>
        <w:t>dr.</w:t>
      </w:r>
      <w:proofErr w:type="gramEnd"/>
      <w:r w:rsidRPr="001C7DF1">
        <w:rPr>
          <w:rFonts w:ascii="Calibri" w:hAnsi="Calibri" w:cs="Calibri"/>
          <w:sz w:val="24"/>
          <w:szCs w:val="24"/>
          <w:lang w:val="hu-HU"/>
        </w:rPr>
        <w:t xml:space="preserve"> Várszegi József elnök</w:t>
      </w: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Pr="001C7DF1" w:rsidRDefault="003D2B7A" w:rsidP="003D2B7A">
      <w:pPr>
        <w:jc w:val="both"/>
        <w:rPr>
          <w:rFonts w:eastAsia="Tahoma" w:cs="Calibri"/>
          <w:b/>
          <w:bCs/>
        </w:rPr>
      </w:pPr>
    </w:p>
    <w:p w:rsidR="003D2B7A" w:rsidRDefault="003D2B7A" w:rsidP="003D2B7A">
      <w:pPr>
        <w:jc w:val="both"/>
        <w:rPr>
          <w:rFonts w:eastAsia="Tahoma" w:cs="Calibri"/>
          <w:b/>
          <w:bCs/>
        </w:rPr>
      </w:pPr>
    </w:p>
    <w:p w:rsidR="00265F08" w:rsidRDefault="00265F08" w:rsidP="003D2B7A">
      <w:pPr>
        <w:jc w:val="both"/>
        <w:rPr>
          <w:rFonts w:eastAsia="Tahoma" w:cs="Calibri"/>
          <w:b/>
          <w:bCs/>
        </w:rPr>
      </w:pPr>
    </w:p>
    <w:p w:rsidR="001C2020" w:rsidRDefault="001C2020" w:rsidP="001C2020">
      <w:pPr>
        <w:rPr>
          <w:rFonts w:cs="Calibri"/>
          <w:b/>
        </w:rPr>
      </w:pPr>
    </w:p>
    <w:p w:rsidR="00C33D89" w:rsidRDefault="003D2B7A" w:rsidP="003D2B7A">
      <w:pPr>
        <w:tabs>
          <w:tab w:val="left" w:pos="709"/>
        </w:tabs>
        <w:jc w:val="both"/>
        <w:rPr>
          <w:rFonts w:eastAsia="Cambria" w:cs="Calibri"/>
        </w:rPr>
      </w:pPr>
      <w:r w:rsidRPr="001C7DF1">
        <w:rPr>
          <w:rFonts w:eastAsia="Cambria" w:cs="Calibri"/>
        </w:rPr>
        <w:lastRenderedPageBreak/>
        <w:t xml:space="preserve">A Bizottság </w:t>
      </w:r>
      <w:r>
        <w:rPr>
          <w:rFonts w:eastAsia="Cambria" w:cs="Calibri"/>
        </w:rPr>
        <w:t xml:space="preserve">a </w:t>
      </w:r>
      <w:r w:rsidRPr="001C7DF1">
        <w:rPr>
          <w:rFonts w:eastAsia="Cambria" w:cs="Calibri"/>
        </w:rPr>
        <w:t>munkáját a jogszabályok</w:t>
      </w:r>
      <w:r>
        <w:rPr>
          <w:rFonts w:eastAsia="Cambria" w:cs="Calibri"/>
        </w:rPr>
        <w:t>,</w:t>
      </w:r>
      <w:r w:rsidRPr="001C7DF1">
        <w:rPr>
          <w:rFonts w:eastAsia="Cambria" w:cs="Calibri"/>
        </w:rPr>
        <w:t xml:space="preserve"> és az </w:t>
      </w:r>
      <w:proofErr w:type="spellStart"/>
      <w:r w:rsidRPr="001C7DF1">
        <w:rPr>
          <w:rFonts w:eastAsia="Cambria" w:cs="Calibri"/>
        </w:rPr>
        <w:t>SzMSz</w:t>
      </w:r>
      <w:proofErr w:type="spellEnd"/>
      <w:r w:rsidRPr="001C7DF1">
        <w:rPr>
          <w:rFonts w:eastAsia="Cambria" w:cs="Calibri"/>
        </w:rPr>
        <w:t xml:space="preserve"> adta lehetőségek és rendelkezések, a Képviselő-testület határozatai, a polgármester indítványai, és a képviselő-testület munkatervét figyelembe </w:t>
      </w:r>
      <w:proofErr w:type="gramStart"/>
      <w:r w:rsidRPr="001C7DF1">
        <w:rPr>
          <w:rFonts w:eastAsia="Cambria" w:cs="Calibri"/>
        </w:rPr>
        <w:t>véve  végezte</w:t>
      </w:r>
      <w:proofErr w:type="gramEnd"/>
      <w:r w:rsidRPr="001C7DF1">
        <w:rPr>
          <w:rFonts w:eastAsia="Cambria" w:cs="Calibri"/>
        </w:rPr>
        <w:t xml:space="preserve"> </w:t>
      </w:r>
      <w:r>
        <w:rPr>
          <w:rFonts w:eastAsia="Cambria" w:cs="Calibri"/>
        </w:rPr>
        <w:t>2021 évben</w:t>
      </w:r>
      <w:r w:rsidR="00C33D89">
        <w:rPr>
          <w:rFonts w:eastAsia="Cambria" w:cs="Calibri"/>
        </w:rPr>
        <w:t xml:space="preserve"> is</w:t>
      </w:r>
      <w:r w:rsidRPr="001C7DF1">
        <w:rPr>
          <w:rFonts w:eastAsia="Cambria" w:cs="Calibri"/>
        </w:rPr>
        <w:t>.</w:t>
      </w:r>
    </w:p>
    <w:p w:rsidR="003D2B7A" w:rsidRDefault="003D2B7A" w:rsidP="003D2B7A">
      <w:pPr>
        <w:tabs>
          <w:tab w:val="left" w:pos="709"/>
        </w:tabs>
        <w:jc w:val="both"/>
        <w:rPr>
          <w:rFonts w:eastAsia="Cambria" w:cs="Calibri"/>
        </w:rPr>
      </w:pPr>
    </w:p>
    <w:p w:rsidR="003D2B7A" w:rsidRDefault="003D2B7A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>A járványhelyzet és az ehhez kapcsolódó rendkívüli jogrend éppúgy befolyásolta a Bizottság tevékenységét, mint ahogy magának a Képviselőtestületnek a munkáját</w:t>
      </w:r>
      <w:r w:rsidR="00265F08">
        <w:rPr>
          <w:rFonts w:eastAsia="Cambria" w:cs="Calibri"/>
        </w:rPr>
        <w:t xml:space="preserve"> is</w:t>
      </w:r>
      <w:r>
        <w:rPr>
          <w:rFonts w:eastAsia="Cambria" w:cs="Calibri"/>
        </w:rPr>
        <w:t>.</w:t>
      </w:r>
    </w:p>
    <w:p w:rsidR="00C33D89" w:rsidRDefault="00C33D89" w:rsidP="003D2B7A">
      <w:pPr>
        <w:tabs>
          <w:tab w:val="left" w:pos="709"/>
        </w:tabs>
        <w:jc w:val="both"/>
        <w:rPr>
          <w:rFonts w:eastAsia="Cambria" w:cs="Calibri"/>
        </w:rPr>
      </w:pPr>
    </w:p>
    <w:p w:rsidR="00282E8A" w:rsidRDefault="003F49C0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>A PTKI Bizottság 2021-ben</w:t>
      </w:r>
      <w:r w:rsidR="0026371F">
        <w:rPr>
          <w:rFonts w:eastAsia="Cambria" w:cs="Calibri"/>
        </w:rPr>
        <w:t xml:space="preserve"> 8 </w:t>
      </w:r>
      <w:r>
        <w:rPr>
          <w:rFonts w:eastAsia="Cambria" w:cs="Calibri"/>
        </w:rPr>
        <w:t>ülést tartott</w:t>
      </w:r>
      <w:r w:rsidR="00A21F3C">
        <w:rPr>
          <w:rFonts w:eastAsia="Cambria" w:cs="Calibri"/>
        </w:rPr>
        <w:t>, és 78 előterjesztést, témát</w:t>
      </w:r>
      <w:r w:rsidR="00282E8A">
        <w:rPr>
          <w:rFonts w:eastAsia="Cambria" w:cs="Calibri"/>
        </w:rPr>
        <w:t xml:space="preserve"> vizsgált meg. </w:t>
      </w:r>
    </w:p>
    <w:p w:rsidR="00C33D89" w:rsidRDefault="003F49C0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 xml:space="preserve">Ezek </w:t>
      </w:r>
      <w:r w:rsidR="00282E8A">
        <w:rPr>
          <w:rFonts w:eastAsia="Cambria" w:cs="Calibri"/>
        </w:rPr>
        <w:t xml:space="preserve">a bizottsági ülések </w:t>
      </w:r>
      <w:r>
        <w:rPr>
          <w:rFonts w:eastAsia="Cambria" w:cs="Calibri"/>
        </w:rPr>
        <w:t>általában a Képviselőtestületi ülések előtt két nappal történtek</w:t>
      </w:r>
      <w:r w:rsidR="00282E8A">
        <w:rPr>
          <w:rFonts w:eastAsia="Cambria" w:cs="Calibri"/>
        </w:rPr>
        <w:t>, de rendkívüli körülmények miatt előfordult, hogy az ülés közvetlenül a Képviselőtestület ülése előtt zajlott le.</w:t>
      </w:r>
    </w:p>
    <w:p w:rsidR="00282E8A" w:rsidRDefault="00282E8A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 xml:space="preserve">Említést érdemel, hogy a Bizottság eredeti személyi összetétele változott, és Gere Péter Attila bizottsági tag távozása miatt, helyére </w:t>
      </w:r>
      <w:proofErr w:type="spellStart"/>
      <w:r>
        <w:rPr>
          <w:rFonts w:eastAsia="Cambria" w:cs="Calibri"/>
        </w:rPr>
        <w:t>Rikker</w:t>
      </w:r>
      <w:proofErr w:type="spellEnd"/>
      <w:r>
        <w:rPr>
          <w:rFonts w:eastAsia="Cambria" w:cs="Calibri"/>
        </w:rPr>
        <w:t xml:space="preserve"> Gilbert került felvételre.</w:t>
      </w:r>
    </w:p>
    <w:p w:rsidR="0026371F" w:rsidRDefault="0026371F" w:rsidP="003D2B7A">
      <w:pPr>
        <w:tabs>
          <w:tab w:val="left" w:pos="709"/>
        </w:tabs>
        <w:jc w:val="both"/>
        <w:rPr>
          <w:rFonts w:eastAsia="Cambria" w:cs="Calibri"/>
        </w:rPr>
      </w:pPr>
    </w:p>
    <w:p w:rsidR="003F49C0" w:rsidRDefault="003F49C0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 xml:space="preserve">Sajnálatos, </w:t>
      </w:r>
      <w:r w:rsidR="00282E8A">
        <w:rPr>
          <w:rFonts w:eastAsia="Cambria" w:cs="Calibri"/>
        </w:rPr>
        <w:t xml:space="preserve">és </w:t>
      </w:r>
      <w:r>
        <w:rPr>
          <w:rFonts w:eastAsia="Cambria" w:cs="Calibri"/>
        </w:rPr>
        <w:t>már korábban felmerült probléma, hogy mind a bizottsági, mind pedig így a testületi ülések előtt is viszonylag rövid idő áll</w:t>
      </w:r>
      <w:r w:rsidR="00C33D89">
        <w:rPr>
          <w:rFonts w:eastAsia="Cambria" w:cs="Calibri"/>
        </w:rPr>
        <w:t>t</w:t>
      </w:r>
      <w:r>
        <w:rPr>
          <w:rFonts w:eastAsia="Cambria" w:cs="Calibri"/>
        </w:rPr>
        <w:t xml:space="preserve"> rendelkezésre a többször jelentős fajsúlyú</w:t>
      </w:r>
      <w:proofErr w:type="gramStart"/>
      <w:r w:rsidR="00937B62">
        <w:rPr>
          <w:rFonts w:eastAsia="Cambria" w:cs="Calibri"/>
        </w:rPr>
        <w:t xml:space="preserve">, </w:t>
      </w:r>
      <w:r>
        <w:rPr>
          <w:rFonts w:eastAsia="Cambria" w:cs="Calibri"/>
        </w:rPr>
        <w:t>vagy terjedelmű</w:t>
      </w:r>
      <w:proofErr w:type="gramEnd"/>
      <w:r>
        <w:rPr>
          <w:rFonts w:eastAsia="Cambria" w:cs="Calibri"/>
        </w:rPr>
        <w:t xml:space="preserve"> előterjesztések értékelésére, vitájára.</w:t>
      </w:r>
    </w:p>
    <w:p w:rsidR="009F207C" w:rsidRDefault="009F207C" w:rsidP="003D2B7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>Ezzel együtt a Bizottság tagjai igyekeztek érdemben megvizsgálni a napirendi pontok</w:t>
      </w:r>
      <w:r w:rsidR="00C33D89">
        <w:rPr>
          <w:rFonts w:eastAsia="Cambria" w:cs="Calibri"/>
        </w:rPr>
        <w:t>at</w:t>
      </w:r>
      <w:r>
        <w:rPr>
          <w:rFonts w:eastAsia="Cambria" w:cs="Calibri"/>
        </w:rPr>
        <w:t>, a felvetődött kérdéseket</w:t>
      </w:r>
      <w:r w:rsidR="00937B62">
        <w:rPr>
          <w:rFonts w:eastAsia="Cambria" w:cs="Calibri"/>
        </w:rPr>
        <w:t xml:space="preserve"> és</w:t>
      </w:r>
      <w:r w:rsidR="00792060">
        <w:rPr>
          <w:rFonts w:eastAsia="Cambria" w:cs="Calibri"/>
        </w:rPr>
        <w:t xml:space="preserve"> bizottsági </w:t>
      </w:r>
      <w:r w:rsidR="00937B62">
        <w:rPr>
          <w:rFonts w:eastAsia="Cambria" w:cs="Calibri"/>
        </w:rPr>
        <w:t>állaspont</w:t>
      </w:r>
      <w:r w:rsidR="00792060">
        <w:rPr>
          <w:rFonts w:eastAsia="Cambria" w:cs="Calibri"/>
        </w:rPr>
        <w:t>otkialakítva támogatni a testületi munkát.</w:t>
      </w:r>
    </w:p>
    <w:p w:rsidR="00282E8A" w:rsidRDefault="00282E8A" w:rsidP="00C33D89">
      <w:pPr>
        <w:tabs>
          <w:tab w:val="left" w:pos="709"/>
        </w:tabs>
        <w:jc w:val="both"/>
        <w:rPr>
          <w:rFonts w:eastAsia="Cambria" w:cs="Calibri"/>
        </w:rPr>
      </w:pPr>
    </w:p>
    <w:p w:rsidR="001C2020" w:rsidRDefault="009F207C" w:rsidP="00C33D89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>Mindezek mellett is</w:t>
      </w:r>
      <w:r w:rsidR="00C33D89">
        <w:rPr>
          <w:rFonts w:eastAsia="Cambria" w:cs="Calibri"/>
        </w:rPr>
        <w:t>,</w:t>
      </w:r>
      <w:r>
        <w:rPr>
          <w:rFonts w:eastAsia="Cambria" w:cs="Calibri"/>
        </w:rPr>
        <w:t xml:space="preserve"> bizonyos témákban több </w:t>
      </w:r>
      <w:proofErr w:type="gramStart"/>
      <w:r>
        <w:rPr>
          <w:rFonts w:eastAsia="Cambria" w:cs="Calibri"/>
        </w:rPr>
        <w:t>alkalommal  jelentősen</w:t>
      </w:r>
      <w:proofErr w:type="gramEnd"/>
      <w:r>
        <w:rPr>
          <w:rFonts w:eastAsia="Cambria" w:cs="Calibri"/>
        </w:rPr>
        <w:t xml:space="preserve"> megoszlott a bizottsági tagok véleménye, de tudtunk többségi álláspont</w:t>
      </w:r>
      <w:r w:rsidR="00C33D89">
        <w:rPr>
          <w:rFonts w:eastAsia="Cambria" w:cs="Calibri"/>
        </w:rPr>
        <w:t>ot tükröző</w:t>
      </w:r>
      <w:r>
        <w:rPr>
          <w:rFonts w:eastAsia="Cambria" w:cs="Calibri"/>
        </w:rPr>
        <w:t xml:space="preserve"> javaslatot tenni a Képviselőtestület számára</w:t>
      </w:r>
      <w:r w:rsidR="00C33D89">
        <w:rPr>
          <w:rFonts w:eastAsia="Cambria" w:cs="Calibri"/>
        </w:rPr>
        <w:t>. N</w:t>
      </w:r>
      <w:r>
        <w:rPr>
          <w:rFonts w:eastAsia="Cambria" w:cs="Calibri"/>
        </w:rPr>
        <w:t>éhány esetben</w:t>
      </w:r>
      <w:r w:rsidR="00C33D89">
        <w:rPr>
          <w:rFonts w:eastAsia="Cambria" w:cs="Calibri"/>
        </w:rPr>
        <w:t xml:space="preserve"> a nézetkülönbségek</w:t>
      </w:r>
      <w:proofErr w:type="gramStart"/>
      <w:r w:rsidR="00C33D89">
        <w:rPr>
          <w:rFonts w:eastAsia="Cambria" w:cs="Calibri"/>
        </w:rPr>
        <w:t>,  és</w:t>
      </w:r>
      <w:proofErr w:type="gramEnd"/>
      <w:r w:rsidR="00C33D89">
        <w:rPr>
          <w:rFonts w:eastAsia="Cambria" w:cs="Calibri"/>
        </w:rPr>
        <w:t xml:space="preserve"> különböző megítélések okán a Képviselőtestület számára maradt a vitás kérdések lezárása.</w:t>
      </w:r>
    </w:p>
    <w:p w:rsidR="00282E8A" w:rsidRDefault="00282E8A" w:rsidP="00C33D89">
      <w:pPr>
        <w:tabs>
          <w:tab w:val="left" w:pos="709"/>
        </w:tabs>
        <w:jc w:val="both"/>
        <w:rPr>
          <w:rFonts w:eastAsia="Cambria" w:cs="Calibri"/>
        </w:rPr>
      </w:pPr>
    </w:p>
    <w:p w:rsidR="00282E8A" w:rsidRDefault="00282E8A" w:rsidP="00C33D89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 xml:space="preserve">Tekintettel arra, hogy a Bizottság ülései nyilvánosak, a </w:t>
      </w:r>
      <w:r w:rsidR="00792060">
        <w:rPr>
          <w:rFonts w:eastAsia="Cambria" w:cs="Calibri"/>
        </w:rPr>
        <w:t xml:space="preserve">jegyzőkönyvek a </w:t>
      </w:r>
      <w:r>
        <w:rPr>
          <w:rFonts w:eastAsia="Cambria" w:cs="Calibri"/>
        </w:rPr>
        <w:t>Község hivatalos honlapján is elérhetők,</w:t>
      </w:r>
      <w:r w:rsidR="00792060">
        <w:rPr>
          <w:rFonts w:eastAsia="Cambria" w:cs="Calibri"/>
        </w:rPr>
        <w:t xml:space="preserve"> így </w:t>
      </w:r>
      <w:r>
        <w:rPr>
          <w:rFonts w:eastAsia="Cambria" w:cs="Calibri"/>
        </w:rPr>
        <w:t>nem tartjuk indokoltnak a határozatokat, és azt megelőző vitát itt a beszámolóban megismételni.</w:t>
      </w:r>
    </w:p>
    <w:p w:rsidR="00282E8A" w:rsidRDefault="00282E8A" w:rsidP="00C33D89">
      <w:pPr>
        <w:tabs>
          <w:tab w:val="left" w:pos="709"/>
        </w:tabs>
        <w:jc w:val="both"/>
        <w:rPr>
          <w:rFonts w:eastAsia="Cambria" w:cs="Calibri"/>
        </w:rPr>
      </w:pPr>
    </w:p>
    <w:p w:rsidR="00282E8A" w:rsidRDefault="00282E8A" w:rsidP="00282E8A">
      <w:pPr>
        <w:tabs>
          <w:tab w:val="left" w:pos="709"/>
        </w:tabs>
        <w:jc w:val="both"/>
        <w:rPr>
          <w:rFonts w:eastAsia="Cambria" w:cs="Calibri"/>
        </w:rPr>
      </w:pPr>
      <w:r>
        <w:rPr>
          <w:rFonts w:eastAsia="Cambria" w:cs="Calibri"/>
        </w:rPr>
        <w:t>Összességében mindenképp úgy ítélhetjük meg, hogy a bizottsági munka elősegítette és gyorsította a képviselőtestületi ülések határozathozatalát, hiszen a részletekre is kiterjedő viták, a különböző álláspontok ütköztetése, vagy éppen a nyitott kérdések tisztázása döntően már a bizottsági üléseken megtörtént.</w:t>
      </w:r>
    </w:p>
    <w:p w:rsidR="00282E8A" w:rsidRPr="00282E8A" w:rsidRDefault="00282E8A" w:rsidP="00C33D89">
      <w:pPr>
        <w:tabs>
          <w:tab w:val="left" w:pos="709"/>
        </w:tabs>
        <w:jc w:val="both"/>
        <w:rPr>
          <w:rFonts w:eastAsia="Cambria" w:cs="Calibri"/>
        </w:rPr>
      </w:pPr>
    </w:p>
    <w:p w:rsidR="001C2020" w:rsidRDefault="001C2020" w:rsidP="001C2020">
      <w:pPr>
        <w:rPr>
          <w:rFonts w:cs="Calibri"/>
          <w:b/>
        </w:rPr>
      </w:pPr>
    </w:p>
    <w:p w:rsidR="001C2020" w:rsidRPr="009325ED" w:rsidRDefault="001C2020" w:rsidP="001C2020">
      <w:pPr>
        <w:rPr>
          <w:rFonts w:cs="Calibri"/>
          <w:b/>
          <w:u w:val="single"/>
        </w:rPr>
      </w:pPr>
      <w:r w:rsidRPr="009325ED">
        <w:rPr>
          <w:rFonts w:cs="Calibri"/>
          <w:b/>
          <w:u w:val="single"/>
        </w:rPr>
        <w:t>Határozati javaslat:</w:t>
      </w:r>
    </w:p>
    <w:p w:rsidR="001C2020" w:rsidRDefault="007746B7" w:rsidP="001C2020">
      <w:pPr>
        <w:jc w:val="both"/>
        <w:rPr>
          <w:rFonts w:cs="Calibri"/>
        </w:rPr>
      </w:pPr>
      <w:r>
        <w:rPr>
          <w:rFonts w:cs="Calibri"/>
        </w:rPr>
        <w:t xml:space="preserve">Balatonberény </w:t>
      </w:r>
      <w:r w:rsidR="009325ED">
        <w:rPr>
          <w:rFonts w:cs="Calibri"/>
        </w:rPr>
        <w:t xml:space="preserve">Község </w:t>
      </w:r>
      <w:r>
        <w:rPr>
          <w:rFonts w:cs="Calibri"/>
        </w:rPr>
        <w:t>Önkormányzat Képviselő</w:t>
      </w:r>
      <w:r w:rsidR="009325ED">
        <w:rPr>
          <w:rFonts w:cs="Calibri"/>
        </w:rPr>
        <w:t>-</w:t>
      </w:r>
      <w:r>
        <w:rPr>
          <w:rFonts w:cs="Calibri"/>
        </w:rPr>
        <w:t>testülete</w:t>
      </w:r>
      <w:r w:rsidRPr="001C7DF1">
        <w:rPr>
          <w:rFonts w:cs="Calibri"/>
        </w:rPr>
        <w:t xml:space="preserve"> </w:t>
      </w:r>
      <w:r w:rsidR="009325ED">
        <w:rPr>
          <w:rFonts w:cs="Calibri"/>
        </w:rPr>
        <w:t xml:space="preserve">a </w:t>
      </w:r>
      <w:r w:rsidRPr="001C7DF1">
        <w:rPr>
          <w:rFonts w:cs="Calibri"/>
        </w:rPr>
        <w:t>Pénzügyi, Településfejlesztési, Környezetvédelmi és Idegenforgalmi Bizottság 20</w:t>
      </w:r>
      <w:r>
        <w:rPr>
          <w:rFonts w:cs="Calibri"/>
        </w:rPr>
        <w:t>21</w:t>
      </w:r>
      <w:r w:rsidRPr="001C7DF1">
        <w:rPr>
          <w:rFonts w:cs="Calibri"/>
        </w:rPr>
        <w:t xml:space="preserve">. </w:t>
      </w:r>
      <w:r>
        <w:rPr>
          <w:rFonts w:cs="Calibri"/>
        </w:rPr>
        <w:t xml:space="preserve">évi </w:t>
      </w:r>
      <w:r w:rsidRPr="001C7DF1">
        <w:rPr>
          <w:rFonts w:cs="Calibri"/>
        </w:rPr>
        <w:t xml:space="preserve">munkájáról </w:t>
      </w:r>
      <w:r>
        <w:rPr>
          <w:rFonts w:cs="Calibri"/>
        </w:rPr>
        <w:t xml:space="preserve">szóló beszámolót </w:t>
      </w:r>
      <w:bookmarkStart w:id="0" w:name="_GoBack"/>
      <w:bookmarkEnd w:id="0"/>
      <w:r w:rsidR="009325ED">
        <w:rPr>
          <w:rFonts w:cs="Calibri"/>
        </w:rPr>
        <w:t>elfogadja.</w:t>
      </w:r>
    </w:p>
    <w:p w:rsidR="009325ED" w:rsidRDefault="00D84868" w:rsidP="001C2020">
      <w:pPr>
        <w:jc w:val="both"/>
        <w:rPr>
          <w:rFonts w:cs="Calibri"/>
        </w:rPr>
      </w:pPr>
      <w:r>
        <w:rPr>
          <w:rFonts w:cs="Calibri"/>
        </w:rPr>
        <w:t>Határidő: 2022. április 14.</w:t>
      </w:r>
    </w:p>
    <w:p w:rsidR="009325ED" w:rsidRDefault="00F35869" w:rsidP="001C2020">
      <w:pPr>
        <w:jc w:val="both"/>
        <w:rPr>
          <w:rFonts w:cs="Calibri"/>
        </w:rPr>
      </w:pPr>
      <w:r>
        <w:rPr>
          <w:rFonts w:cs="Calibri"/>
        </w:rPr>
        <w:t>F</w:t>
      </w:r>
      <w:r w:rsidR="009325ED">
        <w:rPr>
          <w:rFonts w:cs="Calibri"/>
        </w:rPr>
        <w:t>ele</w:t>
      </w:r>
      <w:r w:rsidR="00D84868">
        <w:rPr>
          <w:rFonts w:cs="Calibri"/>
        </w:rPr>
        <w:t>lős: dr. Várszegi József elnök</w:t>
      </w:r>
    </w:p>
    <w:p w:rsidR="00282E8A" w:rsidRDefault="00282E8A" w:rsidP="001C2020">
      <w:pPr>
        <w:jc w:val="both"/>
        <w:rPr>
          <w:rFonts w:cs="Calibri"/>
        </w:rPr>
      </w:pPr>
    </w:p>
    <w:p w:rsidR="00282E8A" w:rsidRDefault="00282E8A" w:rsidP="001C2020">
      <w:pPr>
        <w:jc w:val="both"/>
        <w:rPr>
          <w:rFonts w:cs="Calibri"/>
        </w:rPr>
      </w:pPr>
    </w:p>
    <w:p w:rsidR="00282E8A" w:rsidRDefault="009325ED" w:rsidP="001C2020">
      <w:pPr>
        <w:jc w:val="both"/>
        <w:rPr>
          <w:rFonts w:cs="Calibri"/>
        </w:rPr>
      </w:pPr>
      <w:r>
        <w:rPr>
          <w:rFonts w:cs="Calibri"/>
        </w:rPr>
        <w:t>Balatonberény, 2022. április 5.</w:t>
      </w:r>
    </w:p>
    <w:p w:rsidR="009325ED" w:rsidRDefault="009325ED" w:rsidP="001C2020">
      <w:pPr>
        <w:jc w:val="both"/>
        <w:rPr>
          <w:rFonts w:cs="Calibri"/>
        </w:rPr>
      </w:pPr>
    </w:p>
    <w:p w:rsidR="009325ED" w:rsidRDefault="009325ED" w:rsidP="001C2020">
      <w:pPr>
        <w:jc w:val="both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</w:t>
      </w:r>
      <w:proofErr w:type="gramStart"/>
      <w:r>
        <w:rPr>
          <w:rFonts w:cs="Calibri"/>
        </w:rPr>
        <w:t>dr.</w:t>
      </w:r>
      <w:proofErr w:type="gramEnd"/>
      <w:r>
        <w:rPr>
          <w:rFonts w:cs="Calibri"/>
        </w:rPr>
        <w:t xml:space="preserve"> Várszegi József</w:t>
      </w:r>
    </w:p>
    <w:p w:rsidR="00174520" w:rsidRPr="009325ED" w:rsidRDefault="009325ED" w:rsidP="009325ED">
      <w:pPr>
        <w:jc w:val="both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PTKI Bizottság elnöke</w:t>
      </w:r>
    </w:p>
    <w:sectPr w:rsidR="00174520" w:rsidRPr="009325ED" w:rsidSect="00C963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64020"/>
    <w:rsid w:val="0008226F"/>
    <w:rsid w:val="001C2020"/>
    <w:rsid w:val="0026371F"/>
    <w:rsid w:val="00265F08"/>
    <w:rsid w:val="00282E8A"/>
    <w:rsid w:val="0028718C"/>
    <w:rsid w:val="00347FA3"/>
    <w:rsid w:val="003D2B7A"/>
    <w:rsid w:val="003F49C0"/>
    <w:rsid w:val="00732152"/>
    <w:rsid w:val="007746B7"/>
    <w:rsid w:val="00792060"/>
    <w:rsid w:val="009325ED"/>
    <w:rsid w:val="00937B62"/>
    <w:rsid w:val="009F207C"/>
    <w:rsid w:val="00A21F3C"/>
    <w:rsid w:val="00C33D89"/>
    <w:rsid w:val="00C96354"/>
    <w:rsid w:val="00D84868"/>
    <w:rsid w:val="00E64020"/>
    <w:rsid w:val="00F35869"/>
    <w:rsid w:val="00F64E63"/>
    <w:rsid w:val="00FE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2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3D2B7A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377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User</cp:lastModifiedBy>
  <cp:revision>11</cp:revision>
  <dcterms:created xsi:type="dcterms:W3CDTF">2022-04-01T12:06:00Z</dcterms:created>
  <dcterms:modified xsi:type="dcterms:W3CDTF">2022-04-05T11:48:00Z</dcterms:modified>
</cp:coreProperties>
</file>