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  <w:r w:rsidRPr="00F4426F">
        <w:rPr>
          <w:rFonts w:ascii="Century Gothic" w:hAnsi="Century Gothic"/>
          <w:noProof/>
          <w:lang w:val="hu-HU"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 xml:space="preserve">2022.  </w:t>
      </w:r>
      <w:r>
        <w:rPr>
          <w:rFonts w:ascii="Century Gothic" w:hAnsi="Century Gothic"/>
          <w:sz w:val="44"/>
          <w:szCs w:val="44"/>
          <w:lang w:val="hu-HU"/>
        </w:rPr>
        <w:t>április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28-ai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  <w:proofErr w:type="gramEnd"/>
    </w:p>
    <w:p w:rsidR="00303362" w:rsidRPr="00F4426F" w:rsidRDefault="00303362" w:rsidP="00414EDE">
      <w:pPr>
        <w:pStyle w:val="Heading1"/>
        <w:rPr>
          <w:rFonts w:ascii="Century Gothic" w:hAnsi="Century Gothic"/>
          <w:sz w:val="44"/>
          <w:szCs w:val="44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303362" w:rsidRDefault="00303362" w:rsidP="00414EDE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pacing w:val="-2"/>
          <w:sz w:val="44"/>
          <w:szCs w:val="44"/>
          <w:lang w:val="hu-HU"/>
        </w:rPr>
        <w:t>Beszerzési szabályzat módosítása</w:t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303362" w:rsidRDefault="00303362" w:rsidP="00414EDE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Mestyán Valéria</w:t>
      </w:r>
    </w:p>
    <w:p w:rsidR="00303362" w:rsidRDefault="00303362" w:rsidP="00414EDE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  <w:proofErr w:type="gramStart"/>
      <w:r>
        <w:rPr>
          <w:rFonts w:ascii="Century Gothic" w:hAnsi="Century Gothic"/>
          <w:sz w:val="40"/>
          <w:szCs w:val="40"/>
          <w:lang w:val="hu-HU"/>
        </w:rPr>
        <w:t>címzetes</w:t>
      </w:r>
      <w:proofErr w:type="gramEnd"/>
      <w:r>
        <w:rPr>
          <w:rFonts w:ascii="Century Gothic" w:hAnsi="Century Gothic"/>
          <w:sz w:val="40"/>
          <w:szCs w:val="40"/>
          <w:lang w:val="hu-HU"/>
        </w:rPr>
        <w:t xml:space="preserve"> főjegyző</w:t>
      </w: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Default="00303362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414EDE" w:rsidRDefault="00414EDE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414EDE" w:rsidRDefault="00414EDE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414EDE" w:rsidRDefault="00414EDE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414EDE" w:rsidRDefault="00414EDE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414EDE" w:rsidRPr="00F4426F" w:rsidRDefault="00414EDE" w:rsidP="00414EDE">
      <w:pPr>
        <w:pStyle w:val="Heading1"/>
        <w:jc w:val="center"/>
        <w:rPr>
          <w:rFonts w:ascii="Century Gothic" w:hAnsi="Century Gothic"/>
          <w:lang w:val="hu-HU"/>
        </w:rPr>
      </w:pPr>
    </w:p>
    <w:p w:rsidR="00303362" w:rsidRPr="00F4426F" w:rsidRDefault="00303362" w:rsidP="00414EDE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iCs/>
        </w:rPr>
      </w:pPr>
    </w:p>
    <w:p w:rsidR="00084024" w:rsidRPr="00D876DC" w:rsidRDefault="00303362" w:rsidP="00414EDE">
      <w:pPr>
        <w:spacing w:after="0" w:line="240" w:lineRule="auto"/>
        <w:jc w:val="both"/>
        <w:rPr>
          <w:rFonts w:ascii="Century Gothic" w:hAnsi="Century Gothic"/>
        </w:rPr>
      </w:pPr>
      <w:r w:rsidRPr="00D876DC">
        <w:rPr>
          <w:rFonts w:ascii="Century Gothic" w:hAnsi="Century Gothic"/>
        </w:rPr>
        <w:t>Tisztelt Képviselő-testület!</w:t>
      </w:r>
    </w:p>
    <w:p w:rsidR="00303362" w:rsidRPr="00D876DC" w:rsidRDefault="00303362" w:rsidP="00414EDE">
      <w:pPr>
        <w:spacing w:after="0" w:line="240" w:lineRule="auto"/>
        <w:jc w:val="both"/>
        <w:rPr>
          <w:rFonts w:ascii="Century Gothic" w:hAnsi="Century Gothic"/>
        </w:rPr>
      </w:pPr>
    </w:p>
    <w:p w:rsidR="00303362" w:rsidRPr="00D876DC" w:rsidRDefault="00303362" w:rsidP="00414EDE">
      <w:pPr>
        <w:spacing w:after="0" w:line="240" w:lineRule="auto"/>
        <w:jc w:val="both"/>
        <w:rPr>
          <w:rFonts w:ascii="Century Gothic" w:hAnsi="Century Gothic"/>
        </w:rPr>
      </w:pPr>
      <w:r w:rsidRPr="00D876DC">
        <w:rPr>
          <w:rFonts w:ascii="Century Gothic" w:hAnsi="Century Gothic"/>
        </w:rPr>
        <w:t>A legutóbbi PTKI bizottsági ülésen felmerült, hogy a közbeszerzés hatálya alá nem tartozó beszerzési szabályzat módosításával foglalkozzu</w:t>
      </w:r>
      <w:r w:rsidR="00D876DC" w:rsidRPr="00D876DC">
        <w:rPr>
          <w:rFonts w:ascii="Century Gothic" w:hAnsi="Century Gothic"/>
        </w:rPr>
        <w:t>nk annak értékhatárát tekintve.</w:t>
      </w:r>
    </w:p>
    <w:p w:rsidR="00414EDE" w:rsidRDefault="00414EDE" w:rsidP="00414EDE">
      <w:pPr>
        <w:spacing w:after="0" w:line="240" w:lineRule="auto"/>
        <w:jc w:val="both"/>
        <w:rPr>
          <w:rFonts w:ascii="Century Gothic" w:hAnsi="Century Gothic"/>
        </w:rPr>
      </w:pPr>
    </w:p>
    <w:p w:rsidR="00273D08" w:rsidRPr="00D876DC" w:rsidRDefault="00303362" w:rsidP="00414EDE">
      <w:pPr>
        <w:spacing w:after="0" w:line="240" w:lineRule="auto"/>
        <w:jc w:val="both"/>
        <w:rPr>
          <w:rFonts w:ascii="Century Gothic" w:hAnsi="Century Gothic"/>
        </w:rPr>
      </w:pPr>
      <w:r w:rsidRPr="00D876DC">
        <w:rPr>
          <w:rFonts w:ascii="Century Gothic" w:hAnsi="Century Gothic"/>
        </w:rPr>
        <w:t xml:space="preserve">A jelenleg hatályos szabályzat szerint: </w:t>
      </w:r>
      <w:r w:rsidR="00273D08" w:rsidRPr="00D876DC">
        <w:rPr>
          <w:rFonts w:ascii="Century Gothic" w:hAnsi="Century Gothic"/>
        </w:rPr>
        <w:t>„</w:t>
      </w:r>
      <w:proofErr w:type="gramStart"/>
      <w:r w:rsidR="00273D08" w:rsidRPr="00D876DC">
        <w:rPr>
          <w:rFonts w:ascii="Century Gothic" w:hAnsi="Century Gothic"/>
        </w:rPr>
        <w:t>A</w:t>
      </w:r>
      <w:proofErr w:type="gramEnd"/>
      <w:r w:rsidR="00273D08" w:rsidRPr="00D876DC">
        <w:rPr>
          <w:rFonts w:ascii="Century Gothic" w:hAnsi="Century Gothic"/>
        </w:rPr>
        <w:t xml:space="preserve"> Szabályzat hatálya Balatonberény Község Önkormányzata és intézményei közbeszerzési érté</w:t>
      </w:r>
      <w:r w:rsidR="00273D08" w:rsidRPr="00D876DC">
        <w:rPr>
          <w:rFonts w:ascii="Century Gothic" w:hAnsi="Century Gothic"/>
        </w:rPr>
        <w:t>k</w:t>
      </w:r>
      <w:r w:rsidR="00273D08" w:rsidRPr="00D876DC">
        <w:rPr>
          <w:rFonts w:ascii="Century Gothic" w:hAnsi="Century Gothic"/>
        </w:rPr>
        <w:t>határt el nem érő és egyúttal  a nettó 3.000.000 Ft-ot meghaladó értékű beszerzéseire (szerződéseire) terjed ki.</w:t>
      </w:r>
      <w:r w:rsidR="00D876DC" w:rsidRPr="00D876DC">
        <w:rPr>
          <w:rFonts w:ascii="Century Gothic" w:hAnsi="Century Gothic"/>
        </w:rPr>
        <w:t>”</w:t>
      </w:r>
    </w:p>
    <w:p w:rsidR="00414EDE" w:rsidRDefault="00414EDE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9F61A4" w:rsidRPr="00D876DC" w:rsidRDefault="00273D08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 w:rsidRPr="00D876DC">
        <w:rPr>
          <w:rFonts w:ascii="Century Gothic" w:hAnsi="Century Gothic" w:cstheme="majorHAnsi"/>
          <w:b w:val="0"/>
          <w:sz w:val="22"/>
          <w:szCs w:val="22"/>
        </w:rPr>
        <w:t xml:space="preserve">Az </w:t>
      </w:r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 xml:space="preserve">értékhatár kapcsán jelzem, hogy az államháztartásról szóló törvény végrehajtásáról </w:t>
      </w:r>
      <w:proofErr w:type="gramStart"/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 xml:space="preserve">szóló  </w:t>
      </w:r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>368</w:t>
      </w:r>
      <w:proofErr w:type="gramEnd"/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>/2011. (XII. 31.) Korm. rendelet</w:t>
      </w:r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 xml:space="preserve"> 53.§ (1) bekezdése értelmében nem szükséges előzetes írásbeli kötelezettségvállalás az olyan kifizetés teljesítéséhez, amely értéke </w:t>
      </w:r>
      <w:proofErr w:type="gramStart"/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 xml:space="preserve">a </w:t>
      </w:r>
      <w:r w:rsidR="00414EDE">
        <w:rPr>
          <w:rFonts w:ascii="Century Gothic" w:hAnsi="Century Gothic" w:cstheme="majorHAnsi"/>
          <w:b w:val="0"/>
          <w:sz w:val="22"/>
          <w:szCs w:val="22"/>
        </w:rPr>
        <w:t xml:space="preserve"> bruttó</w:t>
      </w:r>
      <w:proofErr w:type="gramEnd"/>
      <w:r w:rsidR="00414EDE">
        <w:rPr>
          <w:rFonts w:ascii="Century Gothic" w:hAnsi="Century Gothic" w:cstheme="majorHAnsi"/>
          <w:b w:val="0"/>
          <w:sz w:val="22"/>
          <w:szCs w:val="22"/>
        </w:rPr>
        <w:t xml:space="preserve"> </w:t>
      </w:r>
      <w:r w:rsidR="009F61A4" w:rsidRPr="00D876DC">
        <w:rPr>
          <w:rFonts w:ascii="Century Gothic" w:hAnsi="Century Gothic" w:cstheme="majorHAnsi"/>
          <w:b w:val="0"/>
          <w:sz w:val="22"/>
          <w:szCs w:val="22"/>
        </w:rPr>
        <w:t xml:space="preserve">kétszázezer forintot nem éri el. </w:t>
      </w:r>
    </w:p>
    <w:p w:rsidR="00414EDE" w:rsidRDefault="00414EDE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D876DC" w:rsidRP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 w:rsidRPr="00D876DC">
        <w:rPr>
          <w:rFonts w:ascii="Century Gothic" w:hAnsi="Century Gothic" w:cstheme="majorHAnsi"/>
          <w:b w:val="0"/>
          <w:sz w:val="22"/>
          <w:szCs w:val="22"/>
        </w:rPr>
        <w:t xml:space="preserve">Miután nincs intézménye </w:t>
      </w:r>
      <w:r w:rsidR="004A425C">
        <w:rPr>
          <w:rFonts w:ascii="Century Gothic" w:hAnsi="Century Gothic" w:cstheme="majorHAnsi"/>
          <w:b w:val="0"/>
          <w:sz w:val="22"/>
          <w:szCs w:val="22"/>
        </w:rPr>
        <w:t xml:space="preserve">Balatonberénynek, ezért az „intézményei” megnevezést is javaslom törölni. </w:t>
      </w:r>
    </w:p>
    <w:p w:rsidR="00414EDE" w:rsidRDefault="00414EDE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sz w:val="22"/>
          <w:szCs w:val="22"/>
        </w:rPr>
      </w:pPr>
    </w:p>
    <w:p w:rsidR="00D876DC" w:rsidRPr="004A425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sz w:val="22"/>
          <w:szCs w:val="22"/>
        </w:rPr>
      </w:pPr>
      <w:r w:rsidRPr="004A425C">
        <w:rPr>
          <w:rFonts w:ascii="Century Gothic" w:hAnsi="Century Gothic" w:cstheme="majorHAnsi"/>
          <w:sz w:val="22"/>
          <w:szCs w:val="22"/>
        </w:rPr>
        <w:t>Döntési javaslat: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Balatonberény Község Önkormányzat Képviselő-testülete a közbeszerzés hatálya alá nem tartozó beszerzési szabályzatot a következők szerint módosítja: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A Szabályzat I. 2. mondata helyébe a következő rendelkezés lép:</w:t>
      </w:r>
    </w:p>
    <w:p w:rsidR="00D876DC" w:rsidRPr="00D876DC" w:rsidRDefault="00D876DC" w:rsidP="00414EDE">
      <w:pPr>
        <w:spacing w:after="0" w:line="240" w:lineRule="auto"/>
        <w:jc w:val="both"/>
        <w:rPr>
          <w:rFonts w:ascii="Century Gothic" w:hAnsi="Century Gothic"/>
        </w:rPr>
      </w:pPr>
      <w:r w:rsidRPr="00D876DC">
        <w:rPr>
          <w:rFonts w:ascii="Century Gothic" w:hAnsi="Century Gothic"/>
        </w:rPr>
        <w:t>A Szabályzat hatálya Balatonberény Község Önkormányzata közbeszerzési érté</w:t>
      </w:r>
      <w:r w:rsidRPr="00D876DC">
        <w:rPr>
          <w:rFonts w:ascii="Century Gothic" w:hAnsi="Century Gothic"/>
        </w:rPr>
        <w:t>k</w:t>
      </w:r>
      <w:r w:rsidRPr="00D876DC">
        <w:rPr>
          <w:rFonts w:ascii="Century Gothic" w:hAnsi="Century Gothic"/>
        </w:rPr>
        <w:t xml:space="preserve">határt el nem érő és egyúttal  a </w:t>
      </w:r>
      <w:proofErr w:type="gramStart"/>
      <w:r w:rsidRPr="00D876DC">
        <w:rPr>
          <w:rFonts w:ascii="Century Gothic" w:hAnsi="Century Gothic"/>
        </w:rPr>
        <w:t xml:space="preserve">nettó </w:t>
      </w:r>
      <w:r>
        <w:rPr>
          <w:rFonts w:ascii="Century Gothic" w:hAnsi="Century Gothic"/>
        </w:rPr>
        <w:t>…</w:t>
      </w:r>
      <w:proofErr w:type="gramEnd"/>
      <w:r>
        <w:rPr>
          <w:rFonts w:ascii="Century Gothic" w:hAnsi="Century Gothic"/>
        </w:rPr>
        <w:t>…………….</w:t>
      </w:r>
      <w:r w:rsidRPr="00D876DC">
        <w:rPr>
          <w:rFonts w:ascii="Century Gothic" w:hAnsi="Century Gothic"/>
        </w:rPr>
        <w:t>Ft-ot meghaladó értékű beszerzéseire (szerződéseire) terjed ki.”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A szabályzat módosítása 2022. május 1. napján lép hatályba.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Határidő: 2022. május 1.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Felelős: Horváth László polgármester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>Balatonberény, 2022. 04. 20.</w:t>
      </w:r>
    </w:p>
    <w:p w:rsidR="00D876DC" w:rsidRDefault="00D876DC" w:rsidP="00414EDE">
      <w:pPr>
        <w:pStyle w:val="Cmsor2"/>
        <w:spacing w:before="0" w:beforeAutospacing="0" w:after="0" w:afterAutospacing="0"/>
        <w:jc w:val="both"/>
        <w:rPr>
          <w:rFonts w:ascii="Century Gothic" w:hAnsi="Century Gothic" w:cstheme="majorHAnsi"/>
          <w:b w:val="0"/>
          <w:sz w:val="22"/>
          <w:szCs w:val="22"/>
        </w:rPr>
      </w:pPr>
    </w:p>
    <w:p w:rsidR="00D876DC" w:rsidRDefault="00D876DC" w:rsidP="00414EDE">
      <w:pPr>
        <w:pStyle w:val="Cmsor2"/>
        <w:spacing w:before="0" w:beforeAutospacing="0" w:after="0" w:afterAutospacing="0"/>
        <w:jc w:val="right"/>
        <w:rPr>
          <w:rFonts w:ascii="Century Gothic" w:hAnsi="Century Gothic" w:cstheme="majorHAnsi"/>
          <w:b w:val="0"/>
          <w:sz w:val="22"/>
          <w:szCs w:val="22"/>
        </w:rPr>
      </w:pPr>
      <w:r>
        <w:rPr>
          <w:rFonts w:ascii="Century Gothic" w:hAnsi="Century Gothic" w:cstheme="majorHAnsi"/>
          <w:b w:val="0"/>
          <w:sz w:val="22"/>
          <w:szCs w:val="22"/>
        </w:rPr>
        <w:t xml:space="preserve">Mestyán Valéria </w:t>
      </w:r>
      <w:proofErr w:type="spellStart"/>
      <w:r>
        <w:rPr>
          <w:rFonts w:ascii="Century Gothic" w:hAnsi="Century Gothic" w:cstheme="majorHAnsi"/>
          <w:b w:val="0"/>
          <w:sz w:val="22"/>
          <w:szCs w:val="22"/>
        </w:rPr>
        <w:t>sk</w:t>
      </w:r>
      <w:proofErr w:type="spellEnd"/>
      <w:r>
        <w:rPr>
          <w:rFonts w:ascii="Century Gothic" w:hAnsi="Century Gothic" w:cstheme="majorHAnsi"/>
          <w:b w:val="0"/>
          <w:sz w:val="22"/>
          <w:szCs w:val="22"/>
        </w:rPr>
        <w:t>.</w:t>
      </w:r>
    </w:p>
    <w:p w:rsidR="00D876DC" w:rsidRDefault="00D876DC" w:rsidP="00414EDE">
      <w:pPr>
        <w:pStyle w:val="Cmsor2"/>
        <w:spacing w:before="0" w:beforeAutospacing="0" w:after="0" w:afterAutospacing="0"/>
        <w:jc w:val="right"/>
        <w:rPr>
          <w:rFonts w:ascii="Century Gothic" w:hAnsi="Century Gothic" w:cstheme="majorHAnsi"/>
          <w:b w:val="0"/>
          <w:sz w:val="22"/>
          <w:szCs w:val="22"/>
        </w:rPr>
      </w:pPr>
      <w:proofErr w:type="gramStart"/>
      <w:r>
        <w:rPr>
          <w:rFonts w:ascii="Century Gothic" w:hAnsi="Century Gothic" w:cstheme="majorHAnsi"/>
          <w:b w:val="0"/>
          <w:sz w:val="22"/>
          <w:szCs w:val="22"/>
        </w:rPr>
        <w:t>címzetes</w:t>
      </w:r>
      <w:proofErr w:type="gramEnd"/>
      <w:r>
        <w:rPr>
          <w:rFonts w:ascii="Century Gothic" w:hAnsi="Century Gothic" w:cstheme="majorHAnsi"/>
          <w:b w:val="0"/>
          <w:sz w:val="22"/>
          <w:szCs w:val="22"/>
        </w:rPr>
        <w:t xml:space="preserve"> főjegyző </w:t>
      </w:r>
    </w:p>
    <w:p w:rsidR="00D876DC" w:rsidRPr="009F61A4" w:rsidRDefault="00D876DC" w:rsidP="00414EDE">
      <w:pPr>
        <w:pStyle w:val="Cmsor2"/>
        <w:spacing w:before="0" w:beforeAutospacing="0" w:after="0" w:afterAutospacing="0"/>
        <w:jc w:val="right"/>
        <w:rPr>
          <w:rFonts w:ascii="Century Gothic" w:hAnsi="Century Gothic"/>
        </w:rPr>
      </w:pPr>
    </w:p>
    <w:p w:rsidR="009F61A4" w:rsidRDefault="009F61A4" w:rsidP="00414EDE">
      <w:pPr>
        <w:pStyle w:val="Cmsor2"/>
        <w:spacing w:before="0" w:beforeAutospacing="0" w:after="0" w:afterAutospacing="0"/>
      </w:pPr>
    </w:p>
    <w:p w:rsidR="00273D08" w:rsidRPr="00242E36" w:rsidRDefault="00273D08" w:rsidP="00414ED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303362" w:rsidRDefault="00303362" w:rsidP="00414EDE">
      <w:pPr>
        <w:spacing w:after="0" w:line="240" w:lineRule="auto"/>
      </w:pPr>
    </w:p>
    <w:p w:rsidR="00303362" w:rsidRDefault="00303362" w:rsidP="00414EDE">
      <w:pPr>
        <w:spacing w:after="0" w:line="240" w:lineRule="auto"/>
      </w:pPr>
    </w:p>
    <w:p w:rsidR="00303362" w:rsidRDefault="00303362" w:rsidP="00414EDE">
      <w:pPr>
        <w:spacing w:after="0" w:line="240" w:lineRule="auto"/>
      </w:pPr>
    </w:p>
    <w:sectPr w:rsidR="0030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62"/>
    <w:rsid w:val="00084024"/>
    <w:rsid w:val="00273D08"/>
    <w:rsid w:val="00303362"/>
    <w:rsid w:val="00414EDE"/>
    <w:rsid w:val="004A425C"/>
    <w:rsid w:val="009F61A4"/>
    <w:rsid w:val="00D8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73F4"/>
  <w15:chartTrackingRefBased/>
  <w15:docId w15:val="{17EBD628-A6A7-420F-8890-11F73618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3362"/>
    <w:pPr>
      <w:suppressAutoHyphens/>
      <w:spacing w:after="200" w:line="276" w:lineRule="auto"/>
    </w:pPr>
    <w:rPr>
      <w:rFonts w:ascii="Times New Roman" w:eastAsia="Calibri" w:hAnsi="Times New Roman" w:cs="Calibri"/>
      <w:lang w:eastAsia="ar-SA"/>
    </w:rPr>
  </w:style>
  <w:style w:type="paragraph" w:styleId="Cmsor2">
    <w:name w:val="heading 2"/>
    <w:basedOn w:val="Norml"/>
    <w:link w:val="Cmsor2Char"/>
    <w:uiPriority w:val="9"/>
    <w:qFormat/>
    <w:rsid w:val="009F61A4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303362"/>
    <w:pPr>
      <w:widowControl w:val="0"/>
      <w:suppressAutoHyphens w:val="0"/>
      <w:spacing w:after="0" w:line="240" w:lineRule="auto"/>
      <w:outlineLvl w:val="1"/>
    </w:pPr>
    <w:rPr>
      <w:rFonts w:ascii="Tahoma" w:eastAsia="Tahoma" w:hAnsi="Tahoma" w:cs="Times New Roman"/>
      <w:b/>
      <w:bCs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9F61A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uj">
    <w:name w:val="uj"/>
    <w:basedOn w:val="Norml"/>
    <w:rsid w:val="009F61A4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9F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2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1</cp:revision>
  <dcterms:created xsi:type="dcterms:W3CDTF">2022-04-20T07:37:00Z</dcterms:created>
  <dcterms:modified xsi:type="dcterms:W3CDTF">2022-04-20T09:25:00Z</dcterms:modified>
</cp:coreProperties>
</file>