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73" w:rsidRDefault="004D2073" w:rsidP="004D2073">
      <w:pPr>
        <w:pStyle w:val="Nincstrkz"/>
        <w:jc w:val="center"/>
        <w:rPr>
          <w:rFonts w:ascii="Calibri Light" w:eastAsia="Calibri Light" w:hAnsi="Calibri Light" w:cs="Calibri Light"/>
          <w:b/>
          <w:sz w:val="28"/>
          <w:szCs w:val="28"/>
        </w:rPr>
      </w:pPr>
      <w:r>
        <w:rPr>
          <w:rFonts w:ascii="Calibri Light" w:eastAsia="Calibri Light" w:hAnsi="Calibri Light" w:cs="Calibri Light"/>
          <w:b/>
          <w:sz w:val="28"/>
          <w:szCs w:val="28"/>
        </w:rPr>
        <w:t>TERÜLETBÉRLETI SZERZŐDÉS</w:t>
      </w:r>
    </w:p>
    <w:p w:rsidR="004D2073" w:rsidRDefault="004D2073" w:rsidP="004D2073">
      <w:pPr>
        <w:pStyle w:val="Nincstrkz"/>
        <w:jc w:val="center"/>
        <w:rPr>
          <w:rFonts w:ascii="Calibri Light" w:eastAsia="Calibri Light" w:hAnsi="Calibri Light" w:cs="Calibri Light"/>
          <w:sz w:val="28"/>
          <w:szCs w:val="28"/>
        </w:rPr>
      </w:pP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proofErr w:type="gramStart"/>
      <w:r w:rsidRPr="004875F4">
        <w:rPr>
          <w:rFonts w:ascii="Century Gothic" w:hAnsi="Century Gothic" w:cs="Calibri Light"/>
          <w:color w:val="000000"/>
          <w:kern w:val="1"/>
          <w:sz w:val="20"/>
          <w:szCs w:val="20"/>
        </w:rPr>
        <w:t>mely</w:t>
      </w:r>
      <w:proofErr w:type="gramEnd"/>
      <w:r w:rsidRPr="004875F4">
        <w:rPr>
          <w:rFonts w:ascii="Century Gothic" w:hAnsi="Century Gothic" w:cs="Calibri Light"/>
          <w:color w:val="000000"/>
          <w:kern w:val="1"/>
          <w:sz w:val="20"/>
          <w:szCs w:val="20"/>
        </w:rPr>
        <w:t xml:space="preserve"> létrejött egyrészről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</w:rPr>
        <w:t>Bérbeadó neve:</w:t>
      </w: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Balatonberény Község Önkormányzata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b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Törzsszám: </w:t>
      </w:r>
      <w:r w:rsidRPr="004875F4">
        <w:rPr>
          <w:rFonts w:ascii="Century Gothic" w:hAnsi="Century Gothic" w:cs="Calibri Light"/>
          <w:b/>
          <w:color w:val="000000"/>
          <w:kern w:val="1"/>
          <w:sz w:val="20"/>
          <w:szCs w:val="20"/>
          <w:shd w:val="clear" w:color="auto" w:fill="FFFFFF"/>
        </w:rPr>
        <w:t>731443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Adószám: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15731443-2-14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b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bCs/>
          <w:color w:val="000000"/>
          <w:kern w:val="1"/>
          <w:sz w:val="20"/>
          <w:szCs w:val="20"/>
          <w:shd w:val="clear" w:color="auto" w:fill="FFFFFF"/>
        </w:rPr>
        <w:t>Bankszámlaszám: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11743095-15396860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Székhely: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8649 Balatonberény, Kossuth tér 1.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Képviseli: </w:t>
      </w:r>
      <w:proofErr w:type="spellStart"/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Druskoczi</w:t>
      </w:r>
      <w:proofErr w:type="spellEnd"/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 xml:space="preserve"> Tünde polgármester,</w:t>
      </w: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 mint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Bérbeadó (továbbiakban: Bérbeadó)</w:t>
      </w:r>
    </w:p>
    <w:p w:rsidR="004D2073" w:rsidRPr="004875F4" w:rsidRDefault="004D2073" w:rsidP="004D2073">
      <w:pPr>
        <w:spacing w:after="0"/>
        <w:rPr>
          <w:rFonts w:ascii="Century Gothic" w:eastAsia="Calibri Light" w:hAnsi="Century Gothic" w:cs="Calibri Light"/>
          <w:color w:val="000000"/>
          <w:kern w:val="1"/>
          <w:sz w:val="20"/>
          <w:szCs w:val="20"/>
        </w:rPr>
      </w:pPr>
    </w:p>
    <w:p w:rsidR="004D2073" w:rsidRPr="004875F4" w:rsidRDefault="004D2073" w:rsidP="004D2073">
      <w:pPr>
        <w:spacing w:after="0"/>
        <w:rPr>
          <w:rFonts w:ascii="Century Gothic" w:eastAsia="Calibri Light" w:hAnsi="Century Gothic" w:cs="Calibri Light"/>
          <w:color w:val="000000"/>
          <w:kern w:val="1"/>
          <w:sz w:val="20"/>
          <w:szCs w:val="20"/>
          <w:shd w:val="clear" w:color="auto" w:fill="FFFFFF"/>
        </w:rPr>
      </w:pPr>
      <w:proofErr w:type="gramStart"/>
      <w:r w:rsidRPr="004875F4">
        <w:rPr>
          <w:rFonts w:ascii="Century Gothic" w:eastAsia="Calibri Light" w:hAnsi="Century Gothic" w:cs="Calibri Light"/>
          <w:color w:val="000000"/>
          <w:kern w:val="1"/>
          <w:sz w:val="20"/>
          <w:szCs w:val="20"/>
          <w:shd w:val="clear" w:color="auto" w:fill="FFFFFF"/>
        </w:rPr>
        <w:t>másrészről</w:t>
      </w:r>
      <w:proofErr w:type="gramEnd"/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Bérlő: </w:t>
      </w:r>
      <w:r w:rsidRPr="004875F4">
        <w:rPr>
          <w:rFonts w:ascii="Century Gothic" w:eastAsia="Calibri Light" w:hAnsi="Century Gothic" w:cs="Calibri Light"/>
          <w:b/>
          <w:bCs/>
          <w:color w:val="000000"/>
          <w:kern w:val="1"/>
          <w:sz w:val="20"/>
          <w:szCs w:val="20"/>
          <w:lang w:eastAsia="x-none" w:bidi="x-none"/>
        </w:rPr>
        <w:t>Magyar Tenger Vízisport Egyesület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>Székhely: Balatonberény, Kossuth tér 1.</w:t>
      </w:r>
    </w:p>
    <w:p w:rsidR="004D2073" w:rsidRPr="004875F4" w:rsidRDefault="00177A38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Levelezési cím: </w:t>
      </w:r>
      <w:r w:rsidRPr="004875F4">
        <w:rPr>
          <w:rFonts w:ascii="Century Gothic" w:hAnsi="Century Gothic"/>
          <w:sz w:val="20"/>
          <w:szCs w:val="20"/>
        </w:rPr>
        <w:t>Balatonberény, Liliom u. 1.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>Adószám:</w:t>
      </w:r>
      <w:r w:rsidRPr="004875F4">
        <w:rPr>
          <w:rFonts w:ascii="Century Gothic" w:hAnsi="Century Gothic"/>
          <w:b/>
          <w:sz w:val="20"/>
          <w:szCs w:val="20"/>
        </w:rPr>
        <w:t xml:space="preserve"> 18763245-1-14</w:t>
      </w: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 </w:t>
      </w:r>
    </w:p>
    <w:p w:rsidR="004D2073" w:rsidRPr="004875F4" w:rsidRDefault="00177A38" w:rsidP="00177A38">
      <w:pPr>
        <w:spacing w:after="0"/>
        <w:rPr>
          <w:rFonts w:ascii="Century Gothic" w:eastAsiaTheme="minorHAnsi" w:hAnsi="Century Gothic" w:cs="Times New Roman"/>
          <w:sz w:val="20"/>
          <w:szCs w:val="20"/>
          <w:lang w:eastAsia="hu-HU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Bankszámlaszám: </w:t>
      </w:r>
      <w:r w:rsidRPr="004875F4">
        <w:rPr>
          <w:rFonts w:ascii="Century Gothic" w:hAnsi="Century Gothic"/>
          <w:sz w:val="20"/>
          <w:szCs w:val="20"/>
        </w:rPr>
        <w:t>66900069-10001064</w:t>
      </w:r>
    </w:p>
    <w:p w:rsidR="004D2073" w:rsidRPr="004875F4" w:rsidRDefault="004D2073" w:rsidP="00177A38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  <w:r w:rsidRPr="004875F4"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  <w:t xml:space="preserve">Képviseli: </w:t>
      </w:r>
      <w:r w:rsidRPr="004875F4">
        <w:rPr>
          <w:rFonts w:ascii="Century Gothic" w:eastAsia="Calibri Light" w:hAnsi="Century Gothic" w:cs="Calibri Light"/>
          <w:b/>
          <w:bCs/>
          <w:color w:val="000000"/>
          <w:kern w:val="1"/>
          <w:sz w:val="20"/>
          <w:szCs w:val="20"/>
          <w:lang w:eastAsia="x-none" w:bidi="x-none"/>
        </w:rPr>
        <w:t>Dér Ferenc elnök</w:t>
      </w:r>
      <w:r w:rsidRPr="004875F4"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  <w:t xml:space="preserve">, </w:t>
      </w: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mint </w:t>
      </w:r>
      <w:r w:rsidRPr="004875F4">
        <w:rPr>
          <w:rFonts w:ascii="Century Gothic" w:eastAsia="Calibri Light" w:hAnsi="Century Gothic" w:cs="Calibri Light"/>
          <w:b/>
          <w:bCs/>
          <w:color w:val="000000"/>
          <w:sz w:val="20"/>
          <w:szCs w:val="20"/>
        </w:rPr>
        <w:t>Bérlő</w:t>
      </w: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b/>
          <w:color w:val="000000"/>
          <w:sz w:val="20"/>
          <w:szCs w:val="20"/>
        </w:rPr>
        <w:t>(továbbiakban Bérlő)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</w:pPr>
      <w:proofErr w:type="gramStart"/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>között</w:t>
      </w:r>
      <w:proofErr w:type="gramEnd"/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 (együttesen: Felek) alulírott helyen, és időben az alábbi feltételekkel: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Bérbeadó 1/1 arányú tulajdonát képezi a Balatonberény belterület 1239/13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hrsz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. alatt felvett, „kivett közpark-Csicsergő szabadstrand” megjelölésű, összesen 35.024 m2 területű ingatlan, melyet az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E</w:t>
      </w: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.On</w:t>
      </w:r>
      <w:proofErr w:type="spellEnd"/>
      <w:proofErr w:type="gram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Dél-dunántúli Áramhálózati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Zrt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. javára bejegyzett, 49 m2 nagyságú területre vonatkozó vezetékjog terhel. Felek rögzítik, hogy jelen pontban megjelölt ingatlanra 2010. január 15 napján „Megállapodás a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balatonberényi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1239/13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hrsz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>-ú, Kikötő-partisáv területének használatba adásáról” elnevezésű, ténylegesen 2023. január 23</w:t>
      </w:r>
      <w:r w:rsidR="008544E4" w:rsidRPr="004875F4">
        <w:rPr>
          <w:rFonts w:ascii="Century Gothic" w:eastAsia="Calibri Light" w:hAnsi="Century Gothic" w:cs="Calibri Light"/>
          <w:sz w:val="20"/>
          <w:szCs w:val="20"/>
        </w:rPr>
        <w:t xml:space="preserve">. napjáig </w:t>
      </w:r>
      <w:r w:rsidRPr="004875F4">
        <w:rPr>
          <w:rFonts w:ascii="Century Gothic" w:eastAsia="Calibri Light" w:hAnsi="Century Gothic" w:cs="Calibri Light"/>
          <w:sz w:val="20"/>
          <w:szCs w:val="20"/>
        </w:rPr>
        <w:t>területbérleti szerződést kötöttek a megállapodás mellékletét képező helyszínrajz szerinti területre, amely a következő volt: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3.100 m2 nagyságú parti sétány 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400 m2 nagyságú gépkocsi lejáró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400 m2 gyalogos sétány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25 m2 fedett pihenő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350 m2 parkoló létesítmények céljára, összesen 4350 m2 területrész (helyesen: 4275 m2).</w:t>
      </w: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felek között létrejött bérleti jogviszony –fenti megállapodás módosítását követően- 2023. január 15. napig áll fenn.</w:t>
      </w: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Szerződő felek rögzítik, hogy jelen pontban hivatkozott helyszínrajzon megjelölt 400 m2 gyalogos sétány és 350 m2 parkoló természetben nem létezik, az kialakításra nem került. </w:t>
      </w: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Bérbeadó bérbe adja, Bérlő pedig bérbe veszi az 1. pontban megjelölt ingatlannak a 2010. január 15. napján kelt megállapodással azonos térmértékű, és jelen szerződés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1. mellékletét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képező helyszínrajz szerinti,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összesen 4275 m2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nagyságú területrészeit -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kikötő üzemeltetése céljából</w:t>
      </w:r>
      <w:r w:rsidRPr="004875F4">
        <w:rPr>
          <w:rFonts w:ascii="Century Gothic" w:eastAsia="Calibri Light" w:hAnsi="Century Gothic" w:cs="Calibri Light"/>
          <w:sz w:val="20"/>
          <w:szCs w:val="20"/>
        </w:rPr>
        <w:t>, amely az alábbi: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b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>4.030 m2 nagyságú parti sétány (310 m X 13 m)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b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>220 m2 nagyságú gépkocsi lejáró (42 m X 5,23 m)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>25 m2 fedett pihenő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b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 xml:space="preserve">    </w:t>
      </w:r>
    </w:p>
    <w:p w:rsidR="00BE4959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Bérlő tudomásul veszi, hogy a gépkocsi lejárót jogosult a közforgalom elől elzárni</w:t>
      </w:r>
      <w:r w:rsidR="00BE4959" w:rsidRPr="004875F4">
        <w:rPr>
          <w:rFonts w:ascii="Century Gothic" w:eastAsia="Calibri Light" w:hAnsi="Century Gothic" w:cs="Calibri Light"/>
          <w:sz w:val="20"/>
          <w:szCs w:val="20"/>
        </w:rPr>
        <w:t>.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bérlet tárgyát képező további területek lezárására nem jogosult.</w:t>
      </w:r>
    </w:p>
    <w:p w:rsidR="004D2073" w:rsidRPr="004875F4" w:rsidRDefault="004D2073" w:rsidP="004D2073">
      <w:pPr>
        <w:pStyle w:val="Nincstrkz"/>
        <w:ind w:left="567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Szerződő Felek jelen területbérleti szerződést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 xml:space="preserve">2023. január 15. napjától 2029. március 31. napjáig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szóló határozott időtartamra 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>kötik.</w:t>
      </w:r>
    </w:p>
    <w:p w:rsidR="004D2073" w:rsidRPr="004875F4" w:rsidRDefault="004D2073" w:rsidP="004D2073">
      <w:pPr>
        <w:pStyle w:val="Nincstrkz"/>
        <w:ind w:left="284"/>
        <w:jc w:val="both"/>
        <w:rPr>
          <w:rFonts w:ascii="Century Gothic" w:eastAsia="Calibri Light" w:hAnsi="Century Gothic" w:cs="Calibri Light"/>
          <w:strike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terület bérleti díját a Szerződő Felek</w:t>
      </w:r>
      <w:r w:rsidR="0071129C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800.000 Ft</w:t>
      </w:r>
      <w:r w:rsidRPr="004875F4">
        <w:rPr>
          <w:rFonts w:ascii="Century Gothic" w:eastAsia="Calibri Light" w:hAnsi="Century Gothic" w:cs="Calibri Light"/>
          <w:b/>
          <w:bCs/>
          <w:sz w:val="20"/>
          <w:szCs w:val="20"/>
        </w:rPr>
        <w:t>/év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, 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 xml:space="preserve">azaz Nyolcszázezer forint /év összegben állapítják meg. melyet </w:t>
      </w:r>
      <w:r w:rsidRPr="004875F4">
        <w:rPr>
          <w:rFonts w:ascii="Century Gothic" w:eastAsia="Calibri Light" w:hAnsi="Century Gothic" w:cs="Calibri Light"/>
          <w:b/>
          <w:bCs/>
          <w:sz w:val="20"/>
          <w:szCs w:val="20"/>
        </w:rPr>
        <w:t>általános forgalmi adó nem terhel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>.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A bérleti díjat a bérlő a bérbeadó által kibocsájtott számla alapján köteles átutalással megfizetni </w:t>
      </w:r>
      <w:r w:rsidR="00605DF1" w:rsidRPr="004875F4">
        <w:rPr>
          <w:rFonts w:ascii="Century Gothic" w:eastAsia="Calibri Light" w:hAnsi="Century Gothic" w:cs="Calibri Light"/>
          <w:bCs/>
          <w:sz w:val="20"/>
          <w:szCs w:val="20"/>
        </w:rPr>
        <w:t xml:space="preserve">minden tárgyév 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>március 15. napjáig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.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/>
        </w:rPr>
        <w:t xml:space="preserve">A bérleti díj összege 2024. évtől kezdődően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</w:rPr>
        <w:t xml:space="preserve">naptári évente a KSH által közzétett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</w:rPr>
        <w:lastRenderedPageBreak/>
        <w:t>infláció mértékével megegyező mértékben emelkedik /inflációkövető bérleti díj/.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Felek rögzítik, hogy 2023. évre a teljes összegű éves bérleti díjat, míg 2029. évre a bérlő az éves bérleti díj időarányos részét köteles megfizetni.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Bérlő tudomásul veszi, hogy a bérelt földterületet csak a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2. pontban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leírt célra használhatja, és azt harmadik személy részére tovább bérbe nem adhatja.</w:t>
      </w:r>
      <w:r w:rsidRPr="004875F4">
        <w:rPr>
          <w:rFonts w:ascii="Century Gothic" w:eastAsia="Calibri Light" w:hAnsi="Century Gothic" w:cs="Calibri Light"/>
          <w:sz w:val="20"/>
          <w:szCs w:val="20"/>
          <w:lang w:eastAsia="hu-HU"/>
        </w:rPr>
        <w:t xml:space="preserve"> A Bérlő felelős minden olyan kárért, amely a rendeltetésellenes használat következménye.</w:t>
      </w:r>
    </w:p>
    <w:p w:rsidR="004D2073" w:rsidRPr="004875F4" w:rsidRDefault="004D2073" w:rsidP="004D2073">
      <w:pPr>
        <w:pStyle w:val="Listaszerbekezds"/>
        <w:spacing w:after="0" w:line="240" w:lineRule="auto"/>
        <w:ind w:left="0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875F4">
        <w:rPr>
          <w:rFonts w:ascii="Century Gothic" w:hAnsi="Century Gothic"/>
          <w:sz w:val="20"/>
          <w:szCs w:val="20"/>
        </w:rPr>
        <w:t xml:space="preserve">Bérlő vállalja a megállapodás </w:t>
      </w:r>
      <w:r w:rsidRPr="004875F4">
        <w:rPr>
          <w:rFonts w:ascii="Century Gothic" w:hAnsi="Century Gothic"/>
          <w:b/>
          <w:sz w:val="20"/>
          <w:szCs w:val="20"/>
        </w:rPr>
        <w:t xml:space="preserve">2. mellékletét </w:t>
      </w:r>
      <w:r w:rsidRPr="004875F4">
        <w:rPr>
          <w:rFonts w:ascii="Century Gothic" w:hAnsi="Century Gothic"/>
          <w:sz w:val="20"/>
          <w:szCs w:val="20"/>
        </w:rPr>
        <w:t xml:space="preserve">képező helyszínrajz szerinti 310 m X 55 m-es, </w:t>
      </w:r>
      <w:r w:rsidRPr="004875F4">
        <w:rPr>
          <w:rFonts w:ascii="Century Gothic" w:hAnsi="Century Gothic"/>
          <w:b/>
          <w:sz w:val="20"/>
          <w:szCs w:val="20"/>
        </w:rPr>
        <w:t>összesen 17.050 m2 vízparti és zöldterület saját költségen történő teljes karbantartását a következők szerint: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füves területet rendszeresen kaszálja Balatonberény Község Önkormányzat Képviselő-testületének a közösségi együttélés alapvető szabályairól szóló 3/2022.(II.25.) önkormányzati rendelet 15.§ (1) bekezdés c) pontjában szabályozott 20 cm fűmagasság elérése esetén,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füves területet a hiányzó részeken folyamatosan pótolja (füvesítés),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területen lévő cserjéket, lombos fákat a vad-buja növényzettől megtisztítja, a lelógó lombkoronákat a terepszinttől számított minimum 2 méter magasságig rendszeresen visszavágja, gondozza,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viharkár esetén a lehullott ágakat, valamint minden év október-február közötti időszakban a lehullott leveleket összegyűjti és elszállítja,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köteles legalább 4 darab közterületi hulladékgyűjtő edényzetet kihelyezni és a keletkezett hulladékot összegyűjteni, elszállítani és annak ártalmatlanításáról gondoskodni,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területtel érintkező 310 m hosszú partvédművet rendszeresen tisztítja, karbantartja, ennek keretében rendeltetésének megfelelő műszaki állapotáról folyamatosan gondoskodik,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a medertakarítás alkalmával a mederben és a partvédőművön keletkező szemetet összegyűjti és elszállítja, 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közlekedési területeket (gépkocsi lejáró és partmenti sétány) kőzúzalékos állapotban tartja, a kőzúzalékot folyamatosan pótolja,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terület déli oldalán végig húzódó 310 m hosszú árok és a terület keleti oldalán É-D irányú betonozott vízelvezető árkot folyamatosan karbantartja, megtisztítja (fűkaszálás, zöld és egyéb hulladék összegyűjtése). </w:t>
      </w:r>
    </w:p>
    <w:p w:rsidR="004D2073" w:rsidRPr="004875F4" w:rsidRDefault="004D2073" w:rsidP="004D2073">
      <w:pPr>
        <w:pStyle w:val="Nincstrkz"/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360"/>
        <w:jc w:val="both"/>
        <w:rPr>
          <w:rFonts w:ascii="Century Gothic" w:eastAsia="SimSun" w:hAnsi="Century Gothic" w:cs="Times New Roman"/>
          <w:kern w:val="1"/>
          <w:sz w:val="20"/>
          <w:szCs w:val="20"/>
          <w:lang w:eastAsia="x-none" w:bidi="x-none"/>
        </w:rPr>
      </w:pP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Bérlő kötelezettséget vállal arra, hogy a kikötő zavartalan működ</w:t>
      </w:r>
      <w:r w:rsidR="006E0CD0"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ését és üzemeltetését - a vis mai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or esetét kivéve</w:t>
      </w:r>
      <w:r w:rsidR="006E0CD0"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 xml:space="preserve">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- saját költségén folyamatosan biztosítja.</w:t>
      </w:r>
    </w:p>
    <w:p w:rsidR="004D2073" w:rsidRPr="004875F4" w:rsidRDefault="004D2073" w:rsidP="004D2073">
      <w:pPr>
        <w:pStyle w:val="Nincstrkz"/>
        <w:ind w:left="284"/>
        <w:jc w:val="both"/>
        <w:rPr>
          <w:rFonts w:ascii="Century Gothic" w:eastAsia="SimSun" w:hAnsi="Century Gothic" w:cs="Times New Roman"/>
          <w:kern w:val="1"/>
          <w:sz w:val="20"/>
          <w:szCs w:val="20"/>
          <w:lang w:eastAsia="x-none" w:bidi="x-none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A Bérlő kijelenti, hogy a bérbeadó önkormányzat részére a bérlet teljes időtartama alatt 1 db csónakhely használatát ingyenesen biztosítja. 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030D43" w:rsidRPr="004875F4" w:rsidRDefault="004D2073" w:rsidP="00553EE4">
      <w:pPr>
        <w:pStyle w:val="Nincstrkz"/>
        <w:numPr>
          <w:ilvl w:val="0"/>
          <w:numId w:val="1"/>
        </w:numPr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Bérlő köteles a Balatonberény belterület 1239/13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hrsz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>.-ú ingatlan bérelt területét (4275 m2) érintő minden esetleges fejlesztés, építési tevékenység előtt bérbeadóval előzetesen egyeztetni és kikérni írásban a bérbeadó el</w:t>
      </w:r>
      <w:r w:rsidR="00030D43" w:rsidRPr="004875F4">
        <w:rPr>
          <w:rFonts w:ascii="Century Gothic" w:eastAsia="Calibri Light" w:hAnsi="Century Gothic" w:cs="Calibri Light"/>
          <w:sz w:val="20"/>
          <w:szCs w:val="20"/>
        </w:rPr>
        <w:t xml:space="preserve">őzetes írásbeli hozzájárulását. </w:t>
      </w:r>
    </w:p>
    <w:p w:rsidR="00030D43" w:rsidRPr="004875F4" w:rsidRDefault="00030D43" w:rsidP="00030D43">
      <w:pPr>
        <w:pStyle w:val="Nincstrkz"/>
        <w:ind w:left="284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553EE4">
      <w:pPr>
        <w:pStyle w:val="Nincstrkz"/>
        <w:numPr>
          <w:ilvl w:val="0"/>
          <w:numId w:val="1"/>
        </w:numPr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Bérlő vállalja, hogy együttműködik az önkormányzattal a pályázatokon történő közös indulásban</w:t>
      </w:r>
      <w:r w:rsidR="00553EE4" w:rsidRPr="004875F4">
        <w:rPr>
          <w:rFonts w:ascii="Century Gothic" w:eastAsia="Calibri Light" w:hAnsi="Century Gothic" w:cs="Calibri Light"/>
          <w:sz w:val="20"/>
          <w:szCs w:val="20"/>
        </w:rPr>
        <w:t xml:space="preserve">, közös pályázati lehetőségek kihasználásában.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Felek e kötelezettség teljesítése érdekében a tudomásukra jutott</w:t>
      </w:r>
      <w:r w:rsidR="001D5ED1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sz w:val="20"/>
          <w:szCs w:val="20"/>
        </w:rPr>
        <w:t>pályázati lehetőségekről kötelesek egymást írásban értesíteni.</w:t>
      </w:r>
    </w:p>
    <w:p w:rsidR="00565231" w:rsidRPr="004875F4" w:rsidRDefault="00565231" w:rsidP="00565231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565231" w:rsidP="00605DF1">
      <w:pPr>
        <w:pStyle w:val="Nincstrkz"/>
        <w:ind w:hanging="142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11.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Bérlő vállalja továbbá, hogy mederkotrás esetén minden alkalommal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a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565231" w:rsidRPr="004875F4" w:rsidRDefault="00565231" w:rsidP="00605DF1">
      <w:pPr>
        <w:pStyle w:val="Nincstrkz"/>
        <w:ind w:hanging="142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mederkotrás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időpontját -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az arról történő tudomásszerzést követően-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</w:t>
      </w:r>
    </w:p>
    <w:p w:rsidR="00565231" w:rsidRPr="004875F4" w:rsidRDefault="00565231" w:rsidP="00605DF1">
      <w:pPr>
        <w:pStyle w:val="Nincstrkz"/>
        <w:ind w:hanging="142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haladéktalanul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közli a bérbeadóval.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12.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Bérlő kijelenti, hogy a bérleményt ismeri, az jelenleg is a birtokában van. 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13.  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A Felek 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bármelyik fél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szerződésszegés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>e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esetén jogosult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>ak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a bérleti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szerződést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egyoldalú írásos jognyilatkozattal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felmondani, feltéve, 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hogy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a 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másik Felet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30 napos határidő tűzésével és a következményekre való 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figyelmeztetéssel 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előzetesen írásban felszólították és a 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szerződést szegő Fél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a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4D2073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felhívásban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foglaltakat 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a megadott határidőn belül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nem teljesítette. </w:t>
      </w:r>
    </w:p>
    <w:p w:rsidR="003F16F7" w:rsidRPr="004875F4" w:rsidRDefault="003F16F7" w:rsidP="003F16F7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4D2073" w:rsidP="00565231">
      <w:pPr>
        <w:pStyle w:val="Nincstrkz"/>
        <w:ind w:left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Times New Roman" w:hAnsi="Century Gothic" w:cs="Arial"/>
          <w:snapToGrid w:val="0"/>
          <w:sz w:val="20"/>
          <w:szCs w:val="20"/>
          <w:lang w:eastAsia="hu-HU"/>
        </w:rPr>
        <w:t xml:space="preserve">A felhívást, az esetleges felmondást írásban, ajánlott, tértivevényes levélben kell közölni a bérlő jelen bérleti szerződésben rögzített levelezési címére küldve. </w:t>
      </w:r>
      <w:r w:rsidRPr="004875F4">
        <w:rPr>
          <w:rFonts w:ascii="Century Gothic" w:eastAsia="Times New Roman" w:hAnsi="Century Gothic" w:cs="Arial"/>
          <w:color w:val="000000"/>
          <w:sz w:val="20"/>
          <w:szCs w:val="20"/>
          <w:lang w:eastAsia="hu-HU"/>
        </w:rPr>
        <w:t>Az iratot a kézbesítés megkísérlésének napján kézbesítettnek kell tekinteni akkor is, ha a címzett az átvételt megtagadta. Ha a kézbesítés a fél jelen bérleti szerződésben rögzített levelezési címére történt, azonban eredménytelen volt, mert a címzett az iratot nem vette át, vagy a küldemény "nem kereste", „elköltözött”, „címzett ismeretlen” jelzéssel érkezett vissza, akkor azt az ellenkező bizonyításáig a postai kézbesítés második megkísérlésének napját követő ötödik munkanapon kézbesítettnek kell tekinteni.</w:t>
      </w:r>
    </w:p>
    <w:p w:rsidR="00565231" w:rsidRPr="004875F4" w:rsidRDefault="00565231" w:rsidP="00565231">
      <w:pPr>
        <w:pStyle w:val="Nincstrkz"/>
        <w:ind w:left="284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:rsidR="00565231" w:rsidRPr="004875F4" w:rsidRDefault="00565231" w:rsidP="00565231">
      <w:pPr>
        <w:pStyle w:val="Nincstrkz"/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14. </w:t>
      </w:r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Felek megállapodnak, hogy a Bérbeadó rendkívüli felmondása esetében a bérlő </w:t>
      </w: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</w:p>
    <w:p w:rsidR="00565231" w:rsidRPr="004875F4" w:rsidRDefault="00565231" w:rsidP="00565231">
      <w:pPr>
        <w:pStyle w:val="Nincstrkz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   </w:t>
      </w:r>
      <w:proofErr w:type="gramStart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>az</w:t>
      </w:r>
      <w:proofErr w:type="gramEnd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előre megfizetett bérleti díj időarányos részének visszatérítésére, kártérítésre 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   </w:t>
      </w:r>
      <w:r w:rsid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  <w:proofErr w:type="gramStart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>vagy</w:t>
      </w:r>
      <w:proofErr w:type="gramEnd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megtérítésre nem tarthat igényt.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15.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A bérleti jogviszonynak bármely okból történő megszűnése esetén a bérlő köteles 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a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bérleményt rendeltetésszerű használatra alkalmas állapotba</w:t>
      </w:r>
      <w:r w:rsidR="005248FA" w:rsidRPr="004875F4">
        <w:rPr>
          <w:rFonts w:ascii="Century Gothic" w:eastAsia="Calibri Light" w:hAnsi="Century Gothic" w:cs="Calibri Light"/>
          <w:sz w:val="20"/>
          <w:szCs w:val="20"/>
        </w:rPr>
        <w:t xml:space="preserve">n a bérbeadó </w:t>
      </w:r>
    </w:p>
    <w:p w:rsidR="004875F4" w:rsidRPr="004875F4" w:rsidRDefault="00565231" w:rsidP="004875F4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</w:t>
      </w:r>
      <w:proofErr w:type="gramStart"/>
      <w:r w:rsidR="005248FA" w:rsidRPr="004875F4">
        <w:rPr>
          <w:rFonts w:ascii="Century Gothic" w:eastAsia="Calibri Light" w:hAnsi="Century Gothic" w:cs="Calibri Light"/>
          <w:sz w:val="20"/>
          <w:szCs w:val="20"/>
        </w:rPr>
        <w:t>részére</w:t>
      </w:r>
      <w:proofErr w:type="gramEnd"/>
      <w:r w:rsidR="005248FA" w:rsidRPr="004875F4">
        <w:rPr>
          <w:rFonts w:ascii="Century Gothic" w:eastAsia="Calibri Light" w:hAnsi="Century Gothic" w:cs="Calibri Light"/>
          <w:sz w:val="20"/>
          <w:szCs w:val="20"/>
        </w:rPr>
        <w:t xml:space="preserve"> visszaadni, ugyanakkor a Bérlő jogosult </w:t>
      </w:r>
      <w:r w:rsidR="004875F4" w:rsidRPr="004875F4">
        <w:rPr>
          <w:rFonts w:ascii="Century Gothic" w:eastAsia="Calibri Light" w:hAnsi="Century Gothic" w:cs="Calibri Light"/>
          <w:sz w:val="20"/>
          <w:szCs w:val="20"/>
        </w:rPr>
        <w:t xml:space="preserve">– az ingatlan állagának sérelme  </w:t>
      </w:r>
    </w:p>
    <w:p w:rsidR="004875F4" w:rsidRPr="004875F4" w:rsidRDefault="004875F4" w:rsidP="004875F4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 xml:space="preserve">   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nélkül-</w:t>
      </w:r>
      <w:proofErr w:type="gram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5248FA" w:rsidRPr="004875F4">
        <w:rPr>
          <w:rFonts w:ascii="Century Gothic" w:eastAsia="Calibri Light" w:hAnsi="Century Gothic" w:cs="Calibri Light"/>
          <w:sz w:val="20"/>
          <w:szCs w:val="20"/>
        </w:rPr>
        <w:t>az általa létrehozott felépítményeket elbontani, elszállítani, vagy a Bérbeadó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565231" w:rsidRPr="004875F4" w:rsidRDefault="004875F4" w:rsidP="004875F4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 xml:space="preserve"> 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részére megvételre felajánlani.</w:t>
      </w: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16.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Felek kötelesek a közöttük fennálló jogviszonyt érintő minden lényeges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331C51" w:rsidRPr="004875F4" w:rsidRDefault="0056523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körülményről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, valamint a képviselő személyében, a</w:t>
      </w:r>
      <w:r w:rsidR="00331C51" w:rsidRPr="004875F4">
        <w:rPr>
          <w:rFonts w:ascii="Century Gothic" w:eastAsia="Calibri Light" w:hAnsi="Century Gothic" w:cs="Calibri Light"/>
          <w:sz w:val="20"/>
          <w:szCs w:val="20"/>
        </w:rPr>
        <w:t xml:space="preserve"> levelezési címben bekövetkező</w:t>
      </w:r>
    </w:p>
    <w:p w:rsidR="004D2073" w:rsidRPr="004875F4" w:rsidRDefault="00331C51" w:rsidP="00565231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változásokról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a másik felet írásban haladéktalanul értesíteni</w:t>
      </w:r>
    </w:p>
    <w:p w:rsidR="00331C51" w:rsidRPr="004875F4" w:rsidRDefault="00331C51" w:rsidP="00331C51">
      <w:pPr>
        <w:spacing w:after="0" w:line="240" w:lineRule="auto"/>
        <w:ind w:left="284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331C51" w:rsidRPr="004875F4" w:rsidRDefault="00331C51" w:rsidP="00331C51">
      <w:pPr>
        <w:spacing w:after="0" w:line="240" w:lineRule="auto"/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17.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</w:rPr>
        <w:t>A jelen szerződésben nem vagy nem teljes körűen szabályozott kérdésekben a hatályos magyar és európai uniós jogszabályok, különösen a Polgári Törvénykönyvről szóló 2013. évi V. törvény rendelkezései az irányadóak.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bCs/>
          <w:kern w:val="1"/>
          <w:sz w:val="20"/>
          <w:szCs w:val="20"/>
        </w:rPr>
        <w:t>Az esetlegesen felmerülő jogvita eldöntésére a Marcali Járásbíróság az illetékes.</w:t>
      </w:r>
    </w:p>
    <w:p w:rsidR="00331C51" w:rsidRPr="004875F4" w:rsidRDefault="00331C51" w:rsidP="00605DF1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605DF1" w:rsidRPr="004875F4" w:rsidRDefault="005248FA" w:rsidP="00605DF1">
      <w:pPr>
        <w:pStyle w:val="Szvegtrzs2"/>
        <w:spacing w:before="0" w:line="240" w:lineRule="auto"/>
        <w:ind w:left="76" w:right="20"/>
        <w:rPr>
          <w:rFonts w:ascii="Century Gothic" w:eastAsia="Calibri Light" w:hAnsi="Century Gothic" w:cs="Calibri Light"/>
          <w:b w:val="0"/>
          <w:sz w:val="20"/>
          <w:szCs w:val="20"/>
        </w:rPr>
      </w:pP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 </w:t>
      </w:r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Jelen bérleti szerződés 4 eredeti példányban készült, amelyet a Felek, mint </w:t>
      </w:r>
      <w:r w:rsidR="00605DF1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</w:t>
      </w:r>
    </w:p>
    <w:p w:rsidR="00605DF1" w:rsidRPr="004875F4" w:rsidRDefault="00605DF1" w:rsidP="00605DF1">
      <w:pPr>
        <w:pStyle w:val="Szvegtrzs2"/>
        <w:spacing w:before="0" w:line="240" w:lineRule="auto"/>
        <w:ind w:left="76" w:right="20"/>
        <w:rPr>
          <w:rFonts w:ascii="Century Gothic" w:eastAsia="Calibri Light" w:hAnsi="Century Gothic" w:cs="Calibri Light"/>
          <w:b w:val="0"/>
          <w:sz w:val="20"/>
          <w:szCs w:val="20"/>
        </w:rPr>
      </w:pP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 </w:t>
      </w:r>
      <w:proofErr w:type="gramStart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>akaratukkal</w:t>
      </w:r>
      <w:proofErr w:type="gramEnd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mindenben megegyezőt a mai napon </w:t>
      </w:r>
      <w:r w:rsidR="005248FA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törvényes   </w:t>
      </w:r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képviselőjük </w:t>
      </w: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>útján</w:t>
      </w:r>
      <w:r w:rsidR="005248FA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</w:t>
      </w:r>
    </w:p>
    <w:p w:rsidR="005248FA" w:rsidRPr="004875F4" w:rsidRDefault="00605DF1" w:rsidP="00605DF1">
      <w:pPr>
        <w:pStyle w:val="Szvegtrzs2"/>
        <w:spacing w:before="0" w:line="240" w:lineRule="auto"/>
        <w:ind w:left="76" w:right="20"/>
        <w:rPr>
          <w:rFonts w:ascii="Century Gothic" w:eastAsia="Calibri Light" w:hAnsi="Century Gothic" w:cs="Calibri Light"/>
          <w:b w:val="0"/>
          <w:sz w:val="20"/>
          <w:szCs w:val="20"/>
        </w:rPr>
      </w:pP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 </w:t>
      </w:r>
      <w:proofErr w:type="gramStart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>saját</w:t>
      </w:r>
      <w:proofErr w:type="gramEnd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kezű</w:t>
      </w:r>
      <w:r w:rsidR="005248FA" w:rsidRPr="004875F4">
        <w:rPr>
          <w:rFonts w:ascii="Century Gothic" w:eastAsia="Calibri Light" w:hAnsi="Century Gothic" w:cs="Calibri Light"/>
          <w:b w:val="0"/>
          <w:sz w:val="20"/>
          <w:szCs w:val="20"/>
        </w:rPr>
        <w:t>leg, jóváhagyóan írták alá.</w:t>
      </w:r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</w:t>
      </w:r>
    </w:p>
    <w:p w:rsidR="00605DF1" w:rsidRPr="004875F4" w:rsidRDefault="00605DF1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Balatonberény, 2022</w:t>
      </w: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………………………………...</w:t>
      </w:r>
      <w:proofErr w:type="gramEnd"/>
    </w:p>
    <w:p w:rsidR="004D2073" w:rsidRPr="004875F4" w:rsidRDefault="004D2073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jc w:val="center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Balatonberény Község </w:t>
      </w: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Önkormányzata            Magyar</w:t>
      </w:r>
      <w:proofErr w:type="gram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Tenger Vízisport Egyesület</w:t>
      </w:r>
    </w:p>
    <w:p w:rsidR="004D2073" w:rsidRPr="004875F4" w:rsidRDefault="004D2073" w:rsidP="004D2073">
      <w:pPr>
        <w:pStyle w:val="Nincstrkz"/>
        <w:jc w:val="center"/>
        <w:rPr>
          <w:rFonts w:ascii="Century Gothic" w:eastAsia="Calibri Light" w:hAnsi="Century Gothic" w:cs="Calibri Light"/>
          <w:sz w:val="20"/>
          <w:szCs w:val="20"/>
        </w:rPr>
      </w:pP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Bérbeadó                                                                     Bérlő</w:t>
      </w:r>
      <w:proofErr w:type="gramEnd"/>
    </w:p>
    <w:p w:rsidR="00BE042A" w:rsidRPr="008D0800" w:rsidRDefault="004D2073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 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képv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: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Druskoczi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Tünde </w:t>
      </w:r>
      <w:proofErr w:type="gramStart"/>
      <w:r w:rsidRPr="008D0800">
        <w:rPr>
          <w:rFonts w:ascii="Century Gothic" w:eastAsia="Calibri Light" w:hAnsi="Century Gothic" w:cs="Calibri Light"/>
          <w:sz w:val="20"/>
          <w:szCs w:val="20"/>
        </w:rPr>
        <w:t xml:space="preserve">polgármester   </w:t>
      </w:r>
      <w:bookmarkStart w:id="0" w:name="_GoBack"/>
      <w:bookmarkEnd w:id="0"/>
      <w:r w:rsidRPr="008D0800">
        <w:rPr>
          <w:rFonts w:ascii="Century Gothic" w:eastAsia="Calibri Light" w:hAnsi="Century Gothic" w:cs="Calibri Light"/>
          <w:sz w:val="20"/>
          <w:szCs w:val="20"/>
        </w:rPr>
        <w:t xml:space="preserve">                      </w:t>
      </w:r>
      <w:proofErr w:type="spellStart"/>
      <w:r w:rsidRPr="008D0800">
        <w:rPr>
          <w:rFonts w:ascii="Century Gothic" w:eastAsia="Calibri Light" w:hAnsi="Century Gothic" w:cs="Calibri Light"/>
          <w:sz w:val="20"/>
          <w:szCs w:val="20"/>
        </w:rPr>
        <w:t>képv</w:t>
      </w:r>
      <w:proofErr w:type="spellEnd"/>
      <w:proofErr w:type="gramEnd"/>
      <w:r w:rsidRPr="008D0800">
        <w:rPr>
          <w:rFonts w:ascii="Century Gothic" w:eastAsia="Calibri Light" w:hAnsi="Century Gothic" w:cs="Calibri Light"/>
          <w:sz w:val="20"/>
          <w:szCs w:val="20"/>
        </w:rPr>
        <w:t>: Dér Ferenc elnök</w:t>
      </w:r>
    </w:p>
    <w:sectPr w:rsidR="00BE042A" w:rsidRPr="008D0800">
      <w:headerReference w:type="default" r:id="rId7"/>
      <w:pgSz w:w="11906" w:h="16838"/>
      <w:pgMar w:top="749" w:right="1417" w:bottom="1035" w:left="1417" w:header="567" w:footer="0" w:gutter="0"/>
      <w:paperSrc w:first="256" w:other="256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CA" w:rsidRDefault="006F3BCA">
      <w:pPr>
        <w:spacing w:after="0" w:line="240" w:lineRule="auto"/>
      </w:pPr>
      <w:r>
        <w:separator/>
      </w:r>
    </w:p>
  </w:endnote>
  <w:endnote w:type="continuationSeparator" w:id="0">
    <w:p w:rsidR="006F3BCA" w:rsidRDefault="006F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CA" w:rsidRDefault="006F3BCA">
      <w:pPr>
        <w:spacing w:after="0" w:line="240" w:lineRule="auto"/>
      </w:pPr>
      <w:r>
        <w:separator/>
      </w:r>
    </w:p>
  </w:footnote>
  <w:footnote w:type="continuationSeparator" w:id="0">
    <w:p w:rsidR="006F3BCA" w:rsidRDefault="006F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5A4" w:rsidRDefault="003D58CE">
    <w:pPr>
      <w:pStyle w:val="lfej"/>
      <w:jc w:val="center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</w:instrText>
    </w:r>
    <w:r>
      <w:rPr>
        <w:rFonts w:cs="Times New Roman"/>
      </w:rPr>
      <w:fldChar w:fldCharType="separate"/>
    </w:r>
    <w:r w:rsidR="008D0800">
      <w:rPr>
        <w:rFonts w:cs="Times New Roman"/>
        <w:noProof/>
      </w:rPr>
      <w:t>2</w:t>
    </w:r>
    <w:r>
      <w:rPr>
        <w:rFonts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33D61"/>
    <w:multiLevelType w:val="hybridMultilevel"/>
    <w:tmpl w:val="EEC6CB54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756FB"/>
    <w:multiLevelType w:val="singleLevel"/>
    <w:tmpl w:val="60929026"/>
    <w:lvl w:ilvl="0">
      <w:start w:val="1"/>
      <w:numFmt w:val="decimal"/>
      <w:lvlText w:val="%1."/>
      <w:lvlJc w:val="left"/>
      <w:rPr>
        <w:dstrike w:val="0"/>
      </w:rPr>
    </w:lvl>
  </w:abstractNum>
  <w:abstractNum w:abstractNumId="2" w15:restartNumberingAfterBreak="0">
    <w:nsid w:val="585A3737"/>
    <w:multiLevelType w:val="hybridMultilevel"/>
    <w:tmpl w:val="34B2F5E4"/>
    <w:lvl w:ilvl="0" w:tplc="676ADE56">
      <w:start w:val="9"/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29026"/>
    <w:multiLevelType w:val="singleLevel"/>
    <w:tmpl w:val="60929026"/>
    <w:lvl w:ilvl="0">
      <w:start w:val="1"/>
      <w:numFmt w:val="decimal"/>
      <w:lvlText w:val="%1."/>
      <w:lvlJc w:val="left"/>
      <w:rPr>
        <w:dstrike w:val="0"/>
      </w:rPr>
    </w:lvl>
  </w:abstractNum>
  <w:abstractNum w:abstractNumId="4" w15:restartNumberingAfterBreak="0">
    <w:nsid w:val="7EC06E98"/>
    <w:multiLevelType w:val="singleLevel"/>
    <w:tmpl w:val="60929026"/>
    <w:lvl w:ilvl="0">
      <w:start w:val="1"/>
      <w:numFmt w:val="decimal"/>
      <w:lvlText w:val="%1."/>
      <w:lvlJc w:val="left"/>
      <w:rPr>
        <w:dstrike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289"/>
    <w:rsid w:val="00030D43"/>
    <w:rsid w:val="000D6EE7"/>
    <w:rsid w:val="00177A38"/>
    <w:rsid w:val="001D5ED1"/>
    <w:rsid w:val="002E3D01"/>
    <w:rsid w:val="00331C51"/>
    <w:rsid w:val="003D58CE"/>
    <w:rsid w:val="003F16F7"/>
    <w:rsid w:val="003F3084"/>
    <w:rsid w:val="00434A38"/>
    <w:rsid w:val="00437CE3"/>
    <w:rsid w:val="004462D2"/>
    <w:rsid w:val="00474FBE"/>
    <w:rsid w:val="004875F4"/>
    <w:rsid w:val="004B0289"/>
    <w:rsid w:val="004D2073"/>
    <w:rsid w:val="004F1D9C"/>
    <w:rsid w:val="005248FA"/>
    <w:rsid w:val="00553EE4"/>
    <w:rsid w:val="00565231"/>
    <w:rsid w:val="00605DF1"/>
    <w:rsid w:val="006E0CD0"/>
    <w:rsid w:val="006F3BCA"/>
    <w:rsid w:val="0071129C"/>
    <w:rsid w:val="008544E4"/>
    <w:rsid w:val="008A4478"/>
    <w:rsid w:val="008D0800"/>
    <w:rsid w:val="008F354E"/>
    <w:rsid w:val="00927B14"/>
    <w:rsid w:val="009B7F3A"/>
    <w:rsid w:val="009D111D"/>
    <w:rsid w:val="00B455F1"/>
    <w:rsid w:val="00BE042A"/>
    <w:rsid w:val="00BE4959"/>
    <w:rsid w:val="00C92125"/>
    <w:rsid w:val="00C933B3"/>
    <w:rsid w:val="00D71980"/>
    <w:rsid w:val="00E211CA"/>
    <w:rsid w:val="00E72D25"/>
    <w:rsid w:val="00E9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400AE-AE7C-4D33-A076-58066371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2073"/>
    <w:pPr>
      <w:suppressAutoHyphens/>
    </w:pPr>
    <w:rPr>
      <w:rFonts w:ascii="Calibri" w:eastAsia="Calibri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4D207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4D2073"/>
    <w:pPr>
      <w:ind w:left="720"/>
      <w:contextualSpacing/>
    </w:pPr>
  </w:style>
  <w:style w:type="paragraph" w:customStyle="1" w:styleId="Szvegtrzs2">
    <w:name w:val="Szövegtörzs (2)"/>
    <w:basedOn w:val="Norml"/>
    <w:rsid w:val="004D2073"/>
    <w:pPr>
      <w:widowControl w:val="0"/>
      <w:shd w:val="clear" w:color="FFFFFF" w:fill="FFFFFF"/>
      <w:spacing w:before="360" w:after="0" w:line="278" w:lineRule="exact"/>
      <w:jc w:val="both"/>
    </w:pPr>
    <w:rPr>
      <w:rFonts w:ascii="Times New Roman" w:eastAsia="Times New Roman" w:hAnsi="Times New Roman" w:cs="Times New Roman"/>
      <w:b/>
      <w:kern w:val="1"/>
    </w:rPr>
  </w:style>
  <w:style w:type="paragraph" w:styleId="lfej">
    <w:name w:val="header"/>
    <w:basedOn w:val="Norml"/>
    <w:link w:val="lfejChar"/>
    <w:rsid w:val="004D2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4D2073"/>
    <w:rPr>
      <w:rFonts w:ascii="Calibri" w:eastAsia="Calibri" w:hAnsi="Calibri" w:cs="Calibri"/>
      <w:lang w:eastAsia="zh-CN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4D2073"/>
    <w:rPr>
      <w:rFonts w:ascii="Calibri" w:eastAsia="Calibri" w:hAnsi="Calibri" w:cs="Calibri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553E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53EE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53EE4"/>
    <w:rPr>
      <w:rFonts w:ascii="Calibri" w:eastAsia="Calibri" w:hAnsi="Calibri" w:cs="Calibri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53EE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53EE4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EE4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1114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Borbás</dc:creator>
  <cp:keywords/>
  <dc:description/>
  <cp:lastModifiedBy>user</cp:lastModifiedBy>
  <cp:revision>6</cp:revision>
  <dcterms:created xsi:type="dcterms:W3CDTF">2022-12-05T09:18:00Z</dcterms:created>
  <dcterms:modified xsi:type="dcterms:W3CDTF">2022-12-05T14:40:00Z</dcterms:modified>
</cp:coreProperties>
</file>