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0786" w:rsidRPr="002F1E35" w:rsidRDefault="002F1E35" w:rsidP="002F1E35">
      <w:pPr>
        <w:pStyle w:val="Cmsor12"/>
        <w:spacing w:before="23"/>
        <w:ind w:right="-20"/>
        <w:jc w:val="center"/>
        <w:rPr>
          <w:rFonts w:ascii="Century Gothic" w:hAnsi="Century Gothic"/>
          <w:lang w:val="hu-HU"/>
        </w:rPr>
      </w:pPr>
      <w:r w:rsidRPr="00914E51">
        <w:rPr>
          <w:rFonts w:ascii="Century Gothic" w:hAnsi="Century Gothic"/>
          <w:lang w:val="hu-HU"/>
        </w:rPr>
        <w:t xml:space="preserve">A Balatonberényi Községi </w:t>
      </w:r>
      <w:proofErr w:type="gramStart"/>
      <w:r w:rsidRPr="00914E51">
        <w:rPr>
          <w:rFonts w:ascii="Century Gothic" w:hAnsi="Century Gothic"/>
          <w:lang w:val="hu-HU"/>
        </w:rPr>
        <w:t>Strand</w:t>
      </w:r>
      <w:proofErr w:type="gramEnd"/>
      <w:r w:rsidRPr="00914E51">
        <w:rPr>
          <w:rFonts w:ascii="Century Gothic" w:hAnsi="Century Gothic"/>
          <w:lang w:val="hu-HU"/>
        </w:rPr>
        <w:t xml:space="preserve"> területének fejlesztésére vonatkozó elképzelések megvitatása</w:t>
      </w:r>
      <w:r>
        <w:rPr>
          <w:rFonts w:ascii="Century Gothic" w:hAnsi="Century Gothic"/>
          <w:lang w:val="hu-HU"/>
        </w:rPr>
        <w:t>, büfékocsi elhelyezése</w:t>
      </w:r>
    </w:p>
    <w:p w:rsidR="000A0786" w:rsidRDefault="000A0786">
      <w:pPr>
        <w:jc w:val="center"/>
        <w:rPr>
          <w:b/>
          <w:bCs/>
          <w:sz w:val="28"/>
          <w:szCs w:val="28"/>
        </w:rPr>
      </w:pPr>
    </w:p>
    <w:p w:rsidR="000A0786" w:rsidRDefault="000A0786">
      <w:pPr>
        <w:jc w:val="center"/>
        <w:rPr>
          <w:b/>
          <w:bCs/>
          <w:sz w:val="28"/>
          <w:szCs w:val="28"/>
        </w:rPr>
      </w:pPr>
    </w:p>
    <w:p w:rsidR="000A0786" w:rsidRPr="002F1E35" w:rsidRDefault="002F1E35">
      <w:pPr>
        <w:spacing w:line="360" w:lineRule="auto"/>
        <w:rPr>
          <w:b/>
          <w:bCs/>
          <w:sz w:val="22"/>
          <w:szCs w:val="22"/>
        </w:rPr>
      </w:pPr>
      <w:r w:rsidRPr="002F1E35">
        <w:rPr>
          <w:b/>
          <w:bCs/>
          <w:sz w:val="22"/>
          <w:szCs w:val="22"/>
        </w:rPr>
        <w:t>Tisztelt Képviselő-testület!</w:t>
      </w:r>
    </w:p>
    <w:p w:rsidR="000A0786" w:rsidRDefault="000A0786">
      <w:pPr>
        <w:spacing w:line="360" w:lineRule="auto"/>
        <w:jc w:val="both"/>
        <w:rPr>
          <w:sz w:val="28"/>
          <w:szCs w:val="28"/>
        </w:rPr>
      </w:pPr>
    </w:p>
    <w:p w:rsidR="000A0786" w:rsidRDefault="00E45843">
      <w:pPr>
        <w:spacing w:line="360" w:lineRule="auto"/>
        <w:ind w:firstLine="708"/>
        <w:jc w:val="both"/>
        <w:rPr>
          <w:sz w:val="24"/>
          <w:szCs w:val="24"/>
        </w:rPr>
      </w:pPr>
      <w:r>
        <w:rPr>
          <w:noProof/>
        </w:rPr>
        <w:pict>
          <v:shapetype id="_x0000_m1027" coordsize="21600,21600" o:spt="1" o:preferrelative="t" path="m,l,21600r21600,l21600,xe">
            <v:stroke joinstyle="round"/>
            <v:path gradientshapeok="t" o:connecttype="rect"/>
          </v:shapetype>
        </w:pict>
      </w:r>
      <w:r>
        <w:rPr>
          <w:noProof/>
        </w:rPr>
        <w:object w:dxaOrig="1440" w:dyaOrig="1440">
          <v:shape id="OLEObjektum1" o:spid="_x0000_s1026" type="#_x0000_m1027" style="position:absolute;left:0;text-align:left;margin-left:20.7pt;margin-top:176.6pt;width:559.9pt;height:222.5pt;z-index:251658240;mso-wrap-style:square;mso-wrap-distance-left:0;mso-wrap-distance-top:0;mso-wrap-distance-right:0;mso-wrap-distance-bottom:0;mso-position-horizontal-relative:page;mso-position-vertical-relative:page" o:spt="1" o:preferrelative="t" path="m,l,21600r21600,l21600,xe" filled="f" stroked="f">
            <v:stroke joinstyle="round"/>
            <v:imagedata r:id="rId5" o:title="image1"/>
            <v:path gradientshapeok="t" o:connecttype="rect"/>
            <w10:wrap type="square" anchorx="page" anchory="page"/>
          </v:shape>
          <o:OLEObject Type="Embed" ProgID="PBrush" ShapeID="OLEObjektum1" DrawAspect="Content" ObjectID="_1743829096" r:id="rId6"/>
        </w:object>
      </w:r>
      <w:r w:rsidR="002F1E35">
        <w:rPr>
          <w:sz w:val="24"/>
          <w:szCs w:val="24"/>
        </w:rPr>
        <w:t>Király képviselő úrral történő helyszíni bejárás után 2 db lehetséges helyet egyeztettünk a strandi büfékocsinak, amelyek az alábbi térképen láthatóak.</w:t>
      </w:r>
    </w:p>
    <w:p w:rsidR="000A0786" w:rsidRDefault="000A0786">
      <w:pPr>
        <w:spacing w:line="360" w:lineRule="auto"/>
        <w:jc w:val="both"/>
        <w:rPr>
          <w:sz w:val="24"/>
          <w:szCs w:val="24"/>
        </w:rPr>
      </w:pPr>
    </w:p>
    <w:p w:rsidR="000A0786" w:rsidRDefault="002F1E35">
      <w:pPr>
        <w:spacing w:line="360" w:lineRule="auto"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Áram </w:t>
      </w:r>
      <w:proofErr w:type="gramStart"/>
      <w:r>
        <w:rPr>
          <w:sz w:val="24"/>
          <w:szCs w:val="24"/>
        </w:rPr>
        <w:t>kapacitás</w:t>
      </w:r>
      <w:proofErr w:type="gramEnd"/>
      <w:r>
        <w:rPr>
          <w:sz w:val="24"/>
          <w:szCs w:val="24"/>
        </w:rPr>
        <w:t xml:space="preserve"> a 2-es pénztárnál lévő parkolóban van, ott ahol korábban volt a színpad. A strandi jelenlegi áramkapacitással nem lenne kivitelezhető egy büfékocsi betáplálása. A pirossal jelölt helyről földkábel segítségével lehetne tovább vezetni a villanyt és a büfékocsi helyénél </w:t>
      </w:r>
      <w:proofErr w:type="gramStart"/>
      <w:r>
        <w:rPr>
          <w:sz w:val="24"/>
          <w:szCs w:val="24"/>
        </w:rPr>
        <w:t>lehetne  kialakítani</w:t>
      </w:r>
      <w:proofErr w:type="gramEnd"/>
      <w:r>
        <w:rPr>
          <w:sz w:val="24"/>
          <w:szCs w:val="24"/>
        </w:rPr>
        <w:t xml:space="preserve"> egy lábazati szekrénybe a villamosenergia betáplálást. Erre kértem is ajánlatot az Egerszegi </w:t>
      </w:r>
      <w:proofErr w:type="spellStart"/>
      <w:r>
        <w:rPr>
          <w:sz w:val="24"/>
          <w:szCs w:val="24"/>
        </w:rPr>
        <w:t>Elektro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Duo</w:t>
      </w:r>
      <w:proofErr w:type="spellEnd"/>
      <w:r>
        <w:rPr>
          <w:sz w:val="24"/>
          <w:szCs w:val="24"/>
        </w:rPr>
        <w:t xml:space="preserve"> Kft.-</w:t>
      </w:r>
      <w:proofErr w:type="spellStart"/>
      <w:r>
        <w:rPr>
          <w:sz w:val="24"/>
          <w:szCs w:val="24"/>
        </w:rPr>
        <w:t>től</w:t>
      </w:r>
      <w:proofErr w:type="spellEnd"/>
      <w:r>
        <w:rPr>
          <w:sz w:val="24"/>
          <w:szCs w:val="24"/>
        </w:rPr>
        <w:t>. Ők 3 db ajánlatot adtak, amelyek a következők</w:t>
      </w:r>
    </w:p>
    <w:p w:rsidR="000A0786" w:rsidRDefault="000A0786">
      <w:pPr>
        <w:spacing w:line="360" w:lineRule="auto"/>
        <w:ind w:firstLine="708"/>
        <w:jc w:val="both"/>
        <w:rPr>
          <w:sz w:val="24"/>
          <w:szCs w:val="24"/>
        </w:rPr>
      </w:pPr>
    </w:p>
    <w:p w:rsidR="000A0786" w:rsidRDefault="002F1E35">
      <w:pPr>
        <w:numPr>
          <w:ilvl w:val="0"/>
          <w:numId w:val="1"/>
        </w:numPr>
        <w:spacing w:line="360" w:lineRule="auto"/>
        <w:ind w:left="360" w:firstLine="348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1. </w:t>
      </w:r>
      <w:proofErr w:type="gramStart"/>
      <w:r>
        <w:rPr>
          <w:b/>
          <w:bCs/>
          <w:sz w:val="24"/>
          <w:szCs w:val="24"/>
        </w:rPr>
        <w:t>lehetőség-  Kukorica</w:t>
      </w:r>
      <w:proofErr w:type="gramEnd"/>
      <w:r>
        <w:rPr>
          <w:b/>
          <w:bCs/>
          <w:sz w:val="24"/>
          <w:szCs w:val="24"/>
        </w:rPr>
        <w:t xml:space="preserve"> csárda mögötti füves rész, ahol a strandi sétány kanyarodik</w:t>
      </w:r>
      <w:r>
        <w:rPr>
          <w:sz w:val="24"/>
          <w:szCs w:val="24"/>
        </w:rPr>
        <w:t xml:space="preserve">: 110 méterre </w:t>
      </w:r>
      <w:proofErr w:type="spellStart"/>
      <w:r>
        <w:rPr>
          <w:sz w:val="24"/>
          <w:szCs w:val="24"/>
        </w:rPr>
        <w:t>helyzkedik</w:t>
      </w:r>
      <w:proofErr w:type="spellEnd"/>
      <w:r>
        <w:rPr>
          <w:sz w:val="24"/>
          <w:szCs w:val="24"/>
        </w:rPr>
        <w:t xml:space="preserve"> el a büfékocsi tervezett helye a parkolóban lévő villamosenergia mérési ponttól. Ide kiépíteni egy új áramvételi lehetőséget </w:t>
      </w:r>
      <w:r>
        <w:rPr>
          <w:b/>
          <w:bCs/>
          <w:sz w:val="24"/>
          <w:szCs w:val="24"/>
        </w:rPr>
        <w:t>bruttó 1.038.437,-Ft.</w:t>
      </w:r>
    </w:p>
    <w:p w:rsidR="000A0786" w:rsidRDefault="000A0786">
      <w:pPr>
        <w:spacing w:line="360" w:lineRule="auto"/>
        <w:ind w:left="360" w:firstLine="708"/>
        <w:jc w:val="both"/>
        <w:rPr>
          <w:sz w:val="24"/>
          <w:szCs w:val="24"/>
        </w:rPr>
      </w:pPr>
    </w:p>
    <w:p w:rsidR="000A0786" w:rsidRDefault="002F1E35">
      <w:pPr>
        <w:numPr>
          <w:ilvl w:val="0"/>
          <w:numId w:val="1"/>
        </w:numPr>
        <w:spacing w:line="360" w:lineRule="auto"/>
        <w:ind w:left="360" w:firstLine="348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2. lehetőség- 2-es pénztárnál lévő kerékpártároló mellett: </w:t>
      </w:r>
      <w:r>
        <w:rPr>
          <w:sz w:val="24"/>
          <w:szCs w:val="24"/>
        </w:rPr>
        <w:t xml:space="preserve">Kb. 25 méterre helyezkedik el a parkolóban lévő mérési ponttól. Kiépítési díj bruttó </w:t>
      </w:r>
      <w:r>
        <w:rPr>
          <w:b/>
          <w:bCs/>
          <w:sz w:val="24"/>
          <w:szCs w:val="24"/>
        </w:rPr>
        <w:t>435.949,-Ft</w:t>
      </w:r>
    </w:p>
    <w:p w:rsidR="000A0786" w:rsidRDefault="002F1E35">
      <w:pPr>
        <w:numPr>
          <w:ilvl w:val="0"/>
          <w:numId w:val="2"/>
        </w:numPr>
        <w:spacing w:line="360" w:lineRule="auto"/>
        <w:ind w:left="1068" w:firstLine="34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Erre a helyszínre van egy olcsóbb verzió: Mivel közel van a helyszín a mérési ponttól, lehetőség lenne egy </w:t>
      </w:r>
      <w:proofErr w:type="spellStart"/>
      <w:r>
        <w:rPr>
          <w:sz w:val="24"/>
          <w:szCs w:val="24"/>
        </w:rPr>
        <w:t>almérő</w:t>
      </w:r>
      <w:proofErr w:type="spellEnd"/>
      <w:r>
        <w:rPr>
          <w:sz w:val="24"/>
          <w:szCs w:val="24"/>
        </w:rPr>
        <w:t xml:space="preserve"> beépítésére a mérési pontnál lévő jelenlegi szekrénybe. Ez esetben hosszabbítóval lehetne elvinni a villanyt a büfékocsihoz. Ebben az </w:t>
      </w:r>
      <w:proofErr w:type="gramStart"/>
      <w:r>
        <w:rPr>
          <w:sz w:val="24"/>
          <w:szCs w:val="24"/>
        </w:rPr>
        <w:t>esetben  le</w:t>
      </w:r>
      <w:proofErr w:type="gramEnd"/>
      <w:r>
        <w:rPr>
          <w:sz w:val="24"/>
          <w:szCs w:val="24"/>
        </w:rPr>
        <w:t xml:space="preserve"> kellene ásni egy védőcsövet és abba kellene behúzni a hosszabbítót. Ennek költsége </w:t>
      </w:r>
      <w:r>
        <w:rPr>
          <w:b/>
          <w:bCs/>
          <w:sz w:val="24"/>
          <w:szCs w:val="24"/>
        </w:rPr>
        <w:t>kb. bruttó 40-50 ezer forint.</w:t>
      </w:r>
    </w:p>
    <w:p w:rsidR="000A0786" w:rsidRDefault="000A0786">
      <w:pPr>
        <w:spacing w:line="360" w:lineRule="auto"/>
        <w:ind w:left="708"/>
        <w:jc w:val="both"/>
        <w:rPr>
          <w:sz w:val="24"/>
          <w:szCs w:val="24"/>
        </w:rPr>
      </w:pPr>
    </w:p>
    <w:p w:rsidR="000A0786" w:rsidRDefault="000A0786">
      <w:pPr>
        <w:spacing w:line="360" w:lineRule="auto"/>
        <w:ind w:left="708"/>
        <w:jc w:val="both"/>
        <w:rPr>
          <w:sz w:val="24"/>
          <w:szCs w:val="24"/>
        </w:rPr>
      </w:pPr>
    </w:p>
    <w:p w:rsidR="000A0786" w:rsidRDefault="000A0786">
      <w:pPr>
        <w:spacing w:line="360" w:lineRule="auto"/>
        <w:ind w:left="708"/>
        <w:jc w:val="both"/>
        <w:rPr>
          <w:sz w:val="24"/>
          <w:szCs w:val="24"/>
        </w:rPr>
      </w:pPr>
    </w:p>
    <w:p w:rsidR="000A0786" w:rsidRDefault="002F1E35">
      <w:pPr>
        <w:spacing w:line="360" w:lineRule="auto"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Az idei évben nagyon drágán kapjuk a villanyt a strandon. Bruttó 270,-Ft/kWh minden költséget egybeszámolva (nehéz pontos számot mondani, mert van olyan költség, ami fogyasztásfüggő). Minket nem fog érinteni a kormány által május 1-től </w:t>
      </w:r>
      <w:proofErr w:type="spellStart"/>
      <w:r>
        <w:rPr>
          <w:sz w:val="24"/>
          <w:szCs w:val="24"/>
        </w:rPr>
        <w:t>bevezett</w:t>
      </w:r>
      <w:proofErr w:type="spellEnd"/>
      <w:r>
        <w:rPr>
          <w:sz w:val="24"/>
          <w:szCs w:val="24"/>
        </w:rPr>
        <w:t xml:space="preserve"> 59%-</w:t>
      </w:r>
      <w:proofErr w:type="spellStart"/>
      <w:r>
        <w:rPr>
          <w:sz w:val="24"/>
          <w:szCs w:val="24"/>
        </w:rPr>
        <w:t>os</w:t>
      </w:r>
      <w:proofErr w:type="spellEnd"/>
      <w:r>
        <w:rPr>
          <w:sz w:val="24"/>
          <w:szCs w:val="24"/>
        </w:rPr>
        <w:t xml:space="preserve"> áramdíj kedvezmény, mivel az önkormányzat új szerződést kötöttünk az MVM-el és nem maradt a kormány által megajánlott váltó </w:t>
      </w:r>
      <w:proofErr w:type="gramStart"/>
      <w:r>
        <w:rPr>
          <w:sz w:val="24"/>
          <w:szCs w:val="24"/>
        </w:rPr>
        <w:t>fix</w:t>
      </w:r>
      <w:proofErr w:type="gramEnd"/>
      <w:r>
        <w:rPr>
          <w:sz w:val="24"/>
          <w:szCs w:val="24"/>
        </w:rPr>
        <w:t xml:space="preserve"> nevű szerződéses viszonyba</w:t>
      </w:r>
      <w:r>
        <w:rPr>
          <w:i/>
          <w:iCs/>
          <w:sz w:val="24"/>
          <w:szCs w:val="24"/>
        </w:rPr>
        <w:t xml:space="preserve"> (megjegyzem arra ösztökéltek megelőzően, hogy mindenki vegye a saját kezébe szerződéseket)</w:t>
      </w:r>
      <w:r>
        <w:rPr>
          <w:sz w:val="24"/>
          <w:szCs w:val="24"/>
        </w:rPr>
        <w:t xml:space="preserve">. Ezt azért hangsúlyozom, mert az esetleges bérleti díjon felül nagyon magas áramdíja lehet a büfékocsinak. Tavasszal voltak </w:t>
      </w:r>
      <w:proofErr w:type="spellStart"/>
      <w:r>
        <w:rPr>
          <w:sz w:val="24"/>
          <w:szCs w:val="24"/>
        </w:rPr>
        <w:t>bojlis</w:t>
      </w:r>
      <w:proofErr w:type="spellEnd"/>
      <w:r>
        <w:rPr>
          <w:sz w:val="24"/>
          <w:szCs w:val="24"/>
        </w:rPr>
        <w:t xml:space="preserve"> horgászok a strandon és 1 hét alatt, mintegy 100.000,-Ft értékű áramot használtak el.</w:t>
      </w:r>
    </w:p>
    <w:p w:rsidR="000A0786" w:rsidRDefault="000A0786">
      <w:pPr>
        <w:spacing w:line="360" w:lineRule="auto"/>
        <w:ind w:firstLine="708"/>
        <w:jc w:val="both"/>
        <w:rPr>
          <w:sz w:val="24"/>
          <w:szCs w:val="24"/>
        </w:rPr>
      </w:pPr>
    </w:p>
    <w:p w:rsidR="000A0786" w:rsidRDefault="002F1E35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Beszéltem a SMKH Marcali Járási Hivatal Élelmiszerlánc-biztonsági és Állategészségügyi Osztályának Marcali kirendeltségével. A következő további </w:t>
      </w:r>
      <w:proofErr w:type="gramStart"/>
      <w:r>
        <w:rPr>
          <w:sz w:val="24"/>
          <w:szCs w:val="24"/>
        </w:rPr>
        <w:t>kritériumokat</w:t>
      </w:r>
      <w:proofErr w:type="gramEnd"/>
      <w:r>
        <w:rPr>
          <w:sz w:val="24"/>
          <w:szCs w:val="24"/>
        </w:rPr>
        <w:t xml:space="preserve"> említette a hölgy.:</w:t>
      </w:r>
    </w:p>
    <w:p w:rsidR="000A0786" w:rsidRDefault="002F1E35">
      <w:pPr>
        <w:numPr>
          <w:ilvl w:val="0"/>
          <w:numId w:val="1"/>
        </w:numPr>
        <w:spacing w:line="360" w:lineRule="auto"/>
        <w:ind w:left="1776" w:hanging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Személyzeti WC szükséges: </w:t>
      </w:r>
    </w:p>
    <w:p w:rsidR="000A0786" w:rsidRDefault="002F1E35">
      <w:pPr>
        <w:numPr>
          <w:ilvl w:val="0"/>
          <w:numId w:val="2"/>
        </w:numPr>
        <w:spacing w:line="360" w:lineRule="auto"/>
        <w:ind w:left="2484" w:hanging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kabinsornál lévő személyzeti </w:t>
      </w:r>
      <w:proofErr w:type="spellStart"/>
      <w:r>
        <w:rPr>
          <w:sz w:val="24"/>
          <w:szCs w:val="24"/>
        </w:rPr>
        <w:t>wc-k</w:t>
      </w:r>
      <w:proofErr w:type="spellEnd"/>
      <w:r>
        <w:rPr>
          <w:sz w:val="24"/>
          <w:szCs w:val="24"/>
        </w:rPr>
        <w:t xml:space="preserve"> közül 1-et ki lehet nevezni. Amúgy a többi strandi árusnak is szükséges személyzeti </w:t>
      </w:r>
      <w:proofErr w:type="spellStart"/>
      <w:r>
        <w:rPr>
          <w:sz w:val="24"/>
          <w:szCs w:val="24"/>
        </w:rPr>
        <w:t>wc</w:t>
      </w:r>
      <w:proofErr w:type="spellEnd"/>
      <w:r>
        <w:rPr>
          <w:sz w:val="24"/>
          <w:szCs w:val="24"/>
        </w:rPr>
        <w:t xml:space="preserve"> (pl. vattacukros)</w:t>
      </w:r>
    </w:p>
    <w:p w:rsidR="000A0786" w:rsidRDefault="002F1E35">
      <w:pPr>
        <w:numPr>
          <w:ilvl w:val="0"/>
          <w:numId w:val="1"/>
        </w:numPr>
        <w:spacing w:line="360" w:lineRule="auto"/>
        <w:ind w:left="1776" w:hanging="360"/>
        <w:jc w:val="both"/>
        <w:rPr>
          <w:sz w:val="24"/>
          <w:szCs w:val="24"/>
        </w:rPr>
      </w:pPr>
      <w:r>
        <w:rPr>
          <w:sz w:val="24"/>
          <w:szCs w:val="24"/>
        </w:rPr>
        <w:t>Vízvételi lehetőség biztosítása:</w:t>
      </w:r>
    </w:p>
    <w:p w:rsidR="000A0786" w:rsidRDefault="002F1E35">
      <w:pPr>
        <w:numPr>
          <w:ilvl w:val="0"/>
          <w:numId w:val="2"/>
        </w:numPr>
        <w:spacing w:line="360" w:lineRule="auto"/>
        <w:ind w:left="2484" w:hanging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Sajnos itt csak az a megoldás jöhet szóba, hogy egy slaggal a 2-es pénztárból vagy a medence melletti WC-ből adunk vizet. A büfékocsinak ezt a vizet külön vizsgáltatni szükséges, de ez az ő költsége. </w:t>
      </w:r>
      <w:r>
        <w:rPr>
          <w:color w:val="FF0000"/>
          <w:sz w:val="24"/>
          <w:szCs w:val="24"/>
        </w:rPr>
        <w:t>Nem tudjuk mérni a vízfogyasztást!</w:t>
      </w:r>
    </w:p>
    <w:p w:rsidR="000A0786" w:rsidRDefault="002F1E35">
      <w:pPr>
        <w:numPr>
          <w:ilvl w:val="0"/>
          <w:numId w:val="1"/>
        </w:numPr>
        <w:spacing w:line="360" w:lineRule="auto"/>
        <w:ind w:left="1776" w:hanging="360"/>
        <w:jc w:val="both"/>
        <w:rPr>
          <w:sz w:val="24"/>
          <w:szCs w:val="24"/>
        </w:rPr>
      </w:pPr>
      <w:r>
        <w:rPr>
          <w:sz w:val="24"/>
          <w:szCs w:val="24"/>
        </w:rPr>
        <w:t>Keletkezett szennyvíz ürítése:</w:t>
      </w:r>
    </w:p>
    <w:p w:rsidR="000A0786" w:rsidRDefault="002F1E35">
      <w:pPr>
        <w:numPr>
          <w:ilvl w:val="0"/>
          <w:numId w:val="2"/>
        </w:numPr>
        <w:spacing w:line="360" w:lineRule="auto"/>
        <w:ind w:left="2484" w:hanging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büfékocsinak gyűjtenie szükséges a keletkezett szennyvizet, amelyet utána ürítenie szükséges. Külön erre kijelölt hely nincs a strandon. Az a lehetőség lenne, hogy a </w:t>
      </w:r>
      <w:proofErr w:type="spellStart"/>
      <w:r>
        <w:rPr>
          <w:sz w:val="24"/>
          <w:szCs w:val="24"/>
        </w:rPr>
        <w:t>nyitvatartás</w:t>
      </w:r>
      <w:proofErr w:type="spellEnd"/>
      <w:r>
        <w:rPr>
          <w:sz w:val="24"/>
          <w:szCs w:val="24"/>
        </w:rPr>
        <w:t xml:space="preserve"> előtt a büfékocsi üzemeltetője valamelyik strandi aknába beleönti a szennyvizet. A másik lehetőség, hogy ezt mi nem engedjük és a büfékocsinak erre saját magának kell megoldást találnia </w:t>
      </w:r>
      <w:r>
        <w:rPr>
          <w:i/>
          <w:iCs/>
          <w:sz w:val="24"/>
          <w:szCs w:val="24"/>
        </w:rPr>
        <w:t>pl. időközönként kimegy és kiüríti a saját ingatlanának szennyvíz lefolyójába</w:t>
      </w:r>
      <w:r>
        <w:rPr>
          <w:sz w:val="24"/>
          <w:szCs w:val="24"/>
        </w:rPr>
        <w:t xml:space="preserve"> </w:t>
      </w:r>
      <w:r>
        <w:rPr>
          <w:i/>
          <w:iCs/>
          <w:sz w:val="24"/>
          <w:szCs w:val="24"/>
        </w:rPr>
        <w:t>a keletkezett szennyvizet.</w:t>
      </w:r>
    </w:p>
    <w:p w:rsidR="000A0786" w:rsidRDefault="000A0786">
      <w:pPr>
        <w:spacing w:line="360" w:lineRule="auto"/>
        <w:ind w:left="2124"/>
        <w:jc w:val="both"/>
        <w:rPr>
          <w:sz w:val="24"/>
          <w:szCs w:val="24"/>
        </w:rPr>
      </w:pPr>
    </w:p>
    <w:p w:rsidR="000A0786" w:rsidRDefault="002F1E35">
      <w:pPr>
        <w:spacing w:line="360" w:lineRule="auto"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üzemeltetés képviseletében én is/mi is látjuk, hogy változás szükséges a szolgáltatói soron, </w:t>
      </w:r>
      <w:proofErr w:type="gramStart"/>
      <w:r>
        <w:rPr>
          <w:sz w:val="24"/>
          <w:szCs w:val="24"/>
        </w:rPr>
        <w:t>azonban</w:t>
      </w:r>
      <w:proofErr w:type="gramEnd"/>
      <w:r>
        <w:rPr>
          <w:sz w:val="24"/>
          <w:szCs w:val="24"/>
        </w:rPr>
        <w:t xml:space="preserve"> egy büfékocsi beengedése a strandra egészen bizonyos, hogy negatív irányba fogja befolyásolni az amúgy sem </w:t>
      </w:r>
      <w:r>
        <w:rPr>
          <w:i/>
          <w:iCs/>
          <w:sz w:val="24"/>
          <w:szCs w:val="24"/>
        </w:rPr>
        <w:t xml:space="preserve">„egyszerű“ </w:t>
      </w:r>
      <w:r>
        <w:rPr>
          <w:sz w:val="24"/>
          <w:szCs w:val="24"/>
        </w:rPr>
        <w:t>viszonyt a vállalkozók és az önkormányzat között. Kölcsönös együttműködésre lenne szükség, mivel „egy csónakban evezünk“. A NÉBIH-es kolleganő is azt javasolta, hogy jól gondoljuk meg a büfékocsi beengedését, mert nem biztos, hogy pozitívan fogja befolyásolni a strand működését ez a megoldás.</w:t>
      </w:r>
    </w:p>
    <w:p w:rsidR="000A0786" w:rsidRDefault="000A0786">
      <w:pPr>
        <w:spacing w:line="360" w:lineRule="auto"/>
        <w:ind w:firstLine="708"/>
        <w:jc w:val="both"/>
        <w:rPr>
          <w:sz w:val="24"/>
          <w:szCs w:val="24"/>
        </w:rPr>
      </w:pPr>
    </w:p>
    <w:p w:rsidR="000A0786" w:rsidRDefault="002F1E35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Balatonberény, 2023.04.20.                                                                                         Véghelyi Róbert</w:t>
      </w:r>
      <w:r w:rsidR="00E45843">
        <w:rPr>
          <w:sz w:val="24"/>
          <w:szCs w:val="24"/>
        </w:rPr>
        <w:t xml:space="preserve"> </w:t>
      </w:r>
      <w:bookmarkStart w:id="0" w:name="_GoBack"/>
      <w:bookmarkEnd w:id="0"/>
    </w:p>
    <w:p w:rsidR="000A0786" w:rsidRDefault="002F1E35">
      <w:pPr>
        <w:spacing w:line="360" w:lineRule="auto"/>
        <w:jc w:val="right"/>
        <w:rPr>
          <w:sz w:val="24"/>
          <w:szCs w:val="24"/>
        </w:rPr>
      </w:pPr>
      <w:proofErr w:type="gramStart"/>
      <w:r>
        <w:rPr>
          <w:sz w:val="24"/>
          <w:szCs w:val="24"/>
        </w:rPr>
        <w:t>ügyvezető</w:t>
      </w:r>
      <w:proofErr w:type="gramEnd"/>
    </w:p>
    <w:sectPr w:rsidR="000A0786">
      <w:endnotePr>
        <w:numFmt w:val="decimal"/>
      </w:endnotePr>
      <w:type w:val="continuous"/>
      <w:pgSz w:w="11907" w:h="16839"/>
      <w:pgMar w:top="624" w:right="1134" w:bottom="228" w:left="1134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EA495A"/>
    <w:multiLevelType w:val="hybridMultilevel"/>
    <w:tmpl w:val="988A75B6"/>
    <w:lvl w:ilvl="0" w:tplc="67EC5FBC">
      <w:numFmt w:val="none"/>
      <w:lvlText w:val=""/>
      <w:lvlJc w:val="left"/>
      <w:pPr>
        <w:tabs>
          <w:tab w:val="num" w:pos="360"/>
        </w:tabs>
        <w:ind w:left="360" w:hanging="360"/>
      </w:pPr>
    </w:lvl>
    <w:lvl w:ilvl="1" w:tplc="21EEF8E2">
      <w:numFmt w:val="none"/>
      <w:lvlText w:val=""/>
      <w:lvlJc w:val="left"/>
      <w:pPr>
        <w:tabs>
          <w:tab w:val="num" w:pos="360"/>
        </w:tabs>
        <w:ind w:left="360" w:hanging="360"/>
      </w:pPr>
    </w:lvl>
    <w:lvl w:ilvl="2" w:tplc="B16AC08E">
      <w:numFmt w:val="none"/>
      <w:lvlText w:val=""/>
      <w:lvlJc w:val="left"/>
      <w:pPr>
        <w:tabs>
          <w:tab w:val="num" w:pos="360"/>
        </w:tabs>
        <w:ind w:left="360" w:hanging="360"/>
      </w:pPr>
    </w:lvl>
    <w:lvl w:ilvl="3" w:tplc="93B065E2">
      <w:numFmt w:val="none"/>
      <w:lvlText w:val=""/>
      <w:lvlJc w:val="left"/>
      <w:pPr>
        <w:tabs>
          <w:tab w:val="num" w:pos="360"/>
        </w:tabs>
        <w:ind w:left="360" w:hanging="360"/>
      </w:pPr>
    </w:lvl>
    <w:lvl w:ilvl="4" w:tplc="1B5860A2">
      <w:numFmt w:val="none"/>
      <w:lvlText w:val=""/>
      <w:lvlJc w:val="left"/>
      <w:pPr>
        <w:tabs>
          <w:tab w:val="num" w:pos="360"/>
        </w:tabs>
        <w:ind w:left="360" w:hanging="360"/>
      </w:pPr>
    </w:lvl>
    <w:lvl w:ilvl="5" w:tplc="B7BE70BE">
      <w:numFmt w:val="none"/>
      <w:lvlText w:val=""/>
      <w:lvlJc w:val="left"/>
      <w:pPr>
        <w:tabs>
          <w:tab w:val="num" w:pos="360"/>
        </w:tabs>
        <w:ind w:left="360" w:hanging="360"/>
      </w:pPr>
    </w:lvl>
    <w:lvl w:ilvl="6" w:tplc="C7465E4A">
      <w:numFmt w:val="none"/>
      <w:lvlText w:val=""/>
      <w:lvlJc w:val="left"/>
      <w:pPr>
        <w:tabs>
          <w:tab w:val="num" w:pos="360"/>
        </w:tabs>
        <w:ind w:left="360" w:hanging="360"/>
      </w:pPr>
    </w:lvl>
    <w:lvl w:ilvl="7" w:tplc="C69CE15E">
      <w:numFmt w:val="none"/>
      <w:lvlText w:val=""/>
      <w:lvlJc w:val="left"/>
      <w:pPr>
        <w:tabs>
          <w:tab w:val="num" w:pos="360"/>
        </w:tabs>
        <w:ind w:left="360" w:hanging="360"/>
      </w:pPr>
    </w:lvl>
    <w:lvl w:ilvl="8" w:tplc="5DB68F5A">
      <w:numFmt w:val="none"/>
      <w:lvlText w:val="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272B5B7B"/>
    <w:multiLevelType w:val="hybridMultilevel"/>
    <w:tmpl w:val="957AE450"/>
    <w:lvl w:ilvl="0" w:tplc="2848988C">
      <w:start w:val="1"/>
      <w:numFmt w:val="decimal"/>
      <w:lvlText w:val="%1."/>
      <w:lvlJc w:val="left"/>
      <w:pPr>
        <w:ind w:left="360" w:hanging="360"/>
      </w:pPr>
      <w:rPr>
        <w:rFonts w:ascii="Century Gothic" w:eastAsia="Arial Unicode MS" w:hAnsi="Century Gothic" w:cs="Mangal"/>
        <w:b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6383093"/>
    <w:multiLevelType w:val="singleLevel"/>
    <w:tmpl w:val="836C265C"/>
    <w:name w:val="Bullet 2"/>
    <w:lvl w:ilvl="0">
      <w:numFmt w:val="bullet"/>
      <w:lvlText w:val=""/>
      <w:lvlJc w:val="left"/>
      <w:pPr>
        <w:ind w:left="0" w:firstLine="0"/>
      </w:pPr>
      <w:rPr>
        <w:rFonts w:ascii="Wingdings" w:eastAsia="Wingdings" w:hAnsi="Wingdings" w:cs="Wingdings"/>
      </w:rPr>
    </w:lvl>
  </w:abstractNum>
  <w:abstractNum w:abstractNumId="3" w15:restartNumberingAfterBreak="0">
    <w:nsid w:val="69540212"/>
    <w:multiLevelType w:val="singleLevel"/>
    <w:tmpl w:val="180A8132"/>
    <w:name w:val="Bullet 1"/>
    <w:lvl w:ilvl="0">
      <w:numFmt w:val="bullet"/>
      <w:lvlText w:val=""/>
      <w:lvlJc w:val="left"/>
      <w:pPr>
        <w:ind w:left="0" w:firstLine="0"/>
      </w:pPr>
      <w:rPr>
        <w:rFonts w:ascii="Wingdings" w:eastAsia="Wingdings" w:hAnsi="Wingdings" w:cs="Wingdings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hyphenationZone w:val="425"/>
  <w:drawingGridHorizontalSpacing w:val="283"/>
  <w:drawingGridVerticalSpacing w:val="283"/>
  <w:doNotShadeFormData/>
  <w:characterSpacingControl w:val="doNotCompress"/>
  <w:endnotePr>
    <w:numFmt w:val="decimal"/>
  </w:endnotePr>
  <w:compat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0786"/>
    <w:rsid w:val="000A0786"/>
    <w:rsid w:val="002F1E35"/>
    <w:rsid w:val="00E458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383E6357"/>
  <w15:docId w15:val="{EE17B84A-559F-4581-B9AC-4BFD4DC486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kern w:val="1"/>
        <w:lang w:val="hu-HU" w:eastAsia="zh-CN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qFormat/>
    <w:pPr>
      <w:keepNext/>
      <w:keepLines/>
      <w:spacing w:before="240" w:after="60"/>
      <w:outlineLvl w:val="0"/>
    </w:pPr>
    <w:rPr>
      <w:rFonts w:ascii="Arial" w:hAnsi="Arial" w:cs="Arial"/>
      <w:b/>
      <w:bCs/>
      <w:sz w:val="36"/>
      <w:szCs w:val="36"/>
    </w:rPr>
  </w:style>
  <w:style w:type="paragraph" w:styleId="Cmsor2">
    <w:name w:val="heading 2"/>
    <w:basedOn w:val="Cmsor1"/>
    <w:next w:val="Norml"/>
    <w:qFormat/>
    <w:pPr>
      <w:outlineLvl w:val="1"/>
    </w:pPr>
    <w:rPr>
      <w:sz w:val="32"/>
      <w:szCs w:val="32"/>
    </w:rPr>
  </w:style>
  <w:style w:type="paragraph" w:styleId="Cmsor3">
    <w:name w:val="heading 3"/>
    <w:basedOn w:val="Cmsor2"/>
    <w:next w:val="Norml"/>
    <w:qFormat/>
    <w:pPr>
      <w:outlineLvl w:val="2"/>
    </w:pPr>
    <w:rPr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Cmsor12">
    <w:name w:val="Címsor 12"/>
    <w:basedOn w:val="Norml"/>
    <w:qFormat/>
    <w:rsid w:val="002F1E35"/>
    <w:pPr>
      <w:outlineLvl w:val="1"/>
    </w:pPr>
    <w:rPr>
      <w:rFonts w:ascii="Tahoma" w:eastAsia="Tahoma" w:hAnsi="Tahoma"/>
      <w:b/>
      <w:bCs/>
      <w:kern w:val="0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SimSun"/>
        <a:cs typeface="Arial"/>
      </a:majorFont>
      <a:minorFont>
        <a:latin typeface="Times New Roman"/>
        <a:ea typeface="SimSun"/>
        <a:cs typeface="Times New Roma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>
          <a:solidFill>
            <a:srgbClr val="000000"/>
          </a:solidFill>
        </a:ln>
      </a:spPr>
      <a:bodyPr spcFirstLastPara="1" vertOverflow="clip" horzOverflow="clip" upright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512</Words>
  <Characters>3539</Characters>
  <Application>Microsoft Office Word</Application>
  <DocSecurity>0</DocSecurity>
  <Lines>29</Lines>
  <Paragraphs>8</Paragraphs>
  <ScaleCrop>false</ScaleCrop>
  <Company/>
  <LinksUpToDate>false</LinksUpToDate>
  <CharactersWithSpaces>4043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user</cp:lastModifiedBy>
  <cp:revision>4</cp:revision>
  <cp:lastPrinted>2023-04-20T14:42:00Z</cp:lastPrinted>
  <dcterms:created xsi:type="dcterms:W3CDTF">2023-04-20T13:55:00Z</dcterms:created>
  <dcterms:modified xsi:type="dcterms:W3CDTF">2023-04-24T06:12:00Z</dcterms:modified>
</cp:coreProperties>
</file>