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DD8" w:rsidRDefault="00980DD8" w:rsidP="00F63AE9">
      <w:pPr>
        <w:spacing w:after="0" w:line="240" w:lineRule="auto"/>
        <w:jc w:val="center"/>
        <w:rPr>
          <w:sz w:val="36"/>
          <w:szCs w:val="36"/>
        </w:rPr>
      </w:pPr>
    </w:p>
    <w:p w:rsidR="00980DD8" w:rsidRDefault="00980DD8" w:rsidP="00F63AE9">
      <w:pPr>
        <w:spacing w:after="0" w:line="240" w:lineRule="auto"/>
        <w:jc w:val="center"/>
        <w:rPr>
          <w:sz w:val="36"/>
          <w:szCs w:val="36"/>
        </w:rPr>
      </w:pPr>
    </w:p>
    <w:p w:rsidR="00980DD8" w:rsidRDefault="00822660" w:rsidP="00822660">
      <w:pPr>
        <w:spacing w:after="0" w:line="240" w:lineRule="auto"/>
        <w:jc w:val="center"/>
        <w:rPr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143F8DA9" wp14:editId="652A3F45">
            <wp:extent cx="1095375" cy="1259205"/>
            <wp:effectExtent l="0" t="0" r="0" b="0"/>
            <wp:docPr id="20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DD8" w:rsidRDefault="00980DD8" w:rsidP="00F63AE9">
      <w:pPr>
        <w:spacing w:after="0" w:line="240" w:lineRule="auto"/>
        <w:jc w:val="center"/>
        <w:rPr>
          <w:sz w:val="36"/>
          <w:szCs w:val="36"/>
        </w:rPr>
      </w:pPr>
    </w:p>
    <w:p w:rsidR="00177657" w:rsidRPr="00980DD8" w:rsidRDefault="00F9776C" w:rsidP="00F63AE9">
      <w:pPr>
        <w:spacing w:after="0" w:line="240" w:lineRule="auto"/>
        <w:jc w:val="center"/>
        <w:rPr>
          <w:b/>
          <w:sz w:val="48"/>
          <w:szCs w:val="48"/>
        </w:rPr>
      </w:pPr>
      <w:r w:rsidRPr="00980DD8">
        <w:rPr>
          <w:b/>
          <w:sz w:val="48"/>
          <w:szCs w:val="48"/>
        </w:rPr>
        <w:t>Előterjesztés</w:t>
      </w:r>
    </w:p>
    <w:p w:rsidR="00980DD8" w:rsidRDefault="003062AA" w:rsidP="00F63AE9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Balatonberény</w:t>
      </w:r>
      <w:r w:rsidR="00980DD8">
        <w:rPr>
          <w:sz w:val="36"/>
          <w:szCs w:val="36"/>
        </w:rPr>
        <w:t xml:space="preserve"> </w:t>
      </w:r>
      <w:r w:rsidR="00F9776C" w:rsidRPr="00F9776C">
        <w:rPr>
          <w:sz w:val="36"/>
          <w:szCs w:val="36"/>
        </w:rPr>
        <w:t xml:space="preserve">Község Önkormányzat </w:t>
      </w:r>
    </w:p>
    <w:p w:rsidR="00F9776C" w:rsidRP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  <w:r w:rsidRPr="00F9776C">
        <w:rPr>
          <w:sz w:val="36"/>
          <w:szCs w:val="36"/>
        </w:rPr>
        <w:t>Képviselő-testületének</w:t>
      </w:r>
    </w:p>
    <w:p w:rsidR="00980DD8" w:rsidRDefault="00F9776C" w:rsidP="00F63AE9">
      <w:pPr>
        <w:spacing w:after="0" w:line="240" w:lineRule="auto"/>
        <w:jc w:val="center"/>
        <w:rPr>
          <w:sz w:val="36"/>
          <w:szCs w:val="36"/>
        </w:rPr>
      </w:pPr>
      <w:r w:rsidRPr="00F9776C">
        <w:rPr>
          <w:sz w:val="36"/>
          <w:szCs w:val="36"/>
        </w:rPr>
        <w:t xml:space="preserve">2023. </w:t>
      </w:r>
      <w:r w:rsidR="00822660">
        <w:rPr>
          <w:sz w:val="36"/>
          <w:szCs w:val="36"/>
        </w:rPr>
        <w:t>május 23.</w:t>
      </w:r>
      <w:r w:rsidR="00980DD8">
        <w:rPr>
          <w:sz w:val="36"/>
          <w:szCs w:val="36"/>
        </w:rPr>
        <w:t xml:space="preserve"> </w:t>
      </w:r>
      <w:r w:rsidRPr="00F9776C">
        <w:rPr>
          <w:sz w:val="36"/>
          <w:szCs w:val="36"/>
        </w:rPr>
        <w:t xml:space="preserve">napján tartandó </w:t>
      </w:r>
    </w:p>
    <w:p w:rsidR="00F9776C" w:rsidRP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  <w:r w:rsidRPr="00F9776C">
        <w:rPr>
          <w:sz w:val="36"/>
          <w:szCs w:val="36"/>
        </w:rPr>
        <w:t>nyilvános ülésére</w:t>
      </w:r>
    </w:p>
    <w:p w:rsidR="00F9776C" w:rsidRP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</w:p>
    <w:p w:rsidR="00F9776C" w:rsidRP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</w:p>
    <w:p w:rsidR="00F9776C" w:rsidRPr="00980DD8" w:rsidRDefault="00F9776C" w:rsidP="00F63AE9">
      <w:pPr>
        <w:spacing w:after="0" w:line="240" w:lineRule="auto"/>
        <w:jc w:val="center"/>
        <w:rPr>
          <w:b/>
          <w:sz w:val="36"/>
          <w:szCs w:val="36"/>
        </w:rPr>
      </w:pPr>
      <w:r w:rsidRPr="00980DD8">
        <w:rPr>
          <w:b/>
          <w:sz w:val="36"/>
          <w:szCs w:val="36"/>
        </w:rPr>
        <w:t xml:space="preserve">Tárgy: </w:t>
      </w:r>
    </w:p>
    <w:p w:rsidR="00F9776C" w:rsidRP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  <w:r w:rsidRPr="00F9776C">
        <w:rPr>
          <w:sz w:val="36"/>
          <w:szCs w:val="36"/>
        </w:rPr>
        <w:t>Balatoni Szociális Társulás társulási megállapodásának, Szervezeti és Működési Szabályzatának módosítása</w:t>
      </w:r>
    </w:p>
    <w:p w:rsidR="00F9776C" w:rsidRP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</w:p>
    <w:p w:rsid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  <w:r w:rsidRPr="00F9776C">
        <w:rPr>
          <w:sz w:val="36"/>
          <w:szCs w:val="36"/>
        </w:rPr>
        <w:t>Előadó:</w:t>
      </w:r>
    </w:p>
    <w:p w:rsidR="003062AA" w:rsidRDefault="003062AA" w:rsidP="00F63AE9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Druskoczi Tünde</w:t>
      </w:r>
    </w:p>
    <w:p w:rsidR="00F9776C" w:rsidRPr="00F9776C" w:rsidRDefault="00F9776C" w:rsidP="00F63AE9">
      <w:pPr>
        <w:spacing w:after="0" w:line="240" w:lineRule="auto"/>
        <w:jc w:val="center"/>
        <w:rPr>
          <w:sz w:val="36"/>
          <w:szCs w:val="36"/>
        </w:rPr>
      </w:pPr>
      <w:r w:rsidRPr="00F9776C">
        <w:rPr>
          <w:sz w:val="36"/>
          <w:szCs w:val="36"/>
        </w:rPr>
        <w:t>polgármester</w:t>
      </w:r>
    </w:p>
    <w:p w:rsidR="00F9776C" w:rsidRDefault="00F9776C" w:rsidP="00F63AE9">
      <w:pPr>
        <w:spacing w:after="0" w:line="240" w:lineRule="auto"/>
        <w:jc w:val="center"/>
      </w:pPr>
    </w:p>
    <w:p w:rsidR="00F9776C" w:rsidRDefault="00F9776C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980DD8" w:rsidRDefault="00980DD8" w:rsidP="00F63AE9">
      <w:pPr>
        <w:spacing w:after="0" w:line="240" w:lineRule="auto"/>
      </w:pPr>
    </w:p>
    <w:p w:rsidR="00F9776C" w:rsidRPr="00822660" w:rsidRDefault="00F9776C" w:rsidP="00F63AE9">
      <w:pPr>
        <w:spacing w:after="0" w:line="240" w:lineRule="auto"/>
        <w:rPr>
          <w:rFonts w:ascii="Century Gothic" w:hAnsi="Century Gothic"/>
          <w:b/>
        </w:rPr>
      </w:pPr>
      <w:r w:rsidRPr="00822660">
        <w:rPr>
          <w:rFonts w:ascii="Century Gothic" w:hAnsi="Century Gothic"/>
          <w:b/>
        </w:rPr>
        <w:t>Tisztelt Képviselő-testület!</w:t>
      </w:r>
    </w:p>
    <w:p w:rsidR="00F9776C" w:rsidRPr="00A74FFB" w:rsidRDefault="00F9776C" w:rsidP="00F63AE9">
      <w:pPr>
        <w:spacing w:after="0" w:line="240" w:lineRule="auto"/>
        <w:rPr>
          <w:rFonts w:ascii="Century Gothic" w:hAnsi="Century Gothic"/>
        </w:rPr>
      </w:pP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  <w:b/>
        </w:rPr>
      </w:pPr>
      <w:r w:rsidRPr="00A74FFB">
        <w:rPr>
          <w:rFonts w:ascii="Century Gothic" w:hAnsi="Century Gothic" w:cstheme="majorHAnsi"/>
          <w:b/>
        </w:rPr>
        <w:t>A  Balatoni Szociális Társulás Társulási Tanács</w:t>
      </w:r>
      <w:r w:rsidR="00822660">
        <w:rPr>
          <w:rFonts w:ascii="Century Gothic" w:hAnsi="Century Gothic" w:cstheme="majorHAnsi"/>
          <w:b/>
        </w:rPr>
        <w:t>a</w:t>
      </w:r>
      <w:bookmarkStart w:id="0" w:name="_GoBack"/>
      <w:bookmarkEnd w:id="0"/>
      <w:r w:rsidRPr="00A74FFB">
        <w:rPr>
          <w:rFonts w:ascii="Century Gothic" w:hAnsi="Century Gothic" w:cstheme="majorHAnsi"/>
          <w:b/>
        </w:rPr>
        <w:t xml:space="preserve"> a 5/2023.(II.8.) határozatával </w:t>
      </w:r>
      <w:r w:rsidRPr="00A74FFB">
        <w:rPr>
          <w:rFonts w:ascii="Century Gothic" w:hAnsi="Century Gothic" w:cstheme="majorHAnsi"/>
        </w:rPr>
        <w:t>elvi hozzájárulását adta ahhoz, hogy a társulási megállapodás, alapító okirat módosítása előkészítésével, a balatonk</w:t>
      </w:r>
      <w:r w:rsidR="00822660">
        <w:rPr>
          <w:rFonts w:ascii="Century Gothic" w:hAnsi="Century Gothic" w:cstheme="majorHAnsi"/>
        </w:rPr>
        <w:t>eresztúri minibölcsőde működte</w:t>
      </w:r>
      <w:r w:rsidRPr="00A74FFB">
        <w:rPr>
          <w:rFonts w:ascii="Century Gothic" w:hAnsi="Century Gothic" w:cstheme="majorHAnsi"/>
        </w:rPr>
        <w:t>tése a társulás keretében Balatonkeresztúr és Balatonmáriafürdő teljes költségviselésével megvalósuljon.</w:t>
      </w: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>A megállapodás fentiek szerinti módosítását terjesztem a Tanács elé. A megállapodás 2023. szeptember 1. napjával válik hatályossá a mini bölcsődei ellátás tekintetében.</w:t>
      </w: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 xml:space="preserve">A minibölcsőde a Balatonkeresztúr Ady Endre u. 1. szám alatt Mikkamakka Mini Bölcsőde névvel az Alapszolgáltatási Központ keretében fog működni. </w:t>
      </w: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>A bölcsődével kapcsolatos mindennemű költség Balatonkeresztúr és Balatonmáriafürdő települések önkormányzatait terhelik igénybevétel alapján</w:t>
      </w:r>
      <w:r w:rsidR="00822660">
        <w:rPr>
          <w:rFonts w:ascii="Century Gothic" w:hAnsi="Century Gothic" w:cstheme="majorHAnsi"/>
        </w:rPr>
        <w:t>,</w:t>
      </w:r>
      <w:r w:rsidRPr="00A74FFB">
        <w:rPr>
          <w:rFonts w:ascii="Century Gothic" w:hAnsi="Century Gothic" w:cstheme="majorHAnsi"/>
        </w:rPr>
        <w:t xml:space="preserve"> amennyiben az állami no</w:t>
      </w:r>
      <w:r w:rsidR="00822660">
        <w:rPr>
          <w:rFonts w:ascii="Century Gothic" w:hAnsi="Century Gothic" w:cstheme="majorHAnsi"/>
        </w:rPr>
        <w:t>rmatíva a kiadásokat nem fedezi</w:t>
      </w:r>
      <w:r w:rsidRPr="00A74FFB">
        <w:rPr>
          <w:rFonts w:ascii="Century Gothic" w:hAnsi="Century Gothic" w:cstheme="majorHAnsi"/>
        </w:rPr>
        <w:t xml:space="preserve">. </w:t>
      </w: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>A módosítás keretében a 2023. január</w:t>
      </w:r>
      <w:r w:rsidR="00822660">
        <w:rPr>
          <w:rFonts w:ascii="Century Gothic" w:hAnsi="Century Gothic" w:cstheme="majorHAnsi"/>
        </w:rPr>
        <w:t xml:space="preserve"> 1-ei lakosságszámok átvezetése</w:t>
      </w:r>
      <w:r w:rsidRPr="00A74FFB">
        <w:rPr>
          <w:rFonts w:ascii="Century Gothic" w:hAnsi="Century Gothic" w:cstheme="majorHAnsi"/>
        </w:rPr>
        <w:t xml:space="preserve"> is megtörténik. Örömmel vehetjük azt a körülményt, hogy a társulás 10 településen az előző évhez képest a lakosságszám növekedett (51 fő).</w:t>
      </w: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 xml:space="preserve">A megállapodás és mellékletét képező SzMSz módosítását a társulási tanács 2023. május 3-ai ülésén jóváhagyta, annak hatályosságához minden társult önkormányzat jóváhagyása is szükséges. </w:t>
      </w: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</w:rPr>
      </w:pP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  <w:b/>
        </w:rPr>
      </w:pPr>
      <w:r w:rsidRPr="00A74FFB">
        <w:rPr>
          <w:rFonts w:ascii="Century Gothic" w:hAnsi="Century Gothic" w:cstheme="majorHAnsi"/>
          <w:b/>
        </w:rPr>
        <w:t>Döntési javaslat:</w:t>
      </w:r>
    </w:p>
    <w:p w:rsidR="00F9776C" w:rsidRPr="00822660" w:rsidRDefault="00980DD8" w:rsidP="00822660">
      <w:pPr>
        <w:spacing w:after="0" w:line="240" w:lineRule="auto"/>
        <w:jc w:val="both"/>
        <w:rPr>
          <w:rFonts w:ascii="Century Gothic" w:hAnsi="Century Gothic" w:cstheme="majorHAnsi"/>
          <w:b/>
          <w:u w:val="single"/>
        </w:rPr>
      </w:pPr>
      <w:r w:rsidRPr="00822660">
        <w:rPr>
          <w:rFonts w:ascii="Century Gothic" w:hAnsi="Century Gothic" w:cstheme="majorHAnsi"/>
          <w:b/>
          <w:u w:val="single"/>
        </w:rPr>
        <w:t>Balaton</w:t>
      </w:r>
      <w:r w:rsidR="003062AA" w:rsidRPr="00822660">
        <w:rPr>
          <w:rFonts w:ascii="Century Gothic" w:hAnsi="Century Gothic" w:cstheme="majorHAnsi"/>
          <w:b/>
          <w:u w:val="single"/>
        </w:rPr>
        <w:t xml:space="preserve">berény </w:t>
      </w:r>
      <w:r w:rsidR="00F9776C" w:rsidRPr="00822660">
        <w:rPr>
          <w:rFonts w:ascii="Century Gothic" w:hAnsi="Century Gothic" w:cstheme="majorHAnsi"/>
          <w:b/>
          <w:u w:val="single"/>
        </w:rPr>
        <w:t>Község Önkormányzat Képviselő-testületének…/2023.(</w:t>
      </w:r>
      <w:r w:rsidR="003062AA" w:rsidRPr="00822660">
        <w:rPr>
          <w:rFonts w:ascii="Century Gothic" w:hAnsi="Century Gothic" w:cstheme="majorHAnsi"/>
          <w:b/>
          <w:u w:val="single"/>
        </w:rPr>
        <w:t>V.</w:t>
      </w:r>
      <w:r w:rsidRPr="00822660">
        <w:rPr>
          <w:rFonts w:ascii="Century Gothic" w:hAnsi="Century Gothic" w:cstheme="majorHAnsi"/>
          <w:b/>
          <w:u w:val="single"/>
        </w:rPr>
        <w:t>.</w:t>
      </w:r>
      <w:r w:rsidR="00F9776C" w:rsidRPr="00822660">
        <w:rPr>
          <w:rFonts w:ascii="Century Gothic" w:hAnsi="Century Gothic" w:cstheme="majorHAnsi"/>
          <w:b/>
          <w:u w:val="single"/>
        </w:rPr>
        <w:t>) határozata</w:t>
      </w:r>
      <w:r w:rsidR="00822660" w:rsidRPr="00822660">
        <w:rPr>
          <w:rFonts w:ascii="Century Gothic" w:hAnsi="Century Gothic" w:cstheme="majorHAnsi"/>
          <w:b/>
          <w:u w:val="single"/>
        </w:rPr>
        <w:t xml:space="preserve"> </w:t>
      </w:r>
      <w:r w:rsidR="00F9776C" w:rsidRPr="00822660">
        <w:rPr>
          <w:rFonts w:ascii="Century Gothic" w:hAnsi="Century Gothic" w:cstheme="majorHAnsi"/>
          <w:b/>
          <w:u w:val="single"/>
        </w:rPr>
        <w:t>a Balatoni Szociális Társulás Társulási megállapodásának, mellékletét képező Szervezeti és Működési Szabályzatának módosításáról</w:t>
      </w:r>
    </w:p>
    <w:p w:rsidR="00F9776C" w:rsidRPr="00A74FFB" w:rsidRDefault="00980DD8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Balaton</w:t>
      </w:r>
      <w:r w:rsidR="003062AA">
        <w:rPr>
          <w:rFonts w:ascii="Century Gothic" w:hAnsi="Century Gothic" w:cstheme="majorHAnsi"/>
        </w:rPr>
        <w:t xml:space="preserve">berény </w:t>
      </w:r>
      <w:r w:rsidR="00F9776C" w:rsidRPr="00A74FFB">
        <w:rPr>
          <w:rFonts w:ascii="Century Gothic" w:hAnsi="Century Gothic" w:cstheme="majorHAnsi"/>
        </w:rPr>
        <w:t>Község Önkormányzat Képviselő-testülete megismerte és jóváhagyja</w:t>
      </w:r>
      <w:r w:rsidR="00A74FFB" w:rsidRPr="00A74FFB">
        <w:rPr>
          <w:rFonts w:ascii="Century Gothic" w:hAnsi="Century Gothic" w:cstheme="majorHAnsi"/>
        </w:rPr>
        <w:t xml:space="preserve"> az előterjesztés mellékletét képező, </w:t>
      </w:r>
      <w:r w:rsidR="00F9776C" w:rsidRPr="00A74FFB">
        <w:rPr>
          <w:rFonts w:ascii="Century Gothic" w:hAnsi="Century Gothic" w:cstheme="majorHAnsi"/>
        </w:rPr>
        <w:t>2023. szeptember 1-ei hatálybalépéssel a Balatoni Szociális Társulás Társulási megállapodásának – mellékletét képező Szervezeti és Működési Szabályzatának módosítását.</w:t>
      </w:r>
    </w:p>
    <w:p w:rsidR="00F9776C" w:rsidRPr="00A74FFB" w:rsidRDefault="00F9776C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>Határidő: Társulás elnökének értesítése 5 nap</w:t>
      </w:r>
    </w:p>
    <w:p w:rsidR="00F9776C" w:rsidRPr="00A74FFB" w:rsidRDefault="00822660" w:rsidP="00822660">
      <w:pPr>
        <w:spacing w:after="0" w:line="240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Felelős:</w:t>
      </w:r>
      <w:r w:rsidR="00980DD8">
        <w:rPr>
          <w:rFonts w:ascii="Century Gothic" w:hAnsi="Century Gothic" w:cstheme="majorHAnsi"/>
        </w:rPr>
        <w:t xml:space="preserve"> </w:t>
      </w:r>
      <w:r w:rsidR="003062AA">
        <w:rPr>
          <w:rFonts w:ascii="Century Gothic" w:hAnsi="Century Gothic" w:cstheme="majorHAnsi"/>
        </w:rPr>
        <w:t xml:space="preserve">Druskoczi Tünde </w:t>
      </w:r>
      <w:r w:rsidR="00F9776C" w:rsidRPr="00A74FFB">
        <w:rPr>
          <w:rFonts w:ascii="Century Gothic" w:hAnsi="Century Gothic" w:cstheme="majorHAnsi"/>
        </w:rPr>
        <w:t>polgármester</w:t>
      </w:r>
    </w:p>
    <w:p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</w:p>
    <w:p w:rsidR="00F9776C" w:rsidRPr="00A74FFB" w:rsidRDefault="003062AA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Balatonberény</w:t>
      </w:r>
      <w:r w:rsidR="00980DD8">
        <w:rPr>
          <w:rFonts w:ascii="Century Gothic" w:hAnsi="Century Gothic" w:cstheme="majorHAnsi"/>
        </w:rPr>
        <w:t>, 2023. 05. 04.</w:t>
      </w:r>
    </w:p>
    <w:p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</w:p>
    <w:p w:rsidR="00F9776C" w:rsidRDefault="003062AA" w:rsidP="00F63AE9">
      <w:pPr>
        <w:spacing w:after="0" w:line="240" w:lineRule="auto"/>
        <w:jc w:val="right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 xml:space="preserve">Druskoczi Tünde </w:t>
      </w:r>
      <w:r w:rsidR="00980DD8">
        <w:rPr>
          <w:rFonts w:ascii="Century Gothic" w:hAnsi="Century Gothic" w:cstheme="majorHAnsi"/>
        </w:rPr>
        <w:t>s.k.</w:t>
      </w:r>
    </w:p>
    <w:p w:rsidR="00980DD8" w:rsidRPr="00A74FFB" w:rsidRDefault="00980DD8" w:rsidP="00F63AE9">
      <w:pPr>
        <w:spacing w:after="0" w:line="240" w:lineRule="auto"/>
        <w:jc w:val="right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polgármester</w:t>
      </w:r>
    </w:p>
    <w:p w:rsidR="00F9776C" w:rsidRPr="00A74FFB" w:rsidRDefault="00F9776C" w:rsidP="00F63AE9">
      <w:pPr>
        <w:spacing w:after="0" w:line="240" w:lineRule="auto"/>
        <w:jc w:val="right"/>
        <w:rPr>
          <w:rFonts w:ascii="Century Gothic" w:hAnsi="Century Gothic" w:cstheme="majorHAnsi"/>
        </w:rPr>
      </w:pPr>
    </w:p>
    <w:p w:rsidR="00F63AE9" w:rsidRDefault="00F63AE9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980DD8" w:rsidRDefault="00980DD8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980DD8" w:rsidRDefault="00980DD8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980DD8" w:rsidRDefault="00980DD8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980DD8" w:rsidRDefault="00980DD8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980DD8" w:rsidRDefault="00980DD8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980DD8" w:rsidRDefault="00980DD8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980DD8" w:rsidRDefault="00980DD8" w:rsidP="00F63AE9">
      <w:pPr>
        <w:spacing w:after="0" w:line="240" w:lineRule="auto"/>
        <w:jc w:val="center"/>
        <w:rPr>
          <w:rFonts w:ascii="Cambria Math" w:hAnsi="Cambria Math"/>
          <w:b/>
          <w:color w:val="1F497D"/>
          <w:sz w:val="40"/>
          <w:szCs w:val="40"/>
        </w:rPr>
      </w:pPr>
    </w:p>
    <w:p w:rsidR="00F63AE9" w:rsidRPr="006B3D11" w:rsidRDefault="00F63AE9" w:rsidP="00F63AE9">
      <w:pPr>
        <w:pStyle w:val="Cm"/>
        <w:jc w:val="both"/>
        <w:rPr>
          <w:rFonts w:ascii="Calibri Light" w:hAnsi="Calibri Light" w:cs="Calibri Light"/>
          <w:b w:val="0"/>
          <w:smallCaps/>
          <w:sz w:val="22"/>
          <w:szCs w:val="22"/>
          <w:lang w:val="hu-HU"/>
        </w:rPr>
      </w:pPr>
    </w:p>
    <w:p w:rsidR="00F63AE9" w:rsidRPr="006B3D11" w:rsidRDefault="00F63AE9" w:rsidP="00F63AE9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6B3D11">
        <w:rPr>
          <w:rFonts w:ascii="Calibri Light" w:hAnsi="Calibri Light" w:cs="Calibri Light"/>
          <w:caps/>
          <w:sz w:val="22"/>
          <w:szCs w:val="22"/>
        </w:rPr>
        <w:t xml:space="preserve">Balatoni Szociális társulás </w:t>
      </w:r>
    </w:p>
    <w:p w:rsidR="00F63AE9" w:rsidRPr="006B3D11" w:rsidRDefault="00F63AE9" w:rsidP="00F63AE9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6B3D11">
        <w:rPr>
          <w:rFonts w:ascii="Calibri Light" w:hAnsi="Calibri Light" w:cs="Calibri Light"/>
          <w:caps/>
          <w:sz w:val="22"/>
          <w:szCs w:val="22"/>
        </w:rPr>
        <w:t>Társulási megállapodás</w:t>
      </w:r>
    </w:p>
    <w:p w:rsidR="00F63AE9" w:rsidRPr="006B3D11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6B3D11">
        <w:rPr>
          <w:rFonts w:ascii="Calibri Light" w:hAnsi="Calibri Light" w:cs="Calibri Light"/>
        </w:rPr>
        <w:t>(módosításokkal egységes szerkezetben)</w:t>
      </w:r>
    </w:p>
    <w:p w:rsidR="00F63AE9" w:rsidRPr="006B3D11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6B3D11">
        <w:rPr>
          <w:rFonts w:ascii="Calibri Light" w:hAnsi="Calibri Light" w:cs="Calibri Light"/>
        </w:rPr>
        <w:t>Hatályos 2023. szeptember 1. napjától</w:t>
      </w:r>
    </w:p>
    <w:p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kötnek.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ÁLTALÁNOS RENDELKEZÉSEK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jelen megállapodás 1. számú mellékletében felsorolt települési önkormányzatok önálló jogi személyiséggel rendelkező önkormányzati társulást hoznak létre (a továbbiakban: társulás).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a gyermekjóléti, családsegítő a szociális alapellátás</w:t>
      </w:r>
      <w:r>
        <w:rPr>
          <w:rFonts w:ascii="Calibri Light" w:hAnsi="Calibri Light" w:cs="Calibri Light"/>
          <w:sz w:val="22"/>
          <w:szCs w:val="22"/>
          <w:lang w:val="hu-HU"/>
        </w:rPr>
        <w:t>sal</w:t>
      </w:r>
      <w:r w:rsidRPr="00EB065C">
        <w:rPr>
          <w:rFonts w:ascii="Calibri Light" w:hAnsi="Calibri Light" w:cs="Calibri Light"/>
          <w:sz w:val="22"/>
          <w:szCs w:val="22"/>
        </w:rPr>
        <w:t xml:space="preserve"> és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206CD0">
        <w:rPr>
          <w:rFonts w:ascii="Calibri Light" w:hAnsi="Calibri Light" w:cs="Calibri Light"/>
          <w:color w:val="FF0000"/>
          <w:sz w:val="22"/>
          <w:szCs w:val="22"/>
          <w:lang w:val="hu-HU"/>
        </w:rPr>
        <w:t>mini bölcsődei ellátással</w:t>
      </w:r>
      <w:r w:rsidRPr="00206CD0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kapcsolatos önkormányzati feladatokat látja el. Tevékenysége kiterjed továbbá az előbb rögzített közszolgáltatások biztosítására, fejlesztésére, szervezésére, intézmények fenntartására, a feladatellátás feltételeinek biztosítására is.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határozatlan időre jön létre.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neve: BALATONI SZOCIÁLIS TÁRSULÁS (továbbiakban: Társulás).</w:t>
      </w: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székhelye: 8648 Balatonkeresztúr Ady Endre u.52.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tagjainak nevét, székhelyét, a társult tagok képviselőjét az 1. sz. melléklet tartalmazza.</w:t>
      </w:r>
    </w:p>
    <w:p w:rsidR="00F63AE9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</w:rPr>
        <w:t>6</w:t>
      </w:r>
      <w:r>
        <w:rPr>
          <w:rStyle w:val="Lbjegyzet-hivatkozs"/>
          <w:rFonts w:ascii="Century Gothic" w:hAnsi="Century Gothic" w:cs="Calibri Light"/>
        </w:rPr>
        <w:footnoteReference w:id="1"/>
      </w:r>
      <w:r w:rsidRPr="0040228B">
        <w:rPr>
          <w:rFonts w:ascii="Century Gothic" w:hAnsi="Century Gothic" w:cs="Calibri Light"/>
        </w:rPr>
        <w:t xml:space="preserve">. A Társulás lakosságszáma:  </w:t>
      </w:r>
      <w:r w:rsidRPr="00206CD0">
        <w:rPr>
          <w:rFonts w:ascii="Century Gothic" w:hAnsi="Century Gothic" w:cs="Calibri Light"/>
          <w:color w:val="FF0000"/>
        </w:rPr>
        <w:t xml:space="preserve">7285 </w:t>
      </w:r>
      <w:r>
        <w:rPr>
          <w:rFonts w:ascii="Century Gothic" w:hAnsi="Century Gothic" w:cs="Calibri Light"/>
        </w:rPr>
        <w:t xml:space="preserve">fő  </w:t>
      </w:r>
      <w:r w:rsidRPr="00C350DC">
        <w:rPr>
          <w:rFonts w:ascii="Century Gothic" w:hAnsi="Century Gothic" w:cs="Calibri Light"/>
          <w:color w:val="FF0000"/>
        </w:rPr>
        <w:t xml:space="preserve">- 2023. január 1-én  </w:t>
      </w:r>
    </w:p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 xml:space="preserve">a.) a szociális alapellátás tekintetében </w:t>
      </w:r>
    </w:p>
    <w:p w:rsidR="00F63AE9" w:rsidRPr="0040228B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étkeztetés 10</w:t>
      </w:r>
      <w:r w:rsidRPr="0040228B">
        <w:rPr>
          <w:rFonts w:ascii="Century Gothic" w:hAnsi="Century Gothic" w:cs="Calibri Light"/>
        </w:rPr>
        <w:t xml:space="preserve"> település összesen </w:t>
      </w:r>
      <w:r w:rsidRPr="00206CD0">
        <w:rPr>
          <w:rFonts w:ascii="Century Gothic" w:hAnsi="Century Gothic" w:cs="Calibri Light"/>
          <w:color w:val="FF0000"/>
        </w:rPr>
        <w:t xml:space="preserve">7285 </w:t>
      </w:r>
      <w:r w:rsidRPr="0040228B">
        <w:rPr>
          <w:rFonts w:ascii="Century Gothic" w:hAnsi="Century Gothic" w:cs="Calibri Light"/>
        </w:rPr>
        <w:t xml:space="preserve">fő   </w:t>
      </w:r>
    </w:p>
    <w:p w:rsidR="00F63AE9" w:rsidRPr="0040228B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házi segítségnyújtás 10 település</w:t>
      </w:r>
      <w:r>
        <w:rPr>
          <w:rFonts w:ascii="Century Gothic" w:hAnsi="Century Gothic" w:cs="Calibri Light"/>
          <w:color w:val="000000"/>
        </w:rPr>
        <w:t xml:space="preserve"> </w:t>
      </w:r>
      <w:r w:rsidRPr="00206CD0">
        <w:rPr>
          <w:rFonts w:ascii="Century Gothic" w:hAnsi="Century Gothic" w:cs="Calibri Light"/>
          <w:color w:val="FF0000"/>
        </w:rPr>
        <w:t>7285</w:t>
      </w:r>
      <w:r>
        <w:rPr>
          <w:rFonts w:ascii="Century Gothic" w:hAnsi="Century Gothic" w:cs="Calibri Light"/>
          <w:color w:val="000000"/>
        </w:rPr>
        <w:t xml:space="preserve"> </w:t>
      </w:r>
      <w:r w:rsidRPr="0040228B">
        <w:rPr>
          <w:rFonts w:ascii="Century Gothic" w:hAnsi="Century Gothic" w:cs="Calibri Light"/>
        </w:rPr>
        <w:t xml:space="preserve">  fő  </w:t>
      </w:r>
    </w:p>
    <w:p w:rsidR="00F63AE9" w:rsidRPr="003F2791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color w:val="000000"/>
        </w:rPr>
      </w:pPr>
      <w:r w:rsidRPr="0040228B">
        <w:rPr>
          <w:rFonts w:ascii="Century Gothic" w:hAnsi="Century Gothic" w:cs="Calibri Light"/>
          <w:color w:val="000000"/>
        </w:rPr>
        <w:t>- idősek nappali ellátása 3 település</w:t>
      </w:r>
      <w:r>
        <w:rPr>
          <w:rFonts w:ascii="Century Gothic" w:hAnsi="Century Gothic" w:cs="Calibri Light"/>
          <w:color w:val="000000"/>
        </w:rPr>
        <w:t xml:space="preserve"> </w:t>
      </w:r>
      <w:r w:rsidRPr="00206CD0">
        <w:rPr>
          <w:rFonts w:ascii="Century Gothic" w:hAnsi="Century Gothic" w:cs="Calibri Light"/>
          <w:color w:val="FF0000"/>
        </w:rPr>
        <w:t>4784</w:t>
      </w:r>
      <w:r>
        <w:rPr>
          <w:rFonts w:ascii="Century Gothic" w:hAnsi="Century Gothic" w:cs="Calibri Light"/>
          <w:color w:val="000000"/>
        </w:rPr>
        <w:t xml:space="preserve"> </w:t>
      </w:r>
      <w:r w:rsidRPr="0040228B">
        <w:rPr>
          <w:rFonts w:ascii="Century Gothic" w:hAnsi="Century Gothic" w:cs="Calibri Light"/>
          <w:color w:val="000000"/>
        </w:rPr>
        <w:t xml:space="preserve"> fő  </w:t>
      </w:r>
    </w:p>
    <w:p w:rsidR="00F63AE9" w:rsidRPr="0040228B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color w:val="000000"/>
        </w:rPr>
      </w:pPr>
    </w:p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b.) Család- és gyermekjóléti szolgáltatás:  Balatonkeresztúr és Balatonszentgyörgy, mint a közös önkormányzati hivatal székhelye szerinti települési önkormányzatok  (az ellátási terület a nem székhely,  Balatonberény, Balatonmáriafürdő, Főnyed, Hollád, Szegerdő, Szőkedencs, Tikos Vörs településekre is kiterjed).</w:t>
      </w:r>
    </w:p>
    <w:p w:rsidR="00F63AE9" w:rsidRDefault="00F63AE9" w:rsidP="00F63AE9">
      <w:pPr>
        <w:spacing w:after="0" w:line="240" w:lineRule="auto"/>
        <w:jc w:val="both"/>
        <w:rPr>
          <w:rFonts w:ascii="Century Gothic" w:hAnsi="Century Gothic" w:cs="Calibri Light"/>
          <w:color w:val="FF0000"/>
        </w:rPr>
      </w:pPr>
      <w:r>
        <w:rPr>
          <w:rFonts w:ascii="Century Gothic" w:hAnsi="Century Gothic" w:cs="Calibri Light"/>
          <w:color w:val="FF0000"/>
        </w:rPr>
        <w:t>c.) bölcsődei ellátás: Balatonkeresztúr és Balatonmáriafürdő településekre terjed ki</w:t>
      </w:r>
    </w:p>
    <w:p w:rsidR="00F63AE9" w:rsidRPr="0015702A" w:rsidRDefault="00F63AE9" w:rsidP="00F63AE9">
      <w:pPr>
        <w:spacing w:after="0" w:line="240" w:lineRule="auto"/>
        <w:jc w:val="both"/>
        <w:rPr>
          <w:rFonts w:ascii="Century Gothic" w:hAnsi="Century Gothic" w:cs="Calibri Light"/>
          <w:color w:val="FF0000"/>
        </w:rPr>
      </w:pPr>
    </w:p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A továbbiakban a társulás lakosságszámát a társulás feladatonként az éves költségvetési tervezés során az adott településre használt lako</w:t>
      </w:r>
      <w:r>
        <w:rPr>
          <w:rFonts w:ascii="Century Gothic" w:hAnsi="Century Gothic" w:cs="Calibri Light"/>
        </w:rPr>
        <w:t>sságszám alapján állapítja meg.</w:t>
      </w:r>
      <w:r w:rsidRPr="0040228B">
        <w:rPr>
          <w:rFonts w:ascii="Century Gothic" w:hAnsi="Century Gothic" w:cs="Calibri Light"/>
        </w:rPr>
        <w:t xml:space="preserve"> </w:t>
      </w:r>
    </w:p>
    <w:p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</w:p>
    <w:p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lastRenderedPageBreak/>
        <w:t xml:space="preserve">7. A Társulás bélyegzője: BALATONI SZOCIÁLIS TÁRSULÁS körbélyegző, középen a Magyar Köztársaság címerével.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8. A Társulás önálló jogi személy. A költségvetési szervek működésére vonatkozó szabályok szerint gazdálkodik.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pénzügyi-gazdasági feladatait, gazdasági szervezeti feladatait, a Társulási Tanács döntéseinek előkészítését és feladatainak végrehajtását és a Társulás munkaszervezeti feladatait a Balatonkeresztúri Közös Önkormányzati Hivatala (a továbbiakban: Hivatal) látja el.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9. A Társulás képviseletét a Társulási Tanács Elnöke, akadályoztatása esetén az alelnök, az elnök és az alelnök akadályoztatása esetén a Társulás Tanácsa által megbízott polgármester látja el.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10. A megállapodásban meghatározott önkormányzati feladatok ellátásáról a Társulás a II. fejezetben foglalt módon gondoskodik.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11. A Társulás feladat- és hatásköreinek ellátása érdekében költségvetési szervet, gazdálkodó szervezetet alapíthat, illetve vállalkozásban vehet részt, azonban felelőssége nem haladhatja meg vagyoni hozzájárulásának mértékét.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 A költségvetési szerv vezetője feletti kinevezési jogkört a Tanács, az egyéb munkáltatói jogkört a Tanács elnöke gyakorolja. A kinevezési és egyéb munkáltatói jogkör tartalmára a Mötv. vonatkozó rendelkezései az irányadóak.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13. A Társulás keretében közösen fenntartott intézmények költségvetését a Társulási Tanács fogadja el. A Társulás által fenntartott intézmények működéséhez szükséges önkormányzati hozzájárulás mértékét a Társulási Tanács fogadja el, s azok változtatás nélkül épülnek be az a társult önkormányzatok költségvetési rendeletébe.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14. A társult önkormányzatok vállalják, hogy a Társulás keretében közösen fenntartott intézmények számára a közfeladatok ellátása vagyonukból a feladatok ellátása érdekében ingyenes használati jogot biztosítanak.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15. A megállapodással kapcsolatos hatósági engedélyeket a Társulási Tanács elnöke a Hivatal útján szerzi be.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16. A szociális igazgatásról és szociális ellátásról szóló 1993. évi III.  törvény (továbbiakban Szoc. tv.) 92. § (1) bekezdés b.) pontja alapján a társult önkormányzatok megállapodnak abban, hogy a rendeleti szabályozás megalkotására a Balatonkeresztúri Községi Önkormányzat jogosult. A Szoc. tv. 92. § (1) bekezdés b.) pontján alapuló szociális rendeletalkotás a Szoc. tv. 92. § (2) bekezdésben szereplő szabályozási tárgykörökre terjed ki, a társulás által fenntartott intézmény</w:t>
      </w:r>
      <w:r>
        <w:rPr>
          <w:rFonts w:ascii="Calibri Light" w:hAnsi="Calibri Light" w:cs="Calibri Light"/>
        </w:rPr>
        <w:t>ek</w:t>
      </w:r>
      <w:r w:rsidRPr="00EB065C">
        <w:rPr>
          <w:rFonts w:ascii="Calibri Light" w:hAnsi="Calibri Light" w:cs="Calibri Light"/>
        </w:rPr>
        <w:t xml:space="preserve"> által biztosított és e társulási megállapodásban meghatározott szolgáltatásokra.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18. A társult önkormányzatok az 1997. évi XXXI. számú a gyermekek védelméről és a gyámügyi igazgatásról szóló törvény (továbbiakban: Gyvt.) 29. § (3) bekezdése alapján megállapodnak, hogy a társulás által közösen ellátott és a társulás által fenntartott intézmény</w:t>
      </w:r>
      <w:r>
        <w:rPr>
          <w:rFonts w:ascii="Calibri Light" w:hAnsi="Calibri Light" w:cs="Calibri Light"/>
        </w:rPr>
        <w:t>ek</w:t>
      </w:r>
      <w:r w:rsidRPr="00EB065C">
        <w:rPr>
          <w:rFonts w:ascii="Calibri Light" w:hAnsi="Calibri Light" w:cs="Calibri Light"/>
        </w:rPr>
        <w:t xml:space="preserve"> tekintetében az önkormányzati rendelet alkotására felhatalmazzák Balatonkeresztúr Községi Önkormányzatot. Balatonkeresztúr község önkormányzati rendeleti felhatalmazása a rendeletalkotás során annak szabályozási tárgyköre kiterjed a Gyvt. 29. § (2) bekezdésben szabályozott tárgykörökre, a társulás által ellátott feladatok vonatkozásában.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19. A 16.-18. pontokban írt rendeletalkotás során a Balatonkeresztúr Községi Önkormányzat Képviselő-testületének a Jat. 5. § 1a) bekezdése alapján a társult önkormányzatok egyetértését be kell szereznie, a rendelet csak egyetértés esetén alkotható meg. Az egyetértési eljárást a rendelet tervezet és hatástanulmánya megküldésével kell teljesíteni. A rendelet megalkotása, az egyetértési eljárás és a rendelet megalkotása céljából együttes testületi ülés is tartható. Az együttes ülést a társulás székhelye szerinti polgármester kezdeményezi.</w:t>
      </w: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ÁLTAL ELLÁTOTT FELADAT ÉS HATÁSKÖRÖK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65258F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Társulásban résztvevő önkormányzatok képviselő-testületei a közös céloknak megfelelő hatékony és eredményes tevékenység érdekében jelen megállapodásban rögzített eljárásban és módon szervezik és oldják meg, hangolják össze a települési önkormányzatok al</w:t>
      </w:r>
      <w:r>
        <w:rPr>
          <w:rFonts w:ascii="Calibri Light" w:hAnsi="Calibri Light" w:cs="Calibri Light"/>
          <w:sz w:val="22"/>
          <w:szCs w:val="22"/>
        </w:rPr>
        <w:t>ábbi feladatait, (hatásköreit):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Mötv. 13. § (1) bekezdés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4B0083">
        <w:rPr>
          <w:rFonts w:ascii="Calibri Light" w:hAnsi="Calibri Light" w:cs="Calibri Light"/>
          <w:color w:val="FF0000"/>
          <w:sz w:val="22"/>
          <w:szCs w:val="22"/>
          <w:lang w:val="hu-HU"/>
        </w:rPr>
        <w:t>8., és 8a.</w:t>
      </w:r>
      <w:r w:rsidRPr="004B0083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szerin</w:t>
      </w:r>
      <w:bookmarkStart w:id="1" w:name="pr21"/>
      <w:r>
        <w:rPr>
          <w:rFonts w:ascii="Calibri Light" w:hAnsi="Calibri Light" w:cs="Calibri Light"/>
          <w:sz w:val="22"/>
          <w:szCs w:val="22"/>
        </w:rPr>
        <w:t>t ellátandó kötelező feladatok: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- szociális, gyermekjóléti szolgáltatások és ellátások keretében: étkeztetés, házi segítségnyújtás, idősek nappali ellátása, </w:t>
      </w:r>
      <w:r w:rsidRPr="00EB065C">
        <w:rPr>
          <w:rFonts w:ascii="Calibri Light" w:hAnsi="Calibri Light" w:cs="Calibri Light"/>
          <w:i/>
          <w:color w:val="000000"/>
          <w:sz w:val="22"/>
          <w:szCs w:val="22"/>
        </w:rPr>
        <w:t>család- és gyermekjóléti szolgáltatás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, </w:t>
      </w:r>
      <w:r w:rsidRPr="004B0083">
        <w:rPr>
          <w:rFonts w:ascii="Calibri Light" w:hAnsi="Calibri Light" w:cs="Calibri Light"/>
          <w:color w:val="FF0000"/>
          <w:sz w:val="22"/>
          <w:szCs w:val="22"/>
        </w:rPr>
        <w:t>minibölcsődei ellátás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bookmarkEnd w:id="1"/>
    <w:p w:rsidR="00F63AE9" w:rsidRPr="00EB065C" w:rsidRDefault="00F63AE9" w:rsidP="00F63AE9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smallCaps/>
          <w:u w:val="single"/>
        </w:rPr>
        <w:t>Szociális alapellátások</w:t>
      </w: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u w:val="single"/>
        </w:rPr>
      </w:pP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A.1. Étkeztetés:</w:t>
      </w:r>
      <w:r w:rsidRPr="00EB065C">
        <w:rPr>
          <w:rFonts w:ascii="Calibri Light" w:hAnsi="Calibri Light" w:cs="Calibri Light"/>
        </w:rPr>
        <w:t xml:space="preserve"> a Szoc. tv. 62. § (1) bekezdése alapján Balatonberény, Balatonkeresztúr, Balatonmáriafürdő,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Hollád</w:t>
        </w:r>
      </w:smartTag>
      <w:r w:rsidRPr="00EB065C">
        <w:rPr>
          <w:rFonts w:ascii="Calibri Light" w:hAnsi="Calibri Light" w:cs="Calibri Light"/>
        </w:rPr>
        <w:t xml:space="preserve">, Szegerdő, Szőkedencs, Tikos, Vörs község közigazgatási területén </w:t>
      </w: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A.2. Házi segítségnyújtás:</w:t>
      </w:r>
      <w:r w:rsidRPr="00EB065C">
        <w:rPr>
          <w:rFonts w:ascii="Calibri Light" w:hAnsi="Calibri Light" w:cs="Calibri Light"/>
        </w:rPr>
        <w:t xml:space="preserve"> a Szoc.tv. 63. § (1) bekezdése alapján Balatonberény, Balatonkeresztúr, Balatonmáriafürdő, Balatonszentgyörgy, Főnyed, Hollád, Szegerdő, Szőkedencs, Tikos Vörs községek közigazgatási területére</w:t>
      </w: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u w:val="single"/>
        </w:rPr>
      </w:pP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A.3. Idősek nappali ellátása:</w:t>
      </w:r>
      <w:r w:rsidRPr="00EB065C">
        <w:rPr>
          <w:rFonts w:ascii="Calibri Light" w:hAnsi="Calibri Light" w:cs="Calibri Light"/>
        </w:rPr>
        <w:t xml:space="preserve"> Szoc.tv. 65/F. § (1) bekezdés a) pontja alapján Balatonberény, Balatonkeresztúr,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 községek közigazgatási területére</w:t>
      </w: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mallCaps/>
        </w:rPr>
      </w:pPr>
    </w:p>
    <w:p w:rsidR="00F63AE9" w:rsidRPr="00EB065C" w:rsidRDefault="00F63AE9" w:rsidP="00F63AE9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i/>
          <w:smallCaps/>
          <w:u w:val="single"/>
        </w:rPr>
        <w:t>család- és gyermekjóléti szolgálat</w:t>
      </w:r>
      <w:r w:rsidRPr="00EB065C">
        <w:rPr>
          <w:rFonts w:ascii="Calibri Light" w:hAnsi="Calibri Light" w:cs="Calibri Light"/>
          <w:b/>
          <w:bCs/>
          <w:smallCaps/>
          <w:u w:val="single"/>
        </w:rPr>
        <w:t xml:space="preserve"> </w:t>
      </w: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mallCaps/>
          <w:u w:val="single"/>
        </w:rPr>
      </w:pPr>
    </w:p>
    <w:p w:rsidR="00F63AE9" w:rsidRPr="004009B8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</w:rPr>
      </w:pPr>
      <w:r w:rsidRPr="004009B8">
        <w:rPr>
          <w:rStyle w:val="Cmsor6Char"/>
        </w:rPr>
        <w:t>Család- és gyermekjóléti szolgáltatás: Balatonkeresztúr és Balatonszentgyörgy, mint a közös</w:t>
      </w:r>
      <w:r w:rsidRPr="004009B8">
        <w:rPr>
          <w:rFonts w:ascii="Calibri Light" w:hAnsi="Calibri Light" w:cs="Calibri Light"/>
        </w:rPr>
        <w:t xml:space="preserve"> önkormányzati hivatal székhelye szerinti települési önkormányzatok  (az ellátási terület a nem székhely,  Balatonberény, Balatonmáriafürdő, Főnyed, Hollád, Szegerdő,  Szőkedencs, Tikos Vörs településekre is kiterjed</w:t>
      </w:r>
    </w:p>
    <w:p w:rsidR="00F63AE9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:rsidR="00F63AE9" w:rsidRPr="004009B8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hAnsi="Calibri Light" w:cs="Calibri Light"/>
          <w:b/>
          <w:i/>
          <w:color w:val="FF0000"/>
          <w:u w:val="single"/>
        </w:rPr>
      </w:pPr>
      <w:r w:rsidRPr="004009B8">
        <w:rPr>
          <w:rFonts w:ascii="Calibri Light" w:hAnsi="Calibri Light" w:cs="Calibri Light"/>
          <w:b/>
          <w:i/>
          <w:color w:val="FF0000"/>
          <w:u w:val="single"/>
        </w:rPr>
        <w:t>C) MINI BÖLCSŐDEI ELLÁTÁS</w:t>
      </w:r>
    </w:p>
    <w:p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rPr>
          <w:rFonts w:ascii="Calibri Light" w:hAnsi="Calibri Light" w:cs="Calibri Light"/>
          <w:color w:val="FF0000"/>
        </w:rPr>
      </w:pPr>
      <w:r>
        <w:rPr>
          <w:rFonts w:ascii="Calibri Light" w:hAnsi="Calibri Light" w:cs="Calibri Light"/>
          <w:color w:val="FF0000"/>
        </w:rPr>
        <w:t xml:space="preserve">Mini bölcsődei ellátás: Balatonkeresztúr és Balatonmáriafürdő településekre terjed ki. </w:t>
      </w:r>
    </w:p>
    <w:p w:rsidR="00F63AE9" w:rsidRPr="00A12E76" w:rsidRDefault="00F63AE9" w:rsidP="00F63AE9">
      <w:pPr>
        <w:spacing w:after="0" w:line="240" w:lineRule="auto"/>
        <w:rPr>
          <w:rFonts w:ascii="Calibri Light" w:hAnsi="Calibri Light" w:cs="Calibri Light"/>
          <w:color w:val="FF0000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társult települési önkormányzatok közigazgatási területén az étkeztetés, a házi segítségnyújtás, az idősek nappali ellátása, a </w:t>
      </w:r>
      <w:r w:rsidRPr="00EB065C">
        <w:rPr>
          <w:rFonts w:ascii="Calibri Light" w:hAnsi="Calibri Light" w:cs="Calibri Light"/>
          <w:i/>
        </w:rPr>
        <w:t xml:space="preserve">család- és gyermekjóléti </w:t>
      </w:r>
      <w:r w:rsidRPr="00EB065C">
        <w:rPr>
          <w:rFonts w:ascii="Calibri Light" w:hAnsi="Calibri Light" w:cs="Calibri Light"/>
        </w:rPr>
        <w:t>szolgáltatási</w:t>
      </w:r>
      <w:r>
        <w:rPr>
          <w:rFonts w:ascii="Calibri Light" w:hAnsi="Calibri Light" w:cs="Calibri Light"/>
        </w:rPr>
        <w:t xml:space="preserve">, </w:t>
      </w:r>
      <w:r w:rsidRPr="007E33E2">
        <w:rPr>
          <w:rFonts w:ascii="Calibri Light" w:hAnsi="Calibri Light" w:cs="Calibri Light"/>
          <w:color w:val="FF0000"/>
        </w:rPr>
        <w:t xml:space="preserve">és mini bölcsődei  </w:t>
      </w:r>
      <w:r w:rsidRPr="00EB065C">
        <w:rPr>
          <w:rFonts w:ascii="Calibri Light" w:hAnsi="Calibri Light" w:cs="Calibri Light"/>
        </w:rPr>
        <w:t xml:space="preserve">feladatokat a jelen társulást létrehozó önkormányzatok által alapított, Balatonkeresztúri Alapszolgáltatási Központ, székhelye 8648 Balatonkeresztúr Iskola u. 3. szám alatti, önállóan működő és a társulás által fenntartott költségvetési szerv látja el. </w:t>
      </w: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 A Társulás a feladatellátása során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szakmai és komplex program előkészítő,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javaslattevő,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programmenedzselő,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koordináló,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intézményfenntartó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döntést hozó, a döntések végrehajtását figyelemmel kísérő és végrehajtó tevékenységet folytat.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társuló önkormányzatok testületei jóváhagyása mellett társulás egyes közszolgáltatásokat – a társulási megállapodás módosításával – más társulással, illetve helyi önkormányzattal együtt közösen biztosíthat, közös fejlesztéseket, beruházásokat valósíthatnak meg.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által ellátott feladat(ok) átszervezéséhez, megszüntetéséhez illetve új feladat(ok) felvételéhez/bevezetéséhez, illetve a feladatellátás módosításához a társulást létrehozó önkormányzatok döntése szükséges.</w:t>
      </w: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által fenntartott intézmények alapító okiratának módosításához, bármely az alapító okiratot érintő változtatására a Társulási Tanács a társult önkormányzatok jóváhagyását követően jogosult.</w:t>
      </w: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color w:val="FF0000"/>
        </w:rPr>
      </w:pPr>
    </w:p>
    <w:p w:rsidR="00F63AE9" w:rsidRPr="00C835E8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color w:val="FF0000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RÉSZLETES FELADATAI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 döntést előkészítő, koordináló, intézményfenntartó és végrehajtás szervező feladata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feladata az intézményfenntartás során: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vállalt feladat ellátására intézményt alapíthat,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kinevezi vezetőit,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Ellátja az fenntartott költségvetési szerv irányító szervének az Államháztartási törvény a 2011. évi CXCV. tv. (a továbbiakban: Áht.) Áht. 9.§(1) bekezdésében írt azokat a feladatait, amelyek nem maradtak a társulást létrehozó önkormányzatok hatáskörébe. Az irányító szervi hatásköröket a Társulási Tanács gyakorolja.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Ha az Áht. másként nem rendelkezik, akkor a Társulási Tanács hatásköre és a költségvetési szervek irányítása a következő hatáskörök gyakorlásának jogát jelenti: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 alapító okiratának kiadása, átalakítása, módosítása és megszüntetése akkor, ha ahhoz az adott feladatra társult önkormányzatok testületei hozzájárultak, 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az intézmények szervezeti és működési szabályzatának jóváhagyása, 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vezetői tekintetében a kinevezés és felmentés, vagy a vezetői megbízás adása, visszavonása, 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bevételi és kiadási előirányzatokkal való gazdálkodás rendszeres figyelemmel kísérése, a végrehajtás, illetve a költségvetési szerv által ellátandó közfeladatok meg nem valósításának veszélye esetén a jogszabályban meghatározott szükséges intézkedések megtétele,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által ellátandó közfeladatok ellátására vonatkozó, és az erőforrásokkal való szabályszerű és hatékony gazdálkodáshoz szükséges követelmények érvényesítése, számonkérése, ellenőrzése,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jogszabályban meghatározott esetekben a költségvetési szervek döntéseinek előzetes vagy utólagos jóváhagyása,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egyedi utasítás kiadása feladat elvégzésére vagy mulasztás pótlására,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4.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A Társulási Tanács Elnöke gyakorolja 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jelentéstételre vagy beszámolóra való kötelezése, 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kezelésében lévő közérdekű adatok és közérdekből nyilvános adatok, és személyes adatok kezelése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gazdasági vezetőjének kinevezése és felmentése, vagy a megbízása, megbízásának visszavonása, továbbá díjazásának megállapítása, hatáskörét,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vezetői feletti az egyéb munkáltatói jogok gyakorlása</w:t>
      </w:r>
    </w:p>
    <w:p w:rsidR="00F63AE9" w:rsidRPr="00EB065C" w:rsidRDefault="00F63AE9" w:rsidP="00F63AE9">
      <w:pPr>
        <w:pStyle w:val="Stlus1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Cmsor2"/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mallCaps/>
          <w:sz w:val="22"/>
          <w:szCs w:val="22"/>
        </w:rPr>
        <w:t xml:space="preserve">B)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szociális, gyermekjóléti szolgáltatási és ellátási feladatai </w:t>
      </w:r>
    </w:p>
    <w:p w:rsidR="00F63AE9" w:rsidRPr="00EB065C" w:rsidRDefault="00F63AE9" w:rsidP="00F63AE9">
      <w:pPr>
        <w:pStyle w:val="Szvegtrzsbehzssal"/>
        <w:ind w:left="0"/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tevékenységi köre: a Gyvt. 39. §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-ban meghatározott gyermekjóléti szolgáltatási feladatok, </w:t>
      </w:r>
      <w:r w:rsidRPr="00C569B9">
        <w:rPr>
          <w:rFonts w:ascii="Cambria" w:hAnsi="Cambria"/>
          <w:b/>
          <w:i/>
          <w:color w:val="FF0000"/>
          <w:sz w:val="22"/>
        </w:rPr>
        <w:t xml:space="preserve">a </w:t>
      </w:r>
      <w:r>
        <w:rPr>
          <w:rFonts w:ascii="Cambria" w:hAnsi="Cambria"/>
          <w:b/>
          <w:i/>
          <w:color w:val="FF0000"/>
          <w:sz w:val="22"/>
          <w:lang w:val="hu-HU"/>
        </w:rPr>
        <w:t xml:space="preserve">Gyvt. </w:t>
      </w:r>
      <w:r w:rsidRPr="00C569B9">
        <w:rPr>
          <w:rFonts w:ascii="Cambria" w:hAnsi="Cambria"/>
          <w:b/>
          <w:i/>
          <w:color w:val="FF0000"/>
          <w:sz w:val="22"/>
        </w:rPr>
        <w:t>42.§. szerinti gyermekek napközbeni ellátása</w:t>
      </w:r>
      <w:r>
        <w:rPr>
          <w:rFonts w:ascii="Cambria" w:hAnsi="Cambria"/>
          <w:b/>
          <w:i/>
          <w:color w:val="FF0000"/>
          <w:sz w:val="22"/>
          <w:lang w:val="hu-HU"/>
        </w:rPr>
        <w:t>,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valamint a Szoc. tv. 64.§. szerinti családsegítés feladatok ellátása.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 tevékenységi köre továbbá a Szoc. tv. 62. - 64. §, és a 65/F. §-aiban foglalt szociális alapellátások ellátása, különösen:</w:t>
      </w:r>
    </w:p>
    <w:p w:rsidR="00F63AE9" w:rsidRPr="00EB065C" w:rsidRDefault="00F63AE9" w:rsidP="00F63AE9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Szociális étkeztetés: az étkeztetés keretében azoknak a szociálisan rászorultaknak a legalább napi egyszeri meleg étkezéséről kell gondoskodni, akik azt önmaguk, illetve eltartottjaik részére tartósan vagy átmeneti jelleggel nem képesek biztosítani.</w:t>
      </w:r>
    </w:p>
    <w:p w:rsidR="00F63AE9" w:rsidRPr="00EB065C" w:rsidRDefault="00F63AE9" w:rsidP="00F63AE9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Házi segítségnyújtás: az ellátás keretében biztosítani kell az alapvető gondozási, ápolási feladatok elvégzését, az önálló életvitel fenntartásában, az ellátott és lakókörnyezete higiéniás körülményeinek megtartásában való közreműködést, a veszélyhelyzetek kialakulásának megelőzésében, illetve azok elhárításában való segítségnyújtást.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Amennyiben a házi segítségnyújtás során szakápolási feladatok ellátása válik szükségessé, a házi segítségnyújtást végző személy kezdeményezi az otthonápolási szolgálat keretében történő ellátást.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numPr>
          <w:ilvl w:val="0"/>
          <w:numId w:val="23"/>
        </w:numPr>
        <w:tabs>
          <w:tab w:val="clear" w:pos="720"/>
          <w:tab w:val="left" w:pos="709"/>
        </w:tabs>
        <w:spacing w:after="0" w:line="240" w:lineRule="auto"/>
        <w:ind w:left="0" w:hanging="294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Nappali intézményi ellátás: elsősorban a saját otthonukban élők részére lehetőség biztosítása a napközbeni tartózkodásra, étkezésre, társas kapcsolatokra, valamint az alapvető higiéniai szükségletek kielégítésére irányul. A nappali ellátást igénylők szállítása a lakóhely szerinti települési önkormányzat feladata.</w:t>
      </w:r>
    </w:p>
    <w:p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Továbbá ellátja: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Pályázatokon történő részvétel, hozzájárulás megállapítása és évközi módosítása.</w:t>
      </w:r>
    </w:p>
    <w:p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összehangolja a társulás területén belül a család-, gyermek- és ifjúságvédelmi munkát és a fejlesztéseket. A Társulás gyermekvédelmi pályázatokat nyújthat be. A Társulás szakmai tanácskozásokat szervez gyermek- és ifjúságvédelmi szakemberei számára.</w:t>
      </w:r>
    </w:p>
    <w:p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egyeztető fórum szerepét tölti be a társulás önkormányzatai között, a szociális ellátás biztosítására kötött megállapodások végrehajtása során esetlegesen felmerülő viták elintézésében.</w:t>
      </w:r>
    </w:p>
    <w:p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6. A Társulás által fenntartott intézmény a Balatonkeresztúri Alapszolgáltatási Központ. Az intézményt, Balatonberény, Balatonkeresztúr, Balatonmáriafürdő, Balatonszentgyörgy, Hollád, Tikos, Vörs települések önkormányzatai alapították, és a Társulás tartja fenn. 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7. Az e fejezetben foglalt feladok tekintetében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 gyakorolja</w:t>
      </w:r>
      <w:r w:rsidRPr="00EB065C">
        <w:rPr>
          <w:rFonts w:ascii="Calibri Light" w:hAnsi="Calibri Light" w:cs="Calibri Light"/>
          <w:sz w:val="22"/>
          <w:szCs w:val="22"/>
        </w:rPr>
        <w:t>: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Szoc. tv. 92/B.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jogköröket a rendeletalkotási hatáskörök kivételével. A rendeletalkotás az I. fejezet előírásai szerint történik. 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Társulási Tanács,</w:t>
      </w:r>
      <w:r w:rsidRPr="00EB065C">
        <w:rPr>
          <w:rFonts w:ascii="Calibri Light" w:hAnsi="Calibri Light" w:cs="Calibri Light"/>
          <w:sz w:val="22"/>
          <w:szCs w:val="22"/>
        </w:rPr>
        <w:t xml:space="preserve"> mint a személyes gondoskodást nyújtó szociális intézmény állami fenntartója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a)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az intézmény működésének törvényességét;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b)</w:t>
      </w:r>
      <w:r w:rsidRPr="00EB065C">
        <w:rPr>
          <w:rFonts w:ascii="Calibri Light" w:hAnsi="Calibri Light" w:cs="Calibri Light"/>
          <w:sz w:val="22"/>
          <w:szCs w:val="22"/>
        </w:rPr>
        <w:t xml:space="preserve"> jóváhagyja az intézmény szervezeti és működési szabályzatát, szakmai programját, valamint a szakosított ellátást nyújtó intézmény esetében a házirendet;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c)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és évente egy alkalommal értékeli a szakmai munka eredményességét;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d)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 szakemberek képzéséről, továbbképzéséről;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e)</w:t>
      </w:r>
      <w:r w:rsidRPr="00EB065C">
        <w:rPr>
          <w:rFonts w:ascii="Calibri Light" w:hAnsi="Calibri Light" w:cs="Calibri Light"/>
          <w:sz w:val="22"/>
          <w:szCs w:val="22"/>
        </w:rPr>
        <w:t xml:space="preserve"> az intézmény vezetője tekintetében gyakorolja a munkáltatói jogokat;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f)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az érdekképviseleti fórum megalakításáról;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lastRenderedPageBreak/>
        <w:t>g)</w:t>
      </w:r>
      <w:r w:rsidRPr="00EB065C">
        <w:rPr>
          <w:rFonts w:ascii="Calibri Light" w:hAnsi="Calibri Light" w:cs="Calibri Light"/>
          <w:sz w:val="22"/>
          <w:szCs w:val="22"/>
        </w:rPr>
        <w:t xml:space="preserve"> kikéri az ellátottak országos érdekképviseleti szervezete területileg illetékes szervének véleményét az intézmény működését érintő lényeges döntés meghozatala előtt. Lényeges döntéshozatalnak minősül különösen az intézmény megszüntetése, az intézményi típus, forma megváltoztatása;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h)</w:t>
      </w:r>
      <w:r w:rsidRPr="00EB065C">
        <w:rPr>
          <w:rFonts w:ascii="Calibri Light" w:hAnsi="Calibri Light" w:cs="Calibri Light"/>
          <w:sz w:val="22"/>
          <w:szCs w:val="22"/>
        </w:rPr>
        <w:t xml:space="preserve"> szolgáltatástervezési koncepciót készít – figyelemmel az 1993. évi III. tv .92. § (3) bekezdésére – az általa működtetett szociális szolgáltatások és intézmények vonatkozásában.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Tanács, mint a gyermekjóléti és gyermekvédelmi intézmény fenntartója ellátja a Gyvt 104.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fenntartói hatásköröket a rendeletalkotási hatáskörök kivételével. A rendeletalkotás az I. fejezet előírásai szerint történik.</w:t>
      </w:r>
    </w:p>
    <w:p w:rsidR="00F63AE9" w:rsidRPr="00EB065C" w:rsidRDefault="00F63AE9" w:rsidP="00F63AE9">
      <w:pPr>
        <w:pStyle w:val="Szvegtrzs"/>
        <w:tabs>
          <w:tab w:val="left" w:pos="142"/>
          <w:tab w:val="left" w:pos="284"/>
          <w:tab w:val="left" w:pos="567"/>
        </w:tabs>
        <w:jc w:val="center"/>
        <w:rPr>
          <w:rFonts w:ascii="Calibri Light" w:hAnsi="Calibri Light" w:cs="Calibri Light"/>
          <w:b/>
          <w:bCs/>
          <w:smallCaps/>
          <w:strike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IV.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TAGSÁGI VISZONYAI, SZERVEZETE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tagsági jogviszony keletkezése</w:t>
      </w:r>
    </w:p>
    <w:p w:rsidR="00F63AE9" w:rsidRPr="00EB065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Társulásban résztvevő települések képviselő-testületei minősített többséggel hozott határozattal mondják ki a Társulásban való részvételüket, a társulási megállapodás jóváhagyásával. Jóváhagyásuk során a megállapodás egészét fogadják el, és döntésükben megfogalmazzák, hogy mely konkrét szolgáltatások biztosításában vesznek részt a társulás tagjaként. A szociális ellátás gyermekjóléti szolgáltatások, illetve a szociális ellátáson belül ellátási fajonként nyilvánítják ki társulásba történő belépésüket. </w:t>
      </w:r>
    </w:p>
    <w:p w:rsidR="00F63AE9" w:rsidRPr="00EB065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behzssal2"/>
        <w:ind w:left="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tagsági jogviszony megszűnése</w:t>
      </w:r>
    </w:p>
    <w:p w:rsidR="00F63AE9" w:rsidRPr="00EB065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társult feladatból feladatonként a kiválni szándékozó önkormányzat képviselő-testülete kiválásra vonatkozó minősített többséggel hozott határozata megküldésével az év végén kiválhat.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Társulási tagság megszűnik továbbá,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település megszűnik, összeolvad vagy egyesül,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az adott feladat ellátása megszűnik, a társulás megszűnése nélkül, ha az adott feladatellátást végző önkormányzatok együtt kimondják a társulásban történő feladat ellátás megszűnését.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társulás tagsága a Társulás egészének valamennyi feladatellátásra vonatkozó megszűnését kimondja, azt a Társulást képező települések képviselő-testületei megerősítik minősített többséggel hozott határozatukkal,</w:t>
      </w:r>
    </w:p>
    <w:p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- minősített többséggel hozott döntéssel- naptári negyedév utolsó napjával a társulásból kizárhatja a társulás azon tagját, amely a megállapodásban meghatározott kötelezettségének ismételt felhívásra határidőben nem tett eleget. A kizárásról szóló döntést a tanács legalább hat hónappal a kizárást megelőzően köteles írásban közölni.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tagnyilvántartása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tagjait nyilvántartásba kell venni, amely a határozatképesség és szavazati jog megállapításának alapja is.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társulás tagsági nyilvántartása: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tagjairól, képviseletéről, a feladatellátásról, a pénzügyi hozzájárulásról a Hivatal a vonatkozó jogszabályok szerint külön nyilvántartást vezet.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nyilvántartás tartalmazza: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települési önkormányzat megnevezését, képviselője nevét,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 xml:space="preserve">- feladatonként a belépés, a csatlakozás időpontját,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feladatonkénti ágazati feladatokban való részvételt, azon feladatok felsorolását, melyben a társult település részt vesz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feladatonként a szavazati jogosultságot, </w:t>
      </w: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pénzügyi hozzájárulást </w:t>
      </w: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tag neve, székhelye, e megállapodás szerint rögzített lakosságszáma,</w:t>
      </w:r>
    </w:p>
    <w:p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 kilépés időpontja, tagság megszűnésének időpontját,</w:t>
      </w:r>
    </w:p>
    <w:p w:rsidR="00F63AE9" w:rsidRPr="00EB065C" w:rsidRDefault="00F63AE9" w:rsidP="00F63AE9">
      <w:pPr>
        <w:tabs>
          <w:tab w:val="num" w:pos="72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szavazati jogosultságokat és mértéküket a vállalt feladat ellátáshoz kapcsolódóan.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 a Társulás Tanácsa, a Társulás Elnöke, Alelnöke, valamint a Társulás Munkaszervezete.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Társulási Tanács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döntéshozó szerve a Társulás Tanácsa.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Tanács gyakorolja a jelen társulási megállapodásban meghatározott feladat- és hatásköröket.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Tanács tagjai a társult települési önkormányzatok által megválasztott tagok. 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Tanács tagjának az akadályoztatása, illetve távolléte esetére helyettesítésének a rendjét a települési önkormányzat képviselő-testülete határozza meg.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települési önkormányzat képviselő-testülete által helyettesítési joggal felhatalmazott képviselő a Tanács tagját megillető jogkörrel (teljes jogkörrel) rendelkezik, jogai és kötelességei azonosak a tanács tagjának jogaival és kötelességeivel.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helyettesítéssel, képviseleti joggal felhatalmazott képviselő felhatalmazó irat (képviselő-testületi határozat, egyéb kijelölő irat) bemutatását, átadását követően járhat el.</w:t>
      </w:r>
      <w:bookmarkStart w:id="2" w:name="pr221"/>
      <w:bookmarkStart w:id="3" w:name="pr222"/>
      <w:bookmarkEnd w:id="2"/>
      <w:bookmarkEnd w:id="3"/>
    </w:p>
    <w:p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Default="00F63AE9" w:rsidP="00F63AE9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Elnöke</w:t>
      </w:r>
    </w:p>
    <w:p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alakuló ülésén nyílt szavazással tagjai sorából Elnököt választ.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Elnök személyére a Társulási Tanács bármely tagja javaslatot tehet. A jelöltté váláshoz a jelenlevő tagok legalább egynegyedének szavazata szükséges. Az elnök megválasztásához minősített többségű szavazat szükséges.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Az alelnök személyére az elnök tesz javaslatot.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Az Elnököt a tagok az önkormányzati ciklus idejére választják.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Elnöke: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képviseli a Társulást,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vezeti a Társulási Tanács ülését,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kapcsolatot tart állami, társadalmi szervekkel, illetve szervezetekkel,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intézkedik és dönt a hatáskörébe utalt ügyekben.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lastRenderedPageBreak/>
        <w:t>Társulás Alelnöke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az önkormányzatok választási ciklusának idejére a saját tagjai sorából nyílt szavazással Alelnököt választ. Az Alelnök személyére az Elnök tesz javaslatot. A Társulás alelnökének megválasztásához a Társulás minősített többségű igen szavazata szükséges.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1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Munkaszervezet</w:t>
      </w:r>
    </w:p>
    <w:p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1. A Társulási Tanács döntéseinek előkészítését és feladatainak végrehajtását a Balatonkeresztúri Közös Önkormányzati Hivatal, mint munkaszervezet látja el. 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2. A Hivatal, mint munkaszervezet feladata különösen: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Társulási Tanács üléseinek, döntéseinek előkészítése és végrehajtása,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adatszolgáltatási feladatokat lát el, 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gondoskodik a székhely település rendeletalkotást megelőző egyetértési eljárások lefolytatásáról 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ellátja a Társulás által fenntartott költségvetési szervek és a társulás gazdasági szervi feladatait. 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EB065C" w:rsidRDefault="00F63AE9" w:rsidP="00F63AE9">
      <w:pPr>
        <w:pStyle w:val="Szvegtrzs2"/>
        <w:numPr>
          <w:ilvl w:val="0"/>
          <w:numId w:val="43"/>
        </w:numPr>
        <w:ind w:left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Balatonkeresztúri Közös Önkormányzati Hivatal jegyzője gondoskodik a társulási tanács előterjesztéseinek, jegyzőkönyveinek elkészítéséről, és ezzel kapcsolatos jelentéstételi, nyilvántartás vezetési feladatokról.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SZERVEK MŰKÖDÉSE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Társulási Tanács ülései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Társulási Tanács összetételét, és a feladatellátás ágazat szinti ágazati szavazati arányokat feladatonként az. 1. sz. függelék tartalmazza. A Tanács a Társulás döntéshozó szerve.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szükség szerint, tart ülést.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belül,</w:t>
      </w:r>
    </w:p>
    <w:p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 vezetőjének </w:t>
      </w:r>
      <w:r w:rsidRPr="00EB065C">
        <w:rPr>
          <w:rFonts w:ascii="Calibri Light" w:hAnsi="Calibri Light" w:cs="Calibri Light"/>
          <w:sz w:val="22"/>
          <w:szCs w:val="22"/>
        </w:rPr>
        <w:t>kezdeményezésére, annak kézhezvételétől számított tizenöt napon belül.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Társulási Tanácsot az Elnök hívja össze írásos, elektronikus úton közölt, az ülés előtt 5 nappal korábban megküldött meghívóval. Az összehívását bármely tag írásos indítvánnyal kezdeményezheti, a napirend megjelölésével és írásos előterjesztéssel. Az elnök az ilyen módon kezdeményezett ülést 5 napon belüli időpontra hívja össze.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Az ülés rövid úton, telefonon a következő napra is összehívható halaszthatatlan esetben. A tanács működésének részletes szabályait, a tanácsülés előkészítését, az előterjesztések tartalmi és formai elvárásait a tanácskozás rendjét, a jegyzőkönyvek készítését, a bizottságok működését a Társulás Szervezeti és Működési Szabályzata tartalmazza.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Társulási Tanács üléseit az Elnök, távolléte és akadályoztatása esetén az Alelnök illetőleg a korelnök hívja össze, és vezeti le.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határozatképességet a tagnyilvántartásba bejegyzett szavazati jog és mértéke, ágazatonként a tárgyalt napirendekhez igazodóan (melyik napirend melyik feladatellátást érinti), valamint a jelenléti ív alapján kell megállapítani.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Társulási Tanács ülése akkor határozatképes, ha ülésén a tagok több mint fele jelen van.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tanács az általános, a társulás egészét érintő ügyekben, ilyenek pl. a tisztviselők, a bizottságok választása, a társulás működésével, annak szabályozásával kapcsolatos kérdésekben együtt szavaz. Az általános kérdéseknél a tanács akkor határozatképes, ha a tagok több mint fele jelen van.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Társulási Tanács ágazatonkénti döntéseihez előírt minősített többségű szavazás esetén a minősített többséghez ágazatonként a tagok 2/3-ának szavazata szükséges.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A Tanács ülése nyilvános. A Tanács ülésére az Alapszolgáltatási Központ vezetőjét, és a jegyzőket tanácskozási joggal meg kell hívni.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A Tanács ülésére és működésére a Mötv. 95. § (3) bekezdése szerint a képviselő- testületre és a bizottságokra vonatkozó szabályokat kell megfelelően alkalmazni.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 A Társulási Tanács üléseiről a Mötv. képviselő-testületi üléseinek jegyzőkönyveire vonatkozó szabályok szerinti jegyzőkönyvet kell készíteni. A jegyzőkönyvet az elnöke és a Közös Hivatal jegyzője írja alá. A jegyzőkönyvet a jegyző az ülést követő 15 napon belül megküldi </w:t>
      </w:r>
      <w:bookmarkStart w:id="4" w:name="pr107"/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kormányhivatalnak. </w:t>
      </w:r>
      <w:bookmarkEnd w:id="4"/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jegyzőkönyv a tanácskozás lényegét rögzíti, és azt a Mötv-ben megjelölteken túl meg kell küldeni valamennyi képviselő- testületnek elektronikus úton.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1"/>
          <w:numId w:val="22"/>
        </w:numPr>
        <w:tabs>
          <w:tab w:val="clear" w:pos="1980"/>
          <w:tab w:val="num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ülésén hozza döntéseit, amelyek általános érvényű vagy egyedi határozatok.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 Az egyedi döntéseket is, ha azt az adatkezelési szabályok engedik, meg kell küldeni a társulás tagjainak, elektronikus úton.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 A Tanács döntéseiről nyilvántartást kell vezetni.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tagok szavazatainak száma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Társulási Tanácsban minden tagnak 1 (egy) szavazata van.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tagok szavazati jogosultságát feladatonként az 2. számú melléklet tartalmazza.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 meghozatalához szükséges szavazati arányok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Ágazatonként az adott napirend ágazati besorolásának megfelelően minősített többségű szavazat szükséges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településenként 500.000 Ft-ot meghaladó többlet pénzügyi kötelezettséggel járó Társulási Tanácsi döntéshez, amennyiben az a költségvetés módosításával jár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fejlesztését szolgáló – pénzügyi hozzájárulást igénylő – pályázat benyújtásához, az ahhoz szükséges települési hozzájárulás meghatározásához,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vagyonával való rendelkezés és az általa kiírt pályázat tárgyalásakor, ha a nyilvános tárgyalás üzleti érdeket sértene a zárt ülés elrendeléséhez,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társult tag társulásból történő kizárásáról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TAGJÁNAK JOGAI ÉS KÖTELESSÉGEI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jogai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Képviselője útján részt vehet a Társulás tevékenységében, rendezvényein, céljainak, feladatainak meghatározásában, a Társulás szervezetének kialakításában.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Képviselője választhat és választható a Társulás szerveibe, tisztségeire.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Teljes joggal képviseli a társulási ülésen </w:t>
      </w: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képviselője útján - a saját önkormányzata érdekeit.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Igényelheti a Társulás érdekképviseletét, érdekérvényesítési tevékenységét.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Igényelheti és igénybe veheti a Társulásba tömörült tagok szakértelmét, tapasztalatait és információit.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költségek arányos viselése mellett igényelheti a Társulás azon szolgáltatásait, amely szolgáltatásokra megállapodást kötött.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Igénybe veheti a Társulás és a tagok által megállapított és biztosított kedvezményeket.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Tanács döntése alapján részesedhet a Társulás tevékenysége révén elért pénzbevételekből (alapítványi támogatások, pályázatok, vállalkozás, egyéb pénzbevétel stb.).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 Javaslatot tehet a Társulást érintő bármely – tagságának megfelelő – kérdésben, jogosult a Társulás törvénysértő határozatának észrevételezésére, és megtámadására.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Kérdéseket, javaslatokat, indítványokat tehet a Társulás tisztségviselőihez és szerveihez, felvilágosítást kérhet tőlük a Társulás bármely tevékenységéről, amelyre a címzettek 30 napon belül kötelesek választ adni.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11. A Társulás irataiba betekinthet az adatvédelmi szabályok szerint.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12. A Társuláson belül egy-egy kérdésben kisebbségben maradt tagnak joga van a kisebbségi vélemény rögzítésére, és képviseletére.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13. Részesülhet a hazai és nemzetközi kapcsolatokból származó előnyökből.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tagjainak kötelességei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és a Társulás működésére vonatkozó előírások, szabályok betartása.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Képviselője útján rendszeres részvétel a Társulás szerveinek munkájában, elősegítve a társulási célok és feladatok közös megvalósulását.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önként vállalt feladatok maradéktalan teljesítése.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határozatainak végrehajtása.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ügyekkel kapcsolatos döntései, a társulás vezetőjével való egyeztetése, illetve a társulással való közlése.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és a településen keletkező ügyekhez a szükséges adatok és információk továbbítása a Társuláshoz.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tagsághoz méltó szakmai és erkölcsi tevékenység folytatása, a befizetések teljesítése, a vagyon megóvása, annak lehetőség szerinti gyarapítása.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rendkívüli intézkedést igénylő esetben - biztosítják az önkormányzat tulajdonát képező gépkocsi igénybevételét. </w:t>
      </w:r>
    </w:p>
    <w:p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TÁRSULÁS ÁLTAL FENNTARTOTT INTÉZMÉNYEK</w:t>
      </w:r>
    </w:p>
    <w:p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alapján a Társulás feladat- és hatásköreinek ellátása érdekében a következő költségvetési intézményt, gazdálkodó szervezetet tartja fenn:</w:t>
      </w:r>
    </w:p>
    <w:p w:rsidR="00F63AE9" w:rsidRPr="00EB065C" w:rsidRDefault="00F63AE9" w:rsidP="00F63AE9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bCs/>
          <w:sz w:val="22"/>
          <w:szCs w:val="22"/>
        </w:rPr>
      </w:pPr>
      <w:r w:rsidRPr="00EB065C">
        <w:rPr>
          <w:rFonts w:ascii="Calibri Light" w:hAnsi="Calibri Light" w:cs="Calibri Light"/>
          <w:bCs/>
          <w:sz w:val="22"/>
          <w:szCs w:val="22"/>
        </w:rPr>
        <w:t>Balatonkeresztúri Alapszolgáltatási Központ</w:t>
      </w:r>
    </w:p>
    <w:p w:rsidR="00F63AE9" w:rsidRPr="00EB065C" w:rsidRDefault="00F63AE9" w:rsidP="00F63AE9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Székhelye: 8648 Balatonkeresztúr Iskola u. 3. 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Nappali ellátás telephelyei:  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Balatonberény Kossuth u. 12.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</w:t>
      </w:r>
      <w:r>
        <w:rPr>
          <w:rFonts w:ascii="Calibri Light" w:hAnsi="Calibri Light" w:cs="Calibri Light"/>
          <w:sz w:val="22"/>
          <w:szCs w:val="22"/>
        </w:rPr>
        <w:t>latonszentgyörgy Berzsenyi u. 86</w:t>
      </w:r>
      <w:r w:rsidRPr="00EB065C">
        <w:rPr>
          <w:rFonts w:ascii="Calibri Light" w:hAnsi="Calibri Light" w:cs="Calibri Light"/>
          <w:sz w:val="22"/>
          <w:szCs w:val="22"/>
        </w:rPr>
        <w:t xml:space="preserve"> .</w:t>
      </w:r>
    </w:p>
    <w:p w:rsidR="00F63AE9" w:rsidRDefault="00F63AE9" w:rsidP="00F63AE9">
      <w:pPr>
        <w:pStyle w:val="Szvegtrzs"/>
        <w:rPr>
          <w:rFonts w:ascii="Calibri Light" w:hAnsi="Calibri Light" w:cs="Calibri Light"/>
          <w:color w:val="FF0000"/>
          <w:sz w:val="22"/>
          <w:szCs w:val="22"/>
          <w:lang w:val="hu-HU"/>
        </w:rPr>
      </w:pPr>
      <w:r w:rsidRPr="007E3685">
        <w:rPr>
          <w:rFonts w:ascii="Calibri Light" w:hAnsi="Calibri Light" w:cs="Calibri Light"/>
          <w:color w:val="FF0000"/>
          <w:sz w:val="22"/>
          <w:szCs w:val="22"/>
          <w:lang w:val="hu-HU"/>
        </w:rPr>
        <w:t>Bölcsődei ellátás telephelye:</w:t>
      </w:r>
    </w:p>
    <w:p w:rsidR="00F63AE9" w:rsidRPr="007E3685" w:rsidRDefault="00F63AE9" w:rsidP="00F63AE9">
      <w:pPr>
        <w:pStyle w:val="Szvegtrzs"/>
        <w:rPr>
          <w:rFonts w:ascii="Calibri Light" w:hAnsi="Calibri Light" w:cs="Calibri Light"/>
          <w:color w:val="FF0000"/>
          <w:sz w:val="22"/>
          <w:szCs w:val="22"/>
          <w:lang w:val="hu-HU"/>
        </w:rPr>
      </w:pPr>
      <w:r>
        <w:rPr>
          <w:rFonts w:ascii="Calibri Light" w:hAnsi="Calibri Light" w:cs="Calibri Light"/>
          <w:color w:val="FF0000"/>
          <w:sz w:val="22"/>
          <w:szCs w:val="22"/>
          <w:lang w:val="hu-HU"/>
        </w:rPr>
        <w:t xml:space="preserve">8648 Balatonkeresztúr Ady Endre u. 1.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KÖLTSÉGVETÉSE, A TÁRSULÁS FENNTARTÁSÁVAL, MŰKÖDTETÉSÉVEL KAPCSOLATOSAN AZ EGYES KÉPVISELŐ-TESTÜLETEK PÉNZÜGYI HOZZÁJÁRULÁSÁNAK MÉRTÉKE, TELJESÍTÉSÉNEK MÓDJA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költségvetését a Társulási Tanács önállóan határozatban állapítja meg. A költségvetés végrehajtásáról a Társulási Tanács a Hivatal útján gondoskodik.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 költségvetése magában foglalja a társulás által létrehozott és fenntartott intézmények költségvetését is. A Társulás által fenntartott intézmények működéséhez szükséges önkormányzati hozzájárulás mértékét intézményenként és azon belül feladatonként a Társulási Tanács fogadja el. A pénzátadó pénzátadásként az átvevő Társulás átvett forrásként jelöli meg az Áht és Ávr-ben meghatározottak szerint a társulás működéséhez szükséges forrásokat.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gazdálkodásáról szóló beszámolót a Társulás Tanácsa fogadja el.</w:t>
      </w:r>
    </w:p>
    <w:p w:rsidR="00F63AE9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szabadon választhatja meg számlavezető pénzintézetét, az általa létrehozott, fenntartott költségvetési szervek csak e hitelintézetnél vezethetik költségvetési elszámolási számlájukat.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5. A költségvetés forrásai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5.1. Kötelező befizetés összetevői</w:t>
      </w:r>
    </w:p>
    <w:p w:rsidR="00F63AE9" w:rsidRPr="004F14BA" w:rsidRDefault="00F63AE9" w:rsidP="00F63AE9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nappali szociális ellátáson szereplő, a teljes társulásra és intézményre vonatkozó </w:t>
      </w:r>
      <w:r w:rsidRPr="004F14BA">
        <w:rPr>
          <w:rFonts w:ascii="Calibri Light" w:hAnsi="Calibri Light" w:cs="Calibri Light"/>
          <w:shd w:val="clear" w:color="auto" w:fill="FFFFFF"/>
        </w:rPr>
        <w:t>általános működési kiadások</w:t>
      </w:r>
      <w:r w:rsidRPr="004F14BA">
        <w:rPr>
          <w:rFonts w:ascii="Calibri Light" w:hAnsi="Calibri Light" w:cs="Calibri Light"/>
        </w:rPr>
        <w:t xml:space="preserve"> a társulás tagjai között lakosságszám arányában kerül megosztásra.</w:t>
      </w:r>
    </w:p>
    <w:p w:rsidR="00F63AE9" w:rsidRPr="004F14BA" w:rsidRDefault="00F63AE9" w:rsidP="00F63AE9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Calibri Light" w:hAnsi="Calibri Light" w:cs="Calibri Light"/>
          <w:i/>
        </w:rPr>
      </w:pPr>
      <w:r w:rsidRPr="004F14BA">
        <w:rPr>
          <w:rFonts w:ascii="Calibri Light" w:hAnsi="Calibri Light" w:cs="Calibri Light"/>
          <w:i/>
        </w:rPr>
        <w:t xml:space="preserve">Balatonkeresztúr és </w:t>
      </w:r>
      <w:smartTag w:uri="urn:schemas-microsoft-com:office:smarttags" w:element="PersonName">
        <w:r w:rsidRPr="004F14BA">
          <w:rPr>
            <w:rFonts w:ascii="Calibri Light" w:hAnsi="Calibri Light" w:cs="Calibri Light"/>
            <w:i/>
          </w:rPr>
          <w:t>Balatonszentgyörgy</w:t>
        </w:r>
      </w:smartTag>
      <w:r w:rsidRPr="004F14BA">
        <w:rPr>
          <w:rFonts w:ascii="Calibri Light" w:hAnsi="Calibri Light" w:cs="Calibri Light"/>
          <w:i/>
        </w:rPr>
        <w:t xml:space="preserve"> család- és gyermekjóléti szolgálaton szereplő kiadások a társulás tagjai között – a közös hivatali székhelyekhez tartozó lakosságszám arányában kerül megosztásra.</w:t>
      </w:r>
    </w:p>
    <w:p w:rsidR="00F63AE9" w:rsidRPr="004F14BA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házi segítségnyújtás szakfeladaton szereplő kiadások  Balatonberény, Balatonkeresztúr, Balatonmáriafürdő és Balatonszentgyörgy  között  gondozotti létszám arányban kerül megosztásra. </w:t>
      </w:r>
    </w:p>
    <w:p w:rsidR="00F63AE9" w:rsidRPr="004F14BA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Balatonszentgyörgy,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>,  Szegerdő, Szőkedencs, Tikos, Vörs Önkormányzatok között lakosságszám arányában kerül megosztásra.</w:t>
      </w:r>
    </w:p>
    <w:p w:rsidR="00F63AE9" w:rsidRPr="004F14BA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költségek lakosságszám arányában, és a működési engedély szerinti ellátotti létszámhoz kapcsolódó gondozói álláshelyszám figyelembevételével kerül  megosztásra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 xml:space="preserve">,  Szegerdő, Szőkedencs, Tikos, Vörs Önkormányzatok között. </w:t>
      </w:r>
    </w:p>
    <w:p w:rsidR="00F63AE9" w:rsidRPr="004F14BA" w:rsidRDefault="00F63AE9" w:rsidP="00F63AE9">
      <w:pPr>
        <w:pStyle w:val="Listaszerbekezds"/>
        <w:numPr>
          <w:ilvl w:val="0"/>
          <w:numId w:val="3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4F14BA">
        <w:rPr>
          <w:rFonts w:ascii="Calibri Light" w:hAnsi="Calibri Light" w:cs="Calibri Light"/>
          <w:sz w:val="22"/>
          <w:szCs w:val="22"/>
        </w:rPr>
        <w:t>A szociális étkeztetés kiadásai és bevételeinek elszámolása a tagtelepülések tényleges bevétele és kiadása szerint kerül megosztásra.</w:t>
      </w:r>
    </w:p>
    <w:p w:rsidR="00F63AE9" w:rsidRPr="004F14BA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szociális étkeztetésen szereplő RUG-755 frsz-u gépjármű költségei (üzemanyag, fenntartás , stb.), valamint egy fő alkalmazott költsége Balatonkeresztúr és Balatonmáriafürdő között kerül megosztásra 50-50 %-ban .A JMU-796 frsz-u gépjármű költségei és egy fő asszisztensi munkakörben alkalmazott munkavállaló tekintetében  a társulás minden tagja, lakosságszám arányában fizeti meg a hozzájárulást. </w:t>
      </w:r>
    </w:p>
    <w:p w:rsidR="00F63AE9" w:rsidRPr="004F14BA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25053B" w:rsidRDefault="00F63AE9" w:rsidP="00F63AE9">
      <w:pPr>
        <w:pStyle w:val="Listaszerbekezds"/>
        <w:numPr>
          <w:ilvl w:val="0"/>
          <w:numId w:val="45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25053B">
        <w:rPr>
          <w:rFonts w:ascii="Calibri Light" w:hAnsi="Calibri Light" w:cs="Calibri Light"/>
          <w:sz w:val="22"/>
          <w:szCs w:val="22"/>
        </w:rPr>
        <w:t>A nappali szociális ellátás kiadásai és bevételeinek elszámolása a tagtelepülések (Balatonberény, Balatonkeresztúr, Balatonszentgyörgy) tényleges bevétele és kiadása szerint kerül megosztásra.</w:t>
      </w:r>
    </w:p>
    <w:p w:rsidR="00F63AE9" w:rsidRPr="0025053B" w:rsidRDefault="00F63AE9" w:rsidP="00F63AE9">
      <w:pPr>
        <w:pStyle w:val="Listaszerbekezds"/>
        <w:numPr>
          <w:ilvl w:val="0"/>
          <w:numId w:val="45"/>
        </w:numPr>
        <w:ind w:left="0"/>
        <w:jc w:val="both"/>
        <w:rPr>
          <w:rFonts w:ascii="Calibri Light" w:hAnsi="Calibri Light" w:cs="Calibri Light"/>
          <w:color w:val="FF0000"/>
          <w:sz w:val="22"/>
          <w:szCs w:val="22"/>
        </w:rPr>
      </w:pPr>
      <w:r>
        <w:rPr>
          <w:rFonts w:ascii="Calibri Light" w:hAnsi="Calibri Light" w:cs="Calibri Light"/>
          <w:color w:val="FF0000"/>
          <w:sz w:val="22"/>
          <w:szCs w:val="22"/>
        </w:rPr>
        <w:t xml:space="preserve">A minibölcsődével kapcsolatos kiadások elszámolása: Balatonkeresztúr és Balatonmáriafürdő települések biztosítják e feladattal kapcsolatos kiadásokat igénybevétel alapján, amennyiben az állami normatíva, támogatás a kiadásokat nem fedezi. </w:t>
      </w:r>
    </w:p>
    <w:p w:rsidR="00F63AE9" w:rsidRDefault="00F63AE9" w:rsidP="00F63AE9">
      <w:pPr>
        <w:pStyle w:val="Listaszerbekezds"/>
        <w:numPr>
          <w:ilvl w:val="0"/>
          <w:numId w:val="4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071E1E">
        <w:rPr>
          <w:rFonts w:ascii="Calibri Light" w:hAnsi="Calibri Light" w:cs="Calibri Light"/>
          <w:sz w:val="22"/>
          <w:szCs w:val="22"/>
        </w:rPr>
        <w:t xml:space="preserve">Az egyes ellátásokra leigényelt normatív állami támogatások az adott település ellátotti létszáma alapján kerül elszámolásra. Feladatellátásra kapott egyéb állami támogatás – pl. szociális ágazati pótlék, bérkompenzáció, egyéb kiegészítő támogatás,  stb. – lakosságszám arányában kerülnek felosztásra. 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"/>
        <w:numPr>
          <w:ilvl w:val="1"/>
          <w:numId w:val="40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Minden olyan ellátásnál, ahol a költségvetés tervezése normatíva létszámos, a tagnak a költségvetés tervezése során számolt, az adott településre lejelentett, és a feladatmutató szempontjából beszámolt létszáma a kiindulópont. Az adott feladatban tag önkormányzatnak a fizetendő pénzeszközátadást havonta előre kell megfizetni úgy, hogy az éves összeg 1/12-ét minden hónap 5. napjáig utalja be az önkormányzat a társulás számlájára, a társulás által fenntartott intézmények folyamatos finanszírozása érdekében. A zárszámadáskor a tényleges elszámolt létszám alapján kell a többletet vagy a hiányt megállapítani.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Azoknál a feladatoknál, amelyek állami feladatmutatós támogatása nem az ellátottak létszámához, hanem a lakosságszámhoz kötöttek, a társulási hozzájárulást előre 1/12-ed arányban meg kell fizetni minden hónap 10. napjáig a társulás számlájára. Évenként a tag az önkormányzati folyó évi költségvetési éve tervezésében szereplő népességszám után </w:t>
      </w: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számított tagdíjat köteles fizetni, amennyiben azt a Tanács megállapítja.  Zárszámadáskor</w:t>
      </w:r>
      <w:r w:rsidRPr="00EB065C">
        <w:rPr>
          <w:rFonts w:ascii="Calibri Light" w:hAnsi="Calibri Light" w:cs="Calibri Light"/>
          <w:sz w:val="22"/>
          <w:szCs w:val="22"/>
        </w:rPr>
        <w:t xml:space="preserve"> elszámolás a tényleges kiadás szerint történik, meg kell állapítani önkormányzatonkénti többletet vagy a hiányt.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 A Társulási Tanács tagdíj fizetéséről dönthet. Az adott évben fizetendő tagdíj mértéke minden évben a Társulás költségvetésében kerül elfogadásra. A tagdíjat minden évben két részletben: - az első részletet: március 31-ig; - a második részletet: június 30-ig kell befizetni a Társulás Költségvetési Elszámolási számlájára.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u w:val="single"/>
        </w:rPr>
      </w:pPr>
    </w:p>
    <w:p w:rsidR="00F63AE9" w:rsidRPr="00EB065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feladat ellátási költségek Társulási Tanács által a Társulás éves költségvetésben megállapított összege. A feladat ellátási költségek összegét a Társulás költségvetési határozatában meghatározott időpontig fizetik be a társult önkormányzatok a Társulás Költségvetési Elszámolási számlájára.</w:t>
      </w:r>
    </w:p>
    <w:p w:rsidR="00F63AE9" w:rsidRPr="00EB065C" w:rsidRDefault="00F63AE9" w:rsidP="00F63AE9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Egyéb bevétel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támogatás, hozzájárulás,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pályázati forrás,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gazdálkodó vagy más szerv által biztosított támogatás vagy forrás,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hasznosításából vagy pénzbeli befektetéséből származó, az adott évben fel nem használt tőke pénzpiaci elhelyezéséből származó hozadéka,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vagyonból kihelyezett összeg hozadéka.</w:t>
      </w:r>
    </w:p>
    <w:p w:rsidR="00F63AE9" w:rsidRPr="00EB065C" w:rsidRDefault="00F63AE9" w:rsidP="00F63AE9">
      <w:pPr>
        <w:pStyle w:val="Szvegtrzs"/>
        <w:tabs>
          <w:tab w:val="num" w:pos="1068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számla feletti rendelkezési jogot a Társulás Tanácsának elnöke, távollétében vagy akadályoztatása esetén az alelnök és a munkaszervezet Elnök által ezzel megbízott dolgozói gyakorolják.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 működése</w:t>
      </w:r>
    </w:p>
    <w:p w:rsidR="00F63AE9" w:rsidRPr="00EB065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önállóan működő önálló jogi személyiséggel rendelkező költségvetési szerv, amelynek a költségvetés pénzügyi-számviteli, gazdálkodási feladatait a Hivatal látja el.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költségvetésre vonatkozó döntések meghozatala a Tanács feladata. Ennek körében a Tanács: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költségvetési határozatban meghatározza a befizetések összegét, idejét,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gondoskodik a költségvetésben lévő pénzek kezeléséről,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meghatározza a költségvetésből finanszírozandó és finanszírozható kiadásokat, fejlesztési célokat,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elbírálja a konkrét támogatási igényeket,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odaítéli a vissza nem térítendő támogatásokat összegszerűen, cél megjelöléssel,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dönt a visszatérítendő támogatások odaítéléséről, meghatározza a visszatérítendő támogatások folyósításának részletes szabályait és visszafizetés feltételeit és szabályait,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pénzpiaci műveletek végzésére felhatalmazást ad.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költségvetését a Társulási Tanács önállóan költségvetési határozatban állapítja meg. A Társulás költségvetése magába foglalja a Társulás által létrehozott és fenntartott költségvetési szerv költségvetését is.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42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költségvetési pénzek felhasználásának szabályai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Vissza nem térítendő támogatás: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megállapodást kötő önkormányzatok teljes körét érintő feladatok megoldásához a Tanács, ha forrásai engedik, visszatérítési kötelezettség nélküli támogatást adhat.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Amennyiben költségvetést növelő, nem a tagok által befizetett, nem feladathoz kötött és elszámolási kötelezettséggel nem terhelt bevétel kerül a költségvetésbe, úgy lehetőség van végleges vissza nem térítendő támogatás odaítélésére is. </w:t>
      </w:r>
    </w:p>
    <w:p w:rsidR="00F63AE9" w:rsidRPr="00EB065C" w:rsidRDefault="00F63AE9" w:rsidP="00F63AE9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Célzottan a költségvetésbe befizetett összeg vissza nem térítendő támogatásként a célt megvalósító önkormányzatot (önkormányzatokat) illeti meg.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lastRenderedPageBreak/>
        <w:t>2. Közös intézmények fenntartása, finanszírozása: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intézmények fenntartása és finanszírozása, forrásai a mindenkori központi költségvetésről szóló törvényben annak mellékletében meghatározott helyi önkormányzatok általános működésének és ágazati feladatainak támogatásaként a költségvetési törvény mellékletében meghatározott központi támogatásokból, valamint a saját bevételből történik. 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Amennyiben az állami támogatás és az intézményi bevétel a kiadásokat nem fedezi, a hiányzó részt az önkormányzatok pénzeszközátadással finanszírozzák. Az állami támogatások leigénylése, felhasználása és tervezése a vonatkozó jogszabályi előírások szerint történik.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Ha az intézményi kiadásokat az állami, a költségvetési törvény mellékleteiben rögzített ágazati feladatra vonatkozó támogatás és az intézmény bevételei nem fedezik, akkor a nem fedezett intézményi fenntartási költségeket (a szükséges pénzeszközátadás éves összegét) a Társulási Tanács feladatonként a Társulás éves költségvetésének összeállítása során határozza meg.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hozzájárulás mértékét feladatonként kell meghatározni, és mindig csak az adott feladatban résztvevő önkormányzat szavaz. Költségvetés módosítása során pótbefizetés rendelhető el.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költségvetésbe pályázat révén bekerülő támogatás összegének a pályázati célt megvalósító önkormányzat javára történő átadásáról a Társulási Tanács és az érintett önkormányzat megállapodást köt. A megállapodásban rögzíteni kell a jogosultsági feltételekre, a támogatás összegére, felhasználására, elszámolására és az esetleges visszafizetésre vonatkozó szabályokat.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pénzpiaci műveletek végzésére hitelfelvétel kivételével a Tanács Elnöke jogosult (lekötés, állampapír vásárlás, stb.).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IX.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TAGJAI ÁLTAL VÁLLALT PÉNZÜGYI HOZZÁJÁRULÁS NEM TELJESÍTÉSE ESETÉN IRÁNYADÓ ELJÁRÁS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tagjai vállalják, hogy fizetési kötelezettségeik elmulasztása esetén a Társulási Tanács elnöke – a fizetési kötelezettséget és járulékait (kamat, költségek) a megállapodás 1. számú függelék szerinti nyilatkozat záradékában feltüntetett bankszámlákról azonnali beszedési megbízással érvényesítse.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1. számú függelék szerinti bank által igazolt beszedési nyilatkozat Társulás részére történő visszajuttatása a Társulás által nyújtott szolgáltatásokhoz való hozzáférés feltétele.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pénzügyi hozzájárulást nem teljesítő önkormányzatot a Társulás Elnöke szólítja fel 5 munkanapon belüli teljesítésre. 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teljesítés elmaradása esetén a Társulás Elnöke 5 munkanapon belül jogosult az azonnali beszedési megbízás kezdeményezésére, a kötelezett egyidejű értesítése mellett, csatolva a megbízást alátámasztó dokumentumokat. 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teljesítés elmaradása esetén a Társulás elnöke a társult település által igénybe vett szolgáltatásokhoz történő települési hozzáférést felfüggesztheti.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 vállalja, hogy tagjai felé fizetési kötelezettségét 5.2. pont tekintetében azonnali beszedési megbízással biztosítja a 2. sz. függelék szerinti nyilatkozat záradékában feltüntetett bankszámláról azonnali beszedési megbízással. 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VAGYONA, VAGYONÁTADÁS FELTÉTELEI,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TULAJDONOSI JOGOK ÉS KÖTELEZETTSÉGEK GYAKORLÁSÁNAK RENDJE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vagyona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saját vagyonnal rendelkezhet, amelynek szaporulata a társulást illeti meg.</w:t>
      </w:r>
    </w:p>
    <w:p w:rsidR="00F63AE9" w:rsidRPr="00EB065C" w:rsidRDefault="00F63AE9" w:rsidP="00F63AE9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a közszolgálati feladatok ellátása érdekében a társult önkormányzatok és feladatot ellátó intézményeik számára a társulás vagyona felett ingyenes használati jogot biztosít.</w:t>
      </w:r>
    </w:p>
    <w:p w:rsidR="00F63AE9" w:rsidRPr="00EB065C" w:rsidRDefault="00F63AE9" w:rsidP="00F63AE9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a társult településeknek és intézményeiknek történő térítésmentes használatba adása átadás - átvételi jegyzőkönyv vezetésével történhet, a térítésmentesen használatba vett vagyon tekintetében a használatba vevők leltárvezetési kötelezettséggel tartoznak.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egyes feladat ellátási helyek által használt ingatlanok tulajdonjoga a tag önkormányzat tulajdonában marad, a feladat ellátási helyeken már meglévő ingóságok ugyancsak az önkormányzatok tulajdonában maradnak, melyet tételes leltár, műszaki állapot meghatározást követően a közösen fenntartott intézmény használatába ad azzal, hogy az csak az átadó önkormányzat helye szerinti telephelyen hasznosítható. 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ingatlan fekvése szerinti önkormányzatok által végzett beruházások következtében előállt ingatlan vagyonnövekmény a beruházó önkormányzat tulajdonát képezi.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térítésmentes használatba átadott vagyon külső forrásokból (pályázat) keletkezett vagyonnövekménye a társult települési önkormányzatainak közös tulajdonát képezi pályázati önrészük arányában.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beruházás során keletkezett ingó vagyon külső forrásokból (pályázat) keletkezett vagyonnövekménye a társult települési önkormányzatainak közös tulajdonát képezi pályázati önrészük arányában.</w:t>
      </w:r>
    </w:p>
    <w:p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társulásba bevitt nem fogyóeszköznek minősülő ingóvagyon a bevivő önkormányzat tulajdona.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avulás, elhasználódás miatt cserélt ingóvagyon a társulás közös tulajdona, kivéve, ha az avult eszköz cseréje nem közös forrásból, hanem valamelyik önkormányzat külön forrásából történt. Ez esetben a beszerző önkormányzat a tulajdonos, aki az ingó vagyontárgyat a társulás ingyenes használatába adja.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kilépése esetén a vagyoni kérdések rendezése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Amennyiben a társult és kilépő önkormányzat bármilyen cél vagy más központi alapból vagy forrásból megvalósuló közös beruházásban vesz részt, a kilépés őt nem jogosítja fel arra, hogy a közös tanácsi döntéssel megvalósuló beruházásban az önkormányzati támogatást ne fizesse meg.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Ha a tag önkormányzat a Tanács döntése alapján visszatérítendő támogatásban részesült, és visszafizetési kötelezettsége még nem járt le, vagy azt nem teljesítette, úgy a Társulásból való kilépés jogával mindaddig nem élhet, amíg fizetési kötelezettségét nem teljesítette. A teljesítést követően a kilépés lehetősége számára az általános szabályok szerint nyílik meg.</w:t>
      </w:r>
    </w:p>
    <w:p w:rsidR="00F63AE9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 A társulásból történő kiválás, kizárás esetén a társulás tagja által a társulásba bevitt vagyonnal el kell számolni. Annak kiadását a társulás tagja részére legfeljebb öt évre el lehet halasztani, ha annak természetbeni kiadása veszélyezteti a társulás feladatának ellátását, ebben az esetben a társulás volt tagját a társulással kötött szerződés alapján használati díj illeti meg.</w:t>
      </w:r>
    </w:p>
    <w:p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Végleges juttatásnak minősül: a vissza nem térítendő támogatás, valamint a Tanács döntése alapján valamennyi tag közös céljait szolgáló kiadások, pl.: közös tervek készítésének költségei, közös kiadványok költsége stb.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Tulajdonosi jogok és kötelezettségek gyakorlásának rendje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tulajdonosi jogok gyakorlása során felmerülő egyes feladatokat (igazgatási, előkészítési és a döntés végrehajtása során felmerülő feladatok) a Hivatal látja el.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(1) pontban meghatározott feladatok különösen: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társulási vagyon nyilvántartása, vezetése,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a társulási vagyonnal való eredményes gazdálkodás szempontjából szükséges döntések meghozatalának kezdeményezése,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szerződések előkészítése.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tulajdonosi jogokat gyakorló szerv, személy, illetve a képviselet jogot – szerződés vagy meghatalmazás alapján – ellátó személy, a vonatkozó jogszabályi rendelkezések szerint a tulajdonosi jogok körében önállóan gyakorolja a vagyontárgyat érintő hatósági eljárásban a tulajdonost megillető nyilatkozattételi jogot, továbbá bármely közigazgatási vagy bírósági eljárásban az ügyfél vagy a peres fél jogát.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tulajdonosi jogokat gyakorló szerv vagy személy, illetve annak képviselője gyakorolja az osztatlan közös tulajdon esetében a tulajdonos-társakat megillető jogokat, és teljesíti a kötelezettségeket.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tulajdonosi jogokat gyakorló szerv vagy személy, illetve képviselő a vagyontárgy használatával, bérletével összefüggésben gyakorolja a használatba adó vagy bérbeadó jogait és kötelezettségeit.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tulajdonosi jogokat a Társulási Tanács, illetve átruházott hatáskörben a Tanács Elnöke gyakorolja.</w:t>
      </w:r>
    </w:p>
    <w:p w:rsidR="00F63AE9" w:rsidRPr="00EB065C" w:rsidRDefault="00F63AE9" w:rsidP="00F63AE9">
      <w:pPr>
        <w:pStyle w:val="Cmsor1"/>
        <w:jc w:val="left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INTÉZMÉNY KÖZÖS ALAPÍTÁSA ESETÉN AZ ALAPÍTÓI JOGOK GYAKORLÁSÁRA VONATKOZÓ RENDELKEZÉSEK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 által közösen alapított Balatonkeresztúri Alapszolgáltatási Központ intézmény esetén az alapítói jogokat (alapítás, átalakítás, megszűntetés, költségvetési szerv alapító okiratának kiadása) a feladatellátásban részt vevő településekből álló Társulási Tanács gyakorolja az I. fejezetben foglaltak szerint.</w:t>
      </w: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XII.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ÁLTALÁNOS RENDJÉTŐL ELTÉRŐ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(NEM MINDEN TAG RÉSZÉRE VAGY A TAG ÁLTAL SAJÁT INTÉZMÉNYE ÚTJÁN MÁS TAGOK RÉSZÉRE TÖRTÉNŐ) FELADATELLÁTÁS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Tanács azonos véleményen lévő tagjai és településeik a III. pontban meghatározott feladatok megvalósítása érdekében további intézményt alapíthatnak, közös feladat ellátást végezhetnek, a feladatot megvalósíthatják. Ha utóbb a megvalósulást követően a szolgáltatáshoz további település csatlakozni kíván, csak akkor csatlakozhat, ha megfizeti azt az igazolt többletköltséget és Ptk. szerinti kamatát, mely azért merült fel, mert az Ő nem csatlakozása miatt az egy társulási tagra eső társulási költség magasabb lett.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jelen megállapodásban foglalt további feladatok ellátása adott településre vonatkozóan a település által meghatározott és vállalt mértékben történik. A települések által vállalt feladatokat a tagnyilvántartás tartalmazza, ahol van szavazati joga az adott településnek, arra a feladatra vonatkozóan vesz részt a közös feladatellátásban, viseli a költségeket.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feladatellátásban részt vevők költségeit a közös feladatellátásban részt vevő településekből álló Társulási Tanács határozza meg.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közös feladat ellátásra alakult Társulási Tanács a feladat ellátásban részt nem vevő településre a feladat ellátásból származó kötelezettséget nem állapíthat meg.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SZOLGÁLTATÁSAI IGÉNYBEVÉTELÉNEK A TÁRSULÁS ÁLTAL MEGHATÁROZOTT FELTÉTELEI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társult település a szolgáltatás igénybevételének szándékáról, a szolgáltatás kezdő dátumát megelőzően négy hónappal korábban értesíti a feladat ellátásában részt vevő Társulási Tanácsot.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2. A feladat- és hatáskör vállalásáról a Társulási Tanács határozatban dönt a feladat- és hatáskör vállalás tervezett időpontját megelőzően legalább három hónappal korábban.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 ellátásban részt vevő Társulási Tanács a társult település csatlakozási igényéről minősített többséggel dönt.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társult település a szolgáltatás igénybevételéért a Társulási Tanács által az adott évi költségvetésben meghatározottak szerinti pénzeszközátadással tartozik, illetve díjat fizet.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első befizetés a szolgáltatás igénybevételének kezdő dátumától számított 10 napon belül esedékes.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befizetések a továbbiakban az általános szabályok szerint (VIII- IX. fejezet) történnek.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XIV.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BESZÁMOLÁSI KÖTELEZETTSÉGE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tagjai a társulás térségi feladatellátásáról a Társulás Tanácsának munkájáról, a Társulási Tanácsban végzett tevékenységükről a települési önkormányzat képviselő-testületének évente legalább egy alkalommal beszámolnak.</w:t>
      </w:r>
    </w:p>
    <w:p w:rsidR="00F63AE9" w:rsidRPr="00EB065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tagjai rendszeresen, de évente legalább egy alkalommal a települési önkormányzatnak beszámolnak a társulási megállapodásban foglaltak végrehajtásáról, a Társulás pénzügyi helyzetéről, a tanácsban végzett tevékenységükről.</w:t>
      </w:r>
    </w:p>
    <w:p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lfej"/>
        <w:tabs>
          <w:tab w:val="clear" w:pos="4536"/>
          <w:tab w:val="clear" w:pos="9072"/>
          <w:tab w:val="center" w:pos="1418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tagjai a közszolgáltatásokat nyújtó intézményeik tekintetében adatszolgáltatási kötelezettséget vállalnak a Hivatal irányában. Az adatok elsődleges forrása a feladatokat ellátó intézmények statisztikai kimutatása. 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Társulási Tanács a tájékoztatási rendszerének keretében a Társulás és szervei dokumentumait, a Társulás üléseit, előterjesztéseit, az ülések jegyzőkönyveit, a Társulás döntéseit, a Társulásra vonatkozó közérdekű adatait a székhely település honlapján folyamatosan közzéteszi a lakosság, a lakosság önszerveződő közösségei tájékoztatása számára.</w:t>
      </w:r>
    </w:p>
    <w:p w:rsidR="00F63AE9" w:rsidRPr="00EB065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államháztartás alrendszereiből nyújtott, nem normatív, céljellegű fejlesztési támogatások kedvezményezettjeinek nevére, a támogatás céljára, összegére, továbbá a program megvalósítási helyére vonatkozó adatokat közzé kell tenni legkésőbb a döntéshozatalt követő 60 napig.</w:t>
      </w:r>
    </w:p>
    <w:p w:rsidR="00F63AE9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6. Az államháztartás pénzeszközei felhasználásával, az államháztartáshoz tartozó vagyonnal történő gazdálkodással összefüggő – a nettó ötmillió forintot elérő vagy azt meghaladó értékű – árubeszerzésre, építési beruházásra, szolgáltatás megrendelésre, vagyonértékesítésre, vagyonhasznosításra, vagyon vagy vagyoni értékű jog átadására, valamint koncesszióba adásra vonatkozó szerződések megnevezését (típusát), tárgyát, a szerződést kötő felek nevét, a szerződés értékét, határozott időre kötött szerződés esetében annak időtartamát, valamint az említett adatok változásait közzé kell tenni a szerződés létrejöttét követő 60 napon belül.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MŰKÖDÉSÉNEK ELLENŐRZÉSI RENDJE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ellenőrzési rendjéről a társulási tanács a hatályos számviteli és pénzügyi szabályok figyelembevételével gondoskodik.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MÓDOSÍTÁSÁNAK FELTÉTELEI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1. A megállapodás módosítására vonatkozó kérelmet a Társulási Tanács elnökénél írásban kell benyújtani. </w:t>
      </w: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Az elnök köteles a kezdeményezés kézhezvételét követően 8 napon belül megküldeni azt a Társulási Tanács tagjainak, és megtárgyalása érdekében 30 napon belül összehívni a Társulási Tanácsot. </w:t>
      </w: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Az elnök a Társulási Tanács ülését követő 8 napon belül köteles a kérelmet, a Társulási Tanács véleményével a társult önkormányzatoknak megküldeni.</w:t>
      </w: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color w:val="222222"/>
          <w:shd w:val="clear" w:color="auto" w:fill="FFFFFF"/>
        </w:rPr>
        <w:t>4. A társulásban részt vevő képviselő-testületek mindegyikének minősített többséggel hozott döntése szükséges a társulási megállapodás módosításához.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TÁRSULÁSBÓL TÖRTÉNŐ KIZÁRÁS ÉS KIVÁLÁS FELTÉTELEI</w:t>
      </w:r>
    </w:p>
    <w:p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résztvevő, a képviselő-testület kiválásra vonatkozó minősített többséggel hozott határozata megküldésével az év végén kiválhat.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2. 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- minősített többséggel hozott döntéssel - a társulásból kizárhatja a társulás azon tagját, amely a megállapodásban meghatározott kötelezettségének ismételt felhívásra határidőben nem tett eleget. </w:t>
      </w:r>
    </w:p>
    <w:p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kizárásról szóló döntést a tanács legalább hat hónappal a kizárást megelőzően köteles írásban közölni.</w:t>
      </w: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XVIII.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MEGSZŰNÉSE ESETÉN A TAGOK EGYMÁSSAL VALÓ ELSZÁMOLÁSÁNAK KÖTELEZETTSÉGE, MÓDJA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megszűnik: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törvény erejénél fogva,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törvényben szabályozott megszűnési feltétel megvalósult,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Társulás valamennyi tagjának képviselőtestülete minősített többséggel elhatározza a társulás megszűntetését,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bíróság jogerős döntése alapján.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megszűnése esetén a kötelezettségek kiegyenlítése után megmaradó vagyont a tagok felosztják.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Társulás megszűnése esetén a Társulás tagjai a Társulás közös vagyonát vagyonfelosztási szerződésben osztják fel.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felosztás elvei a következők: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Vizsgálni kell a Társulás tagjai saját vagyoni hozzájárulásának mértékét a vagyonszaporulat létrejöttéhez (saját vagyon, állami források, egyéb támogatások).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 kell határozni a teljes értéken belül az összes saját forrást, és azokat egymáshoz arányosítani kell, ez a tulajdon az arányosított részben illeti meg az önkormányzatot a megszűnéskor.</w:t>
      </w:r>
    </w:p>
    <w:p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vagyonát a társulás azon tagjának kell visszaadni, amelyik azt a társulás rendelkezésére bocsátotta.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megszűnésekor a vagyon felosztása és a közös tulajdon megszűntetése nem történhet olyan módon, hogy az a közfeladatok és a közszolgáltatások ellátását veszélyeztesse. A létrejött vagyon célvagyon.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közös tulajdon megszűntetése és az ebből származó vagyoni igények kielégítése során a Társulás tagjai olyan polgári jogi megoldásokat alkalmaznak (későbbi, halasztott fizetés, csere stb.), amelyek a közfeladat ellátását nem veszélyeztetik, a célvagyon a közfeladat ellátását biztosítja.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7. A közös tulajdonban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XIX.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ZÁRÓ RENDELKEZÉSEK</w:t>
      </w:r>
    </w:p>
    <w:p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Jelen megállapodás valamennyi társult önkormányzat közül az utolsóként jóváhagyó önkormányzat képviselő-testületének határozatával válik elfogadottá, és 2013. június 30. napján lép hatályba.  A társulás, mint jogi személy létrejöttéhez kincstári bejegyzés szükséges.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western"/>
        <w:spacing w:before="0" w:beforeAutospacing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</w:t>
      </w:r>
      <w:r w:rsidRPr="00EB065C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Jelen megállapodás elfogadásával hatályát veszti a megállapodó felek által kötött valamennyi nem jogi személyiségű, a szociális alapszolgáltatásokra, a gyermekjóléti és családsegítő szolgáltatásra, az idősek nappali ellátására, a házi segítségnyújtásra, a családsegítésre vonatkozó társulási megállapodások. Jelen megállapodással létrejött társulás jogutódja a korábban kötött szociális és gyermekjóléti feladatok ellátására létrejött társulásnak.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társuló önkormányzatok kölcsönösen rögzítik, hogy e megállapodásból eredő vitás kérdéseket elsődlegesen tárgyalásos úton, egyeztetéssel kívánják rendezni. Peres eljárás előtt közvetítőként a TÖOSZ egyeztető bizottságát kérik fel.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E társulási megállapodás melléklete és függelékei: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4.1. Melléletek: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40228B" w:rsidRDefault="00F63AE9" w:rsidP="00F63AE9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</w:p>
    <w:p w:rsidR="00F63AE9" w:rsidRPr="0040228B" w:rsidRDefault="00F63AE9" w:rsidP="00F63AE9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sz w:val="22"/>
          <w:szCs w:val="22"/>
        </w:rPr>
        <w:t>1.</w:t>
      </w:r>
      <w:r>
        <w:rPr>
          <w:rStyle w:val="Lbjegyzet-hivatkozs"/>
          <w:rFonts w:ascii="Century Gothic" w:hAnsi="Century Gothic" w:cs="Calibri Light"/>
          <w:sz w:val="22"/>
          <w:szCs w:val="22"/>
        </w:rPr>
        <w:footnoteReference w:id="2"/>
      </w:r>
      <w:r w:rsidRPr="0040228B">
        <w:rPr>
          <w:rFonts w:ascii="Century Gothic" w:hAnsi="Century Gothic" w:cs="Calibri Light"/>
          <w:sz w:val="22"/>
          <w:szCs w:val="22"/>
        </w:rPr>
        <w:t xml:space="preserve"> számú melléklet:</w:t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</w:t>
      </w:r>
      <w:r w:rsidRPr="0040228B">
        <w:rPr>
          <w:rFonts w:ascii="Century Gothic" w:hAnsi="Century Gothic" w:cs="Calibri Light"/>
          <w:sz w:val="22"/>
          <w:szCs w:val="22"/>
        </w:rPr>
        <w:t xml:space="preserve">A társulás tagjai </w:t>
      </w:r>
    </w:p>
    <w:p w:rsidR="00F63AE9" w:rsidRPr="0040228B" w:rsidRDefault="00F63AE9" w:rsidP="00F63AE9">
      <w:pPr>
        <w:spacing w:after="0" w:line="240" w:lineRule="auto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A társulás tagjainak neve, székhelye</w:t>
      </w:r>
    </w:p>
    <w:p w:rsidR="00F63AE9" w:rsidRPr="0040228B" w:rsidRDefault="00F63AE9" w:rsidP="00F63AE9">
      <w:pPr>
        <w:spacing w:after="0" w:line="240" w:lineRule="auto"/>
        <w:rPr>
          <w:rFonts w:ascii="Century Gothic" w:hAnsi="Century Gothic" w:cs="Calibri Light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pStyle w:val="Cmsor1"/>
              <w:rPr>
                <w:rFonts w:ascii="Century Gothic" w:hAnsi="Century Gothic" w:cs="Calibri Light"/>
                <w:sz w:val="22"/>
                <w:szCs w:val="22"/>
                <w:lang w:val="hu-HU"/>
              </w:rPr>
            </w:pPr>
            <w:r w:rsidRPr="0040228B">
              <w:rPr>
                <w:rFonts w:ascii="Century Gothic" w:hAnsi="Century Gothic" w:cs="Calibri Light"/>
                <w:sz w:val="22"/>
                <w:szCs w:val="22"/>
                <w:lang w:val="hu-HU"/>
              </w:rPr>
              <w:t>Név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Székhely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képviseli: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lakosság 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>2023.</w:t>
            </w:r>
            <w:r w:rsidRPr="0040228B">
              <w:rPr>
                <w:rFonts w:ascii="Century Gothic" w:hAnsi="Century Gothic" w:cs="Calibri Light"/>
                <w:b/>
              </w:rPr>
              <w:t>01.01.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belépés időpontja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 06.26-tól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1302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2005.07.01.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892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1655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color w:val="000000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8732 Főnyed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Kossuth L. u. 31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97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2013.07.01.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lastRenderedPageBreak/>
              <w:t>Hollád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278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 xml:space="preserve">8732 </w:t>
            </w:r>
            <w:r w:rsidRPr="0040228B">
              <w:rPr>
                <w:rStyle w:val="Kiemels"/>
                <w:rFonts w:ascii="Century Gothic" w:hAnsi="Century Gothic" w:cs="Calibri Light"/>
                <w:color w:val="222222"/>
              </w:rPr>
              <w:t>Szegerdő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>Liget u. 18.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Bombai László 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213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2013.07.01. 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Cs/>
              </w:rPr>
              <w:t>Szőkedencs</w:t>
            </w:r>
          </w:p>
          <w:p w:rsidR="00F63AE9" w:rsidRPr="0040228B" w:rsidRDefault="00F63AE9" w:rsidP="00F63AE9">
            <w:pPr>
              <w:spacing w:after="0" w:line="240" w:lineRule="auto"/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Fonts w:ascii="Century Gothic" w:hAnsi="Century Gothic" w:cs="Calibri Light"/>
              </w:rPr>
              <w:t>Fő.u.28.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302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2020.03.01.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156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560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275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563</w:t>
            </w:r>
          </w:p>
        </w:tc>
        <w:tc>
          <w:tcPr>
            <w:tcW w:w="1275" w:type="dxa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</w:tbl>
    <w:p w:rsidR="00F63AE9" w:rsidRPr="0040228B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:rsidR="00F63AE9" w:rsidRPr="0040228B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b/>
          <w:bCs/>
          <w:sz w:val="22"/>
          <w:szCs w:val="22"/>
        </w:rPr>
        <w:t>2.</w:t>
      </w:r>
      <w:r>
        <w:rPr>
          <w:rStyle w:val="Lbjegyzet-hivatkozs"/>
          <w:rFonts w:ascii="Century Gothic" w:hAnsi="Century Gothic" w:cs="Calibri Light"/>
          <w:b/>
          <w:bCs/>
          <w:sz w:val="22"/>
          <w:szCs w:val="22"/>
        </w:rPr>
        <w:footnoteReference w:id="3"/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számú melléklet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softHyphen/>
      </w:r>
      <w:r w:rsidRPr="0040228B"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</w:t>
      </w:r>
    </w:p>
    <w:p w:rsidR="00F63AE9" w:rsidRPr="0040228B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</w:rPr>
      </w:pPr>
      <w:r w:rsidRPr="0040228B">
        <w:rPr>
          <w:rFonts w:ascii="Century Gothic" w:hAnsi="Century Gothic" w:cs="Calibri Light"/>
          <w:b/>
          <w:bCs/>
          <w:sz w:val="22"/>
          <w:szCs w:val="22"/>
        </w:rPr>
        <w:t>Ágazatonkénti szavazat</w:t>
      </w:r>
    </w:p>
    <w:p w:rsidR="00F63AE9" w:rsidRPr="0040228B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F63AE9" w:rsidRPr="0040228B" w:rsidTr="000B2AE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276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1302</w:t>
            </w:r>
          </w:p>
        </w:tc>
        <w:tc>
          <w:tcPr>
            <w:tcW w:w="1276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269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6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276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1655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4784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</w:t>
            </w:r>
          </w:p>
        </w:tc>
      </w:tr>
    </w:tbl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0228B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F63AE9" w:rsidRPr="0040228B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1302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rPr>
          <w:trHeight w:val="900"/>
        </w:trPr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892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1655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Lajos u. 31.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97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278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 Liget u. 18.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213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lastRenderedPageBreak/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4"/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302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156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693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701" w:type="dxa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Deák Tamás</w:t>
            </w:r>
          </w:p>
        </w:tc>
        <w:tc>
          <w:tcPr>
            <w:tcW w:w="1843" w:type="dxa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563</w:t>
            </w:r>
          </w:p>
        </w:tc>
        <w:tc>
          <w:tcPr>
            <w:tcW w:w="1134" w:type="dxa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  <w:color w:val="FF0000"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 xml:space="preserve">                                                                                          7285                     </w:t>
            </w:r>
            <w:r w:rsidRPr="00C626D2">
              <w:rPr>
                <w:rFonts w:ascii="Century Gothic" w:hAnsi="Century Gothic" w:cs="Calibri Light"/>
                <w:b/>
              </w:rPr>
              <w:t xml:space="preserve">10  </w:t>
            </w:r>
            <w:r w:rsidRPr="00C626D2">
              <w:rPr>
                <w:rFonts w:ascii="Century Gothic" w:hAnsi="Century Gothic" w:cs="Calibri Light"/>
                <w:b/>
                <w:color w:val="FF0000"/>
              </w:rPr>
              <w:t xml:space="preserve">     </w:t>
            </w:r>
          </w:p>
        </w:tc>
      </w:tr>
    </w:tbl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0228B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F63AE9" w:rsidRPr="0040228B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1302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1827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892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1655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97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Hollád Község 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278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Szegerdő Község 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213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5"/>
            </w:r>
            <w:r w:rsidRPr="0040228B">
              <w:rPr>
                <w:rFonts w:ascii="Century Gothic" w:hAnsi="Century Gothic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302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rPr>
          <w:trHeight w:val="481"/>
        </w:trPr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156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Vörs Község 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563</w:t>
            </w:r>
          </w:p>
        </w:tc>
        <w:tc>
          <w:tcPr>
            <w:tcW w:w="1842" w:type="dxa"/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  <w:color w:val="FF0000"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>7285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10</w:t>
            </w:r>
          </w:p>
        </w:tc>
      </w:tr>
    </w:tbl>
    <w:p w:rsidR="00F63AE9" w:rsidRPr="0040228B" w:rsidRDefault="00F63AE9" w:rsidP="00F63AE9">
      <w:pPr>
        <w:shd w:val="clear" w:color="auto" w:fill="FFFFFF"/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0228B" w:rsidRDefault="00F63AE9" w:rsidP="00F63AE9">
      <w:pPr>
        <w:shd w:val="clear" w:color="auto" w:fill="FFFFFF"/>
        <w:spacing w:after="0" w:line="240" w:lineRule="auto"/>
        <w:jc w:val="both"/>
        <w:rPr>
          <w:rFonts w:ascii="Century Gothic" w:hAnsi="Century Gothic" w:cs="Calibri Light"/>
        </w:rPr>
      </w:pPr>
    </w:p>
    <w:p w:rsidR="00F63AE9" w:rsidRPr="0040228B" w:rsidRDefault="00F63AE9" w:rsidP="00F63AE9">
      <w:pPr>
        <w:shd w:val="clear" w:color="auto" w:fill="FFFFFF"/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F63AE9" w:rsidRPr="0040228B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közös hivatalhoz tartozó települések lakosságszáma</w:t>
            </w:r>
          </w:p>
        </w:tc>
      </w:tr>
      <w:tr w:rsidR="00F63AE9" w:rsidRPr="0040228B" w:rsidTr="000B2AE2">
        <w:tc>
          <w:tcPr>
            <w:tcW w:w="2127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lastRenderedPageBreak/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4021</w:t>
            </w:r>
          </w:p>
        </w:tc>
      </w:tr>
      <w:tr w:rsidR="00F63AE9" w:rsidRPr="0040228B" w:rsidTr="000B2AE2">
        <w:tc>
          <w:tcPr>
            <w:tcW w:w="2127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3264</w:t>
            </w:r>
          </w:p>
        </w:tc>
      </w:tr>
      <w:tr w:rsidR="00F63AE9" w:rsidRPr="0040228B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>7285</w:t>
            </w:r>
          </w:p>
        </w:tc>
      </w:tr>
    </w:tbl>
    <w:p w:rsidR="00F63AE9" w:rsidRPr="0040228B" w:rsidRDefault="00F63AE9" w:rsidP="00F63AE9">
      <w:pPr>
        <w:spacing w:after="0" w:line="240" w:lineRule="auto"/>
        <w:rPr>
          <w:rFonts w:ascii="Century Gothic" w:hAnsi="Century Gothic"/>
        </w:rPr>
      </w:pPr>
    </w:p>
    <w:p w:rsidR="00F63AE9" w:rsidRPr="0051518D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FF0000"/>
        </w:rPr>
      </w:pPr>
      <w:r w:rsidRPr="0051518D">
        <w:rPr>
          <w:rFonts w:ascii="Calibri Light" w:hAnsi="Calibri Light" w:cs="Calibri Light"/>
          <w:b/>
          <w:color w:val="FF0000"/>
        </w:rPr>
        <w:t>Mini bölcsődei ellátás</w:t>
      </w:r>
      <w:r>
        <w:rPr>
          <w:rStyle w:val="Lbjegyzet-hivatkozs"/>
          <w:rFonts w:ascii="Calibri Light" w:hAnsi="Calibri Light" w:cs="Calibri Light"/>
          <w:b/>
          <w:color w:val="FF0000"/>
        </w:rPr>
        <w:footnoteReference w:id="6"/>
      </w:r>
    </w:p>
    <w:tbl>
      <w:tblPr>
        <w:tblW w:w="971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3043"/>
        <w:gridCol w:w="1779"/>
        <w:gridCol w:w="709"/>
        <w:gridCol w:w="1350"/>
      </w:tblGrid>
      <w:tr w:rsidR="00F63AE9" w:rsidRPr="00051C88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Település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Önkormányzat címe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polgármester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lakosság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szavazat</w:t>
            </w:r>
          </w:p>
        </w:tc>
      </w:tr>
      <w:tr w:rsidR="00F63AE9" w:rsidRPr="00051C88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Balatonkeresztúr Község Önkormányzata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8648 Balatonkeresztúr Ady E. u. 52.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Kovács József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1</w:t>
            </w:r>
          </w:p>
        </w:tc>
      </w:tr>
      <w:tr w:rsidR="00F63AE9" w:rsidRPr="00051C88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Balatonmáriafürdő Község Önkormányzata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8647 Balatonmáriafürdő Gróf Széchényi Imre tér 9.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Galácz György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892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1</w:t>
            </w:r>
          </w:p>
        </w:tc>
      </w:tr>
    </w:tbl>
    <w:p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  <w:bCs/>
        </w:rPr>
      </w:pPr>
    </w:p>
    <w:p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4.2. Függelékek: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számú függelék: Nyilatkozat azonnali beszedési megbízás érvényesítésére tagok részéről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számú függelék: Nyilatkozat azonnali beszedési megbízás érvényesítésére a társulás részéről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számú függelék: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Szervezeti és Működési Szabályzata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71596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sz w:val="18"/>
          <w:szCs w:val="18"/>
        </w:rPr>
      </w:pPr>
      <w:r w:rsidRPr="00715969">
        <w:rPr>
          <w:rFonts w:ascii="Calibri Light" w:hAnsi="Calibri Light" w:cs="Calibri Light"/>
          <w:b/>
          <w:sz w:val="18"/>
          <w:szCs w:val="18"/>
        </w:rPr>
        <w:t>Záradék:</w:t>
      </w: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A Társulási Megállapodást az alábbi képviselő-testületek hagyták jóvá, és fogadták el előírásait és önmagukra és testületeikre vonatkozó kötelező rendelkezésként: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Balatonberény Község Önkormányzat Képviselő-testülete 94/2013.(VI.11.)  b) 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 185/2013.(VI.11.) b) 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 113/2013.(VI.11.) b)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Balatonszentgyörgy Község Önkormányzat Képviselő-testülete 67/2013.(VI.11.) b) 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Főnyed Község Önkormányzat Képviselő-testülete 55/2013.(VI.11.)  a) 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Hollád Község Önkormányzat Képviselő-testülete 74/2013.(VI.11.) b) 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Szegerdő Község Önkormányzat Képviselő-testülete 58/2013.(VI.11.) a) 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 71/2013.(VI.11.) b)  határozatával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Vörs Község Önkormányzat Képviselő-testülete 47/2013.(VI.11.) b) határozatával jóváhagyta.</w:t>
      </w: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2016. január 1. napjától hatályos egységes szerkezetű Társulási megállapodást jóváhagyta: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133/2015.(XI.26.)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205/2015.(XI.17.)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183/2015.(XI.16.)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167/2015.(XI.26.)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72/2015.(XI.5.)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81/2015.(XI.2.)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77/2015.(XI.23.)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81/2015.(XI.10.) </w:t>
      </w:r>
      <w:r w:rsidRPr="00715969">
        <w:rPr>
          <w:rFonts w:ascii="Calibri Light" w:hAnsi="Calibri Light" w:cs="Calibri Light"/>
          <w:sz w:val="18"/>
          <w:szCs w:val="18"/>
        </w:rPr>
        <w:t>) 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72/2015.(XI.5.)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2020. január 1. napjától hatályos egységes szerkezetű Társulási megállapodást jóváhagyta: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15/2020.(I.30.)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6/2020.(I.21.)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lastRenderedPageBreak/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21/2020.(II.8.)  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3/2020.(I.23.)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3/2020.(I.21.)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6/2020.(I.16.)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3/2020.(I.24.)határozata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 4/2020.(I.22.)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3/2020(I.21.)</w:t>
      </w:r>
      <w:r w:rsidRPr="00715969">
        <w:rPr>
          <w:rFonts w:ascii="Calibri Light" w:hAnsi="Calibri Light" w:cs="Calibri Light"/>
          <w:sz w:val="18"/>
          <w:szCs w:val="18"/>
        </w:rPr>
        <w:t xml:space="preserve"> 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2/2020.(I.27.)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2022.január 1. napjától hatályos egységes szerkezetű Társulási megállapodást jóváhagyta: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47 /2022.(II.24.)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33/2022.(II.15.)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22/2022.(II.5.)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12/2022.(II.3.)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14/2022.(II.8)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14/2022.(II.1.)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13/2022.(II.8.)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11/2022.(I.28.)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10/2022.(II.7.)</w:t>
      </w:r>
      <w:r w:rsidRPr="00715969">
        <w:rPr>
          <w:rFonts w:ascii="Calibri Light" w:hAnsi="Calibri Light" w:cs="Calibri Light"/>
          <w:sz w:val="18"/>
          <w:szCs w:val="18"/>
        </w:rPr>
        <w:t xml:space="preserve">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16/2020.(II.7.)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2022. augusztus 9. napjától hatályos egységes szerkezetű Társulási megállapodást jóváhagyta: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Balatonberény Község Önkormányzat Képviselő-testülete</w:t>
      </w:r>
      <w:r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154</w:t>
      </w:r>
      <w:r w:rsidRPr="00715969">
        <w:rPr>
          <w:rFonts w:ascii="Calibri Light" w:hAnsi="Calibri Light" w:cs="Calibri Light"/>
          <w:sz w:val="18"/>
          <w:szCs w:val="18"/>
        </w:rPr>
        <w:t xml:space="preserve">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/2022.(VIII.14.)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>
        <w:rPr>
          <w:rFonts w:ascii="Calibri Light" w:hAnsi="Calibri Light" w:cs="Calibri Light"/>
          <w:sz w:val="18"/>
          <w:szCs w:val="18"/>
          <w:lang w:val="hu-HU"/>
        </w:rPr>
        <w:t xml:space="preserve"> 205/2022.(X.26.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108/2022.(IX.12.)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86/2022.(X.11.)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35/2022.(VIII.11.)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51/2022.(IX.5.)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47/2022.(IX.5.)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41/2022.(VIII.25.) határozata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39/2022.(VIII.12.)</w:t>
      </w:r>
      <w:r w:rsidRPr="00715969">
        <w:rPr>
          <w:rFonts w:ascii="Calibri Light" w:hAnsi="Calibri Light" w:cs="Calibri Light"/>
          <w:sz w:val="18"/>
          <w:szCs w:val="18"/>
        </w:rPr>
        <w:t xml:space="preserve">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53/2020.(VIII.30.)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:rsidR="00F63AE9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4009B8" w:rsidRDefault="00F63AE9" w:rsidP="00F63AE9">
      <w:pPr>
        <w:pStyle w:val="Szvegtrzs3"/>
        <w:rPr>
          <w:rFonts w:ascii="Calibri Light" w:hAnsi="Calibri Light" w:cs="Calibri Light"/>
          <w:b/>
          <w:color w:val="FF0000"/>
          <w:sz w:val="22"/>
          <w:szCs w:val="22"/>
          <w:lang w:val="hu-HU"/>
        </w:rPr>
      </w:pPr>
      <w:r w:rsidRPr="004009B8">
        <w:rPr>
          <w:rFonts w:ascii="Calibri Light" w:hAnsi="Calibri Light" w:cs="Calibri Light"/>
          <w:b/>
          <w:color w:val="FF0000"/>
          <w:sz w:val="22"/>
          <w:szCs w:val="22"/>
          <w:lang w:val="hu-HU"/>
        </w:rPr>
        <w:t>A 2023. szeptember 1. napjától hatályos egységes szerkezetű Tárulási megállapodást jóváhagyta: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Balatonberény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 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Balatonkeresztúr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határozata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Balatonmáriafürdő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 határozata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Balatonszentgyörgy Község Önkormányzat Képviselő-testülete 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Főnyed Község Önkormányzat Képviselő-testülete 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Hollád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 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Szegerdő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 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határozata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Szőkedencs Község Önkormányzat Képviselő-testülete /2023.() határozata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Tikos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Vörs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 határoza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ta</w:t>
      </w:r>
    </w:p>
    <w:p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3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Aláírások:</w:t>
      </w:r>
    </w:p>
    <w:p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Balatonberény Község Önkormányzat Képviselő-testülete nevében:</w:t>
      </w:r>
    </w:p>
    <w:p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</w:tcPr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Druskoczi Tünde</w:t>
            </w:r>
          </w:p>
          <w:p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Mestyán Valéria</w:t>
            </w:r>
          </w:p>
          <w:p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címzetes főjegyző</w:t>
            </w:r>
          </w:p>
        </w:tc>
      </w:tr>
    </w:tbl>
    <w:p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Balatonkeresztúr Község Önkormányzat Képviselő-testülete nevében: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rPr>
          <w:jc w:val="center"/>
        </w:trPr>
        <w:tc>
          <w:tcPr>
            <w:tcW w:w="4531" w:type="dxa"/>
          </w:tcPr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Kovács József</w:t>
            </w:r>
          </w:p>
          <w:p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Mestyán Valéria</w:t>
            </w:r>
          </w:p>
          <w:p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címzetes főjegyző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Balatonmáriafürdő Község Önkormányzat Képviselő-testülete nevében: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rPr>
          <w:jc w:val="center"/>
        </w:trPr>
        <w:tc>
          <w:tcPr>
            <w:tcW w:w="4531" w:type="dxa"/>
          </w:tcPr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Galácz György</w:t>
            </w:r>
          </w:p>
          <w:p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Mestyán Valéria</w:t>
            </w:r>
          </w:p>
          <w:p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címzetes főjegyző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F451F6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Balatonszentgyörgy Község Önkormányzat Képviselő-testülete nevében: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  <w:shd w:val="clear" w:color="auto" w:fill="auto"/>
          </w:tcPr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Farkas László Nándor                                                     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  <w:shd w:val="clear" w:color="auto" w:fill="auto"/>
          </w:tcPr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Főnyed Község Önkormányzat Képviselő-testülete nevében: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</w:tcPr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Marton István                                                     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Hollád Község Önkormányzat Képviselő-testülete nevében: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</w:tcPr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Kabai Gergely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Szegerdő Község Önkormányzat Képviselő-testülete nevében: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</w:tcPr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Bombai László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Szőkedencs Község Önkormányzat Képviselő-testülete nevében: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</w:tcPr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Komári József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Tikos  Község Önkormányzat Képviselő-testülete nevében: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</w:tcPr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Kónya László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Vörs  Község Önkormányzat Képviselő-testülete nevében: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:rsidTr="000B2AE2">
        <w:tc>
          <w:tcPr>
            <w:tcW w:w="4531" w:type="dxa"/>
          </w:tcPr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Deák Tamás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F63AE9" w:rsidRPr="00EB0E52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1. számú függelék</w:t>
      </w:r>
    </w:p>
    <w:p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:rsidR="00F63AE9" w:rsidRPr="00EB065C" w:rsidRDefault="00F63AE9" w:rsidP="00F63AE9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……………………………… Község Önkormányzata, mint a BALATONI SZOCIÁLIS Társulás (8648 Balatonkeresztúr Ady Endre u. 52..) tagja, ezennel hozzájárulok, hogy a 2013. július 1. napjától hatályos társulási megállapodás értelmében keletkező befizetési kötelezettségek teljesítésének elmaradásából adódó fizetési kötelezettségeket és járulékait (kamat, költségek) – akár a Társulás, akár valamely feladat ellátását biztosító intézmény irányában áll fenn a tartozás – a BALATONI SZOCIÁLIS TÁRSULÁS  a jelen nyilatkozat záradékában feltüntetett bankszámlákról azonnali beszedési megbízással érvényesítse.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E52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</w:t>
      </w:r>
      <w:r w:rsidRPr="00EB0E52">
        <w:rPr>
          <w:rFonts w:ascii="Cambria" w:hAnsi="Cambria"/>
          <w:sz w:val="22"/>
          <w:szCs w:val="22"/>
        </w:rPr>
        <w:t>veszem, hogy azt csak a BALATONI SZOCIÁLIS TÁRSULÁS hozzájárulásával vonhatom vissza.</w:t>
      </w:r>
    </w:p>
    <w:p w:rsidR="00F63AE9" w:rsidRPr="00EB0E52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E52">
        <w:rPr>
          <w:rFonts w:ascii="Cambria" w:hAnsi="Cambria"/>
          <w:sz w:val="22"/>
          <w:szCs w:val="22"/>
        </w:rPr>
        <w:lastRenderedPageBreak/>
        <w:t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BALATONI SZOCIÁLIS TÁRSULÁST.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0" w:type="auto"/>
        <w:tblInd w:w="3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F63AE9" w:rsidRPr="00EB065C" w:rsidTr="000B2AE2">
        <w:trPr>
          <w:trHeight w:val="287"/>
        </w:trPr>
        <w:tc>
          <w:tcPr>
            <w:tcW w:w="4870" w:type="dxa"/>
          </w:tcPr>
          <w:p w:rsidR="00F63AE9" w:rsidRPr="00EB065C" w:rsidRDefault="00F63AE9" w:rsidP="00F63AE9">
            <w:pPr>
              <w:spacing w:after="0" w:line="240" w:lineRule="auto"/>
              <w:jc w:val="right"/>
            </w:pPr>
          </w:p>
          <w:p w:rsidR="00F63AE9" w:rsidRPr="00EB065C" w:rsidRDefault="00F63AE9" w:rsidP="00F63AE9">
            <w:pPr>
              <w:spacing w:after="0" w:line="240" w:lineRule="auto"/>
              <w:jc w:val="right"/>
            </w:pPr>
            <w:r w:rsidRPr="00EB065C">
              <w:t>………………………………………</w:t>
            </w:r>
          </w:p>
          <w:p w:rsidR="00F63AE9" w:rsidRPr="00EB065C" w:rsidRDefault="00F63AE9" w:rsidP="00F63AE9">
            <w:pPr>
              <w:spacing w:after="0" w:line="240" w:lineRule="auto"/>
              <w:jc w:val="right"/>
            </w:pPr>
            <w:r w:rsidRPr="00EB065C">
              <w:t>fizető fél számlatulajdonos</w:t>
            </w:r>
          </w:p>
        </w:tc>
      </w:tr>
      <w:tr w:rsidR="00F63AE9" w:rsidRPr="00EB065C" w:rsidTr="000B2AE2">
        <w:trPr>
          <w:trHeight w:val="252"/>
        </w:trPr>
        <w:tc>
          <w:tcPr>
            <w:tcW w:w="4870" w:type="dxa"/>
          </w:tcPr>
          <w:p w:rsidR="00F63AE9" w:rsidRPr="00EB065C" w:rsidRDefault="00F63AE9" w:rsidP="00F63AE9">
            <w:pPr>
              <w:spacing w:after="0" w:line="240" w:lineRule="auto"/>
              <w:jc w:val="right"/>
            </w:pPr>
            <w:r w:rsidRPr="00EB065C">
              <w:t>cégszerű aláírása</w:t>
            </w:r>
          </w:p>
        </w:tc>
      </w:tr>
    </w:tbl>
    <w:p w:rsidR="00F63AE9" w:rsidRPr="00EB065C" w:rsidRDefault="00F63AE9" w:rsidP="00F63AE9">
      <w:pPr>
        <w:pStyle w:val="Szvegtrzs"/>
        <w:tabs>
          <w:tab w:val="num" w:pos="360"/>
        </w:tabs>
        <w:jc w:val="right"/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F63AE9" w:rsidRPr="00EB065C" w:rsidTr="000B2AE2">
        <w:tc>
          <w:tcPr>
            <w:tcW w:w="2943" w:type="dxa"/>
            <w:vAlign w:val="center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F63AE9" w:rsidRPr="00EB065C" w:rsidTr="000B2AE2">
        <w:trPr>
          <w:trHeight w:val="791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:rsidTr="000B2AE2">
        <w:trPr>
          <w:trHeight w:val="845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:rsidTr="000B2AE2">
        <w:trPr>
          <w:trHeight w:val="702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:rsidTr="000B2AE2">
        <w:trPr>
          <w:trHeight w:val="684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br w:type="page"/>
      </w:r>
    </w:p>
    <w:p w:rsidR="00F63AE9" w:rsidRPr="00EB065C" w:rsidRDefault="00F63AE9" w:rsidP="00F63AE9">
      <w:pPr>
        <w:pStyle w:val="Szvegtrzs"/>
        <w:numPr>
          <w:ilvl w:val="1"/>
          <w:numId w:val="45"/>
        </w:numPr>
        <w:ind w:left="0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lastRenderedPageBreak/>
        <w:t>számú függelék</w:t>
      </w:r>
    </w:p>
    <w:p w:rsidR="00F63AE9" w:rsidRPr="00EB065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</w:p>
    <w:p w:rsidR="00F63AE9" w:rsidRPr="00EB065C" w:rsidRDefault="00F63AE9" w:rsidP="00F63AE9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:rsidR="00F63AE9" w:rsidRPr="00EB065C" w:rsidRDefault="00F63AE9" w:rsidP="00F63AE9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BALATONI SZOCIÁLIS  TÁRSULÁS (8648 Balatonkeresztúr Ady Endre u. 52..)  ezennel hozzájárulok, hogy a 2013. július 1. napjától hatályos társulási megállapodás értelmében keletkező befizetési kötelezettségek teljesítésének elmaradásából adódó fizetési kötelezettségeket és járulékait (kamat, költségek) – akár  a TAGÖNKORMÁNYZAT, akár valamely feladat ellátását biztosító intézmény irányában áll fenn a tartozás –……………….. Község Önkormányzata a jelen nyilatkozat záradékában feltüntetett bankszámlákról azonnali beszedési megbízással érvényesítse.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veszem, hogy azt csak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>BALATONI SZOCIÁLIS TÁRSULÁS</w:t>
      </w:r>
      <w:r w:rsidRPr="00EB065C">
        <w:rPr>
          <w:rFonts w:ascii="Cambria" w:hAnsi="Cambria"/>
          <w:sz w:val="22"/>
          <w:szCs w:val="22"/>
        </w:rPr>
        <w:t xml:space="preserve"> Társulási Tanácsa hozzájárulásával vonhatom vissza.</w:t>
      </w:r>
    </w:p>
    <w:p w:rsidR="00F63AE9" w:rsidRPr="00EB065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 xml:space="preserve">…………………. község Önkormányzatát.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tbl>
      <w:tblPr>
        <w:tblW w:w="4870" w:type="dxa"/>
        <w:tblInd w:w="42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F63AE9" w:rsidRPr="00EB065C" w:rsidTr="000B2AE2">
        <w:trPr>
          <w:trHeight w:val="287"/>
        </w:trPr>
        <w:tc>
          <w:tcPr>
            <w:tcW w:w="4870" w:type="dxa"/>
          </w:tcPr>
          <w:p w:rsidR="00F63AE9" w:rsidRPr="00EB065C" w:rsidRDefault="00F63AE9" w:rsidP="00F63AE9">
            <w:pPr>
              <w:spacing w:after="0" w:line="240" w:lineRule="auto"/>
              <w:jc w:val="center"/>
            </w:pPr>
          </w:p>
          <w:p w:rsidR="00F63AE9" w:rsidRPr="00EB065C" w:rsidRDefault="00F63AE9" w:rsidP="00F63AE9">
            <w:pPr>
              <w:spacing w:after="0" w:line="240" w:lineRule="auto"/>
              <w:jc w:val="center"/>
            </w:pPr>
            <w:r w:rsidRPr="00EB065C">
              <w:t>………………………………………</w:t>
            </w:r>
          </w:p>
          <w:p w:rsidR="00F63AE9" w:rsidRPr="00EB065C" w:rsidRDefault="00F63AE9" w:rsidP="00F63AE9">
            <w:pPr>
              <w:spacing w:after="0" w:line="240" w:lineRule="auto"/>
              <w:jc w:val="center"/>
            </w:pPr>
            <w:r w:rsidRPr="00EB065C">
              <w:t>fizető fél számlatulajdonos</w:t>
            </w:r>
          </w:p>
        </w:tc>
      </w:tr>
      <w:tr w:rsidR="00F63AE9" w:rsidRPr="00EB065C" w:rsidTr="000B2AE2">
        <w:trPr>
          <w:trHeight w:val="252"/>
        </w:trPr>
        <w:tc>
          <w:tcPr>
            <w:tcW w:w="4870" w:type="dxa"/>
          </w:tcPr>
          <w:p w:rsidR="00F63AE9" w:rsidRPr="00EB065C" w:rsidRDefault="00F63AE9" w:rsidP="00F63AE9">
            <w:pPr>
              <w:spacing w:after="0" w:line="240" w:lineRule="auto"/>
              <w:jc w:val="center"/>
            </w:pPr>
            <w:r w:rsidRPr="00EB065C">
              <w:t>cégszerű aláírása</w:t>
            </w:r>
          </w:p>
        </w:tc>
      </w:tr>
    </w:tbl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F63AE9" w:rsidRPr="00EB065C" w:rsidTr="000B2AE2">
        <w:tc>
          <w:tcPr>
            <w:tcW w:w="2943" w:type="dxa"/>
            <w:vAlign w:val="center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F63AE9" w:rsidRPr="00EB065C" w:rsidTr="000B2AE2">
        <w:trPr>
          <w:trHeight w:val="791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:rsidTr="000B2AE2">
        <w:trPr>
          <w:trHeight w:val="845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:rsidTr="000B2AE2">
        <w:trPr>
          <w:trHeight w:val="702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:rsidTr="000B2AE2">
        <w:trPr>
          <w:trHeight w:val="684"/>
        </w:trPr>
        <w:tc>
          <w:tcPr>
            <w:tcW w:w="2943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:rsidR="00F63AE9" w:rsidRPr="00EB065C" w:rsidRDefault="00F63AE9" w:rsidP="00F63AE9">
      <w:pPr>
        <w:pStyle w:val="Szvegtrzs"/>
        <w:numPr>
          <w:ilvl w:val="1"/>
          <w:numId w:val="45"/>
        </w:numPr>
        <w:ind w:left="0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 xml:space="preserve">sz függelék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A társulás Szervezeti és Működési Szabályzata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mbria" w:hAnsi="Cambria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  <w:lang w:eastAsia="hu-HU"/>
        </w:rPr>
        <w:drawing>
          <wp:inline distT="0" distB="0" distL="0" distR="0" wp14:anchorId="65612267" wp14:editId="5A71B012">
            <wp:extent cx="5549900" cy="1055370"/>
            <wp:effectExtent l="0" t="0" r="0" b="0"/>
            <wp:docPr id="1" name="Kép 1" descr="C:\Users\vali\AppData\Local\Microsoft\Windows\Temporary Internet Files\Content.IE5\AU0J2C94\MP9002894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vali\AppData\Local\Microsoft\Windows\Temporary Internet Files\Content.IE5\AU0J2C94\MP900289490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Balatoni Szociális Társulás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 xml:space="preserve">Társulási Tanácsa 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Szervezeti és Működési Szabályzata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(módosításokkal egységes szerkezetben)</w:t>
      </w: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4009B8" w:rsidRDefault="00F63AE9" w:rsidP="00F63AE9">
      <w:pPr>
        <w:spacing w:after="0" w:line="240" w:lineRule="auto"/>
        <w:jc w:val="center"/>
        <w:rPr>
          <w:rFonts w:ascii="Calibri Light" w:hAnsi="Calibri Light" w:cs="Calibri Light"/>
          <w:color w:val="FF0000"/>
        </w:rPr>
      </w:pPr>
      <w:r w:rsidRPr="004009B8">
        <w:rPr>
          <w:rFonts w:ascii="Calibri Light" w:hAnsi="Calibri Light" w:cs="Calibri Light"/>
          <w:color w:val="FF0000"/>
        </w:rPr>
        <w:t xml:space="preserve">2023. szeptember 1. napjától hatályos 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Preambulum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kötöttek.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SZMSZ-ét az a 368/2011. (XII.31) Korm. r. az Ávr.13 §-a bekezdése és a Mötv. 95.§ (39) bekezdése alapján az alábbiak szerint alkotják meg.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I. fejezet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Általános rendelkezések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1.)</w:t>
      </w:r>
      <w:r w:rsidRPr="00EB065C">
        <w:rPr>
          <w:rFonts w:ascii="Calibri Light" w:hAnsi="Calibri Light" w:cs="Calibri Light"/>
        </w:rPr>
        <w:t xml:space="preserve"> A társulás neve: Balatoni Szociális Társulás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székhelye: 8648 Balatonkeresztúr Ady Endre u. 52.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Style w:val="Lbjegyzet-hivatkozs"/>
          <w:rFonts w:ascii="Calibri Light" w:hAnsi="Calibri Light" w:cs="Calibri Light"/>
          <w:sz w:val="22"/>
          <w:szCs w:val="22"/>
        </w:rPr>
        <w:footnoteReference w:id="7"/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tagjai: 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7"/>
        <w:gridCol w:w="4820"/>
      </w:tblGrid>
      <w:tr w:rsidR="00F63AE9" w:rsidRPr="00EB065C" w:rsidTr="000B2AE2">
        <w:tc>
          <w:tcPr>
            <w:tcW w:w="4887" w:type="dxa"/>
            <w:shd w:val="clear" w:color="auto" w:fill="B4C6E7"/>
          </w:tcPr>
          <w:p w:rsidR="00F63AE9" w:rsidRPr="00EB065C" w:rsidRDefault="00F63AE9" w:rsidP="00F63AE9">
            <w:pPr>
              <w:pStyle w:val="Cmsor1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4820" w:type="dxa"/>
            <w:shd w:val="clear" w:color="auto" w:fill="B4C6E7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  <w:color w:val="000000"/>
              </w:rPr>
              <w:t>8732 Főnyed, Kossuth L. u. 31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 Fő u. 16.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 xml:space="preserve">8732 </w:t>
            </w:r>
            <w:r w:rsidRPr="00EB065C">
              <w:rPr>
                <w:rStyle w:val="Kiemels"/>
                <w:rFonts w:ascii="Calibri Light" w:hAnsi="Calibri Light" w:cs="Calibri Light"/>
                <w:color w:val="222222"/>
              </w:rPr>
              <w:t>Szegerdő</w:t>
            </w: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>, Liget u. 18.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8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Style w:val="st"/>
                <w:rFonts w:ascii="Calibri Light" w:hAnsi="Calibri Light" w:cs="Calibri Light"/>
                <w:color w:val="222222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:rsidTr="000B2AE2">
        <w:tc>
          <w:tcPr>
            <w:tcW w:w="4887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4820" w:type="dxa"/>
          </w:tcPr>
          <w:p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 Alkotmány u. 29. 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munkaszervezeti feladatait a Balatonkeresztúri Közös Önkormányzati Hivatal látja el.  (továbbiakban hivatal)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munkaszervezetének székhelye: 8648 Balatonkeresztúr Ady Endre u. 52.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 xml:space="preserve">II. fejezet 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 tagjának jogai és kötelezettségei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1.)</w:t>
      </w:r>
      <w:r w:rsidRPr="00EB065C">
        <w:rPr>
          <w:rFonts w:ascii="Calibri Light" w:hAnsi="Calibri Light" w:cs="Calibri Light"/>
        </w:rPr>
        <w:t xml:space="preserve"> A társulás döntéshozó szerve a társulási tanács, tagjai a társult önkormányzatok polgármesterei.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 tagjának joga különösen: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a) részt vehet illetve egyben kötelessége is részt venni a társulás tevékenységében, a társulás feladatainak meghatározásában, szervezetének kialakításában;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képviselője választhat és választható a társulás szerveibe és tisztségeibe;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c) javaslatokat, indítványokat tehet, kérdéseket intézhet, felvilágosítást kérhet;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betekinthet a társulás irataiba;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jogosult kisebbségi véleményének rögzítésére,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felkérés alapján jogosult részt venni a társulási tanács döntéseinek előkészítésében.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3.) </w:t>
      </w:r>
      <w:r w:rsidRPr="00EB065C">
        <w:rPr>
          <w:rFonts w:ascii="Calibri Light" w:hAnsi="Calibri Light" w:cs="Calibri Light"/>
        </w:rPr>
        <w:t xml:space="preserve">A társulás tagjának kötelezettsége különösen: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társulási megállapodás és az SZMSZ betartása és betartatása;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rendszeres részvétel a társulás szerveinek munkájában;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társulás határozatainak végrehajtása;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önként vállalt feladatok teljesítése;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társulás feladatkörének ellátásához szükséges adatok, információk szolgáltatása,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beszámolási kötelezettség;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köteles bejelenteni, ha társulási tanács ülésén, bizottsági ülésen való részvételben vagy egyéb megbízatásának teljesítésben akadályoztatva van;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köteles a vele szemben felmerülő kizárási okot a tudomásszerzéskor haladéktalanul bejelenteni.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alakuló ülését a társulási megállapodás elfogadását kimondó (naptári nap szerint utolsó) képviselő-testületi határozatot követő 5 napon belül a társulás székhely településének polgármestere hívja össze.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az alakuló ülésen: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kinyilvánítja a társulás megalakulását;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b) megválasztja a társulási tanács elnökét, elnökhelyettesét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egyéb kérdésekről indokoltságuk szerint dönt.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Kizárólagos hatáskör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iCs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5.)</w:t>
      </w:r>
      <w:r w:rsidRPr="00EB065C">
        <w:rPr>
          <w:rFonts w:ascii="Calibri Light" w:hAnsi="Calibri Light" w:cs="Calibri Light"/>
        </w:rPr>
        <w:t xml:space="preserve"> A társulási tanács át nem ruházható hatáskörében dönt: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elnöke, elnökhelyettesei megválasztásáról;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szervezeti és működési szabályzatának elfogadásáról, módosításáról;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költségvetése, zárszámadása elfogadásáról;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költségvetési intézmény, gazdálkodó szerv alapításáról, megszűntetéséről, vezetőjének kinevezéséről;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közszolgáltatások közös biztosítása érdekében, helyi önkormányzattal, más társulással történő megállapodásról, közös fejlesztések, beruházások megvalósításáról;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a tagok költségviselése mértékéről;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azokról a kérdésekről, amelyeket jogszabály, vagy jelen szervezeti és működési szabályzat a hatáskörébe utal.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2"/>
        <w:ind w:left="0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Elnök, alelnök választása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6.)</w:t>
      </w:r>
      <w:r w:rsidRPr="00EB065C">
        <w:rPr>
          <w:rFonts w:ascii="Calibri Light" w:hAnsi="Calibri Light" w:cs="Calibri Light"/>
        </w:rPr>
        <w:t xml:space="preserve"> A társulási tanács elnökét, tagjai sorából, a társulási tanács minősített többséggel, nyílt szavazással választja meg. Az elnököt és alelnököt a társulási megállapodás elfogadását követő 5 napon belül alakuló ülésen, illetve ezt követően a helyi önkormányzati választásokat követő a képviselő testületek közül az utolsóként alakuló ülést tartott testületi alakuló ülést követő 10. napig kell megválasztani.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lastRenderedPageBreak/>
        <w:t xml:space="preserve">7.) </w:t>
      </w:r>
      <w:r w:rsidRPr="00EB065C">
        <w:rPr>
          <w:rFonts w:ascii="Calibri Light" w:hAnsi="Calibri Light" w:cs="Calibri Light"/>
        </w:rPr>
        <w:t xml:space="preserve">a) Az elnök megbízatása a következő helyi önkormányzati általános választás napját követő társulási ülésig és az új elnök megválasztásáig szól.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társulási tanács az elnök megbízatásának lejárta előtt megválasztja az új elnököt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ba) ha az elnök polgármesteri tisztsége az önkormányzati általános választások évének július 1. napja előtt szűnik meg, a társulási tanács megválasztja a társulás új elnökét. Az újonnan megválasztott elnök megbízatása is az a) pont szerinti időpontban szűnik meg;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bb) amennyiben az elnök polgármesteri tisztsége a helyi önkormányzati választások évében július 1. és az önkormányzati választások napja között szűnik meg, az elnöki feladatokat a polgármesteri tisztség megszűnése napjától az alelnök jogosult és köteles ellátni.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8.)</w:t>
      </w:r>
      <w:r w:rsidRPr="00EB065C">
        <w:rPr>
          <w:rFonts w:ascii="Calibri Light" w:hAnsi="Calibri Light" w:cs="Calibri Light"/>
        </w:rPr>
        <w:t xml:space="preserve"> A társulási tanács az elnök munkájának segítésére egy alelnököt választ. Az alelnök személyére – figyelemmel a társulási tanács tagjainak előzetes véleményére – az elnök tesz javaslatot. Az alelnököt a társulási tanács minősített többséggel, nyílt szavazással választja meg.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9.)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Az alelnök megbízatásának időtartamára és választására az elnök megbízatásának időtartamára és választására vonatkozó szabályokat kell értelemszerűen alkalmazni.</w:t>
      </w:r>
    </w:p>
    <w:p w:rsidR="00F63AE9" w:rsidRPr="00EB065C" w:rsidRDefault="00F63AE9" w:rsidP="00F63AE9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</w:p>
    <w:p w:rsidR="00F63AE9" w:rsidRPr="00EB065C" w:rsidRDefault="00F63AE9" w:rsidP="00F63AE9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  <w:t>III. fejezet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társulási tanács ülésének összehívása, vezetése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szükség szerint tart ülést.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belül.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2.) </w:t>
      </w:r>
      <w:r w:rsidRPr="00EB065C">
        <w:rPr>
          <w:rFonts w:ascii="Calibri Light" w:hAnsi="Calibri Light" w:cs="Calibri Light"/>
        </w:rPr>
        <w:t xml:space="preserve">Az ülést az elnök, akadályoztatása esetén az alelnök hívja össze és vezeti. Mindkettőjük együttes akadályoztatása esetén a korelnök hívja össze és vezeti le.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társulási tanács ülését a kezdeményezés elnökhöz érkezését követő 15 napon belüli időpontra össze kell hívni: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4.) A Társulási Tanácsot az Elnök hívja össze írásos, elektronikus úton közölt, az ülés előtt 5 nappal korábban megküldött meghívóval. A társulási tanács ülésére szóló írásos meghívót úgy kell kiküldeni, hogy azt a cím</w:t>
      </w:r>
      <w:r w:rsidRPr="00EB065C">
        <w:rPr>
          <w:rFonts w:ascii="Calibri Light" w:hAnsi="Calibri Light" w:cs="Calibri Light"/>
        </w:rPr>
        <w:softHyphen/>
        <w:t>zet</w:t>
      </w:r>
      <w:r w:rsidRPr="00EB065C">
        <w:rPr>
          <w:rFonts w:ascii="Calibri Light" w:hAnsi="Calibri Light" w:cs="Calibri Light"/>
        </w:rPr>
        <w:softHyphen/>
        <w:t>tek legalább 5 nappal az ülés előtt megkapják. A meghívó tartalmazza az ülés helyét, időpontját, a javasolt napirendi pontokat, rendkívüli ülés esetén annak indokát. A napirendi pontokhoz elektronikus úton csatolni kell a tárgyalt té</w:t>
      </w:r>
      <w:r w:rsidRPr="00EB065C">
        <w:rPr>
          <w:rFonts w:ascii="Calibri Light" w:hAnsi="Calibri Light" w:cs="Calibri Light"/>
        </w:rPr>
        <w:softHyphen/>
        <w:t xml:space="preserve">mák összefoglaló ismertetését és az előterjesztett határozati javaslatokat.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napirend szóbeli előterjesztésére kivételes esetben (pl. sürgősség, az ülés kezdetén felvett napirend) kerülhet sor.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5.) A társulási tanács összehívását bármely tag írásos indítvánnyal kezdeményezheti, a napirend megjelölésével és írásos előterjesztéssel. Az elnök az ilyen módon kezdeményezett ülést 5 napon belüli időpontra hívja össze.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6.)Az ülés rövid úton, telefonon a következő napra is összehívható halaszthatatlan esetben. A rendkívüli ülésre szóló, napirendi pontokat is tartalmazó meghívót, a telefonon történő meghívás során kell közölni a meghívottakkal.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7.)</w:t>
      </w:r>
      <w:r w:rsidRPr="00EB065C">
        <w:rPr>
          <w:rFonts w:ascii="Calibri Light" w:hAnsi="Calibri Light" w:cs="Calibri Light"/>
          <w:b/>
          <w:bCs/>
        </w:rPr>
        <w:t xml:space="preserve"> </w:t>
      </w:r>
      <w:r w:rsidRPr="00EB065C">
        <w:rPr>
          <w:rFonts w:ascii="Calibri Light" w:hAnsi="Calibri Light" w:cs="Calibri Light"/>
        </w:rPr>
        <w:t xml:space="preserve">A társulási tanács ülései – a III. fejezet 15. pontjában foglaltakat kivéve – nyilvánosak. Az ülést az elnök vezeti.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iCs/>
        </w:rPr>
      </w:pPr>
      <w:r w:rsidRPr="00EB065C">
        <w:rPr>
          <w:rFonts w:ascii="Calibri Light" w:hAnsi="Calibri Light" w:cs="Calibri Light"/>
        </w:rPr>
        <w:t>8.) A társulási tanács ülésének időpontjáról, helyéről és napirendjéről a társult önkormányzatok lakosságát a települési önkormányzatok tájékoztatják.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társulási tanács tanácskozási rendje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9.) A Tanács általában nyílt ülést tart.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ind w:hanging="708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10.)A Tanács zárt ülést tart hatósági, összeférhetetlenségi, méltatlansági, kitüntetési ügy tárgyalásakor, fegyelmi büntetés kiszabása, valamint vagyonnyilatkozattal kapcsolatos eljárás esetén; továbbá  zárt ülést tart az érintett kérésére választás, kinevezés, felmentés, vezetői megbízás adása, annak visszavonása, fegyelmi eljárás megindítása és állásfoglalást igé</w:t>
      </w:r>
      <w:r>
        <w:rPr>
          <w:rFonts w:ascii="Calibri Light" w:hAnsi="Calibri Light" w:cs="Calibri Light"/>
          <w:sz w:val="22"/>
          <w:szCs w:val="22"/>
        </w:rPr>
        <w:t xml:space="preserve">nylő személyi ügy tárgyalásakor, </w:t>
      </w:r>
      <w:r w:rsidRPr="00EB065C">
        <w:rPr>
          <w:rFonts w:ascii="Calibri Light" w:hAnsi="Calibri Light" w:cs="Calibri Light"/>
          <w:sz w:val="22"/>
          <w:szCs w:val="22"/>
        </w:rPr>
        <w:t>illetve zárt ülést rendelhet el a vagyonával való rendelkezés esetén, továbbá az általa kiírt pályázat feltételeinek meghatározásakor, a pályázat tárgyalásakor, ha a n</w:t>
      </w:r>
      <w:r>
        <w:rPr>
          <w:rFonts w:ascii="Calibri Light" w:hAnsi="Calibri Light" w:cs="Calibri Light"/>
          <w:sz w:val="22"/>
          <w:szCs w:val="22"/>
        </w:rPr>
        <w:t>yilvános tárgyalás a társulás, v</w:t>
      </w:r>
      <w:r w:rsidRPr="00EB065C">
        <w:rPr>
          <w:rFonts w:ascii="Calibri Light" w:hAnsi="Calibri Light" w:cs="Calibri Light"/>
          <w:sz w:val="22"/>
          <w:szCs w:val="22"/>
        </w:rPr>
        <w:t>agy más érintett üzleti érdekét sértené.</w:t>
      </w:r>
    </w:p>
    <w:p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11.) A zárt ülésen a társulási tanács tagjai, a jegyzők továbbá meghívása esetén , a közös önkormányzati hivatal ügyintézője, az érintett és a szakértő vesz részt.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12.) Az ülés napirendjére az elnök tesz javaslatot. Az ülés kezdetén, a napirend elfogadása előtt, egyszerű többségi döntéssel új napirend is felvehető.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13.) Az általános kérdéseknél a tanács akkor határozatképes, ha a tagok legalább több mint fele jelen van. A Társulási Tanács ülése ágazati kérdések tárgyalásakor, akkor határozatképes, ha ülésén az adott ágazatra vonatkozó tagok több mint fele jelen van.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14.)Határozat</w:t>
      </w:r>
      <w:r w:rsidRPr="00EB065C">
        <w:rPr>
          <w:rFonts w:ascii="Calibri Light" w:hAnsi="Calibri Light" w:cs="Calibri Light"/>
          <w:sz w:val="22"/>
          <w:szCs w:val="22"/>
        </w:rPr>
        <w:softHyphen/>
        <w:t>kép</w:t>
      </w:r>
      <w:r w:rsidRPr="00EB065C">
        <w:rPr>
          <w:rFonts w:ascii="Calibri Light" w:hAnsi="Calibri Light" w:cs="Calibri Light"/>
          <w:sz w:val="22"/>
          <w:szCs w:val="22"/>
        </w:rPr>
        <w:softHyphen/>
        <w:t>telenség esetén az ülést be kell rekeszteni és nyolc na</w:t>
      </w:r>
      <w:r w:rsidRPr="00EB065C">
        <w:rPr>
          <w:rFonts w:ascii="Calibri Light" w:hAnsi="Calibri Light" w:cs="Calibri Light"/>
          <w:sz w:val="22"/>
          <w:szCs w:val="22"/>
        </w:rPr>
        <w:softHyphen/>
        <w:t>pon belüli időpontra ismét össze kell hívni. Ugyanígy kell eljárni, ha az ülés a társulási tanács tagjai eltávozása miatt válik határozatképtelenné.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15). A tanács az általános, a társulás egészét érintő ügyekben, ilyenek pl. a tisztviselők, a bizottságok választása, a társulás működésével, annak szabályozásával kapcsolatos kérdésekben együtt szavaz.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16). A Társulási Tanács ágazatonkénti döntéseihez előírt minősített többségű szavazás esetén a minősített többséghez ágazatonként a tagok több mint felének igen szavazata szükséges.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17.) Az ülések állandó, tanácskozási joggal rendelkező meghívottja a társulást alkotó települési önkormányzatok hivatalainak jegyzői, az Alapszolgáltatási Központ vezetője.  Az ülésekre az elnök mást is meghívhat, javaslatára a társulási tanács részükre –egyszerű szótöbbséggel - tanácskozási jogot biztosíthat.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outlineLvl w:val="0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18.) Az ülést levezető elnök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megnyitja, berekeszti, indokolt esetben félbeszakítja az ülést, illetve szünetet rendel el,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megállapítja és kimondja a határozat</w:t>
      </w:r>
      <w:r w:rsidRPr="00EB065C">
        <w:rPr>
          <w:rFonts w:ascii="Calibri Light" w:hAnsi="Calibri Light" w:cs="Calibri Light"/>
        </w:rPr>
        <w:softHyphen/>
        <w:t>képes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get, számba veszi a távollévő képviselőket,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javaslatot tesz a napirendekre,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megnyitja és berekeszti a vitát,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vezeti az ülést, amelynek során megadja vagy megtagadja a szót, a tárgyra térésre felszólít, figyel</w:t>
      </w:r>
      <w:r w:rsidRPr="00EB065C">
        <w:rPr>
          <w:rFonts w:ascii="Calibri Light" w:hAnsi="Calibri Light" w:cs="Calibri Light"/>
        </w:rPr>
        <w:softHyphen/>
        <w:t>mez</w:t>
      </w:r>
      <w:r w:rsidRPr="00EB065C">
        <w:rPr>
          <w:rFonts w:ascii="Calibri Light" w:hAnsi="Calibri Light" w:cs="Calibri Light"/>
        </w:rPr>
        <w:softHyphen/>
        <w:t>tet, megvonja a szót, intézkedik az ülés zavar</w:t>
      </w:r>
      <w:r w:rsidRPr="00EB065C">
        <w:rPr>
          <w:rFonts w:ascii="Calibri Light" w:hAnsi="Calibri Light" w:cs="Calibri Light"/>
        </w:rPr>
        <w:softHyphen/>
        <w:t>ta</w:t>
      </w:r>
      <w:r w:rsidRPr="00EB065C">
        <w:rPr>
          <w:rFonts w:ascii="Calibri Light" w:hAnsi="Calibri Light" w:cs="Calibri Light"/>
        </w:rPr>
        <w:softHyphen/>
        <w:t>lan</w:t>
      </w:r>
      <w:r w:rsidRPr="00EB065C">
        <w:rPr>
          <w:rFonts w:ascii="Calibri Light" w:hAnsi="Calibri Light" w:cs="Calibri Light"/>
        </w:rPr>
        <w:softHyphen/>
        <w:t>ságának biztosítása iránt,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szavazást rendel el, megállapítja annak eredményét és kimondja az elfogadott határozatot.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19.) a) A megnevezett napirend tárgyalására az ülést meg</w:t>
      </w:r>
      <w:r w:rsidRPr="00EB065C">
        <w:rPr>
          <w:rFonts w:ascii="Calibri Light" w:hAnsi="Calibri Light" w:cs="Calibri Light"/>
        </w:rPr>
        <w:softHyphen/>
        <w:t>előzően leg</w:t>
      </w:r>
      <w:r w:rsidRPr="00EB065C">
        <w:rPr>
          <w:rFonts w:ascii="Calibri Light" w:hAnsi="Calibri Light" w:cs="Calibri Light"/>
        </w:rPr>
        <w:softHyphen/>
        <w:t>alább három nappal a társulási tanács bármelyik tagja az elnöknél írásban javaslatot tehet. Amennyiben az elnök a javaslattal nem ért egyet és azt a napirendi javas</w:t>
      </w:r>
      <w:r w:rsidRPr="00EB065C">
        <w:rPr>
          <w:rFonts w:ascii="Calibri Light" w:hAnsi="Calibri Light" w:cs="Calibri Light"/>
        </w:rPr>
        <w:softHyphen/>
        <w:t>latnál nem veszi figyelembe, úgy arról az ülés elején a társulási tanács dönt. A döntés előtt a benyújtónak lehető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 kell adni javaslata indokolására.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Az a) pontban írt határidő után csak sür</w:t>
      </w:r>
      <w:r w:rsidRPr="00EB065C">
        <w:rPr>
          <w:rFonts w:ascii="Calibri Light" w:hAnsi="Calibri Light" w:cs="Calibri Light"/>
        </w:rPr>
        <w:softHyphen/>
        <w:t>gősségi indítvánnyal lehet élni;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 xml:space="preserve">   ba) a társulási tanács tagja, a közigazgatási-, vagy a társulási hivatal vezetője javasolhatja indítványa sürgős megtárgyalását, amit írásban, legkésőbb az ülést megelőző nap 12 órájáig nyújthat be az elnöknek,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bb) a levezető elnök az ülésen a napirend elfogadása előtt ismerteti az indítványt, és benyújtójának lehetőséget ad a sürgősség indokolására,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bc) az indítvány sürgősséggel való tárgyalásáról a társulási tanács – egyszerű többséggel – vita nélkül határoz,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bd) a sürgősség elfogadása esetén a társulási tanács dönt az indítvány napirendek közé való felvételéről, egyébként pedig a munkatervbe történő felvételéről vagy elutasításáról.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20.) Az ülés napirendjének elfogadásáról a tanács vita nélkül - egyszerű szótöbbséggel - dönt.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21.) a) A napirend tárgyalása során először az előter</w:t>
      </w:r>
      <w:r w:rsidRPr="00EB065C">
        <w:rPr>
          <w:rFonts w:ascii="Calibri Light" w:hAnsi="Calibri Light" w:cs="Calibri Light"/>
        </w:rPr>
        <w:softHyphen/>
        <w:t>jesztőnek kell lehetőséget adni a szóbeli kiegészítésre;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ezt követően a társulási tanács tagjai a vita során kér</w:t>
      </w:r>
      <w:r w:rsidRPr="00EB065C">
        <w:rPr>
          <w:rFonts w:ascii="Calibri Light" w:hAnsi="Calibri Light" w:cs="Calibri Light"/>
        </w:rPr>
        <w:softHyphen/>
        <w:t>dé</w:t>
      </w:r>
      <w:r w:rsidRPr="00EB065C">
        <w:rPr>
          <w:rFonts w:ascii="Calibri Light" w:hAnsi="Calibri Light" w:cs="Calibri Light"/>
        </w:rPr>
        <w:softHyphen/>
        <w:t>se</w:t>
      </w:r>
      <w:r w:rsidRPr="00EB065C">
        <w:rPr>
          <w:rFonts w:ascii="Calibri Light" w:hAnsi="Calibri Light" w:cs="Calibri Light"/>
        </w:rPr>
        <w:softHyphen/>
        <w:t>ket tehetnek fel, elmondhatják a véleményüket,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javaslatot tehetnek, amelyre az előterjesztő válaszol</w:t>
      </w:r>
      <w:r w:rsidRPr="00EB065C">
        <w:rPr>
          <w:rFonts w:ascii="Calibri Light" w:hAnsi="Calibri Light" w:cs="Calibri Light"/>
        </w:rPr>
        <w:softHyphen/>
        <w:t>hat;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levezető elnök saját jogán berekesztheti a vi</w:t>
      </w:r>
      <w:r w:rsidRPr="00EB065C">
        <w:rPr>
          <w:rFonts w:ascii="Calibri Light" w:hAnsi="Calibri Light" w:cs="Calibri Light"/>
        </w:rPr>
        <w:softHyphen/>
        <w:t>tát, illetve bármelyik társulási tanácstag vagy a napirend elő</w:t>
      </w:r>
      <w:r w:rsidRPr="00EB065C">
        <w:rPr>
          <w:rFonts w:ascii="Calibri Light" w:hAnsi="Calibri Light" w:cs="Calibri Light"/>
        </w:rPr>
        <w:softHyphen/>
        <w:t>adó</w:t>
      </w:r>
      <w:r w:rsidRPr="00EB065C">
        <w:rPr>
          <w:rFonts w:ascii="Calibri Light" w:hAnsi="Calibri Light" w:cs="Calibri Light"/>
        </w:rPr>
        <w:softHyphen/>
        <w:t>ja javaslatot tehet annak berekesztésére. A javas</w:t>
      </w:r>
      <w:r w:rsidRPr="00EB065C">
        <w:rPr>
          <w:rFonts w:ascii="Calibri Light" w:hAnsi="Calibri Light" w:cs="Calibri Light"/>
        </w:rPr>
        <w:softHyphen/>
        <w:t>lat</w:t>
      </w:r>
      <w:r w:rsidRPr="00EB065C">
        <w:rPr>
          <w:rFonts w:ascii="Calibri Light" w:hAnsi="Calibri Light" w:cs="Calibri Light"/>
        </w:rPr>
        <w:softHyphen/>
        <w:t>ról a társulási tanács vita nélkül határoz;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vita berekesztése után határozathozatal kö</w:t>
      </w:r>
      <w:r w:rsidRPr="00EB065C">
        <w:rPr>
          <w:rFonts w:ascii="Calibri Light" w:hAnsi="Calibri Light" w:cs="Calibri Light"/>
        </w:rPr>
        <w:softHyphen/>
        <w:t>vet</w:t>
      </w:r>
      <w:r w:rsidRPr="00EB065C">
        <w:rPr>
          <w:rFonts w:ascii="Calibri Light" w:hAnsi="Calibri Light" w:cs="Calibri Light"/>
        </w:rPr>
        <w:softHyphen/>
        <w:t>kezik, indítvány, vélemény, kérdés már nem terjeszthető elő;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e) a határozathozatal során a levezető elnök először a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javaslatokat, majd az így kialakult végleges ha</w:t>
      </w:r>
      <w:r w:rsidRPr="00EB065C">
        <w:rPr>
          <w:rFonts w:ascii="Calibri Light" w:hAnsi="Calibri Light" w:cs="Calibri Light"/>
        </w:rPr>
        <w:softHyphen/>
        <w:t>tá</w:t>
      </w:r>
      <w:r w:rsidRPr="00EB065C">
        <w:rPr>
          <w:rFonts w:ascii="Calibri Light" w:hAnsi="Calibri Light" w:cs="Calibri Light"/>
        </w:rPr>
        <w:softHyphen/>
        <w:t>ro</w:t>
      </w:r>
      <w:r w:rsidRPr="00EB065C">
        <w:rPr>
          <w:rFonts w:ascii="Calibri Light" w:hAnsi="Calibri Light" w:cs="Calibri Light"/>
        </w:rPr>
        <w:softHyphen/>
        <w:t>zati javaslatot teszi fel szavazásra.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22.) A társulási tanács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zárt ülést tart választás, kinevezés, felmentés, vezetői megbízás adása, illetve visszavonása, fegyelmi eljárás megindítása, fegyelmi büntetés kiszabása és állásfoglalást igénylő személyi ügy tárgyalásakor, ha az érintett a nyilvános tárgyalásba nem egyezik bele, továbbá a hatáskörébe tartozó hatósági ügy tárgyalásakor;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zárt ülést rendelhet el minősített többséggel a vagyonával való rendelkezés és a tanács által kiírt pályázat tárgyalásakor, ha a nyilvános tárgyalás üzleti érdeket sértene.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Határozathozatal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23.) A társulási tanács döntéseit ülésen, határozattal hozza meg. Szavazni személyesen vagy a társulás tagja által írásban meghatalmazott helyettes képviselő útján lehet. A helyettesítés szabályszerűségéért a tag önkormányzat felel. A határozati formát nem igénylő, kiemelkedő fontosságú ügyekben a társulás közös álláspontot alakíthat ki.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24.)  A tanács az általános, a társulás egészét érintő ügyekben, ilyenek pl. a tisztviselők, a bizottságok választása, a társulás működésével, annak szabályozásával kapcsolatos kérdésekben együtt szavaz.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25). A Társulási Tanács ágazatonkénti döntéseihez előírt minősített többségű szavazás esetén a minősített többséghez ágazatonként a tagok több mint felének igen szavazata szükséges.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26.) A testület határozatait általában egyszerű szó</w:t>
      </w:r>
      <w:r w:rsidRPr="00EB065C">
        <w:rPr>
          <w:rFonts w:ascii="Calibri Light" w:hAnsi="Calibri Light" w:cs="Calibri Light"/>
        </w:rPr>
        <w:softHyphen/>
        <w:t>több</w:t>
      </w:r>
      <w:r w:rsidRPr="00EB065C">
        <w:rPr>
          <w:rFonts w:ascii="Calibri Light" w:hAnsi="Calibri Light" w:cs="Calibri Light"/>
        </w:rPr>
        <w:softHyphen/>
        <w:t>séggel hozza. A Mötv. 94.§ (4) bekezdése szerint a javaslat elfogadásához legalább annyi tag igen szavazata szükséges, amely meghaladja a jelen lévő tagok szavazatainak több mint a felét. Ennek hiányában a ja</w:t>
      </w:r>
      <w:r w:rsidRPr="00EB065C">
        <w:rPr>
          <w:rFonts w:ascii="Calibri Light" w:hAnsi="Calibri Light" w:cs="Calibri Light"/>
        </w:rPr>
        <w:softHyphen/>
        <w:t>vas</w:t>
      </w:r>
      <w:r w:rsidRPr="00EB065C">
        <w:rPr>
          <w:rFonts w:ascii="Calibri Light" w:hAnsi="Calibri Light" w:cs="Calibri Light"/>
        </w:rPr>
        <w:softHyphen/>
        <w:t>lat elvetettnek tekintendő.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27.)</w:t>
      </w:r>
      <w:r w:rsidRPr="00EB065C">
        <w:rPr>
          <w:rFonts w:ascii="Calibri Light" w:hAnsi="Calibri Light" w:cs="Calibri Light"/>
        </w:rPr>
        <w:t xml:space="preserve"> Minősített többségű döntés szükséges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Ágazatonként az adott napirend ágazati besorolásának megfelelően minősített többségű szavazat szükséges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- 500.000 Ft-ot meghaladó többlet pénzügyi kötelezettséggel járó Társulási Tanácsi döntéshez, amennyiben az a költségvetés módosításával jár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társulás fejlesztését szolgáló – pénzügyi hozzájárulást igénylő – pályázat benyújtásához, az ahhoz szükséges települési hozzájárulás meghatározásához,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vagyonával való rendelkezés és az általa kiírt pályázat tárgyalásakor, ha a nyilvános tárgyalás üzleti érdeket sértene a zárt ülés elrendeléséhez,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- társult tag társulásból történő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azokban az ügyekben, amelyekben társulási megállapodás minősített többséget ír elő.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28.)</w:t>
      </w:r>
      <w:r w:rsidRPr="00EB065C">
        <w:rPr>
          <w:rFonts w:ascii="Calibri Light" w:hAnsi="Calibri Light" w:cs="Calibri Light"/>
        </w:rPr>
        <w:t>. A minősített többséghez a tagok több mint felének igen szavazata szükséges.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29.)</w:t>
      </w:r>
      <w:r w:rsidRPr="00EB065C">
        <w:rPr>
          <w:rFonts w:ascii="Calibri Light" w:hAnsi="Calibri Light" w:cs="Calibri Light"/>
        </w:rPr>
        <w:t xml:space="preserve"> a) A határozathozatalból kizárható az, akit, vagy akinek a hozzátartozóját [Ptk. 685.§ b) pont] az ügy sze</w:t>
      </w:r>
      <w:r w:rsidRPr="00EB065C">
        <w:rPr>
          <w:rFonts w:ascii="Calibri Light" w:hAnsi="Calibri Light" w:cs="Calibri Light"/>
        </w:rPr>
        <w:softHyphen/>
      </w:r>
      <w:r w:rsidRPr="00EB065C">
        <w:rPr>
          <w:rFonts w:ascii="Calibri Light" w:hAnsi="Calibri Light" w:cs="Calibri Light"/>
        </w:rPr>
        <w:softHyphen/>
        <w:t>mélyesen érinti;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tanács tagja köteles bejelenteni a saját, vagy más társulási tanácstaggal szemben tudomására jutott érintettséget. A kizárásról a tanács vita nélkül határoz, kivéve, ha a tag előre bejelenti, hogy érintettsége miatt nem kíván szavazni;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kizárt vagy a határozathozataltól magát ön</w:t>
      </w:r>
      <w:r w:rsidRPr="00EB065C">
        <w:rPr>
          <w:rFonts w:ascii="Calibri Light" w:hAnsi="Calibri Light" w:cs="Calibri Light"/>
        </w:rPr>
        <w:softHyphen/>
        <w:t>ként távoltartó társulási tanácstagot a határozatképesség szem</w:t>
      </w:r>
      <w:r w:rsidRPr="00EB065C">
        <w:rPr>
          <w:rFonts w:ascii="Calibri Light" w:hAnsi="Calibri Light" w:cs="Calibri Light"/>
        </w:rPr>
        <w:softHyphen/>
        <w:t>pont</w:t>
      </w:r>
      <w:r w:rsidRPr="00EB065C">
        <w:rPr>
          <w:rFonts w:ascii="Calibri Light" w:hAnsi="Calibri Light" w:cs="Calibri Light"/>
        </w:rPr>
        <w:softHyphen/>
        <w:t>jából jelenlévőnek kell tekinteni.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iCs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30.)</w:t>
      </w:r>
      <w:r w:rsidRPr="00EB065C">
        <w:rPr>
          <w:rFonts w:ascii="Calibri Light" w:hAnsi="Calibri Light" w:cs="Calibri Light"/>
        </w:rPr>
        <w:t xml:space="preserve"> A társulási tanács titkos szavazást tarthat azokban az ügyekben, amelyekben zárt ülést köteles tartani, illetve zárt ülést tarthat.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31.)</w:t>
      </w:r>
      <w:r w:rsidRPr="00EB065C">
        <w:rPr>
          <w:rFonts w:ascii="Calibri Light" w:hAnsi="Calibri Light" w:cs="Calibri Light"/>
        </w:rPr>
        <w:t xml:space="preserve"> A titkos szavazás lebonyolításának módja: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titkos szavazás borítékba helyezett szavazólapon, szavazófülke és urna igénybevételével történik;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titkos szavazással kapcsolatos teendők ellátására a társulási tanács 3 főből álló bizottságot választ;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titkos szavazásról külön jegyzőkönyv készül, mely a következőket tartalmazza: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ca) szavazás helyét, napját, kezdetét és végét,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cb) a szavazással kapcsolatos teendőket ellátó bizottság tagjainak nevét,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cc) a szavazás eredményét,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cd) a szavazás során felmerült lényeges körülményeket.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Jegyzőkönyv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pStyle w:val="Cmsor1"/>
        <w:keepNext w:val="0"/>
        <w:autoSpaceDE w:val="0"/>
        <w:autoSpaceDN w:val="0"/>
        <w:adjustRightInd w:val="0"/>
        <w:ind w:firstLine="204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32.)</w:t>
      </w: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 A társulási tanács üléséről jegyzőkönyvet kell készíteni. A jegyzőkönyv a tanácskozás és a hozzászólások lényegét rögzíti.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jegyzőkönyvnek tartalmaznia kell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aa) az ülés helyét, időpontját,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ab) az ülésen megjelent tagok és meghívottak nevét,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ac) az ülés szabályos megnyitásának tényét, a határozatképességet,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ad) az elfogadott napirendet,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ae) napirendi pontonként a napirend címét, előadóját, a fontosabb hozzászólók nevét és a hozzászólás lényegét,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af) a szóban előterjesztett illetve módosító javaslatokat, a róluk tartott szavazás eredményét,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 xml:space="preserve">       ag) az elnöki intézkedéseket,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ah) az ülés folyamán történt fontosabb eseményeket,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ai) a szavazások számszerű eredményét és módját,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aj) az elfogadott határozatok szó szerinti szö</w:t>
      </w:r>
      <w:r w:rsidRPr="00EB065C">
        <w:rPr>
          <w:rFonts w:ascii="Calibri Light" w:hAnsi="Calibri Light" w:cs="Calibri Light"/>
        </w:rPr>
        <w:softHyphen/>
        <w:t>ve</w:t>
      </w:r>
      <w:r w:rsidRPr="00EB065C">
        <w:rPr>
          <w:rFonts w:ascii="Calibri Light" w:hAnsi="Calibri Light" w:cs="Calibri Light"/>
        </w:rPr>
        <w:softHyphen/>
        <w:t>gét,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ak) a tag felvilágosítás kérését és az arra adott vá</w:t>
      </w:r>
      <w:r w:rsidRPr="00EB065C">
        <w:rPr>
          <w:rFonts w:ascii="Calibri Light" w:hAnsi="Calibri Light" w:cs="Calibri Light"/>
        </w:rPr>
        <w:softHyphen/>
        <w:t>la</w:t>
      </w:r>
      <w:r w:rsidRPr="00EB065C">
        <w:rPr>
          <w:rFonts w:ascii="Calibri Light" w:hAnsi="Calibri Light" w:cs="Calibri Light"/>
        </w:rPr>
        <w:softHyphen/>
        <w:t>szokat,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al) az ülés berekesztésének időpontját; az elnök és a Balatonkeresztúri Közös Önkormányzati Hivatal Jegyzőjének aláírását,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jegyzőkönyvhöz mellékelni kell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ba) a jelenléti ívet;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bb) az ülésre szóló meghívót,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bc) az írásos előterjesztéseket, határozati javaslatokat,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bd) kérelemre az írásban is benyújtott hozzászólást, 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be) a titkos szavazásról, zárt ülésről készült jegyzőkönyvet,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bf) egyéb fontos írásos dokumentumot.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33.)</w:t>
      </w:r>
      <w:r w:rsidRPr="00EB065C">
        <w:rPr>
          <w:rFonts w:ascii="Calibri Light" w:hAnsi="Calibri Light" w:cs="Calibri Light"/>
        </w:rPr>
        <w:t xml:space="preserve"> A jegyzőkönyv 3 eredeti és a szükséges számú másolati példányban készül, elkészítéséért a BALATONKERESZTÚRI Közös </w:t>
      </w:r>
      <w:r>
        <w:rPr>
          <w:rFonts w:ascii="Calibri Light" w:hAnsi="Calibri Light" w:cs="Calibri Light"/>
        </w:rPr>
        <w:t xml:space="preserve">Önkormányzati </w:t>
      </w:r>
      <w:r w:rsidRPr="00EB065C">
        <w:rPr>
          <w:rFonts w:ascii="Calibri Light" w:hAnsi="Calibri Light" w:cs="Calibri Light"/>
        </w:rPr>
        <w:t>Hivatal jegyzője felel. A jegyzőkönyv egy eredeti példányát az elnök – a hivatalvezető útján – az ülést követő tizenöt napon belül köteles megküldeni a Somogy megyei Kormányhivatal Vezetőjének. Megküldi továbbá a jegyzőkönyvet elektronikus úton a társulási tanács tagjainak.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34.</w:t>
      </w:r>
      <w:r w:rsidRPr="00EB065C">
        <w:rPr>
          <w:rFonts w:ascii="Calibri Light" w:hAnsi="Calibri Light" w:cs="Calibri Light"/>
        </w:rPr>
        <w:t>) A jegyzőkönyvet az elnök és a Balatonkeresztúri Közös Önkormányzati Hivatal Jegyzője írja alá.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jegyzőkönyv egy példányát mellékleteivel együtt évente be kell köttetni.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35.</w:t>
      </w:r>
      <w:r w:rsidRPr="00EB065C">
        <w:rPr>
          <w:rFonts w:ascii="Calibri Light" w:hAnsi="Calibri Light" w:cs="Calibri Light"/>
          <w:sz w:val="22"/>
          <w:szCs w:val="22"/>
        </w:rPr>
        <w:t>) A Társulási Tanács ülésén hozza döntéseit, amelyek általános érvényű vagy egyedi határozatok.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a.)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b.) Az egyedi döntéseket is, ha azt az adatkezelési szabályok engedik, meg kell küldeni a társulás tagjainak, elektronikus úton.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c.) A társulási tanács határozatait évente kezdődő arab sorszámmal, törve az évszámmal, majd zárójelben, római számmal a hónap, arab számmal a nap megjelölése, amit a megnevezés követ.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határozat teljes jelölése: sorszám/évszám. (Hónap római számmal jelölve. Nap arab számmal jelölve.) 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A határozat rövidített jelölése: sorszám/évszám. (Hónap római számmal jelölve. Nap arab számmal jelölve.)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d.) A határozatot az elnök illetve a hivatalvezető írja alá.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Tanács döntéseiről nyilvántartást kell vezetni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IV. fejezet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Bizottságok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társulási tanács döntései előkészítésére, azok végrehajtásának szervezésére további bizott</w:t>
      </w:r>
      <w:r w:rsidRPr="00EB065C">
        <w:rPr>
          <w:rFonts w:ascii="Calibri Light" w:hAnsi="Calibri Light" w:cs="Calibri Light"/>
          <w:i w:val="0"/>
          <w:sz w:val="22"/>
          <w:szCs w:val="22"/>
        </w:rPr>
        <w:softHyphen/>
        <w:t xml:space="preserve">ságot vagy bizottságokat hozhat létre, állandó vagy ideiglenes jelleggel.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Eseti jelleggel a tanács fegyelmi bizottságot hoz létre.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2.) A bizottság 3 tagból áll. Tagjaira a társult önkormányzatok képviselő testületei tesznek javaslatot. Tagja a társult önkormányzatok képviselő–testületének tagja, vagy nem képviselő alpolgármester is lehet. A tagokat egyszerű többséggel a tanács választja meg, az önkormányzati választási ciklus idejére. 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3.) A bizottságnak nem lehet tagja az, aki a Társulással alkalmazásban áll, vagy a Társulásnál gazdasági feladatokat lát el.</w:t>
      </w:r>
    </w:p>
    <w:p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4.)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elnökét és tagjait a társulási tanács tagjai közül kell választani. Nem lehet a bizottság elnöke vagy tagja a társulási tanács elnöke és alelnöke.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5</w:t>
      </w: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szükség szerint tartja – az elnöke által összehívott – üléseit, de a társulási tanács ülését 5 – 10 nappal megelőző időpontban az ülést az elnök összehívja. A társulási tanács elnöke indítványára a bizottságot össze kell hívni.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6.)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a működési rendjét maga állapítja meg.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7.)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üléseire a társulási tanács üléseire vonatkozó szabályokat kell értelemszerűen alkalmazni.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Hivatal - Munkaszervezet</w:t>
      </w:r>
    </w:p>
    <w:p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8.) A Társulási Tanács döntéseinek előkészítését és feladatainak végrehajtását a Balatonkeresztúri Közös Önkormányzati hivatal, mint munkaszervezet látja el. 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9.) </w:t>
      </w:r>
      <w:r w:rsidRPr="00EB065C">
        <w:rPr>
          <w:rFonts w:ascii="Calibri Light" w:hAnsi="Calibri Light" w:cs="Calibri Light"/>
          <w:i w:val="0"/>
          <w:sz w:val="22"/>
          <w:szCs w:val="22"/>
        </w:rPr>
        <w:t>A Hivatal, mint munkaszervezet feladata különösen: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 Társulási Tanács üléseinek, döntéseinek előkészítése és végrehajtása,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adatszolgáltatási feladatokat lát el, </w:t>
      </w:r>
    </w:p>
    <w:p w:rsidR="00F63AE9" w:rsidRPr="002E542D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gondoskodik a székhely település rendeletalkotást megelőző egyetértési eljárások lefolytatásáról 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ellátja a Társulás által fenntartott költségvetési szervek és a társulás gazdasági szervi feladatait. </w:t>
      </w:r>
    </w:p>
    <w:p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10.)</w:t>
      </w:r>
      <w:r w:rsidRPr="00EB065C">
        <w:rPr>
          <w:rFonts w:ascii="Calibri Light" w:hAnsi="Calibri Light" w:cs="Calibri Light"/>
        </w:rPr>
        <w:t xml:space="preserve"> A hivatal további feladatai: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társulási tanács működésével kapcsolatban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aa) előkészíti a társulási tanács ülését,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ab) kiküldi a meghívókat,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ac) összeállítja az előterjesztéseket (elemzési és mérési anyagok, koncepciók), döntéstervezeteket,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ad) biztosítja az ülések technikai feltételeit,</w:t>
      </w: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ae) betartja a szabályszerűséget (határozatképesség, szavazatarány, meghatalmazottak képviseleti jogának igazolása stb),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af) megküldi a jegyzőkönyvet és a határozatokat az érintetteknek,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ag.) az a.) pontban írtak vonatkoznak értelemszerűen a pénzügyi bizottság munkájával, tevékenységével kapcsolatban is.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feladatokkal kapcsolatban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ba) koordinálja a Társulásban működő intézmények tevékenységét,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bb) véleményeket és álláspontokat egyeztet az érintett jegyzőkkel és más hatóságokkal,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bc) egyeztet az önkormányzatokkal az intézmények költségvetését illetően,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bd) folyamatosan tájékozódik a tényleges feladatellátást végzőknél a működés helyzetéről, tapasztalataikról, a megoldások ügyében közvetít az érdekeltek és a társulás között,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be) biztosítja a szakmai elvárások érvényesülését,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társulás kapcsolatrendszerének kiépítése érdekében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ca) javaslatot dolgoz ki a társulás együttműködési kapcsolataira vonatkozóan,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cb) kidolgozza az éves munkatervét,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cd) kezdeményezi közös programok kialakítását,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ce) közreműködik a kistérség fejlesztését szolgáló pályázatok előkészítésében;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társulás adminisztratív, pénzügyi- és számviteli feladatai keretében ellát minden olyan feladatot, amit a társulás működésével kapcsolatban a jogszabályok kötelezően előírnak (érkeztetés, elszámolás, számlázás, költségvetés, zárszámadás stb.).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 xml:space="preserve">Az elnök, az alelnök munkaszervezet vezetője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11.)</w:t>
      </w:r>
      <w:r w:rsidRPr="00EB065C">
        <w:rPr>
          <w:rFonts w:ascii="Calibri Light" w:hAnsi="Calibri Light" w:cs="Calibri Light"/>
        </w:rPr>
        <w:t xml:space="preserve"> Az elnök képviseli a társulást és felelős a társulás működéséért.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12.)</w:t>
      </w:r>
      <w:r w:rsidRPr="00EB065C">
        <w:rPr>
          <w:rFonts w:ascii="Calibri Light" w:hAnsi="Calibri Light" w:cs="Calibri Light"/>
        </w:rPr>
        <w:t xml:space="preserve"> Az elnök feladatai különösen: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biztosítja a társulási tanács demokratikus működését, a széleskörű nyilvánosságot,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összehívja és vezeti a társulási tanács ülését,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előkészíti a társulási tanács döntéseit, ellenőrzi a döntések végrehajtását,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aláírja az ülésről készült jegyzőkönyvet,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indítványozhatja a bizottság összehívását,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tanácskozási joggal részt vesz a bizottság munkájában,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gyakorolja az egyéb munkáltatói jogokat,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elősegíti a társulási célok megvalósulását, a közszolgáltatások fejlesztését,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i) felelős a társulás vagyonának megőrzéséért, a vagyonnal való gazdálkodásért,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j) lehetőséget biztosít a nyilvánosság megteremtésére,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k) kapcsolatot tart mindazon szervekkel és szervezetekkel, amelyek közreműködése, tanácsadása a társulás eredményes működését elősegíti.</w:t>
      </w:r>
    </w:p>
    <w:p w:rsidR="00F63AE9" w:rsidRPr="00EB065C" w:rsidRDefault="00F63AE9" w:rsidP="00F63AE9">
      <w:pPr>
        <w:spacing w:after="0" w:line="240" w:lineRule="auto"/>
        <w:ind w:firstLine="708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13.) </w:t>
      </w:r>
      <w:r w:rsidRPr="00EB065C">
        <w:rPr>
          <w:rFonts w:ascii="Calibri Light" w:hAnsi="Calibri Light" w:cs="Calibri Light"/>
        </w:rPr>
        <w:t xml:space="preserve">  Az alelnök – az elnök által meghatározott fel</w:t>
      </w:r>
      <w:r w:rsidRPr="00EB065C">
        <w:rPr>
          <w:rFonts w:ascii="Calibri Light" w:hAnsi="Calibri Light" w:cs="Calibri Light"/>
        </w:rPr>
        <w:softHyphen/>
        <w:t xml:space="preserve">adatok ellátásáért felelősek. Az alelnök feladatai – a munkaszervezet szakmai segítségével és közreműködésével látja el.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14.)</w:t>
      </w:r>
      <w:r w:rsidRPr="00EB065C">
        <w:rPr>
          <w:rFonts w:ascii="Calibri Light" w:hAnsi="Calibri Light" w:cs="Calibri Light"/>
        </w:rPr>
        <w:t xml:space="preserve"> A munkaszervezet a BALATONKERESZTÚRI Közös önkormányzati Hivatal Jegyzője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felelős a társulás, a társulási tanácsban a szervezési és ügyviteli tevékenységgel kapcsolatos feladatok ellátásáért;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tanácskozási joggal részt vesz a társulási tanács és a bizottság ülésein,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gondoskodik a társulási tanács ülése jegyzőkönyvének elkészítéséről, annak az érintettek részére történő megküldéséről,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rendszeresen tájékoztatja az elnököt, a társulási tanácsot és a bizottságot a társulás működését érintő jogszabályokról, és – legalább évenként – a hivatal munkájáról,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hatáskörébe tartozó ügyekben szabályozza a kiadmányozás rendjét,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f) gondoskodik jelentési, nyilvántartási kötelezettségek teljesítéséről, 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szervezi és koordinálja a társulás vállalt feladatainak elvégzését, gondoskodik a szükséges szerződések megkötéséről,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15</w:t>
      </w:r>
      <w:r w:rsidRPr="00EB065C">
        <w:rPr>
          <w:rFonts w:ascii="Calibri Light" w:hAnsi="Calibri Light" w:cs="Calibri Light"/>
          <w:b/>
          <w:bCs/>
        </w:rPr>
        <w:t xml:space="preserve">.) </w:t>
      </w:r>
      <w:r w:rsidRPr="00EB065C">
        <w:rPr>
          <w:rFonts w:ascii="Calibri Light" w:hAnsi="Calibri Light" w:cs="Calibri Light"/>
        </w:rPr>
        <w:t>A Társulás és a Munkaszervezet szervezeti felépítését az 1. számú melléklet tartalmazza.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V. fejezet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vagyona, a vagyonnal való gazdálkodás</w:t>
      </w:r>
    </w:p>
    <w:p w:rsidR="00F63AE9" w:rsidRPr="00EB065C" w:rsidRDefault="00F63AE9" w:rsidP="00F63AE9">
      <w:pPr>
        <w:pStyle w:val="Szvegtrzs2"/>
        <w:jc w:val="center"/>
        <w:rPr>
          <w:rFonts w:ascii="Calibri Light" w:hAnsi="Calibri Light" w:cs="Calibri Light"/>
          <w:i w:val="0"/>
          <w:sz w:val="22"/>
          <w:szCs w:val="22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 gazdálkodására a költségvetési szervek működésére vonatkozó szabályokat kell alkalmazni.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 A társulási tanács a társulás költségvetését határozattal fogadja el.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 költségvetés tervezetét, zárszámadását a munkaszervezet készíti elő, és az elnök terjeszti a társulási tanács elé.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gazdálkodással kapcsolatos részletes előírásokat a Balatonkeresztúri Közös Önkormányzati Hivatal által elkészített szabályzatok (kötelezettségvállalás, utalványozás, pénzkezelés stb.) tartalmazzák.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VI. fejezet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kapcsolatai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 feladatainak ellátása érdekében 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a) folyamatosan kapcsolatot tart a társult önkormányzatok képviselő-testületével - a polgármester illetve jegyző útján -, a megyei területfejlesztési tanács munkaszervezetével, a regionális fejlesztési tanáccsal, a helyi vidékfejlesztési iroda munkatársával, a megyében és a járásban működő közigazgatási szervezetekkel, intézményekkel;</w:t>
      </w: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b) keresi a térségi civil szervezetek integrációs lehetőségeit;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folyamatos kapcsolatot tart azon intézményekkel is, amelyek nem tartoznak közvetlen irányítási vagy koordinációs hatáskörébe;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részt vesz a tűzoltóság, a katasztrófavédelem, a polgári védelem térségi feladatai egyeztetésében, közreműködik a megelőző tevékenység megszervezésében és támogatásában;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együttműködik a nemzeti és etnikai kisebbségek érdekképviseleti szerveivel, a térségben működő kisebbségi önkormányzatokkal, önkormányzati társulásokkal.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VII. fejezet</w:t>
      </w:r>
    </w:p>
    <w:p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Nyilvánosság, tájékoztatás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társulási tanács tagjai évente a társulási megállapodásban foglaltak szerint beszámolnak a társulásban résztvevő önkormányzatok képviselő-testületének a társulási tanácsban végzett tevékenységükről, a társulás tevékenységéről, annak pénzügyi helyzetéről, a társulási célok megvalósulásáról.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társulási célok megvalósulásáról a társulás helyzetéről, a társulási tanács a társult önkormányzatok lakosságát az önkormányzat által szervezett közmeghallgatásokon, lakossági fórumokon tájékoztatja.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a rendelkezésére álló információs csatornákon keresztül teszi közzé a társulás működésével kapcsolatos közérdekű információkat.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– a helyi sajátságoknak megfelelő szervezeti megoldások, a feladatok hatékonyabb, színvonalasabb megoldása érdekében a települések lakossága önszerveződő közösségeivel, társadalmi és érdekképviseleti szervekkel eseti és rendszeres kapcsolatokat épít ki.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Záró rendelkezések</w:t>
      </w:r>
    </w:p>
    <w:p w:rsidR="00F63AE9" w:rsidRPr="004009B8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  <w:color w:val="FF0000"/>
        </w:rPr>
      </w:pPr>
    </w:p>
    <w:p w:rsidR="00F63AE9" w:rsidRPr="004009B8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  <w:color w:val="FF0000"/>
        </w:rPr>
      </w:pPr>
      <w:r w:rsidRPr="004009B8">
        <w:rPr>
          <w:rFonts w:ascii="Calibri Light" w:hAnsi="Calibri Light" w:cs="Calibri Light"/>
          <w:bCs/>
          <w:iCs/>
          <w:color w:val="FF0000"/>
        </w:rPr>
        <w:t>Jelen Szervezeti és Működési Szabályzatot a …/2023.(V.3.)  7/2020.(I.30.) társulási tanácsi határozattal állapította meg a Társulási Tanács.</w:t>
      </w:r>
    </w:p>
    <w:p w:rsidR="00F63AE9" w:rsidRPr="004009B8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  <w:color w:val="FF0000"/>
        </w:rPr>
      </w:pPr>
      <w:r w:rsidRPr="004009B8">
        <w:rPr>
          <w:rFonts w:ascii="Calibri Light" w:hAnsi="Calibri Light" w:cs="Calibri Light"/>
          <w:bCs/>
          <w:iCs/>
          <w:color w:val="FF0000"/>
        </w:rPr>
        <w:t>A szabályzat 2023. szeptember 1. napjától hatályos, egyidejűleg a  7/2020.(I.30.) határozattal jóváhagyott SzMSz hatályát veszti.</w:t>
      </w:r>
    </w:p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Balatonkeresztúr, </w:t>
      </w:r>
      <w:r>
        <w:rPr>
          <w:rFonts w:ascii="Calibri Light" w:hAnsi="Calibri Light" w:cs="Calibri Light"/>
        </w:rPr>
        <w:t xml:space="preserve">2023. május 3. </w:t>
      </w: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Kovács József</w:t>
      </w: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Társulási tanács elnöke </w:t>
      </w: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numPr>
          <w:ilvl w:val="0"/>
          <w:numId w:val="29"/>
        </w:numPr>
        <w:spacing w:after="0" w:line="240" w:lineRule="auto"/>
        <w:ind w:left="0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melléklet </w:t>
      </w:r>
      <w:r w:rsidRPr="00EB065C">
        <w:rPr>
          <w:rStyle w:val="Lbjegyzet-hivatkozs"/>
          <w:rFonts w:ascii="Calibri Light" w:hAnsi="Calibri Light" w:cs="Calibri Light"/>
        </w:rPr>
        <w:footnoteReference w:id="9"/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 xml:space="preserve">A társulás által ellátott szakfeladatok </w:t>
      </w:r>
    </w:p>
    <w:p w:rsidR="00F63AE9" w:rsidRPr="00EB065C" w:rsidRDefault="00F63AE9" w:rsidP="00F63AE9">
      <w:pPr>
        <w:shd w:val="clear" w:color="auto" w:fill="D9D9D9"/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Alapellátás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:rsidTr="000B2AE2">
        <w:trPr>
          <w:trHeight w:val="263"/>
        </w:trPr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0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Nappali 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lastRenderedPageBreak/>
        <w:t>Szociális étkeztetés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:rsidTr="000B2AE2">
        <w:trPr>
          <w:trHeight w:val="263"/>
        </w:trPr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1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:rsidTr="000B2AE2">
        <w:tc>
          <w:tcPr>
            <w:tcW w:w="4320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Házi segítségnyújtás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u. 31.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2"/>
            </w:r>
            <w:r w:rsidRPr="00EB065C">
              <w:rPr>
                <w:rFonts w:ascii="Calibri Light" w:hAnsi="Calibri Light" w:cs="Calibri Light"/>
              </w:rPr>
              <w:t xml:space="preserve">Szőkedencs Község Önkormányzata 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</w:t>
            </w:r>
          </w:p>
        </w:tc>
      </w:tr>
      <w:tr w:rsidR="00F63AE9" w:rsidRPr="00EB065C" w:rsidTr="000B2AE2">
        <w:trPr>
          <w:trHeight w:val="214"/>
        </w:trPr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:rsidR="00F63AE9" w:rsidRPr="00EB065C" w:rsidRDefault="00F63AE9" w:rsidP="00F63AE9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Család- és gyermekjóléti  szolgálat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Közös Önkormányzati Hivatal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AE9" w:rsidRPr="00EB065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Települések: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Balatonkeresztúri Közös Önkormányzati Hivatal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Balatonberény, Balatonkeresztúr, Balatonmáriafürdő</w:t>
            </w:r>
          </w:p>
        </w:tc>
      </w:tr>
      <w:tr w:rsidR="00F63AE9" w:rsidRPr="00EB065C" w:rsidTr="000B2AE2">
        <w:tc>
          <w:tcPr>
            <w:tcW w:w="4320" w:type="dxa"/>
            <w:shd w:val="clear" w:color="auto" w:fill="FFFFFF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Balatonszentgyörgyi  Közös Önkormányzati Hivatal </w:t>
            </w:r>
          </w:p>
        </w:tc>
        <w:tc>
          <w:tcPr>
            <w:tcW w:w="5387" w:type="dxa"/>
            <w:shd w:val="clear" w:color="auto" w:fill="FFFFFF"/>
          </w:tcPr>
          <w:p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Balatonszentgyörgy, Főnyed, Hullád, Szegerdő, </w:t>
            </w: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3"/>
            </w:r>
            <w:r w:rsidRPr="00EB065C">
              <w:rPr>
                <w:rFonts w:ascii="Calibri Light" w:hAnsi="Calibri Light" w:cs="Calibri Light"/>
              </w:rPr>
              <w:t>Szőkedencs, Tikos, Vörs</w:t>
            </w:r>
          </w:p>
        </w:tc>
      </w:tr>
    </w:tbl>
    <w:p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:rsidR="00F63AE9" w:rsidRPr="0051518D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FF0000"/>
        </w:rPr>
      </w:pPr>
      <w:r w:rsidRPr="0051518D">
        <w:rPr>
          <w:rFonts w:ascii="Calibri Light" w:hAnsi="Calibri Light" w:cs="Calibri Light"/>
          <w:b/>
          <w:color w:val="FF0000"/>
        </w:rPr>
        <w:t>Mini bölcsődei ellátás</w:t>
      </w:r>
      <w:r>
        <w:rPr>
          <w:rStyle w:val="Lbjegyzet-hivatkozs"/>
          <w:rFonts w:ascii="Calibri Light" w:hAnsi="Calibri Light" w:cs="Calibri Light"/>
          <w:b/>
          <w:color w:val="FF0000"/>
        </w:rPr>
        <w:footnoteReference w:id="14"/>
      </w:r>
    </w:p>
    <w:p w:rsidR="00F63AE9" w:rsidRPr="0051518D" w:rsidRDefault="00F63AE9" w:rsidP="00F63AE9">
      <w:pPr>
        <w:spacing w:after="0" w:line="240" w:lineRule="auto"/>
        <w:jc w:val="both"/>
        <w:rPr>
          <w:rFonts w:ascii="Calibri Light" w:hAnsi="Calibri Light" w:cs="Calibri Light"/>
          <w:color w:val="FF0000"/>
        </w:rPr>
      </w:pP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51518D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Önkormányzat címe</w:t>
            </w:r>
          </w:p>
        </w:tc>
      </w:tr>
      <w:tr w:rsidR="00F63AE9" w:rsidRPr="0051518D" w:rsidTr="000B2AE2">
        <w:tc>
          <w:tcPr>
            <w:tcW w:w="4320" w:type="dxa"/>
            <w:shd w:val="clear" w:color="auto" w:fill="FFFFFF"/>
          </w:tcPr>
          <w:p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8648 Balatonkeresztúr Ady u. 52.</w:t>
            </w:r>
          </w:p>
        </w:tc>
      </w:tr>
      <w:tr w:rsidR="00F63AE9" w:rsidRPr="0051518D" w:rsidTr="000B2AE2">
        <w:tc>
          <w:tcPr>
            <w:tcW w:w="4320" w:type="dxa"/>
            <w:shd w:val="clear" w:color="auto" w:fill="FFFFFF"/>
          </w:tcPr>
          <w:p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8647 Balatonmáriafürdő  Gróf Széchényi Imre tér 9.</w:t>
            </w:r>
          </w:p>
        </w:tc>
      </w:tr>
    </w:tbl>
    <w:p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                   </w:t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  <w:t>2. sz. melléklet</w:t>
      </w:r>
    </w:p>
    <w:p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SZERVEZETI FELÉPÍTÉS</w:t>
      </w:r>
      <w:r w:rsidRPr="00EB065C">
        <w:rPr>
          <w:rStyle w:val="Lbjegyzet-hivatkozs"/>
          <w:rFonts w:ascii="Calibri Light" w:hAnsi="Calibri Light" w:cs="Calibri Light"/>
          <w:b/>
          <w:bCs/>
        </w:rPr>
        <w:footnoteReference w:id="15"/>
      </w:r>
    </w:p>
    <w:p w:rsidR="00F63AE9" w:rsidRPr="008E4007" w:rsidRDefault="00F63AE9" w:rsidP="00F63AE9">
      <w:pPr>
        <w:spacing w:after="0" w:line="240" w:lineRule="auto"/>
        <w:ind w:firstLine="708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  <w:lang w:eastAsia="hu-HU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567C7688" wp14:editId="7FDC30FE">
                <wp:simplePos x="0" y="0"/>
                <wp:positionH relativeFrom="column">
                  <wp:posOffset>-854075</wp:posOffset>
                </wp:positionH>
                <wp:positionV relativeFrom="paragraph">
                  <wp:posOffset>274320</wp:posOffset>
                </wp:positionV>
                <wp:extent cx="9669780" cy="5143500"/>
                <wp:effectExtent l="12700" t="11430" r="4445" b="7620"/>
                <wp:wrapSquare wrapText="bothSides"/>
                <wp:docPr id="19" name="Vászo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66025" y="0"/>
                            <a:ext cx="1939316" cy="57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E9" w:rsidRPr="00956C8C" w:rsidRDefault="00F63AE9" w:rsidP="00F63AE9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8"/>
                                  <w:szCs w:val="28"/>
                                </w:rPr>
                                <w:t>Társulási Tanács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</w:p>
                            <w:p w:rsidR="00F63AE9" w:rsidRPr="00956C8C" w:rsidRDefault="00F63AE9" w:rsidP="00F63AE9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(10 tag)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08327" y="9124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E9" w:rsidRPr="00956C8C" w:rsidRDefault="00F63AE9" w:rsidP="00F63AE9">
                              <w:pPr>
                                <w:shd w:val="clear" w:color="auto" w:fill="C6D9F1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Elnök</w:t>
                              </w:r>
                            </w:p>
                            <w:p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08327" y="18249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shd w:val="clear" w:color="auto" w:fill="C6D9F1"/>
                                </w:rPr>
                                <w:t>Alelnök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</w:p>
                            <w:p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029242" y="2614200"/>
                            <a:ext cx="2053517" cy="8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  <w:t xml:space="preserve">Balatonkeresztúri közös Önkormányzati Hivatal Jegyzője </w:t>
                              </w:r>
                            </w:p>
                            <w:p w:rsidR="00F63AE9" w:rsidRPr="00C76981" w:rsidRDefault="00F63AE9" w:rsidP="00F63AE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992233" y="570200"/>
                            <a:ext cx="600" cy="342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92833" y="1369000"/>
                            <a:ext cx="7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905341" y="342200"/>
                            <a:ext cx="1140509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086700"/>
                            <a:ext cx="600" cy="342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72571" y="3429000"/>
                            <a:ext cx="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28815" y="11430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11430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20574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4621" y="1143000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485900"/>
                            <a:ext cx="60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485900"/>
                            <a:ext cx="2286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42900"/>
                            <a:ext cx="0" cy="21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15367" y="4229100"/>
                            <a:ext cx="1028709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E9" w:rsidRDefault="00F63AE9" w:rsidP="00F63AE9">
                              <w:pPr>
                                <w:jc w:val="center"/>
                              </w:pPr>
                              <w:r>
                                <w:t xml:space="preserve">titkársági ügyintéző </w:t>
                              </w:r>
                            </w:p>
                            <w:p w:rsidR="00F63AE9" w:rsidRPr="00C76981" w:rsidRDefault="00F63AE9" w:rsidP="00F63AE9">
                              <w:pPr>
                                <w:jc w:val="center"/>
                              </w:pPr>
                              <w:r w:rsidRPr="00C76981"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C7688" id="Vászon 19" o:spid="_x0000_s1026" editas="canvas" style="position:absolute;left:0;text-align:left;margin-left:-67.25pt;margin-top:21.6pt;width:761.4pt;height:405pt;z-index:251659264" coordsize="96697,5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6697;height:51435;visibility:visible;mso-wrap-style:square">
                  <v:fill o:detectmouseclick="t"/>
                  <v:path o:connecttype="none"/>
                </v:shape>
                <v:rect id="Rectangle 4" o:spid="_x0000_s1028" style="position:absolute;left:29660;width:19393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F63AE9" w:rsidRPr="00956C8C" w:rsidRDefault="00F63AE9" w:rsidP="00F63AE9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28"/>
                            <w:szCs w:val="28"/>
                          </w:rPr>
                          <w:t>Társulási Tanács</w:t>
                        </w: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  <w:t xml:space="preserve">    </w:t>
                        </w:r>
                      </w:p>
                      <w:p w:rsidR="00F63AE9" w:rsidRPr="00956C8C" w:rsidRDefault="00F63AE9" w:rsidP="00F63AE9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(10 tag)</w:t>
                        </w:r>
                      </w:p>
                    </w:txbxContent>
                  </v:textbox>
                </v:rect>
                <v:rect id="Rectangle 5" o:spid="_x0000_s1029" style="position:absolute;left:33083;top:9124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F63AE9" w:rsidRPr="00956C8C" w:rsidRDefault="00F63AE9" w:rsidP="00F63AE9">
                        <w:pPr>
                          <w:shd w:val="clear" w:color="auto" w:fill="C6D9F1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Elnök</w:t>
                        </w:r>
                      </w:p>
                      <w:p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6" o:spid="_x0000_s1030" style="position:absolute;left:33083;top:18249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shd w:val="clear" w:color="auto" w:fill="C6D9F1"/>
                          </w:rPr>
                          <w:t>Alelnök</w:t>
                        </w:r>
                        <w:r w:rsidRPr="00956C8C"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</w:p>
                      <w:p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7" o:spid="_x0000_s1031" style="position:absolute;left:50292;top:26142;width:2053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</w:rPr>
                          <w:t xml:space="preserve">Balatonkeresztúri közös Önkormányzati Hivatal Jegyzője </w:t>
                        </w:r>
                      </w:p>
                      <w:p w:rsidR="00F63AE9" w:rsidRPr="00C76981" w:rsidRDefault="00F63AE9" w:rsidP="00F63AE9"/>
                    </w:txbxContent>
                  </v:textbox>
                </v:rect>
                <v:line id="Line 8" o:spid="_x0000_s1032" style="position:absolute;visibility:visible;mso-wrap-style:square" from="39922,5702" to="39928,9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9" o:spid="_x0000_s1033" style="position:absolute;visibility:visible;mso-wrap-style:square" from="39928,13690" to="39935,18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0" o:spid="_x0000_s1034" style="position:absolute;flip:x;visibility:visible;mso-wrap-style:square" from="49053,3422" to="60458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11" o:spid="_x0000_s1035" style="position:absolute;visibility:visible;mso-wrap-style:square" from="60579,30867" to="60585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" o:spid="_x0000_s1036" style="position:absolute;visibility:visible;mso-wrap-style:square" from="85725,34290" to="85731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3" o:spid="_x0000_s1037" style="position:absolute;visibility:visible;mso-wrap-style:square" from="18288,11430" to="18288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4" o:spid="_x0000_s1038" style="position:absolute;flip:x;visibility:visible;mso-wrap-style:square" from="25146,11430" to="33147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">
                  <v:stroke dashstyle="dash"/>
                </v:line>
                <v:line id="Line 15" o:spid="_x0000_s1039" style="position:absolute;flip:x;visibility:visible;mso-wrap-style:square" from="25146,20574" to="3314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2vvwAAANsAAAAPAAAAZHJzL2Rvd25yZXYueG1sRE9Ni8Iw&#10;EL0L/ocwwt40VXG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Be9e2vvwAAANsAAAAPAAAAAAAA&#10;AAAAAAAAAAcCAABkcnMvZG93bnJldi54bWxQSwUGAAAAAAMAAwC3AAAA8wIAAAAA&#10;">
                  <v:stroke dashstyle="dash"/>
                </v:line>
                <v:line id="Line 16" o:spid="_x0000_s1040" style="position:absolute;flip:y;visibility:visible;mso-wrap-style:square" from="25146,11430" to="25146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XbvwAAANsAAAAPAAAAZHJzL2Rvd25yZXYueG1sRE9Ni8Iw&#10;EL0L/ocwwt40VXS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DRHHXbvwAAANsAAAAPAAAAAAAA&#10;AAAAAAAAAAcCAABkcnMvZG93bnJldi54bWxQSwUGAAAAAAMAAwC3AAAA8wIAAAAA&#10;">
                  <v:stroke dashstyle="dash"/>
                </v:line>
                <v:line id="Line 17" o:spid="_x0000_s1041" style="position:absolute;flip:y;visibility:visible;mso-wrap-style:square" from="0,14859" to="6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">
                  <v:stroke dashstyle="dash"/>
                </v:line>
                <v:line id="Line 18" o:spid="_x0000_s1042" style="position:absolute;visibility:visible;mso-wrap-style:square" from="0,14859" to="2286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  <v:line id="Line 19" o:spid="_x0000_s1043" style="position:absolute;visibility:visible;mso-wrap-style:square" from="60579,3429" to="60579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rect id="Rectangle 20" o:spid="_x0000_s1044" style="position:absolute;left:81153;top:42291;width:1028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F63AE9" w:rsidRDefault="00F63AE9" w:rsidP="00F63AE9">
                        <w:pPr>
                          <w:jc w:val="center"/>
                        </w:pPr>
                        <w:r>
                          <w:t xml:space="preserve">titkársági ügyintéző </w:t>
                        </w:r>
                      </w:p>
                      <w:p w:rsidR="00F63AE9" w:rsidRPr="00C76981" w:rsidRDefault="00F63AE9" w:rsidP="00F63AE9">
                        <w:pPr>
                          <w:jc w:val="center"/>
                        </w:pPr>
                        <w:r w:rsidRPr="00C76981">
                          <w:t>(1 fő)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F63AE9" w:rsidRPr="008E4007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:rsidR="00F63AE9" w:rsidRPr="00316D4A" w:rsidRDefault="00F63AE9" w:rsidP="00F63AE9">
      <w:pPr>
        <w:spacing w:after="0" w:line="240" w:lineRule="auto"/>
        <w:jc w:val="both"/>
        <w:rPr>
          <w:rFonts w:ascii="Cambria" w:hAnsi="Cambria"/>
        </w:rPr>
      </w:pPr>
    </w:p>
    <w:p w:rsidR="00F63AE9" w:rsidRDefault="00F63AE9" w:rsidP="00F63AE9">
      <w:pPr>
        <w:spacing w:after="0" w:line="240" w:lineRule="auto"/>
      </w:pPr>
    </w:p>
    <w:p w:rsidR="00F9776C" w:rsidRDefault="00F9776C" w:rsidP="00F63AE9">
      <w:pPr>
        <w:spacing w:after="0" w:line="240" w:lineRule="auto"/>
        <w:jc w:val="right"/>
      </w:pPr>
    </w:p>
    <w:sectPr w:rsidR="00F9776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0C" w:rsidRDefault="00C06B0C" w:rsidP="00F63AE9">
      <w:pPr>
        <w:spacing w:after="0" w:line="240" w:lineRule="auto"/>
      </w:pPr>
      <w:r>
        <w:separator/>
      </w:r>
    </w:p>
  </w:endnote>
  <w:endnote w:type="continuationSeparator" w:id="0">
    <w:p w:rsidR="00C06B0C" w:rsidRDefault="00C06B0C" w:rsidP="00F6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2611070"/>
      <w:docPartObj>
        <w:docPartGallery w:val="Page Numbers (Bottom of Page)"/>
        <w:docPartUnique/>
      </w:docPartObj>
    </w:sdtPr>
    <w:sdtEndPr/>
    <w:sdtContent>
      <w:p w:rsidR="00F63AE9" w:rsidRDefault="00F63AE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660">
          <w:rPr>
            <w:noProof/>
          </w:rPr>
          <w:t>2</w:t>
        </w:r>
        <w:r>
          <w:fldChar w:fldCharType="end"/>
        </w:r>
      </w:p>
    </w:sdtContent>
  </w:sdt>
  <w:p w:rsidR="00F63AE9" w:rsidRDefault="00F63AE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0C" w:rsidRDefault="00C06B0C" w:rsidP="00F63AE9">
      <w:pPr>
        <w:spacing w:after="0" w:line="240" w:lineRule="auto"/>
      </w:pPr>
      <w:r>
        <w:separator/>
      </w:r>
    </w:p>
  </w:footnote>
  <w:footnote w:type="continuationSeparator" w:id="0">
    <w:p w:rsidR="00C06B0C" w:rsidRDefault="00C06B0C" w:rsidP="00F63AE9">
      <w:pPr>
        <w:spacing w:after="0" w:line="240" w:lineRule="auto"/>
      </w:pPr>
      <w:r>
        <w:continuationSeparator/>
      </w:r>
    </w:p>
  </w:footnote>
  <w:footnote w:id="1">
    <w:p w:rsidR="00F63AE9" w:rsidRPr="006D49EA" w:rsidRDefault="00F63AE9" w:rsidP="00F63AE9">
      <w:pPr>
        <w:pStyle w:val="Lbjegyzetszveg"/>
        <w:rPr>
          <w:rFonts w:asciiTheme="majorHAnsi" w:hAnsiTheme="majorHAnsi" w:cstheme="majorHAnsi"/>
        </w:rPr>
      </w:pPr>
      <w:r w:rsidRPr="006D49EA">
        <w:rPr>
          <w:rStyle w:val="Lbjegyzet-hivatkozs"/>
          <w:rFonts w:asciiTheme="majorHAnsi" w:hAnsiTheme="majorHAnsi" w:cstheme="majorHAnsi"/>
        </w:rPr>
        <w:footnoteRef/>
      </w:r>
      <w:r w:rsidRPr="006D49EA">
        <w:rPr>
          <w:rFonts w:asciiTheme="majorHAnsi" w:hAnsiTheme="majorHAnsi" w:cstheme="majorHAnsi"/>
        </w:rPr>
        <w:t xml:space="preserve"> Módosította a 15/2022.(VIII.9.) társulási tanácsi határozat</w:t>
      </w:r>
    </w:p>
  </w:footnote>
  <w:footnote w:id="2">
    <w:p w:rsidR="00F63AE9" w:rsidRDefault="00F63AE9" w:rsidP="00F63AE9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3">
    <w:p w:rsidR="00F63AE9" w:rsidRDefault="00F63AE9" w:rsidP="00F63AE9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4">
    <w:p w:rsidR="00F63AE9" w:rsidRPr="00EB0E52" w:rsidRDefault="00F63AE9" w:rsidP="00F63AE9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5">
    <w:p w:rsidR="00F63AE9" w:rsidRPr="00EB0E52" w:rsidRDefault="00F63AE9" w:rsidP="00F63AE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6">
    <w:p w:rsidR="00F63AE9" w:rsidRPr="004009B8" w:rsidRDefault="00F63AE9" w:rsidP="00F63AE9">
      <w:pPr>
        <w:pStyle w:val="Lbjegyzetszveg"/>
        <w:rPr>
          <w:color w:val="FF0000"/>
        </w:rPr>
      </w:pPr>
      <w:r w:rsidRPr="004009B8">
        <w:rPr>
          <w:rStyle w:val="Lbjegyzet-hivatkozs"/>
          <w:color w:val="FF0000"/>
        </w:rPr>
        <w:footnoteRef/>
      </w:r>
      <w:r w:rsidRPr="004009B8">
        <w:rPr>
          <w:color w:val="FF0000"/>
        </w:rPr>
        <w:t xml:space="preserve"> Módosította a …/2023.(V.3.) Társulási Tanács határozata</w:t>
      </w:r>
    </w:p>
  </w:footnote>
  <w:footnote w:id="7">
    <w:p w:rsidR="00F63AE9" w:rsidRPr="000C3956" w:rsidRDefault="00F63AE9" w:rsidP="00F63AE9">
      <w:pPr>
        <w:pStyle w:val="Lbjegyzetszveg"/>
        <w:rPr>
          <w:rFonts w:ascii="Century Gothic" w:hAnsi="Century Gothic"/>
          <w:sz w:val="16"/>
          <w:szCs w:val="16"/>
        </w:rPr>
      </w:pPr>
      <w:r w:rsidRPr="000C3956">
        <w:rPr>
          <w:rStyle w:val="Lbjegyzet-hivatkozs"/>
          <w:rFonts w:ascii="Century Gothic" w:hAnsi="Century Gothic"/>
          <w:sz w:val="16"/>
          <w:szCs w:val="16"/>
        </w:rPr>
        <w:footnoteRef/>
      </w:r>
      <w:r>
        <w:rPr>
          <w:rFonts w:ascii="Century Gothic" w:hAnsi="Century Gothic"/>
          <w:sz w:val="16"/>
          <w:szCs w:val="16"/>
        </w:rPr>
        <w:t xml:space="preserve"> Megállapította a 7</w:t>
      </w:r>
      <w:r w:rsidRPr="000C3956">
        <w:rPr>
          <w:rFonts w:ascii="Century Gothic" w:hAnsi="Century Gothic"/>
          <w:sz w:val="16"/>
          <w:szCs w:val="16"/>
        </w:rPr>
        <w:t>/2020.(I.30.) határozat</w:t>
      </w:r>
    </w:p>
  </w:footnote>
  <w:footnote w:id="8">
    <w:p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Szőkedencs a 2/2020.(I.16.) társulási tanács határozatával 2020. január 1. napjával csatlakozott</w:t>
      </w:r>
    </w:p>
  </w:footnote>
  <w:footnote w:id="9">
    <w:p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Megállapította a 7/2020.(I.30.) határozat</w:t>
      </w:r>
    </w:p>
  </w:footnote>
  <w:footnote w:id="10">
    <w:p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1">
    <w:p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2">
    <w:p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3">
    <w:p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  <w:r>
        <w:rPr>
          <w:rFonts w:ascii="Century Gothic" w:hAnsi="Century Gothic"/>
          <w:sz w:val="18"/>
          <w:szCs w:val="18"/>
        </w:rPr>
        <w:t xml:space="preserve">, Tagok száma: 10 </w:t>
      </w:r>
    </w:p>
  </w:footnote>
  <w:footnote w:id="14">
    <w:p w:rsidR="00F63AE9" w:rsidRPr="004009B8" w:rsidRDefault="00F63AE9" w:rsidP="00F63AE9">
      <w:pPr>
        <w:pStyle w:val="Lbjegyzetszveg"/>
        <w:rPr>
          <w:color w:val="FF0000"/>
        </w:rPr>
      </w:pPr>
      <w:r w:rsidRPr="004009B8">
        <w:rPr>
          <w:rStyle w:val="Lbjegyzet-hivatkozs"/>
          <w:color w:val="FF0000"/>
        </w:rPr>
        <w:footnoteRef/>
      </w:r>
      <w:r w:rsidRPr="004009B8">
        <w:rPr>
          <w:color w:val="FF0000"/>
        </w:rPr>
        <w:t xml:space="preserve"> Módosította a …/2023.(V.3.) Társulási Tanács határozata</w:t>
      </w:r>
    </w:p>
  </w:footnote>
  <w:footnote w:id="15">
    <w:p w:rsidR="00F63AE9" w:rsidRPr="00062BAA" w:rsidRDefault="00F63AE9" w:rsidP="00F63AE9">
      <w:pPr>
        <w:pStyle w:val="Lbjegyzetszveg"/>
        <w:rPr>
          <w:rFonts w:ascii="Century Gothic" w:hAnsi="Century Gothic" w:cs="Calibri Light"/>
          <w:sz w:val="18"/>
          <w:szCs w:val="18"/>
        </w:rPr>
      </w:pPr>
      <w:r w:rsidRPr="00062BAA">
        <w:rPr>
          <w:rStyle w:val="Lbjegyzet-hivatkozs"/>
          <w:rFonts w:ascii="Century Gothic" w:hAnsi="Century Gothic" w:cs="Calibri Light"/>
          <w:sz w:val="18"/>
          <w:szCs w:val="18"/>
        </w:rPr>
        <w:footnoteRef/>
      </w:r>
      <w:r w:rsidRPr="00062BAA">
        <w:rPr>
          <w:rFonts w:ascii="Century Gothic" w:hAnsi="Century Gothic" w:cs="Calibri Light"/>
          <w:sz w:val="18"/>
          <w:szCs w:val="18"/>
        </w:rPr>
        <w:t xml:space="preserve"> Módosította a 7/2020.(I.30.) Társulási Tanács határozata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0FB8"/>
    <w:multiLevelType w:val="hybridMultilevel"/>
    <w:tmpl w:val="DCD0C85E"/>
    <w:lvl w:ilvl="0" w:tplc="62E098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85" w:hanging="360"/>
      </w:pPr>
    </w:lvl>
    <w:lvl w:ilvl="2" w:tplc="040E001B">
      <w:start w:val="1"/>
      <w:numFmt w:val="lowerRoman"/>
      <w:lvlText w:val="%3."/>
      <w:lvlJc w:val="right"/>
      <w:pPr>
        <w:ind w:left="2205" w:hanging="180"/>
      </w:pPr>
    </w:lvl>
    <w:lvl w:ilvl="3" w:tplc="040E000F">
      <w:start w:val="1"/>
      <w:numFmt w:val="decimal"/>
      <w:lvlText w:val="%4."/>
      <w:lvlJc w:val="left"/>
      <w:pPr>
        <w:ind w:left="2925" w:hanging="360"/>
      </w:pPr>
    </w:lvl>
    <w:lvl w:ilvl="4" w:tplc="040E0019">
      <w:start w:val="1"/>
      <w:numFmt w:val="lowerLetter"/>
      <w:lvlText w:val="%5."/>
      <w:lvlJc w:val="left"/>
      <w:pPr>
        <w:ind w:left="3645" w:hanging="360"/>
      </w:pPr>
    </w:lvl>
    <w:lvl w:ilvl="5" w:tplc="040E001B">
      <w:start w:val="1"/>
      <w:numFmt w:val="lowerRoman"/>
      <w:lvlText w:val="%6."/>
      <w:lvlJc w:val="right"/>
      <w:pPr>
        <w:ind w:left="4365" w:hanging="180"/>
      </w:pPr>
    </w:lvl>
    <w:lvl w:ilvl="6" w:tplc="040E000F">
      <w:start w:val="1"/>
      <w:numFmt w:val="decimal"/>
      <w:lvlText w:val="%7."/>
      <w:lvlJc w:val="left"/>
      <w:pPr>
        <w:ind w:left="5085" w:hanging="360"/>
      </w:pPr>
    </w:lvl>
    <w:lvl w:ilvl="7" w:tplc="040E0019">
      <w:start w:val="1"/>
      <w:numFmt w:val="lowerLetter"/>
      <w:lvlText w:val="%8."/>
      <w:lvlJc w:val="left"/>
      <w:pPr>
        <w:ind w:left="5805" w:hanging="360"/>
      </w:pPr>
    </w:lvl>
    <w:lvl w:ilvl="8" w:tplc="040E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39C18CA"/>
    <w:multiLevelType w:val="hybridMultilevel"/>
    <w:tmpl w:val="845677E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2588C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7702B"/>
    <w:multiLevelType w:val="multilevel"/>
    <w:tmpl w:val="E5CA1D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C50267"/>
    <w:multiLevelType w:val="hybridMultilevel"/>
    <w:tmpl w:val="7A78ACA4"/>
    <w:lvl w:ilvl="0" w:tplc="A946891C">
      <w:start w:val="1"/>
      <w:numFmt w:val="upperLetter"/>
      <w:lvlText w:val="%1.)"/>
      <w:lvlJc w:val="left"/>
      <w:pPr>
        <w:ind w:left="1510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47484"/>
    <w:multiLevelType w:val="hybridMultilevel"/>
    <w:tmpl w:val="2E168F9A"/>
    <w:lvl w:ilvl="0" w:tplc="A276F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F4214FD"/>
    <w:multiLevelType w:val="hybridMultilevel"/>
    <w:tmpl w:val="CA9C3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262CC"/>
    <w:multiLevelType w:val="hybridMultilevel"/>
    <w:tmpl w:val="38D6EB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2748B9"/>
    <w:multiLevelType w:val="multilevel"/>
    <w:tmpl w:val="4B3CBB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1E400E2"/>
    <w:multiLevelType w:val="hybridMultilevel"/>
    <w:tmpl w:val="FCA853C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B062E7"/>
    <w:multiLevelType w:val="hybridMultilevel"/>
    <w:tmpl w:val="E674B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669A4"/>
    <w:multiLevelType w:val="multilevel"/>
    <w:tmpl w:val="29A4DB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5720E3"/>
    <w:multiLevelType w:val="hybridMultilevel"/>
    <w:tmpl w:val="2CEA7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C5EFD"/>
    <w:multiLevelType w:val="hybridMultilevel"/>
    <w:tmpl w:val="2A5A033C"/>
    <w:lvl w:ilvl="0" w:tplc="D99A8A96">
      <w:start w:val="1"/>
      <w:numFmt w:val="lowerLetter"/>
      <w:lvlText w:val="%1.)"/>
      <w:lvlJc w:val="left"/>
      <w:pPr>
        <w:tabs>
          <w:tab w:val="num" w:pos="1320"/>
        </w:tabs>
        <w:ind w:left="1320" w:hanging="420"/>
      </w:pPr>
    </w:lvl>
    <w:lvl w:ilvl="1" w:tplc="040E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4" w15:restartNumberingAfterBreak="0">
    <w:nsid w:val="29A02C73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1A63B9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C434D6D"/>
    <w:multiLevelType w:val="hybridMultilevel"/>
    <w:tmpl w:val="5EDEC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370F"/>
    <w:multiLevelType w:val="hybridMultilevel"/>
    <w:tmpl w:val="AD784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A3D87"/>
    <w:multiLevelType w:val="hybridMultilevel"/>
    <w:tmpl w:val="4AB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748FE"/>
    <w:multiLevelType w:val="hybridMultilevel"/>
    <w:tmpl w:val="D1844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253C1"/>
    <w:multiLevelType w:val="hybridMultilevel"/>
    <w:tmpl w:val="48D47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C449E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3357BE2"/>
    <w:multiLevelType w:val="hybridMultilevel"/>
    <w:tmpl w:val="AC7A6E7E"/>
    <w:lvl w:ilvl="0" w:tplc="DEC60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23A4303"/>
    <w:multiLevelType w:val="hybridMultilevel"/>
    <w:tmpl w:val="378E9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35947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69D7E08"/>
    <w:multiLevelType w:val="multilevel"/>
    <w:tmpl w:val="A77E1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4218BA"/>
    <w:multiLevelType w:val="multilevel"/>
    <w:tmpl w:val="B59EFC3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98A409F"/>
    <w:multiLevelType w:val="hybridMultilevel"/>
    <w:tmpl w:val="6A166AF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02095"/>
    <w:multiLevelType w:val="hybridMultilevel"/>
    <w:tmpl w:val="4E00A9AA"/>
    <w:lvl w:ilvl="0" w:tplc="87C8A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513FF"/>
    <w:multiLevelType w:val="hybridMultilevel"/>
    <w:tmpl w:val="680C1A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997"/>
    <w:multiLevelType w:val="hybridMultilevel"/>
    <w:tmpl w:val="ACAE3CE6"/>
    <w:lvl w:ilvl="0" w:tplc="6C1E39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951D2"/>
    <w:multiLevelType w:val="hybridMultilevel"/>
    <w:tmpl w:val="70EC8D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3B68E2"/>
    <w:multiLevelType w:val="hybridMultilevel"/>
    <w:tmpl w:val="DFC2C9D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4A30C46"/>
    <w:multiLevelType w:val="hybridMultilevel"/>
    <w:tmpl w:val="704C8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94C23"/>
    <w:multiLevelType w:val="multilevel"/>
    <w:tmpl w:val="19C84F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C57E2D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96473A6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BD21350"/>
    <w:multiLevelType w:val="multilevel"/>
    <w:tmpl w:val="271265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E017875"/>
    <w:multiLevelType w:val="hybridMultilevel"/>
    <w:tmpl w:val="098812A0"/>
    <w:lvl w:ilvl="0" w:tplc="A87C1ABA">
      <w:start w:val="1"/>
      <w:numFmt w:val="decimal"/>
      <w:lvlText w:val="%1.)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75435DBD"/>
    <w:multiLevelType w:val="hybridMultilevel"/>
    <w:tmpl w:val="B71EAE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77C2A"/>
    <w:multiLevelType w:val="multilevel"/>
    <w:tmpl w:val="65784B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68103FD"/>
    <w:multiLevelType w:val="hybridMultilevel"/>
    <w:tmpl w:val="92EE322E"/>
    <w:lvl w:ilvl="0" w:tplc="90605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B47437"/>
    <w:multiLevelType w:val="hybridMultilevel"/>
    <w:tmpl w:val="06A2C4F4"/>
    <w:lvl w:ilvl="0" w:tplc="81AC3F2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4F2BF3"/>
    <w:multiLevelType w:val="hybridMultilevel"/>
    <w:tmpl w:val="749CFD4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6209BA"/>
    <w:multiLevelType w:val="hybridMultilevel"/>
    <w:tmpl w:val="D2F47692"/>
    <w:lvl w:ilvl="0" w:tplc="272E6714">
      <w:start w:val="7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4"/>
  </w:num>
  <w:num w:numId="4">
    <w:abstractNumId w:val="31"/>
  </w:num>
  <w:num w:numId="5">
    <w:abstractNumId w:val="1"/>
  </w:num>
  <w:num w:numId="6">
    <w:abstractNumId w:val="32"/>
  </w:num>
  <w:num w:numId="7">
    <w:abstractNumId w:val="43"/>
  </w:num>
  <w:num w:numId="8">
    <w:abstractNumId w:val="18"/>
  </w:num>
  <w:num w:numId="9">
    <w:abstractNumId w:val="6"/>
  </w:num>
  <w:num w:numId="10">
    <w:abstractNumId w:val="5"/>
  </w:num>
  <w:num w:numId="11">
    <w:abstractNumId w:val="10"/>
  </w:num>
  <w:num w:numId="12">
    <w:abstractNumId w:val="29"/>
  </w:num>
  <w:num w:numId="13">
    <w:abstractNumId w:val="16"/>
  </w:num>
  <w:num w:numId="14">
    <w:abstractNumId w:val="7"/>
  </w:num>
  <w:num w:numId="15">
    <w:abstractNumId w:val="2"/>
  </w:num>
  <w:num w:numId="16">
    <w:abstractNumId w:val="12"/>
  </w:num>
  <w:num w:numId="17">
    <w:abstractNumId w:val="23"/>
  </w:num>
  <w:num w:numId="18">
    <w:abstractNumId w:val="19"/>
  </w:num>
  <w:num w:numId="19">
    <w:abstractNumId w:val="33"/>
  </w:num>
  <w:num w:numId="20">
    <w:abstractNumId w:val="20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26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5"/>
  </w:num>
  <w:num w:numId="29">
    <w:abstractNumId w:val="0"/>
  </w:num>
  <w:num w:numId="30">
    <w:abstractNumId w:val="24"/>
  </w:num>
  <w:num w:numId="31">
    <w:abstractNumId w:val="21"/>
  </w:num>
  <w:num w:numId="32">
    <w:abstractNumId w:val="15"/>
  </w:num>
  <w:num w:numId="33">
    <w:abstractNumId w:val="36"/>
  </w:num>
  <w:num w:numId="34">
    <w:abstractNumId w:val="35"/>
  </w:num>
  <w:num w:numId="35">
    <w:abstractNumId w:val="28"/>
  </w:num>
  <w:num w:numId="36">
    <w:abstractNumId w:val="4"/>
  </w:num>
  <w:num w:numId="37">
    <w:abstractNumId w:val="8"/>
  </w:num>
  <w:num w:numId="38">
    <w:abstractNumId w:val="3"/>
  </w:num>
  <w:num w:numId="39">
    <w:abstractNumId w:val="40"/>
  </w:num>
  <w:num w:numId="40">
    <w:abstractNumId w:val="34"/>
  </w:num>
  <w:num w:numId="41">
    <w:abstractNumId w:val="11"/>
  </w:num>
  <w:num w:numId="42">
    <w:abstractNumId w:val="37"/>
  </w:num>
  <w:num w:numId="43">
    <w:abstractNumId w:val="17"/>
  </w:num>
  <w:num w:numId="44">
    <w:abstractNumId w:val="30"/>
  </w:num>
  <w:num w:numId="45">
    <w:abstractNumId w:val="44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6C"/>
    <w:rsid w:val="00177657"/>
    <w:rsid w:val="003062AA"/>
    <w:rsid w:val="004179C3"/>
    <w:rsid w:val="00571C50"/>
    <w:rsid w:val="007F4D6F"/>
    <w:rsid w:val="00822660"/>
    <w:rsid w:val="00980DD8"/>
    <w:rsid w:val="00A74FFB"/>
    <w:rsid w:val="00B33A93"/>
    <w:rsid w:val="00BA640E"/>
    <w:rsid w:val="00C06B0C"/>
    <w:rsid w:val="00F63AE9"/>
    <w:rsid w:val="00F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DEADEE"/>
  <w15:chartTrackingRefBased/>
  <w15:docId w15:val="{060E1120-3735-4C54-BBC7-4E3FBC82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F63A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F63AE9"/>
    <w:pPr>
      <w:keepNext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F63AE9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F63A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F63AE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F63AE9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63AE9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63AE9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F63AE9"/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F63AE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F63AE9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Cmsor6Char">
    <w:name w:val="Címsor 6 Char"/>
    <w:basedOn w:val="Bekezdsalapbettpusa"/>
    <w:link w:val="Cmsor6"/>
    <w:uiPriority w:val="9"/>
    <w:rsid w:val="00F63AE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hu-HU"/>
    </w:rPr>
  </w:style>
  <w:style w:type="paragraph" w:styleId="Bortkcm">
    <w:name w:val="envelope address"/>
    <w:basedOn w:val="Norml"/>
    <w:uiPriority w:val="99"/>
    <w:rsid w:val="00F63AE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b/>
      <w:bCs/>
      <w:sz w:val="32"/>
      <w:szCs w:val="32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F63AE9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63AE9"/>
    <w:rPr>
      <w:rFonts w:ascii="Times New Roman" w:eastAsia="Times New Roman" w:hAnsi="Times New Roman" w:cs="Times New Roman"/>
      <w:sz w:val="28"/>
      <w:szCs w:val="28"/>
      <w:lang w:val="x-none" w:eastAsia="hu-HU"/>
    </w:rPr>
  </w:style>
  <w:style w:type="paragraph" w:styleId="Szvegtrzs">
    <w:name w:val="Body Text"/>
    <w:basedOn w:val="Norml"/>
    <w:link w:val="Szvegtrzs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customStyle="1" w:styleId="Stlus1">
    <w:name w:val="Stílus1"/>
    <w:basedOn w:val="Norml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F63AE9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rsid w:val="00F63AE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2">
    <w:name w:val="Body Text 2"/>
    <w:basedOn w:val="Norml"/>
    <w:link w:val="Szvegtrzs2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6"/>
      <w:szCs w:val="26"/>
      <w:lang w:val="x-none"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F63AE9"/>
    <w:rPr>
      <w:rFonts w:ascii="Times New Roman" w:eastAsia="Times New Roman" w:hAnsi="Times New Roman" w:cs="Times New Roman"/>
      <w:i/>
      <w:iCs/>
      <w:sz w:val="26"/>
      <w:szCs w:val="26"/>
      <w:lang w:val="x-none" w:eastAsia="hu-HU"/>
    </w:rPr>
  </w:style>
  <w:style w:type="paragraph" w:styleId="lfej">
    <w:name w:val="header"/>
    <w:basedOn w:val="Norml"/>
    <w:link w:val="lfejChar"/>
    <w:uiPriority w:val="99"/>
    <w:rsid w:val="00F63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lfejChar">
    <w:name w:val="Élőfej Char"/>
    <w:basedOn w:val="Bekezdsalapbettpusa"/>
    <w:link w:val="lfej"/>
    <w:uiPriority w:val="99"/>
    <w:rsid w:val="00F63AE9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Oldalszm">
    <w:name w:val="page number"/>
    <w:basedOn w:val="Bekezdsalapbettpusa"/>
    <w:uiPriority w:val="99"/>
    <w:rsid w:val="00F63AE9"/>
  </w:style>
  <w:style w:type="paragraph" w:styleId="Cm">
    <w:name w:val="Title"/>
    <w:basedOn w:val="Norml"/>
    <w:link w:val="CmChar"/>
    <w:uiPriority w:val="99"/>
    <w:qFormat/>
    <w:rsid w:val="00F63A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CmChar">
    <w:name w:val="Cím Char"/>
    <w:basedOn w:val="Bekezdsalapbettpusa"/>
    <w:link w:val="Cm"/>
    <w:uiPriority w:val="99"/>
    <w:rsid w:val="00F63AE9"/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F63AE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F63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F63AE9"/>
    <w:rPr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63AE9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customStyle="1" w:styleId="BodyText21">
    <w:name w:val="Body Text 21"/>
    <w:basedOn w:val="Norml"/>
    <w:uiPriority w:val="99"/>
    <w:rsid w:val="00F63AE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F63AE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BuborkszvegChar">
    <w:name w:val="Buborékszöveg Char"/>
    <w:link w:val="Buborkszveg"/>
    <w:uiPriority w:val="99"/>
    <w:semiHidden/>
    <w:rsid w:val="00F63AE9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63AE9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1">
    <w:name w:val="Buborékszöveg Char1"/>
    <w:basedOn w:val="Bekezdsalapbettpusa"/>
    <w:uiPriority w:val="99"/>
    <w:semiHidden/>
    <w:rsid w:val="00F63AE9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rsid w:val="00F6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F63AE9"/>
  </w:style>
  <w:style w:type="character" w:customStyle="1" w:styleId="apple-style-span">
    <w:name w:val="apple-style-span"/>
    <w:basedOn w:val="Bekezdsalapbettpusa"/>
    <w:uiPriority w:val="99"/>
    <w:rsid w:val="00F63AE9"/>
  </w:style>
  <w:style w:type="paragraph" w:customStyle="1" w:styleId="CharCharChar">
    <w:name w:val="Char Char Char"/>
    <w:basedOn w:val="Norml"/>
    <w:uiPriority w:val="99"/>
    <w:rsid w:val="00F63AE9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harChar">
    <w:name w:val="Char Char"/>
    <w:uiPriority w:val="99"/>
    <w:locked/>
    <w:rsid w:val="00F63AE9"/>
    <w:rPr>
      <w:b/>
      <w:bCs/>
      <w:sz w:val="28"/>
      <w:szCs w:val="28"/>
      <w:lang w:val="hu-HU" w:eastAsia="hu-HU"/>
    </w:rPr>
  </w:style>
  <w:style w:type="character" w:styleId="Hiperhivatkozs">
    <w:name w:val="Hyperlink"/>
    <w:uiPriority w:val="99"/>
    <w:rsid w:val="00F63AE9"/>
    <w:rPr>
      <w:color w:val="0000FF"/>
      <w:u w:val="single"/>
    </w:rPr>
  </w:style>
  <w:style w:type="paragraph" w:customStyle="1" w:styleId="uj">
    <w:name w:val="uj"/>
    <w:basedOn w:val="Norml"/>
    <w:uiPriority w:val="99"/>
    <w:rsid w:val="00F6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estern">
    <w:name w:val="western"/>
    <w:basedOn w:val="Norml"/>
    <w:uiPriority w:val="99"/>
    <w:rsid w:val="00F63AE9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character" w:styleId="Kiemels">
    <w:name w:val="Emphasis"/>
    <w:uiPriority w:val="20"/>
    <w:qFormat/>
    <w:rsid w:val="00F63AE9"/>
    <w:rPr>
      <w:b/>
      <w:bCs/>
      <w:i w:val="0"/>
      <w:iCs w:val="0"/>
    </w:rPr>
  </w:style>
  <w:style w:type="character" w:customStyle="1" w:styleId="st">
    <w:name w:val="st"/>
    <w:basedOn w:val="Bekezdsalapbettpusa"/>
    <w:rsid w:val="00F63AE9"/>
  </w:style>
  <w:style w:type="character" w:styleId="Lbjegyzet-hivatkozs">
    <w:name w:val="footnote reference"/>
    <w:basedOn w:val="Bekezdsalapbettpusa"/>
    <w:uiPriority w:val="99"/>
    <w:semiHidden/>
    <w:unhideWhenUsed/>
    <w:rsid w:val="00F63AE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63A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F63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F63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F63AE9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12933</Words>
  <Characters>89240</Characters>
  <Application>Microsoft Office Word</Application>
  <DocSecurity>0</DocSecurity>
  <Lines>743</Lines>
  <Paragraphs>203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2023-05-04T07:38:00Z</dcterms:created>
  <dcterms:modified xsi:type="dcterms:W3CDTF">2023-05-11T13:01:00Z</dcterms:modified>
</cp:coreProperties>
</file>