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5CFB3" w14:textId="4E71BA88" w:rsidR="00942E8E" w:rsidRPr="006F39DD" w:rsidRDefault="00833476" w:rsidP="006F39DD">
      <w:pPr>
        <w:jc w:val="center"/>
        <w:rPr>
          <w:rFonts w:cstheme="minorHAnsi"/>
          <w:b/>
          <w:bCs/>
          <w:sz w:val="48"/>
          <w:szCs w:val="48"/>
        </w:rPr>
      </w:pPr>
      <w:bookmarkStart w:id="0" w:name="_Toc246135390"/>
      <w:r>
        <w:rPr>
          <w:b/>
          <w:bCs/>
          <w:sz w:val="48"/>
          <w:szCs w:val="48"/>
        </w:rPr>
        <w:t>Balatonberény</w:t>
      </w:r>
      <w:r w:rsidR="00D66B26" w:rsidRPr="006F39DD">
        <w:rPr>
          <w:b/>
          <w:bCs/>
          <w:sz w:val="48"/>
          <w:szCs w:val="48"/>
        </w:rPr>
        <w:t xml:space="preserve"> Község Önkormányzat</w:t>
      </w:r>
    </w:p>
    <w:p w14:paraId="72DDB801" w14:textId="77777777" w:rsidR="00942E8E" w:rsidRPr="00E628A7" w:rsidRDefault="00942E8E" w:rsidP="000F7012">
      <w:pPr>
        <w:rPr>
          <w:rFonts w:cstheme="minorHAnsi"/>
          <w:b/>
          <w:bCs/>
          <w:sz w:val="20"/>
          <w:szCs w:val="20"/>
        </w:rPr>
      </w:pPr>
    </w:p>
    <w:p w14:paraId="3EE8E9A0" w14:textId="77777777" w:rsidR="00942E8E" w:rsidRPr="00E628A7" w:rsidRDefault="00942E8E" w:rsidP="000F7012">
      <w:pPr>
        <w:rPr>
          <w:rFonts w:cstheme="minorHAnsi"/>
          <w:b/>
          <w:bCs/>
          <w:sz w:val="20"/>
          <w:szCs w:val="20"/>
        </w:rPr>
      </w:pPr>
    </w:p>
    <w:p w14:paraId="08576689" w14:textId="77777777" w:rsidR="00942E8E" w:rsidRPr="00E628A7" w:rsidRDefault="00942E8E" w:rsidP="000F7012">
      <w:pPr>
        <w:rPr>
          <w:rFonts w:cstheme="minorHAnsi"/>
          <w:b/>
          <w:bCs/>
          <w:sz w:val="20"/>
          <w:szCs w:val="20"/>
        </w:rPr>
      </w:pPr>
    </w:p>
    <w:p w14:paraId="1C054D38" w14:textId="77777777" w:rsidR="00942E8E" w:rsidRPr="00E628A7" w:rsidRDefault="00942E8E" w:rsidP="000F7012">
      <w:pPr>
        <w:rPr>
          <w:rFonts w:cstheme="minorHAnsi"/>
          <w:sz w:val="20"/>
          <w:szCs w:val="20"/>
        </w:rPr>
      </w:pPr>
    </w:p>
    <w:p w14:paraId="127020B5" w14:textId="6B6F3493" w:rsidR="00942E8E" w:rsidRPr="00E628A7" w:rsidRDefault="00942E8E" w:rsidP="000F7012">
      <w:pPr>
        <w:jc w:val="center"/>
        <w:rPr>
          <w:rFonts w:cstheme="minorHAnsi"/>
          <w:sz w:val="48"/>
          <w:szCs w:val="48"/>
        </w:rPr>
      </w:pPr>
      <w:r w:rsidRPr="00E628A7">
        <w:rPr>
          <w:rFonts w:cstheme="minorHAnsi"/>
          <w:b/>
          <w:bCs/>
          <w:caps/>
          <w:sz w:val="48"/>
          <w:szCs w:val="48"/>
        </w:rPr>
        <w:t>Belső ellenőrzési kézikönyv</w:t>
      </w:r>
      <w:r w:rsidR="00D66B26">
        <w:rPr>
          <w:rFonts w:cstheme="minorHAnsi"/>
          <w:b/>
          <w:bCs/>
          <w:caps/>
          <w:sz w:val="48"/>
          <w:szCs w:val="48"/>
        </w:rPr>
        <w:t>e</w:t>
      </w:r>
      <w:r w:rsidRPr="00E628A7">
        <w:rPr>
          <w:rFonts w:cstheme="minorHAnsi"/>
          <w:b/>
          <w:bCs/>
          <w:caps/>
          <w:sz w:val="48"/>
          <w:szCs w:val="48"/>
        </w:rPr>
        <w:t xml:space="preserve"> </w:t>
      </w:r>
    </w:p>
    <w:p w14:paraId="72A37E8B" w14:textId="3498819A" w:rsidR="00942E8E" w:rsidRDefault="00942E8E" w:rsidP="00D66B26">
      <w:pPr>
        <w:ind w:firstLine="708"/>
      </w:pPr>
    </w:p>
    <w:p w14:paraId="2F30F497" w14:textId="5B530E05" w:rsidR="00D66B26" w:rsidRPr="00E628A7" w:rsidRDefault="00D66B26" w:rsidP="000F7012">
      <w:pPr>
        <w:rPr>
          <w:rFonts w:cstheme="minorHAnsi"/>
          <w:sz w:val="20"/>
          <w:szCs w:val="20"/>
        </w:rPr>
      </w:pPr>
    </w:p>
    <w:p w14:paraId="5F279179" w14:textId="77777777" w:rsidR="00942E8E" w:rsidRPr="00E628A7" w:rsidRDefault="00942E8E" w:rsidP="000F7012">
      <w:pPr>
        <w:rPr>
          <w:rFonts w:cstheme="minorHAnsi"/>
          <w:b/>
          <w:bCs/>
          <w:caps/>
          <w:sz w:val="20"/>
          <w:szCs w:val="20"/>
        </w:rPr>
      </w:pPr>
    </w:p>
    <w:p w14:paraId="0C04BDC8" w14:textId="0125AACD" w:rsidR="00942E8E" w:rsidRPr="00E628A7" w:rsidRDefault="00F93786" w:rsidP="000F7012">
      <w:pPr>
        <w:rPr>
          <w:rFonts w:cstheme="minorHAnsi"/>
          <w:b/>
          <w:bCs/>
          <w:caps/>
          <w:sz w:val="20"/>
          <w:szCs w:val="20"/>
        </w:rPr>
      </w:pPr>
      <w:r>
        <w:rPr>
          <w:rFonts w:cstheme="minorHAnsi"/>
          <w:b/>
          <w:bCs/>
          <w:caps/>
          <w:sz w:val="20"/>
          <w:szCs w:val="20"/>
        </w:rPr>
        <w:t>Készült:</w:t>
      </w:r>
      <w:r w:rsidR="00833476">
        <w:rPr>
          <w:rFonts w:cstheme="minorHAnsi"/>
          <w:b/>
          <w:bCs/>
          <w:caps/>
          <w:sz w:val="20"/>
          <w:szCs w:val="20"/>
        </w:rPr>
        <w:t>2023. november 29</w:t>
      </w:r>
      <w:r>
        <w:rPr>
          <w:rFonts w:cstheme="minorHAnsi"/>
          <w:b/>
          <w:bCs/>
          <w:caps/>
          <w:sz w:val="20"/>
          <w:szCs w:val="20"/>
        </w:rPr>
        <w:t>.</w:t>
      </w:r>
    </w:p>
    <w:p w14:paraId="2CF14792" w14:textId="14EA33C9" w:rsidR="00942E8E" w:rsidRPr="00E628A7" w:rsidRDefault="00833476" w:rsidP="000F7012">
      <w:pPr>
        <w:rPr>
          <w:rFonts w:cstheme="minorHAnsi"/>
          <w:b/>
          <w:bCs/>
          <w:caps/>
          <w:sz w:val="20"/>
          <w:szCs w:val="20"/>
        </w:rPr>
      </w:pPr>
      <w:r>
        <w:rPr>
          <w:rFonts w:cstheme="minorHAnsi"/>
          <w:b/>
          <w:bCs/>
          <w:caps/>
          <w:sz w:val="20"/>
          <w:szCs w:val="20"/>
        </w:rPr>
        <w:t>hATÁLYOS : 2024. DECEMBER 1-TŐL</w:t>
      </w:r>
    </w:p>
    <w:p w14:paraId="325D608D" w14:textId="77777777" w:rsidR="00031BED" w:rsidRDefault="00031BED" w:rsidP="00031BED">
      <w:pPr>
        <w:jc w:val="left"/>
        <w:rPr>
          <w:rFonts w:cstheme="minorHAnsi"/>
        </w:rPr>
      </w:pPr>
    </w:p>
    <w:p w14:paraId="434DCABA" w14:textId="77777777" w:rsidR="00031BED" w:rsidRDefault="00031BED" w:rsidP="00031BED">
      <w:pPr>
        <w:jc w:val="left"/>
        <w:rPr>
          <w:rFonts w:cstheme="minorHAnsi"/>
        </w:rPr>
      </w:pPr>
      <w:r w:rsidRPr="006178D6">
        <w:rPr>
          <w:rFonts w:cstheme="minorHAnsi"/>
        </w:rPr>
        <w:t xml:space="preserve">Bkr. 17. § </w:t>
      </w:r>
      <w:r w:rsidRPr="00534AE1">
        <w:rPr>
          <w:rFonts w:cstheme="minorHAnsi"/>
        </w:rPr>
        <w:t>(1)</w:t>
      </w:r>
      <w:r w:rsidRPr="00E628A7">
        <w:rPr>
          <w:rFonts w:cstheme="minorHAnsi"/>
        </w:rPr>
        <w:t xml:space="preserve"> bekezdése </w:t>
      </w:r>
      <w:r>
        <w:rPr>
          <w:rFonts w:cstheme="minorHAnsi"/>
        </w:rPr>
        <w:t xml:space="preserve">alapján </w:t>
      </w:r>
      <w:r w:rsidRPr="00E628A7">
        <w:rPr>
          <w:rFonts w:cstheme="minorHAnsi"/>
        </w:rPr>
        <w:t xml:space="preserve">a </w:t>
      </w:r>
      <w:r w:rsidR="008D5512" w:rsidRPr="00E628A7">
        <w:rPr>
          <w:rFonts w:cstheme="minorHAnsi"/>
        </w:rPr>
        <w:t>belső ellenőrzési kézikönyvet</w:t>
      </w:r>
    </w:p>
    <w:p w14:paraId="1A6722AE" w14:textId="77777777" w:rsidR="00031BED" w:rsidRDefault="00031BED" w:rsidP="00031BED">
      <w:pPr>
        <w:jc w:val="left"/>
        <w:rPr>
          <w:rFonts w:cstheme="minorHAnsi"/>
        </w:rPr>
      </w:pPr>
    </w:p>
    <w:p w14:paraId="01AA3047" w14:textId="77777777" w:rsidR="00D375B7" w:rsidRDefault="00D375B7"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271A94D4" w14:textId="77777777" w:rsidTr="008D5512">
        <w:tc>
          <w:tcPr>
            <w:tcW w:w="4531" w:type="dxa"/>
          </w:tcPr>
          <w:p w14:paraId="790AB6B5" w14:textId="77777777" w:rsidR="008D5512" w:rsidRDefault="008D5512" w:rsidP="00031BED">
            <w:pPr>
              <w:jc w:val="left"/>
              <w:rPr>
                <w:rFonts w:cstheme="minorHAnsi"/>
              </w:rPr>
            </w:pPr>
            <w:r>
              <w:rPr>
                <w:rFonts w:cstheme="minorHAnsi"/>
              </w:rPr>
              <w:t>készítette:</w:t>
            </w:r>
          </w:p>
        </w:tc>
        <w:tc>
          <w:tcPr>
            <w:tcW w:w="4531" w:type="dxa"/>
          </w:tcPr>
          <w:p w14:paraId="2B103052" w14:textId="6F5DF3B9" w:rsidR="008D5512" w:rsidRDefault="008D5512" w:rsidP="008D5512">
            <w:pPr>
              <w:jc w:val="center"/>
              <w:rPr>
                <w:rFonts w:cstheme="minorHAnsi"/>
              </w:rPr>
            </w:pPr>
          </w:p>
        </w:tc>
      </w:tr>
      <w:tr w:rsidR="008D5512" w14:paraId="051A120C" w14:textId="77777777" w:rsidTr="008D5512">
        <w:tc>
          <w:tcPr>
            <w:tcW w:w="4531" w:type="dxa"/>
          </w:tcPr>
          <w:p w14:paraId="41CC5717" w14:textId="77777777" w:rsidR="008D5512" w:rsidRDefault="008D5512" w:rsidP="00031BED">
            <w:pPr>
              <w:jc w:val="left"/>
              <w:rPr>
                <w:rFonts w:cstheme="minorHAnsi"/>
              </w:rPr>
            </w:pPr>
          </w:p>
        </w:tc>
        <w:tc>
          <w:tcPr>
            <w:tcW w:w="4531" w:type="dxa"/>
          </w:tcPr>
          <w:p w14:paraId="5735F189" w14:textId="77777777" w:rsidR="008D5512" w:rsidRDefault="008D5512" w:rsidP="008D5512">
            <w:pPr>
              <w:jc w:val="center"/>
              <w:rPr>
                <w:rFonts w:cstheme="minorHAnsi"/>
              </w:rPr>
            </w:pPr>
            <w:r>
              <w:rPr>
                <w:rFonts w:cstheme="minorHAnsi"/>
              </w:rPr>
              <w:t>Forró Barbara</w:t>
            </w:r>
          </w:p>
          <w:p w14:paraId="4B7FE8FD" w14:textId="77777777" w:rsidR="008D5512" w:rsidRDefault="008D5512" w:rsidP="008D5512">
            <w:pPr>
              <w:jc w:val="center"/>
              <w:rPr>
                <w:rFonts w:cstheme="minorHAnsi"/>
              </w:rPr>
            </w:pPr>
            <w:r w:rsidRPr="00E628A7">
              <w:rPr>
                <w:rFonts w:cstheme="minorHAnsi"/>
              </w:rPr>
              <w:t>belső ellenőrzési vezető</w:t>
            </w:r>
          </w:p>
        </w:tc>
      </w:tr>
    </w:tbl>
    <w:p w14:paraId="54330B8F" w14:textId="77777777" w:rsidR="00031BED" w:rsidRDefault="00031BED" w:rsidP="00031BED">
      <w:pPr>
        <w:jc w:val="left"/>
        <w:rPr>
          <w:rFonts w:cstheme="minorHAnsi"/>
        </w:rPr>
      </w:pPr>
    </w:p>
    <w:p w14:paraId="454F4571" w14:textId="77777777" w:rsidR="008D5512" w:rsidRDefault="008D5512" w:rsidP="00031BED">
      <w:pPr>
        <w:jc w:val="left"/>
        <w:rPr>
          <w:rFonts w:cstheme="minorHAnsi"/>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5512" w14:paraId="3527C9E6" w14:textId="77777777" w:rsidTr="008D5512">
        <w:tc>
          <w:tcPr>
            <w:tcW w:w="4531" w:type="dxa"/>
          </w:tcPr>
          <w:p w14:paraId="0D27C763" w14:textId="77777777" w:rsidR="008D5512" w:rsidRDefault="008D5512" w:rsidP="005165B8">
            <w:pPr>
              <w:jc w:val="left"/>
              <w:rPr>
                <w:rFonts w:cstheme="minorHAnsi"/>
              </w:rPr>
            </w:pPr>
            <w:r>
              <w:rPr>
                <w:rFonts w:cstheme="minorHAnsi"/>
              </w:rPr>
              <w:t>jóvá</w:t>
            </w:r>
            <w:r w:rsidR="003B0D5E">
              <w:rPr>
                <w:rFonts w:cstheme="minorHAnsi"/>
              </w:rPr>
              <w:t>hagyta</w:t>
            </w:r>
            <w:r>
              <w:rPr>
                <w:rFonts w:cstheme="minorHAnsi"/>
              </w:rPr>
              <w:t xml:space="preserve">:  </w:t>
            </w:r>
          </w:p>
        </w:tc>
        <w:tc>
          <w:tcPr>
            <w:tcW w:w="4531" w:type="dxa"/>
          </w:tcPr>
          <w:p w14:paraId="4A18D171" w14:textId="1DAE1D75" w:rsidR="008D5512" w:rsidRDefault="008D5512" w:rsidP="005165B8">
            <w:pPr>
              <w:jc w:val="center"/>
              <w:rPr>
                <w:rFonts w:cstheme="minorHAnsi"/>
              </w:rPr>
            </w:pPr>
          </w:p>
        </w:tc>
      </w:tr>
      <w:tr w:rsidR="008D5512" w14:paraId="782F295B" w14:textId="77777777" w:rsidTr="008D5512">
        <w:tc>
          <w:tcPr>
            <w:tcW w:w="4531" w:type="dxa"/>
          </w:tcPr>
          <w:p w14:paraId="52793AF8" w14:textId="77777777" w:rsidR="008D5512" w:rsidRDefault="008D5512" w:rsidP="005165B8">
            <w:pPr>
              <w:jc w:val="left"/>
              <w:rPr>
                <w:rFonts w:cstheme="minorHAnsi"/>
              </w:rPr>
            </w:pPr>
          </w:p>
        </w:tc>
        <w:tc>
          <w:tcPr>
            <w:tcW w:w="4531" w:type="dxa"/>
          </w:tcPr>
          <w:p w14:paraId="71918F30" w14:textId="7ABA9F19" w:rsidR="008D5512" w:rsidRDefault="00D35657" w:rsidP="005165B8">
            <w:pPr>
              <w:jc w:val="center"/>
              <w:rPr>
                <w:rFonts w:cstheme="minorHAnsi"/>
              </w:rPr>
            </w:pPr>
            <w:r>
              <w:rPr>
                <w:rFonts w:cstheme="minorHAnsi"/>
              </w:rPr>
              <w:t>költségvetési szerv vezetője</w:t>
            </w:r>
          </w:p>
        </w:tc>
      </w:tr>
    </w:tbl>
    <w:p w14:paraId="44529141" w14:textId="77777777" w:rsidR="008D5512" w:rsidRDefault="008D5512" w:rsidP="00031BED">
      <w:pPr>
        <w:jc w:val="left"/>
        <w:rPr>
          <w:rFonts w:cstheme="minorHAnsi"/>
        </w:rPr>
      </w:pPr>
    </w:p>
    <w:p w14:paraId="133C833C" w14:textId="77777777" w:rsidR="00D375B7" w:rsidRDefault="00D375B7" w:rsidP="000F7012">
      <w:pPr>
        <w:jc w:val="center"/>
        <w:rPr>
          <w:rFonts w:cstheme="minorHAnsi"/>
          <w:b/>
          <w:bCs/>
          <w:caps/>
          <w:sz w:val="40"/>
          <w:szCs w:val="40"/>
        </w:rPr>
      </w:pPr>
    </w:p>
    <w:p w14:paraId="219C26BF" w14:textId="6B0B152F" w:rsidR="00D35657" w:rsidRPr="008D5512" w:rsidRDefault="00D35657" w:rsidP="00D35657">
      <w:pPr>
        <w:pStyle w:val="cf0"/>
        <w:ind w:firstLine="240"/>
        <w:rPr>
          <w:sz w:val="16"/>
          <w:szCs w:val="16"/>
          <w:u w:val="single"/>
        </w:rPr>
      </w:pPr>
      <w:bookmarkStart w:id="1" w:name="_Hlk516571034"/>
      <w:r w:rsidRPr="008D5512">
        <w:rPr>
          <w:i/>
          <w:iCs/>
          <w:sz w:val="16"/>
          <w:szCs w:val="16"/>
          <w:u w:val="single"/>
        </w:rPr>
        <w:t xml:space="preserve">Bkr. 2. § </w:t>
      </w:r>
      <w:r w:rsidR="004620CC">
        <w:rPr>
          <w:i/>
          <w:iCs/>
          <w:sz w:val="16"/>
          <w:szCs w:val="16"/>
          <w:u w:val="single"/>
        </w:rPr>
        <w:t>15</w:t>
      </w:r>
      <w:r w:rsidRPr="008D5512">
        <w:rPr>
          <w:i/>
          <w:iCs/>
          <w:sz w:val="16"/>
          <w:szCs w:val="16"/>
          <w:u w:val="single"/>
        </w:rPr>
        <w:t>) pontja értelmében a költségvetési szerv vezetője:</w:t>
      </w:r>
    </w:p>
    <w:bookmarkEnd w:id="1"/>
    <w:p w14:paraId="3481FAD0"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a) központi költségvetési szerv esetén a központi költségvetési szerv első számú vezetője, minisztérium esetén a miniszter vagy – a miniszter által a minisztérium szervezeti és működési szabályzatában történő felhatalmazás esetén – a minisztérium közigazgatási államtitkára,</w:t>
      </w:r>
    </w:p>
    <w:p w14:paraId="797FD693"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b) köztestületi költségvetési szerv esetén a köztestületi költségvetési szerv első számú vezetője,</w:t>
      </w:r>
    </w:p>
    <w:p w14:paraId="3857BD83"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c) helyi önkormányzat esetén a jegyző, főjegyző, társulás esetén a társulási megállapodásban meghatározott társulási tanács munkaszervezeti feladatait ellátó szerv vezetője, térségi fejlesztési tanács esetén a térségi fejlesztési tanács munkaszervezetének vezetője,</w:t>
      </w:r>
    </w:p>
    <w:p w14:paraId="190E2B06"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d) helyi nemzetiségi önkormányzat esetén a helyi nemzetiségi önkormányzat székhelye szerinti helyi önkormányzati hivatal jegyzője,</w:t>
      </w:r>
    </w:p>
    <w:p w14:paraId="4F955640"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e) helyi önkormányzati költségvetési szerv, nemzetiségi önkormányzati költségvetési szerv, a társulás költségvetési szerve és a térségi fejlesztési tanács költségvetési szerve esetén annak vezetője,</w:t>
      </w:r>
    </w:p>
    <w:p w14:paraId="2F1AC39F" w14:textId="77777777" w:rsidR="004620CC" w:rsidRPr="004620CC" w:rsidRDefault="004620CC" w:rsidP="004620CC">
      <w:pPr>
        <w:suppressAutoHyphens w:val="0"/>
        <w:autoSpaceDN/>
        <w:spacing w:before="100" w:beforeAutospacing="1" w:after="100" w:afterAutospacing="1"/>
        <w:jc w:val="left"/>
        <w:textAlignment w:val="auto"/>
        <w:rPr>
          <w:rFonts w:ascii="Times New Roman" w:hAnsi="Times New Roman"/>
        </w:rPr>
      </w:pPr>
      <w:r w:rsidRPr="004620CC">
        <w:rPr>
          <w:rFonts w:ascii="Times New Roman" w:hAnsi="Times New Roman"/>
        </w:rPr>
        <w:t>f) országos nemzetiségi önkormányzat esetén az országos nemzetiségi önkormányzat hivatalának vezetője,</w:t>
      </w:r>
    </w:p>
    <w:p w14:paraId="13833F22" w14:textId="5D5EE9C5" w:rsidR="00D375B7" w:rsidRDefault="00D375B7" w:rsidP="000F7012">
      <w:pPr>
        <w:jc w:val="center"/>
        <w:rPr>
          <w:rFonts w:cstheme="minorHAnsi"/>
          <w:b/>
          <w:bCs/>
          <w:caps/>
          <w:sz w:val="40"/>
          <w:szCs w:val="40"/>
        </w:rPr>
      </w:pPr>
    </w:p>
    <w:p w14:paraId="1D3B03A9" w14:textId="77777777" w:rsidR="00F93786" w:rsidRPr="00E628A7" w:rsidRDefault="00F93786" w:rsidP="000F7012">
      <w:pPr>
        <w:jc w:val="center"/>
        <w:rPr>
          <w:rFonts w:cstheme="minorHAnsi"/>
          <w:b/>
          <w:bCs/>
          <w:caps/>
          <w:sz w:val="40"/>
          <w:szCs w:val="40"/>
        </w:rPr>
      </w:pPr>
    </w:p>
    <w:bookmarkStart w:id="2" w:name="_Toc246135379" w:displacedByCustomXml="next"/>
    <w:sdt>
      <w:sdtPr>
        <w:rPr>
          <w:rFonts w:asciiTheme="minorHAnsi" w:eastAsia="Times New Roman" w:hAnsiTheme="minorHAnsi" w:cstheme="minorHAnsi"/>
          <w:b w:val="0"/>
          <w:bCs w:val="0"/>
          <w:color w:val="auto"/>
          <w:sz w:val="36"/>
          <w:szCs w:val="36"/>
          <w:lang w:eastAsia="hu-HU"/>
        </w:rPr>
        <w:id w:val="16683010"/>
        <w:docPartObj>
          <w:docPartGallery w:val="Table of Contents"/>
          <w:docPartUnique/>
        </w:docPartObj>
      </w:sdtPr>
      <w:sdtEndPr>
        <w:rPr>
          <w:sz w:val="24"/>
          <w:szCs w:val="24"/>
        </w:rPr>
      </w:sdtEndPr>
      <w:sdtContent>
        <w:p w14:paraId="2D19C6E1" w14:textId="77777777" w:rsidR="008A67E5" w:rsidRPr="00730CAA" w:rsidRDefault="00BF4236" w:rsidP="00730CAA">
          <w:pPr>
            <w:pStyle w:val="Tartalomjegyzkcmsora"/>
            <w:spacing w:line="240" w:lineRule="auto"/>
            <w:jc w:val="center"/>
            <w:rPr>
              <w:rFonts w:asciiTheme="minorHAnsi" w:hAnsiTheme="minorHAnsi" w:cstheme="minorHAnsi"/>
              <w:color w:val="auto"/>
              <w:sz w:val="36"/>
              <w:szCs w:val="36"/>
            </w:rPr>
          </w:pPr>
          <w:r w:rsidRPr="00730CAA">
            <w:rPr>
              <w:rFonts w:asciiTheme="minorHAnsi" w:hAnsiTheme="minorHAnsi" w:cstheme="minorHAnsi"/>
              <w:color w:val="auto"/>
              <w:sz w:val="36"/>
              <w:szCs w:val="36"/>
            </w:rPr>
            <w:t>Tartalom</w:t>
          </w:r>
        </w:p>
        <w:p w14:paraId="50EF832C" w14:textId="77777777" w:rsidR="009D3852" w:rsidRPr="00730CAA" w:rsidRDefault="009D3852" w:rsidP="00730CAA">
          <w:pPr>
            <w:rPr>
              <w:rFonts w:cstheme="minorHAnsi"/>
              <w:lang w:eastAsia="en-US"/>
            </w:rPr>
          </w:pPr>
        </w:p>
        <w:p w14:paraId="0F881C3C" w14:textId="5545FF23" w:rsidR="00F01586" w:rsidRDefault="006F0015">
          <w:pPr>
            <w:pStyle w:val="TJ1"/>
            <w:tabs>
              <w:tab w:val="left" w:pos="480"/>
              <w:tab w:val="right" w:leader="dot" w:pos="9062"/>
            </w:tabs>
            <w:rPr>
              <w:rFonts w:eastAsiaTheme="minorEastAsia" w:cstheme="minorBidi"/>
              <w:noProof/>
              <w:sz w:val="22"/>
              <w:szCs w:val="22"/>
            </w:rPr>
          </w:pPr>
          <w:r w:rsidRPr="00730CAA">
            <w:rPr>
              <w:rFonts w:cstheme="minorHAnsi"/>
            </w:rPr>
            <w:fldChar w:fldCharType="begin"/>
          </w:r>
          <w:r w:rsidR="00D00061" w:rsidRPr="00730CAA">
            <w:rPr>
              <w:rFonts w:cstheme="minorHAnsi"/>
            </w:rPr>
            <w:instrText xml:space="preserve"> TOC \o "1-2" \h \z \u </w:instrText>
          </w:r>
          <w:r w:rsidRPr="00730CAA">
            <w:rPr>
              <w:rFonts w:cstheme="minorHAnsi"/>
            </w:rPr>
            <w:fldChar w:fldCharType="separate"/>
          </w:r>
          <w:hyperlink w:anchor="_Toc526154068" w:history="1">
            <w:r w:rsidR="00F01586" w:rsidRPr="005517C3">
              <w:rPr>
                <w:rStyle w:val="Hiperhivatkozs"/>
                <w:rFonts w:cstheme="minorHAnsi"/>
                <w:noProof/>
              </w:rPr>
              <w:t>I.</w:t>
            </w:r>
            <w:r w:rsidR="00F01586">
              <w:rPr>
                <w:rFonts w:eastAsiaTheme="minorEastAsia" w:cstheme="minorBidi"/>
                <w:noProof/>
                <w:sz w:val="22"/>
                <w:szCs w:val="22"/>
              </w:rPr>
              <w:tab/>
            </w:r>
            <w:r w:rsidR="00F01586" w:rsidRPr="005517C3">
              <w:rPr>
                <w:rStyle w:val="Hiperhivatkozs"/>
                <w:rFonts w:cstheme="minorHAnsi"/>
                <w:noProof/>
              </w:rPr>
              <w:t>Bevezetés</w:t>
            </w:r>
            <w:r w:rsidR="00F01586">
              <w:rPr>
                <w:noProof/>
                <w:webHidden/>
              </w:rPr>
              <w:tab/>
            </w:r>
            <w:r w:rsidR="00F01586">
              <w:rPr>
                <w:noProof/>
                <w:webHidden/>
              </w:rPr>
              <w:fldChar w:fldCharType="begin"/>
            </w:r>
            <w:r w:rsidR="00F01586">
              <w:rPr>
                <w:noProof/>
                <w:webHidden/>
              </w:rPr>
              <w:instrText xml:space="preserve"> PAGEREF _Toc526154068 \h </w:instrText>
            </w:r>
            <w:r w:rsidR="00F01586">
              <w:rPr>
                <w:noProof/>
                <w:webHidden/>
              </w:rPr>
            </w:r>
            <w:r w:rsidR="00F01586">
              <w:rPr>
                <w:noProof/>
                <w:webHidden/>
              </w:rPr>
              <w:fldChar w:fldCharType="separate"/>
            </w:r>
            <w:r w:rsidR="006F39DD">
              <w:rPr>
                <w:noProof/>
                <w:webHidden/>
              </w:rPr>
              <w:t>5</w:t>
            </w:r>
            <w:r w:rsidR="00F01586">
              <w:rPr>
                <w:noProof/>
                <w:webHidden/>
              </w:rPr>
              <w:fldChar w:fldCharType="end"/>
            </w:r>
          </w:hyperlink>
        </w:p>
        <w:p w14:paraId="73AFD6D3" w14:textId="0476F180" w:rsidR="00F01586" w:rsidRDefault="00833476">
          <w:pPr>
            <w:pStyle w:val="TJ1"/>
            <w:tabs>
              <w:tab w:val="left" w:pos="480"/>
              <w:tab w:val="right" w:leader="dot" w:pos="9062"/>
            </w:tabs>
            <w:rPr>
              <w:rFonts w:eastAsiaTheme="minorEastAsia" w:cstheme="minorBidi"/>
              <w:noProof/>
              <w:sz w:val="22"/>
              <w:szCs w:val="22"/>
            </w:rPr>
          </w:pPr>
          <w:hyperlink w:anchor="_Toc526154069" w:history="1">
            <w:r w:rsidR="00F01586" w:rsidRPr="005517C3">
              <w:rPr>
                <w:rStyle w:val="Hiperhivatkozs"/>
                <w:rFonts w:cstheme="minorHAnsi"/>
                <w:noProof/>
              </w:rPr>
              <w:t>II.</w:t>
            </w:r>
            <w:r w:rsidR="00F01586">
              <w:rPr>
                <w:rFonts w:eastAsiaTheme="minorEastAsia" w:cstheme="minorBidi"/>
                <w:noProof/>
                <w:sz w:val="22"/>
                <w:szCs w:val="22"/>
              </w:rPr>
              <w:tab/>
            </w:r>
            <w:r w:rsidR="00F01586" w:rsidRPr="005517C3">
              <w:rPr>
                <w:rStyle w:val="Hiperhivatkozs"/>
                <w:rFonts w:cstheme="minorHAnsi"/>
                <w:noProof/>
              </w:rPr>
              <w:t>A belső ellenőrzés hatáskörét, feladatait és céljait meghatározó belső ellenőrzési alapszabály</w:t>
            </w:r>
            <w:r w:rsidR="00F01586">
              <w:rPr>
                <w:noProof/>
                <w:webHidden/>
              </w:rPr>
              <w:tab/>
            </w:r>
            <w:r w:rsidR="00F01586">
              <w:rPr>
                <w:noProof/>
                <w:webHidden/>
              </w:rPr>
              <w:fldChar w:fldCharType="begin"/>
            </w:r>
            <w:r w:rsidR="00F01586">
              <w:rPr>
                <w:noProof/>
                <w:webHidden/>
              </w:rPr>
              <w:instrText xml:space="preserve"> PAGEREF _Toc526154069 \h </w:instrText>
            </w:r>
            <w:r w:rsidR="00F01586">
              <w:rPr>
                <w:noProof/>
                <w:webHidden/>
              </w:rPr>
            </w:r>
            <w:r w:rsidR="00F01586">
              <w:rPr>
                <w:noProof/>
                <w:webHidden/>
              </w:rPr>
              <w:fldChar w:fldCharType="separate"/>
            </w:r>
            <w:r w:rsidR="006F39DD">
              <w:rPr>
                <w:noProof/>
                <w:webHidden/>
              </w:rPr>
              <w:t>9</w:t>
            </w:r>
            <w:r w:rsidR="00F01586">
              <w:rPr>
                <w:noProof/>
                <w:webHidden/>
              </w:rPr>
              <w:fldChar w:fldCharType="end"/>
            </w:r>
          </w:hyperlink>
        </w:p>
        <w:p w14:paraId="3BD16339" w14:textId="51FBB8CD" w:rsidR="00F01586" w:rsidRDefault="00833476">
          <w:pPr>
            <w:pStyle w:val="TJ1"/>
            <w:tabs>
              <w:tab w:val="left" w:pos="480"/>
              <w:tab w:val="right" w:leader="dot" w:pos="9062"/>
            </w:tabs>
            <w:rPr>
              <w:rFonts w:eastAsiaTheme="minorEastAsia" w:cstheme="minorBidi"/>
              <w:noProof/>
              <w:sz w:val="22"/>
              <w:szCs w:val="22"/>
            </w:rPr>
          </w:pPr>
          <w:hyperlink w:anchor="_Toc526154070" w:history="1">
            <w:r w:rsidR="00F01586" w:rsidRPr="005517C3">
              <w:rPr>
                <w:rStyle w:val="Hiperhivatkozs"/>
                <w:rFonts w:cstheme="minorHAnsi"/>
                <w:noProof/>
              </w:rPr>
              <w:t>III.</w:t>
            </w:r>
            <w:r w:rsidR="00F01586">
              <w:rPr>
                <w:rFonts w:eastAsiaTheme="minorEastAsia" w:cstheme="minorBidi"/>
                <w:noProof/>
                <w:sz w:val="22"/>
                <w:szCs w:val="22"/>
              </w:rPr>
              <w:tab/>
            </w:r>
            <w:r w:rsidR="00F01586" w:rsidRPr="005517C3">
              <w:rPr>
                <w:rStyle w:val="Hiperhivatkozs"/>
                <w:rFonts w:cstheme="minorHAnsi"/>
                <w:noProof/>
              </w:rPr>
              <w:t>A belső ellenőrzési tevékenység irányítása</w:t>
            </w:r>
            <w:r w:rsidR="00F01586">
              <w:rPr>
                <w:noProof/>
                <w:webHidden/>
              </w:rPr>
              <w:tab/>
            </w:r>
            <w:r w:rsidR="00F01586">
              <w:rPr>
                <w:noProof/>
                <w:webHidden/>
              </w:rPr>
              <w:fldChar w:fldCharType="begin"/>
            </w:r>
            <w:r w:rsidR="00F01586">
              <w:rPr>
                <w:noProof/>
                <w:webHidden/>
              </w:rPr>
              <w:instrText xml:space="preserve"> PAGEREF _Toc526154070 \h </w:instrText>
            </w:r>
            <w:r w:rsidR="00F01586">
              <w:rPr>
                <w:noProof/>
                <w:webHidden/>
              </w:rPr>
            </w:r>
            <w:r w:rsidR="00F01586">
              <w:rPr>
                <w:noProof/>
                <w:webHidden/>
              </w:rPr>
              <w:fldChar w:fldCharType="separate"/>
            </w:r>
            <w:r w:rsidR="006F39DD">
              <w:rPr>
                <w:noProof/>
                <w:webHidden/>
              </w:rPr>
              <w:t>16</w:t>
            </w:r>
            <w:r w:rsidR="00F01586">
              <w:rPr>
                <w:noProof/>
                <w:webHidden/>
              </w:rPr>
              <w:fldChar w:fldCharType="end"/>
            </w:r>
          </w:hyperlink>
        </w:p>
        <w:p w14:paraId="6AD8643C" w14:textId="70957F67" w:rsidR="00F01586" w:rsidRDefault="00833476">
          <w:pPr>
            <w:pStyle w:val="TJ2"/>
            <w:rPr>
              <w:rFonts w:eastAsiaTheme="minorEastAsia" w:cstheme="minorBidi"/>
              <w:noProof/>
              <w:sz w:val="22"/>
              <w:szCs w:val="22"/>
            </w:rPr>
          </w:pPr>
          <w:hyperlink w:anchor="_Toc526154071"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Belső ellenőri humánerőforrás-gazdálkodás</w:t>
            </w:r>
            <w:r w:rsidR="00F01586">
              <w:rPr>
                <w:noProof/>
                <w:webHidden/>
              </w:rPr>
              <w:tab/>
            </w:r>
            <w:r w:rsidR="00F01586">
              <w:rPr>
                <w:noProof/>
                <w:webHidden/>
              </w:rPr>
              <w:fldChar w:fldCharType="begin"/>
            </w:r>
            <w:r w:rsidR="00F01586">
              <w:rPr>
                <w:noProof/>
                <w:webHidden/>
              </w:rPr>
              <w:instrText xml:space="preserve"> PAGEREF _Toc526154071 \h </w:instrText>
            </w:r>
            <w:r w:rsidR="00F01586">
              <w:rPr>
                <w:noProof/>
                <w:webHidden/>
              </w:rPr>
            </w:r>
            <w:r w:rsidR="00F01586">
              <w:rPr>
                <w:noProof/>
                <w:webHidden/>
              </w:rPr>
              <w:fldChar w:fldCharType="separate"/>
            </w:r>
            <w:r w:rsidR="006F39DD">
              <w:rPr>
                <w:noProof/>
                <w:webHidden/>
              </w:rPr>
              <w:t>17</w:t>
            </w:r>
            <w:r w:rsidR="00F01586">
              <w:rPr>
                <w:noProof/>
                <w:webHidden/>
              </w:rPr>
              <w:fldChar w:fldCharType="end"/>
            </w:r>
          </w:hyperlink>
        </w:p>
        <w:p w14:paraId="0A8A4C88" w14:textId="2FC0CA69" w:rsidR="00F01586" w:rsidRDefault="00833476">
          <w:pPr>
            <w:pStyle w:val="TJ2"/>
            <w:rPr>
              <w:rFonts w:eastAsiaTheme="minorEastAsia" w:cstheme="minorBidi"/>
              <w:noProof/>
              <w:sz w:val="22"/>
              <w:szCs w:val="22"/>
            </w:rPr>
          </w:pPr>
          <w:hyperlink w:anchor="_Toc526154072"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Külső szolgáltató bevonása</w:t>
            </w:r>
            <w:r w:rsidR="00F01586">
              <w:rPr>
                <w:noProof/>
                <w:webHidden/>
              </w:rPr>
              <w:tab/>
            </w:r>
            <w:r w:rsidR="00F01586">
              <w:rPr>
                <w:noProof/>
                <w:webHidden/>
              </w:rPr>
              <w:fldChar w:fldCharType="begin"/>
            </w:r>
            <w:r w:rsidR="00F01586">
              <w:rPr>
                <w:noProof/>
                <w:webHidden/>
              </w:rPr>
              <w:instrText xml:space="preserve"> PAGEREF _Toc526154072 \h </w:instrText>
            </w:r>
            <w:r w:rsidR="00F01586">
              <w:rPr>
                <w:noProof/>
                <w:webHidden/>
              </w:rPr>
            </w:r>
            <w:r w:rsidR="00F01586">
              <w:rPr>
                <w:noProof/>
                <w:webHidden/>
              </w:rPr>
              <w:fldChar w:fldCharType="separate"/>
            </w:r>
            <w:r w:rsidR="006F39DD">
              <w:rPr>
                <w:noProof/>
                <w:webHidden/>
              </w:rPr>
              <w:t>22</w:t>
            </w:r>
            <w:r w:rsidR="00F01586">
              <w:rPr>
                <w:noProof/>
                <w:webHidden/>
              </w:rPr>
              <w:fldChar w:fldCharType="end"/>
            </w:r>
          </w:hyperlink>
        </w:p>
        <w:p w14:paraId="76A6C542" w14:textId="3967906C" w:rsidR="00F01586" w:rsidRDefault="00833476">
          <w:pPr>
            <w:pStyle w:val="TJ2"/>
            <w:rPr>
              <w:rFonts w:eastAsiaTheme="minorEastAsia" w:cstheme="minorBidi"/>
              <w:noProof/>
              <w:sz w:val="22"/>
              <w:szCs w:val="22"/>
            </w:rPr>
          </w:pPr>
          <w:hyperlink w:anchor="_Toc526154073"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 belső ellenőrzési tevékenység értékelése</w:t>
            </w:r>
            <w:r w:rsidR="00F01586">
              <w:rPr>
                <w:noProof/>
                <w:webHidden/>
              </w:rPr>
              <w:tab/>
            </w:r>
            <w:r w:rsidR="00F01586">
              <w:rPr>
                <w:noProof/>
                <w:webHidden/>
              </w:rPr>
              <w:fldChar w:fldCharType="begin"/>
            </w:r>
            <w:r w:rsidR="00F01586">
              <w:rPr>
                <w:noProof/>
                <w:webHidden/>
              </w:rPr>
              <w:instrText xml:space="preserve"> PAGEREF _Toc526154073 \h </w:instrText>
            </w:r>
            <w:r w:rsidR="00F01586">
              <w:rPr>
                <w:noProof/>
                <w:webHidden/>
              </w:rPr>
            </w:r>
            <w:r w:rsidR="00F01586">
              <w:rPr>
                <w:noProof/>
                <w:webHidden/>
              </w:rPr>
              <w:fldChar w:fldCharType="separate"/>
            </w:r>
            <w:r w:rsidR="006F39DD">
              <w:rPr>
                <w:noProof/>
                <w:webHidden/>
              </w:rPr>
              <w:t>25</w:t>
            </w:r>
            <w:r w:rsidR="00F01586">
              <w:rPr>
                <w:noProof/>
                <w:webHidden/>
              </w:rPr>
              <w:fldChar w:fldCharType="end"/>
            </w:r>
          </w:hyperlink>
        </w:p>
        <w:p w14:paraId="76EA7C98" w14:textId="3A0DF109" w:rsidR="00F01586" w:rsidRDefault="00833476">
          <w:pPr>
            <w:pStyle w:val="TJ1"/>
            <w:tabs>
              <w:tab w:val="left" w:pos="480"/>
              <w:tab w:val="right" w:leader="dot" w:pos="9062"/>
            </w:tabs>
            <w:rPr>
              <w:rFonts w:eastAsiaTheme="minorEastAsia" w:cstheme="minorBidi"/>
              <w:noProof/>
              <w:sz w:val="22"/>
              <w:szCs w:val="22"/>
            </w:rPr>
          </w:pPr>
          <w:hyperlink w:anchor="_Toc526154074" w:history="1">
            <w:r w:rsidR="00F01586" w:rsidRPr="005517C3">
              <w:rPr>
                <w:rStyle w:val="Hiperhivatkozs"/>
                <w:rFonts w:cstheme="minorHAnsi"/>
                <w:noProof/>
              </w:rPr>
              <w:t>IV.</w:t>
            </w:r>
            <w:r w:rsidR="00F01586">
              <w:rPr>
                <w:rFonts w:eastAsiaTheme="minorEastAsia" w:cstheme="minorBidi"/>
                <w:noProof/>
                <w:sz w:val="22"/>
                <w:szCs w:val="22"/>
              </w:rPr>
              <w:tab/>
            </w:r>
            <w:r w:rsidR="00F01586" w:rsidRPr="005517C3">
              <w:rPr>
                <w:rStyle w:val="Hiperhivatkozs"/>
                <w:rFonts w:cstheme="minorHAnsi"/>
                <w:noProof/>
              </w:rPr>
              <w:t>A belső ellenőrzési tevékenység tervezése</w:t>
            </w:r>
            <w:r w:rsidR="00F01586">
              <w:rPr>
                <w:noProof/>
                <w:webHidden/>
              </w:rPr>
              <w:tab/>
            </w:r>
            <w:r w:rsidR="00F01586">
              <w:rPr>
                <w:noProof/>
                <w:webHidden/>
              </w:rPr>
              <w:fldChar w:fldCharType="begin"/>
            </w:r>
            <w:r w:rsidR="00F01586">
              <w:rPr>
                <w:noProof/>
                <w:webHidden/>
              </w:rPr>
              <w:instrText xml:space="preserve"> PAGEREF _Toc526154074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1CBACABB" w14:textId="36BC8599" w:rsidR="00F01586" w:rsidRDefault="00833476">
          <w:pPr>
            <w:pStyle w:val="TJ2"/>
            <w:rPr>
              <w:rFonts w:eastAsiaTheme="minorEastAsia" w:cstheme="minorBidi"/>
              <w:noProof/>
              <w:sz w:val="22"/>
              <w:szCs w:val="22"/>
            </w:rPr>
          </w:pPr>
          <w:hyperlink w:anchor="_Toc52615407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 tervezés alapelvei</w:t>
            </w:r>
            <w:r w:rsidR="00F01586">
              <w:rPr>
                <w:noProof/>
                <w:webHidden/>
              </w:rPr>
              <w:tab/>
            </w:r>
            <w:r w:rsidR="00F01586">
              <w:rPr>
                <w:noProof/>
                <w:webHidden/>
              </w:rPr>
              <w:fldChar w:fldCharType="begin"/>
            </w:r>
            <w:r w:rsidR="00F01586">
              <w:rPr>
                <w:noProof/>
                <w:webHidden/>
              </w:rPr>
              <w:instrText xml:space="preserve"> PAGEREF _Toc526154075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450036FC" w14:textId="2A01173A" w:rsidR="00F01586" w:rsidRDefault="00833476">
          <w:pPr>
            <w:pStyle w:val="TJ2"/>
            <w:rPr>
              <w:rFonts w:eastAsiaTheme="minorEastAsia" w:cstheme="minorBidi"/>
              <w:noProof/>
              <w:sz w:val="22"/>
              <w:szCs w:val="22"/>
            </w:rPr>
          </w:pPr>
          <w:hyperlink w:anchor="_Toc52615407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 tervezés előkészítése</w:t>
            </w:r>
            <w:r w:rsidR="00F01586">
              <w:rPr>
                <w:noProof/>
                <w:webHidden/>
              </w:rPr>
              <w:tab/>
            </w:r>
            <w:r w:rsidR="00F01586">
              <w:rPr>
                <w:noProof/>
                <w:webHidden/>
              </w:rPr>
              <w:fldChar w:fldCharType="begin"/>
            </w:r>
            <w:r w:rsidR="00F01586">
              <w:rPr>
                <w:noProof/>
                <w:webHidden/>
              </w:rPr>
              <w:instrText xml:space="preserve"> PAGEREF _Toc526154076 \h </w:instrText>
            </w:r>
            <w:r w:rsidR="00F01586">
              <w:rPr>
                <w:noProof/>
                <w:webHidden/>
              </w:rPr>
            </w:r>
            <w:r w:rsidR="00F01586">
              <w:rPr>
                <w:noProof/>
                <w:webHidden/>
              </w:rPr>
              <w:fldChar w:fldCharType="separate"/>
            </w:r>
            <w:r w:rsidR="006F39DD">
              <w:rPr>
                <w:noProof/>
                <w:webHidden/>
              </w:rPr>
              <w:t>31</w:t>
            </w:r>
            <w:r w:rsidR="00F01586">
              <w:rPr>
                <w:noProof/>
                <w:webHidden/>
              </w:rPr>
              <w:fldChar w:fldCharType="end"/>
            </w:r>
          </w:hyperlink>
        </w:p>
        <w:p w14:paraId="344A2D3A" w14:textId="13FF0838" w:rsidR="00F01586" w:rsidRDefault="00833476">
          <w:pPr>
            <w:pStyle w:val="TJ2"/>
            <w:rPr>
              <w:rFonts w:eastAsiaTheme="minorEastAsia" w:cstheme="minorBidi"/>
              <w:noProof/>
              <w:sz w:val="22"/>
              <w:szCs w:val="22"/>
            </w:rPr>
          </w:pPr>
          <w:hyperlink w:anchor="_Toc52615407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Kockázatelemzés</w:t>
            </w:r>
            <w:r w:rsidR="00F01586">
              <w:rPr>
                <w:noProof/>
                <w:webHidden/>
              </w:rPr>
              <w:tab/>
            </w:r>
            <w:r w:rsidR="00F01586">
              <w:rPr>
                <w:noProof/>
                <w:webHidden/>
              </w:rPr>
              <w:fldChar w:fldCharType="begin"/>
            </w:r>
            <w:r w:rsidR="00F01586">
              <w:rPr>
                <w:noProof/>
                <w:webHidden/>
              </w:rPr>
              <w:instrText xml:space="preserve"> PAGEREF _Toc526154077 \h </w:instrText>
            </w:r>
            <w:r w:rsidR="00F01586">
              <w:rPr>
                <w:noProof/>
                <w:webHidden/>
              </w:rPr>
            </w:r>
            <w:r w:rsidR="00F01586">
              <w:rPr>
                <w:noProof/>
                <w:webHidden/>
              </w:rPr>
              <w:fldChar w:fldCharType="separate"/>
            </w:r>
            <w:r w:rsidR="006F39DD">
              <w:rPr>
                <w:noProof/>
                <w:webHidden/>
              </w:rPr>
              <w:t>34</w:t>
            </w:r>
            <w:r w:rsidR="00F01586">
              <w:rPr>
                <w:noProof/>
                <w:webHidden/>
              </w:rPr>
              <w:fldChar w:fldCharType="end"/>
            </w:r>
          </w:hyperlink>
        </w:p>
        <w:p w14:paraId="1CB5CF15" w14:textId="094D96FB" w:rsidR="00F01586" w:rsidRDefault="00833476">
          <w:pPr>
            <w:pStyle w:val="TJ2"/>
            <w:rPr>
              <w:rFonts w:eastAsiaTheme="minorEastAsia" w:cstheme="minorBidi"/>
              <w:noProof/>
              <w:sz w:val="22"/>
              <w:szCs w:val="22"/>
            </w:rPr>
          </w:pPr>
          <w:hyperlink w:anchor="_Toc52615407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Stratégiai ellenőrzési terv</w:t>
            </w:r>
            <w:r w:rsidR="00F01586">
              <w:rPr>
                <w:noProof/>
                <w:webHidden/>
              </w:rPr>
              <w:tab/>
            </w:r>
            <w:r w:rsidR="00F01586">
              <w:rPr>
                <w:noProof/>
                <w:webHidden/>
              </w:rPr>
              <w:fldChar w:fldCharType="begin"/>
            </w:r>
            <w:r w:rsidR="00F01586">
              <w:rPr>
                <w:noProof/>
                <w:webHidden/>
              </w:rPr>
              <w:instrText xml:space="preserve"> PAGEREF _Toc526154078 \h </w:instrText>
            </w:r>
            <w:r w:rsidR="00F01586">
              <w:rPr>
                <w:noProof/>
                <w:webHidden/>
              </w:rPr>
            </w:r>
            <w:r w:rsidR="00F01586">
              <w:rPr>
                <w:noProof/>
                <w:webHidden/>
              </w:rPr>
              <w:fldChar w:fldCharType="separate"/>
            </w:r>
            <w:r w:rsidR="006F39DD">
              <w:rPr>
                <w:noProof/>
                <w:webHidden/>
              </w:rPr>
              <w:t>38</w:t>
            </w:r>
            <w:r w:rsidR="00F01586">
              <w:rPr>
                <w:noProof/>
                <w:webHidden/>
              </w:rPr>
              <w:fldChar w:fldCharType="end"/>
            </w:r>
          </w:hyperlink>
        </w:p>
        <w:p w14:paraId="05D61746" w14:textId="72638D2B" w:rsidR="00F01586" w:rsidRDefault="00833476">
          <w:pPr>
            <w:pStyle w:val="TJ2"/>
            <w:rPr>
              <w:rFonts w:eastAsiaTheme="minorEastAsia" w:cstheme="minorBidi"/>
              <w:noProof/>
              <w:sz w:val="22"/>
              <w:szCs w:val="22"/>
            </w:rPr>
          </w:pPr>
          <w:hyperlink w:anchor="_Toc52615407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Éves ellenőrzési terv (és összefoglaló éves ellenőrzési terv)</w:t>
            </w:r>
            <w:r w:rsidR="00F01586">
              <w:rPr>
                <w:noProof/>
                <w:webHidden/>
              </w:rPr>
              <w:tab/>
            </w:r>
            <w:r w:rsidR="00F01586">
              <w:rPr>
                <w:noProof/>
                <w:webHidden/>
              </w:rPr>
              <w:fldChar w:fldCharType="begin"/>
            </w:r>
            <w:r w:rsidR="00F01586">
              <w:rPr>
                <w:noProof/>
                <w:webHidden/>
              </w:rPr>
              <w:instrText xml:space="preserve"> PAGEREF _Toc526154079 \h </w:instrText>
            </w:r>
            <w:r w:rsidR="00F01586">
              <w:rPr>
                <w:noProof/>
                <w:webHidden/>
              </w:rPr>
            </w:r>
            <w:r w:rsidR="00F01586">
              <w:rPr>
                <w:noProof/>
                <w:webHidden/>
              </w:rPr>
              <w:fldChar w:fldCharType="separate"/>
            </w:r>
            <w:r w:rsidR="006F39DD">
              <w:rPr>
                <w:noProof/>
                <w:webHidden/>
              </w:rPr>
              <w:t>39</w:t>
            </w:r>
            <w:r w:rsidR="00F01586">
              <w:rPr>
                <w:noProof/>
                <w:webHidden/>
              </w:rPr>
              <w:fldChar w:fldCharType="end"/>
            </w:r>
          </w:hyperlink>
        </w:p>
        <w:p w14:paraId="01478637" w14:textId="566D7C20" w:rsidR="00F01586" w:rsidRDefault="00833476">
          <w:pPr>
            <w:pStyle w:val="TJ2"/>
            <w:rPr>
              <w:rFonts w:eastAsiaTheme="minorEastAsia" w:cstheme="minorBidi"/>
              <w:noProof/>
              <w:sz w:val="22"/>
              <w:szCs w:val="22"/>
            </w:rPr>
          </w:pPr>
          <w:hyperlink w:anchor="_Toc526154080" w:history="1">
            <w:r w:rsidR="00F01586" w:rsidRPr="005517C3">
              <w:rPr>
                <w:rStyle w:val="Hiperhivatkozs"/>
                <w:rFonts w:cstheme="minorHAnsi"/>
                <w:noProof/>
              </w:rPr>
              <w:t>http://allamhaztartas.kormany.hu/belso-ellenorzesi-szakmai-anyagok</w:t>
            </w:r>
            <w:r w:rsidR="00F01586">
              <w:rPr>
                <w:noProof/>
                <w:webHidden/>
              </w:rPr>
              <w:tab/>
            </w:r>
            <w:r w:rsidR="00F01586">
              <w:rPr>
                <w:noProof/>
                <w:webHidden/>
              </w:rPr>
              <w:fldChar w:fldCharType="begin"/>
            </w:r>
            <w:r w:rsidR="00F01586">
              <w:rPr>
                <w:noProof/>
                <w:webHidden/>
              </w:rPr>
              <w:instrText xml:space="preserve"> PAGEREF _Toc526154080 \h </w:instrText>
            </w:r>
            <w:r w:rsidR="00F01586">
              <w:rPr>
                <w:noProof/>
                <w:webHidden/>
              </w:rPr>
            </w:r>
            <w:r w:rsidR="00F01586">
              <w:rPr>
                <w:noProof/>
                <w:webHidden/>
              </w:rPr>
              <w:fldChar w:fldCharType="separate"/>
            </w:r>
            <w:r w:rsidR="006F39DD">
              <w:rPr>
                <w:noProof/>
                <w:webHidden/>
              </w:rPr>
              <w:t>40</w:t>
            </w:r>
            <w:r w:rsidR="00F01586">
              <w:rPr>
                <w:noProof/>
                <w:webHidden/>
              </w:rPr>
              <w:fldChar w:fldCharType="end"/>
            </w:r>
          </w:hyperlink>
        </w:p>
        <w:p w14:paraId="2FF49EC8" w14:textId="4736C97C" w:rsidR="00F01586" w:rsidRDefault="00833476">
          <w:pPr>
            <w:pStyle w:val="TJ1"/>
            <w:tabs>
              <w:tab w:val="right" w:leader="dot" w:pos="9062"/>
            </w:tabs>
            <w:rPr>
              <w:rFonts w:eastAsiaTheme="minorEastAsia" w:cstheme="minorBidi"/>
              <w:noProof/>
              <w:sz w:val="22"/>
              <w:szCs w:val="22"/>
            </w:rPr>
          </w:pPr>
          <w:hyperlink w:anchor="_Toc526154081" w:history="1">
            <w:r w:rsidR="00F01586" w:rsidRPr="005517C3">
              <w:rPr>
                <w:rStyle w:val="Hiperhivatkozs"/>
                <w:rFonts w:cstheme="minorHAnsi"/>
                <w:noProof/>
              </w:rPr>
              <w:t>A startégiai ellenőrzési terv és / vagy az éves ellenőrzési terv módosítását az éves ellenőrzési beszámolóban be kell mutatni az indoklással együtt.</w:t>
            </w:r>
            <w:r w:rsidR="00F01586">
              <w:rPr>
                <w:noProof/>
                <w:webHidden/>
              </w:rPr>
              <w:tab/>
            </w:r>
            <w:r w:rsidR="00F01586">
              <w:rPr>
                <w:noProof/>
                <w:webHidden/>
              </w:rPr>
              <w:fldChar w:fldCharType="begin"/>
            </w:r>
            <w:r w:rsidR="00F01586">
              <w:rPr>
                <w:noProof/>
                <w:webHidden/>
              </w:rPr>
              <w:instrText xml:space="preserve"> PAGEREF _Toc526154081 \h </w:instrText>
            </w:r>
            <w:r w:rsidR="00F01586">
              <w:rPr>
                <w:noProof/>
                <w:webHidden/>
              </w:rPr>
            </w:r>
            <w:r w:rsidR="00F01586">
              <w:rPr>
                <w:noProof/>
                <w:webHidden/>
              </w:rPr>
              <w:fldChar w:fldCharType="separate"/>
            </w:r>
            <w:r w:rsidR="006F39DD">
              <w:rPr>
                <w:noProof/>
                <w:webHidden/>
              </w:rPr>
              <w:t>41</w:t>
            </w:r>
            <w:r w:rsidR="00F01586">
              <w:rPr>
                <w:noProof/>
                <w:webHidden/>
              </w:rPr>
              <w:fldChar w:fldCharType="end"/>
            </w:r>
          </w:hyperlink>
        </w:p>
        <w:p w14:paraId="567C3E57" w14:textId="71EC6D6E" w:rsidR="00F01586" w:rsidRDefault="00833476">
          <w:pPr>
            <w:pStyle w:val="TJ1"/>
            <w:tabs>
              <w:tab w:val="left" w:pos="480"/>
              <w:tab w:val="right" w:leader="dot" w:pos="9062"/>
            </w:tabs>
            <w:rPr>
              <w:rFonts w:eastAsiaTheme="minorEastAsia" w:cstheme="minorBidi"/>
              <w:noProof/>
              <w:sz w:val="22"/>
              <w:szCs w:val="22"/>
            </w:rPr>
          </w:pPr>
          <w:hyperlink w:anchor="_Toc526154082" w:history="1">
            <w:r w:rsidR="00F01586" w:rsidRPr="005517C3">
              <w:rPr>
                <w:rStyle w:val="Hiperhivatkozs"/>
                <w:rFonts w:cstheme="minorHAnsi"/>
                <w:noProof/>
              </w:rPr>
              <w:t>V.</w:t>
            </w:r>
            <w:r w:rsidR="00F01586">
              <w:rPr>
                <w:rFonts w:eastAsiaTheme="minorEastAsia" w:cstheme="minorBidi"/>
                <w:noProof/>
                <w:sz w:val="22"/>
                <w:szCs w:val="22"/>
              </w:rPr>
              <w:tab/>
            </w:r>
            <w:r w:rsidR="00F01586" w:rsidRPr="005517C3">
              <w:rPr>
                <w:rStyle w:val="Hiperhivatkozs"/>
                <w:rFonts w:cstheme="minorHAnsi"/>
                <w:noProof/>
              </w:rPr>
              <w:t>A bizonyosságot adó tevékenység végrehajtása</w:t>
            </w:r>
            <w:r w:rsidR="00F01586">
              <w:rPr>
                <w:noProof/>
                <w:webHidden/>
              </w:rPr>
              <w:tab/>
            </w:r>
            <w:r w:rsidR="00F01586">
              <w:rPr>
                <w:noProof/>
                <w:webHidden/>
              </w:rPr>
              <w:fldChar w:fldCharType="begin"/>
            </w:r>
            <w:r w:rsidR="00F01586">
              <w:rPr>
                <w:noProof/>
                <w:webHidden/>
              </w:rPr>
              <w:instrText xml:space="preserve"> PAGEREF _Toc526154082 \h </w:instrText>
            </w:r>
            <w:r w:rsidR="00F01586">
              <w:rPr>
                <w:noProof/>
                <w:webHidden/>
              </w:rPr>
            </w:r>
            <w:r w:rsidR="00F01586">
              <w:rPr>
                <w:noProof/>
                <w:webHidden/>
              </w:rPr>
              <w:fldChar w:fldCharType="separate"/>
            </w:r>
            <w:r w:rsidR="006F39DD">
              <w:rPr>
                <w:noProof/>
                <w:webHidden/>
              </w:rPr>
              <w:t>42</w:t>
            </w:r>
            <w:r w:rsidR="00F01586">
              <w:rPr>
                <w:noProof/>
                <w:webHidden/>
              </w:rPr>
              <w:fldChar w:fldCharType="end"/>
            </w:r>
          </w:hyperlink>
        </w:p>
        <w:p w14:paraId="77707338" w14:textId="248E5D90" w:rsidR="00F01586" w:rsidRDefault="00833476">
          <w:pPr>
            <w:pStyle w:val="TJ2"/>
            <w:rPr>
              <w:rFonts w:eastAsiaTheme="minorEastAsia" w:cstheme="minorBidi"/>
              <w:noProof/>
              <w:sz w:val="22"/>
              <w:szCs w:val="22"/>
            </w:rPr>
          </w:pPr>
          <w:hyperlink w:anchor="_Toc52615408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Adminisztratív felkészülés</w:t>
            </w:r>
            <w:r w:rsidR="00F01586">
              <w:rPr>
                <w:noProof/>
                <w:webHidden/>
              </w:rPr>
              <w:tab/>
            </w:r>
            <w:r w:rsidR="00F01586">
              <w:rPr>
                <w:noProof/>
                <w:webHidden/>
              </w:rPr>
              <w:fldChar w:fldCharType="begin"/>
            </w:r>
            <w:r w:rsidR="00F01586">
              <w:rPr>
                <w:noProof/>
                <w:webHidden/>
              </w:rPr>
              <w:instrText xml:space="preserve"> PAGEREF _Toc526154083 \h </w:instrText>
            </w:r>
            <w:r w:rsidR="00F01586">
              <w:rPr>
                <w:noProof/>
                <w:webHidden/>
              </w:rPr>
            </w:r>
            <w:r w:rsidR="00F01586">
              <w:rPr>
                <w:noProof/>
                <w:webHidden/>
              </w:rPr>
              <w:fldChar w:fldCharType="separate"/>
            </w:r>
            <w:r w:rsidR="006F39DD">
              <w:rPr>
                <w:noProof/>
                <w:webHidden/>
              </w:rPr>
              <w:t>42</w:t>
            </w:r>
            <w:r w:rsidR="00F01586">
              <w:rPr>
                <w:noProof/>
                <w:webHidden/>
              </w:rPr>
              <w:fldChar w:fldCharType="end"/>
            </w:r>
          </w:hyperlink>
        </w:p>
        <w:p w14:paraId="30012B2C" w14:textId="40C96DD6" w:rsidR="00F01586" w:rsidRDefault="00833476">
          <w:pPr>
            <w:pStyle w:val="TJ2"/>
            <w:rPr>
              <w:rFonts w:eastAsiaTheme="minorEastAsia" w:cstheme="minorBidi"/>
              <w:noProof/>
              <w:sz w:val="22"/>
              <w:szCs w:val="22"/>
            </w:rPr>
          </w:pPr>
          <w:hyperlink w:anchor="_Toc52615408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Az ellenőrzési program elkészítésének menete</w:t>
            </w:r>
            <w:r w:rsidR="00F01586">
              <w:rPr>
                <w:noProof/>
                <w:webHidden/>
              </w:rPr>
              <w:tab/>
            </w:r>
            <w:r w:rsidR="00F01586">
              <w:rPr>
                <w:noProof/>
                <w:webHidden/>
              </w:rPr>
              <w:fldChar w:fldCharType="begin"/>
            </w:r>
            <w:r w:rsidR="00F01586">
              <w:rPr>
                <w:noProof/>
                <w:webHidden/>
              </w:rPr>
              <w:instrText xml:space="preserve"> PAGEREF _Toc526154084 \h </w:instrText>
            </w:r>
            <w:r w:rsidR="00F01586">
              <w:rPr>
                <w:noProof/>
                <w:webHidden/>
              </w:rPr>
            </w:r>
            <w:r w:rsidR="00F01586">
              <w:rPr>
                <w:noProof/>
                <w:webHidden/>
              </w:rPr>
              <w:fldChar w:fldCharType="separate"/>
            </w:r>
            <w:r w:rsidR="006F39DD">
              <w:rPr>
                <w:noProof/>
                <w:webHidden/>
              </w:rPr>
              <w:t>44</w:t>
            </w:r>
            <w:r w:rsidR="00F01586">
              <w:rPr>
                <w:noProof/>
                <w:webHidden/>
              </w:rPr>
              <w:fldChar w:fldCharType="end"/>
            </w:r>
          </w:hyperlink>
        </w:p>
        <w:p w14:paraId="37E20C54" w14:textId="0C327717" w:rsidR="00F01586" w:rsidRDefault="00833476">
          <w:pPr>
            <w:pStyle w:val="TJ2"/>
            <w:rPr>
              <w:rFonts w:eastAsiaTheme="minorEastAsia" w:cstheme="minorBidi"/>
              <w:noProof/>
              <w:sz w:val="22"/>
              <w:szCs w:val="22"/>
            </w:rPr>
          </w:pPr>
          <w:hyperlink w:anchor="_Toc52615408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Az ellenőrzés lefolytatása</w:t>
            </w:r>
            <w:r w:rsidR="00F01586">
              <w:rPr>
                <w:noProof/>
                <w:webHidden/>
              </w:rPr>
              <w:tab/>
            </w:r>
            <w:r w:rsidR="00F01586">
              <w:rPr>
                <w:noProof/>
                <w:webHidden/>
              </w:rPr>
              <w:fldChar w:fldCharType="begin"/>
            </w:r>
            <w:r w:rsidR="00F01586">
              <w:rPr>
                <w:noProof/>
                <w:webHidden/>
              </w:rPr>
              <w:instrText xml:space="preserve"> PAGEREF _Toc526154085 \h </w:instrText>
            </w:r>
            <w:r w:rsidR="00F01586">
              <w:rPr>
                <w:noProof/>
                <w:webHidden/>
              </w:rPr>
            </w:r>
            <w:r w:rsidR="00F01586">
              <w:rPr>
                <w:noProof/>
                <w:webHidden/>
              </w:rPr>
              <w:fldChar w:fldCharType="separate"/>
            </w:r>
            <w:r w:rsidR="006F39DD">
              <w:rPr>
                <w:noProof/>
                <w:webHidden/>
              </w:rPr>
              <w:t>46</w:t>
            </w:r>
            <w:r w:rsidR="00F01586">
              <w:rPr>
                <w:noProof/>
                <w:webHidden/>
              </w:rPr>
              <w:fldChar w:fldCharType="end"/>
            </w:r>
          </w:hyperlink>
        </w:p>
        <w:p w14:paraId="75FFC815" w14:textId="7278CEC4" w:rsidR="00F01586" w:rsidRDefault="00833476">
          <w:pPr>
            <w:pStyle w:val="TJ2"/>
            <w:rPr>
              <w:rFonts w:eastAsiaTheme="minorEastAsia" w:cstheme="minorBidi"/>
              <w:noProof/>
              <w:sz w:val="22"/>
              <w:szCs w:val="22"/>
            </w:rPr>
          </w:pPr>
          <w:hyperlink w:anchor="_Toc52615408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Az ellenőrzési jelentés</w:t>
            </w:r>
            <w:r w:rsidR="00F01586">
              <w:rPr>
                <w:noProof/>
                <w:webHidden/>
              </w:rPr>
              <w:tab/>
            </w:r>
            <w:r w:rsidR="00F01586">
              <w:rPr>
                <w:noProof/>
                <w:webHidden/>
              </w:rPr>
              <w:fldChar w:fldCharType="begin"/>
            </w:r>
            <w:r w:rsidR="00F01586">
              <w:rPr>
                <w:noProof/>
                <w:webHidden/>
              </w:rPr>
              <w:instrText xml:space="preserve"> PAGEREF _Toc526154086 \h </w:instrText>
            </w:r>
            <w:r w:rsidR="00F01586">
              <w:rPr>
                <w:noProof/>
                <w:webHidden/>
              </w:rPr>
            </w:r>
            <w:r w:rsidR="00F01586">
              <w:rPr>
                <w:noProof/>
                <w:webHidden/>
              </w:rPr>
              <w:fldChar w:fldCharType="separate"/>
            </w:r>
            <w:r w:rsidR="006F39DD">
              <w:rPr>
                <w:noProof/>
                <w:webHidden/>
              </w:rPr>
              <w:t>55</w:t>
            </w:r>
            <w:r w:rsidR="00F01586">
              <w:rPr>
                <w:noProof/>
                <w:webHidden/>
              </w:rPr>
              <w:fldChar w:fldCharType="end"/>
            </w:r>
          </w:hyperlink>
        </w:p>
        <w:p w14:paraId="70ABB819" w14:textId="04D89BFC" w:rsidR="00F01586" w:rsidRDefault="00833476">
          <w:pPr>
            <w:pStyle w:val="TJ1"/>
            <w:tabs>
              <w:tab w:val="left" w:pos="480"/>
              <w:tab w:val="right" w:leader="dot" w:pos="9062"/>
            </w:tabs>
            <w:rPr>
              <w:rFonts w:eastAsiaTheme="minorEastAsia" w:cstheme="minorBidi"/>
              <w:noProof/>
              <w:sz w:val="22"/>
              <w:szCs w:val="22"/>
            </w:rPr>
          </w:pPr>
          <w:hyperlink w:anchor="_Toc526154087" w:history="1">
            <w:r w:rsidR="00F01586" w:rsidRPr="005517C3">
              <w:rPr>
                <w:rStyle w:val="Hiperhivatkozs"/>
                <w:rFonts w:cstheme="minorHAnsi"/>
                <w:noProof/>
              </w:rPr>
              <w:t>VI.</w:t>
            </w:r>
            <w:r w:rsidR="00F01586">
              <w:rPr>
                <w:rFonts w:eastAsiaTheme="minorEastAsia" w:cstheme="minorBidi"/>
                <w:noProof/>
                <w:sz w:val="22"/>
                <w:szCs w:val="22"/>
              </w:rPr>
              <w:tab/>
            </w:r>
            <w:r w:rsidR="00F01586" w:rsidRPr="005517C3">
              <w:rPr>
                <w:rStyle w:val="Hiperhivatkozs"/>
                <w:rFonts w:cstheme="minorHAnsi"/>
                <w:noProof/>
              </w:rPr>
              <w:t>Az ellenőrzések nyomon követése</w:t>
            </w:r>
            <w:r w:rsidR="00F01586">
              <w:rPr>
                <w:noProof/>
                <w:webHidden/>
              </w:rPr>
              <w:tab/>
            </w:r>
            <w:r w:rsidR="00F01586">
              <w:rPr>
                <w:noProof/>
                <w:webHidden/>
              </w:rPr>
              <w:fldChar w:fldCharType="begin"/>
            </w:r>
            <w:r w:rsidR="00F01586">
              <w:rPr>
                <w:noProof/>
                <w:webHidden/>
              </w:rPr>
              <w:instrText xml:space="preserve"> PAGEREF _Toc526154087 \h </w:instrText>
            </w:r>
            <w:r w:rsidR="00F01586">
              <w:rPr>
                <w:noProof/>
                <w:webHidden/>
              </w:rPr>
            </w:r>
            <w:r w:rsidR="00F01586">
              <w:rPr>
                <w:noProof/>
                <w:webHidden/>
              </w:rPr>
              <w:fldChar w:fldCharType="separate"/>
            </w:r>
            <w:r w:rsidR="006F39DD">
              <w:rPr>
                <w:noProof/>
                <w:webHidden/>
              </w:rPr>
              <w:t>61</w:t>
            </w:r>
            <w:r w:rsidR="00F01586">
              <w:rPr>
                <w:noProof/>
                <w:webHidden/>
              </w:rPr>
              <w:fldChar w:fldCharType="end"/>
            </w:r>
          </w:hyperlink>
        </w:p>
        <w:p w14:paraId="06C29BA2" w14:textId="58C13803" w:rsidR="00F01586" w:rsidRDefault="00833476">
          <w:pPr>
            <w:pStyle w:val="TJ1"/>
            <w:tabs>
              <w:tab w:val="left" w:pos="660"/>
              <w:tab w:val="right" w:leader="dot" w:pos="9062"/>
            </w:tabs>
            <w:rPr>
              <w:rFonts w:eastAsiaTheme="minorEastAsia" w:cstheme="minorBidi"/>
              <w:noProof/>
              <w:sz w:val="22"/>
              <w:szCs w:val="22"/>
            </w:rPr>
          </w:pPr>
          <w:hyperlink w:anchor="_Toc526154088" w:history="1">
            <w:r w:rsidR="00F01586" w:rsidRPr="005517C3">
              <w:rPr>
                <w:rStyle w:val="Hiperhivatkozs"/>
                <w:rFonts w:cstheme="minorHAnsi"/>
                <w:noProof/>
              </w:rPr>
              <w:t>VII.</w:t>
            </w:r>
            <w:r w:rsidR="00F01586">
              <w:rPr>
                <w:rFonts w:eastAsiaTheme="minorEastAsia" w:cstheme="minorBidi"/>
                <w:noProof/>
                <w:sz w:val="22"/>
                <w:szCs w:val="22"/>
              </w:rPr>
              <w:tab/>
            </w:r>
            <w:r w:rsidR="00F01586" w:rsidRPr="005517C3">
              <w:rPr>
                <w:rStyle w:val="Hiperhivatkozs"/>
                <w:rFonts w:cstheme="minorHAnsi"/>
                <w:noProof/>
              </w:rPr>
              <w:t>Beszámolás</w:t>
            </w:r>
            <w:r w:rsidR="00F01586">
              <w:rPr>
                <w:noProof/>
                <w:webHidden/>
              </w:rPr>
              <w:tab/>
            </w:r>
            <w:r w:rsidR="00F01586">
              <w:rPr>
                <w:noProof/>
                <w:webHidden/>
              </w:rPr>
              <w:fldChar w:fldCharType="begin"/>
            </w:r>
            <w:r w:rsidR="00F01586">
              <w:rPr>
                <w:noProof/>
                <w:webHidden/>
              </w:rPr>
              <w:instrText xml:space="preserve"> PAGEREF _Toc526154088 \h </w:instrText>
            </w:r>
            <w:r w:rsidR="00F01586">
              <w:rPr>
                <w:noProof/>
                <w:webHidden/>
              </w:rPr>
            </w:r>
            <w:r w:rsidR="00F01586">
              <w:rPr>
                <w:noProof/>
                <w:webHidden/>
              </w:rPr>
              <w:fldChar w:fldCharType="separate"/>
            </w:r>
            <w:r w:rsidR="006F39DD">
              <w:rPr>
                <w:noProof/>
                <w:webHidden/>
              </w:rPr>
              <w:t>63</w:t>
            </w:r>
            <w:r w:rsidR="00F01586">
              <w:rPr>
                <w:noProof/>
                <w:webHidden/>
              </w:rPr>
              <w:fldChar w:fldCharType="end"/>
            </w:r>
          </w:hyperlink>
        </w:p>
        <w:p w14:paraId="72D955C3" w14:textId="09314F6B" w:rsidR="00F01586" w:rsidRDefault="00833476">
          <w:pPr>
            <w:pStyle w:val="TJ1"/>
            <w:tabs>
              <w:tab w:val="left" w:pos="660"/>
              <w:tab w:val="right" w:leader="dot" w:pos="9062"/>
            </w:tabs>
            <w:rPr>
              <w:rFonts w:eastAsiaTheme="minorEastAsia" w:cstheme="minorBidi"/>
              <w:noProof/>
              <w:sz w:val="22"/>
              <w:szCs w:val="22"/>
            </w:rPr>
          </w:pPr>
          <w:hyperlink w:anchor="_Toc526154089" w:history="1">
            <w:r w:rsidR="00F01586" w:rsidRPr="005517C3">
              <w:rPr>
                <w:rStyle w:val="Hiperhivatkozs"/>
                <w:rFonts w:cstheme="minorHAnsi"/>
                <w:noProof/>
              </w:rPr>
              <w:t>VIII.</w:t>
            </w:r>
            <w:r w:rsidR="00F01586">
              <w:rPr>
                <w:rFonts w:eastAsiaTheme="minorEastAsia" w:cstheme="minorBidi"/>
                <w:noProof/>
                <w:sz w:val="22"/>
                <w:szCs w:val="22"/>
              </w:rPr>
              <w:tab/>
            </w:r>
            <w:r w:rsidR="00F01586" w:rsidRPr="005517C3">
              <w:rPr>
                <w:rStyle w:val="Hiperhivatkozs"/>
                <w:rFonts w:cstheme="minorHAnsi"/>
                <w:noProof/>
              </w:rPr>
              <w:t>Az ellenőrzési dokumentumokkal kapcsolatos előírások</w:t>
            </w:r>
            <w:r w:rsidR="00F01586">
              <w:rPr>
                <w:noProof/>
                <w:webHidden/>
              </w:rPr>
              <w:tab/>
            </w:r>
            <w:r w:rsidR="00F01586">
              <w:rPr>
                <w:noProof/>
                <w:webHidden/>
              </w:rPr>
              <w:fldChar w:fldCharType="begin"/>
            </w:r>
            <w:r w:rsidR="00F01586">
              <w:rPr>
                <w:noProof/>
                <w:webHidden/>
              </w:rPr>
              <w:instrText xml:space="preserve"> PAGEREF _Toc526154089 \h </w:instrText>
            </w:r>
            <w:r w:rsidR="00F01586">
              <w:rPr>
                <w:noProof/>
                <w:webHidden/>
              </w:rPr>
            </w:r>
            <w:r w:rsidR="00F01586">
              <w:rPr>
                <w:noProof/>
                <w:webHidden/>
              </w:rPr>
              <w:fldChar w:fldCharType="separate"/>
            </w:r>
            <w:r w:rsidR="006F39DD">
              <w:rPr>
                <w:noProof/>
                <w:webHidden/>
              </w:rPr>
              <w:t>64</w:t>
            </w:r>
            <w:r w:rsidR="00F01586">
              <w:rPr>
                <w:noProof/>
                <w:webHidden/>
              </w:rPr>
              <w:fldChar w:fldCharType="end"/>
            </w:r>
          </w:hyperlink>
        </w:p>
        <w:p w14:paraId="16BC17B9" w14:textId="4765A78C" w:rsidR="00F01586" w:rsidRDefault="00833476">
          <w:pPr>
            <w:pStyle w:val="TJ1"/>
            <w:tabs>
              <w:tab w:val="left" w:pos="480"/>
              <w:tab w:val="right" w:leader="dot" w:pos="9062"/>
            </w:tabs>
            <w:rPr>
              <w:rFonts w:eastAsiaTheme="minorEastAsia" w:cstheme="minorBidi"/>
              <w:noProof/>
              <w:sz w:val="22"/>
              <w:szCs w:val="22"/>
            </w:rPr>
          </w:pPr>
          <w:hyperlink w:anchor="_Toc526154090" w:history="1">
            <w:r w:rsidR="00F01586" w:rsidRPr="005517C3">
              <w:rPr>
                <w:rStyle w:val="Hiperhivatkozs"/>
                <w:rFonts w:cstheme="minorHAnsi"/>
                <w:noProof/>
              </w:rPr>
              <w:t>IX.</w:t>
            </w:r>
            <w:r w:rsidR="00F01586">
              <w:rPr>
                <w:rFonts w:eastAsiaTheme="minorEastAsia" w:cstheme="minorBidi"/>
                <w:noProof/>
                <w:sz w:val="22"/>
                <w:szCs w:val="22"/>
              </w:rPr>
              <w:tab/>
            </w:r>
            <w:r w:rsidR="00F01586" w:rsidRPr="005517C3">
              <w:rPr>
                <w:rStyle w:val="Hiperhivatkozs"/>
                <w:rFonts w:cstheme="minorHAnsi"/>
                <w:noProof/>
              </w:rPr>
              <w:t>A tanácsadó tevékenység</w:t>
            </w:r>
            <w:r w:rsidR="00F01586">
              <w:rPr>
                <w:noProof/>
                <w:webHidden/>
              </w:rPr>
              <w:tab/>
            </w:r>
            <w:r w:rsidR="00F01586">
              <w:rPr>
                <w:noProof/>
                <w:webHidden/>
              </w:rPr>
              <w:fldChar w:fldCharType="begin"/>
            </w:r>
            <w:r w:rsidR="00F01586">
              <w:rPr>
                <w:noProof/>
                <w:webHidden/>
              </w:rPr>
              <w:instrText xml:space="preserve"> PAGEREF _Toc526154090 \h </w:instrText>
            </w:r>
            <w:r w:rsidR="00F01586">
              <w:rPr>
                <w:noProof/>
                <w:webHidden/>
              </w:rPr>
            </w:r>
            <w:r w:rsidR="00F01586">
              <w:rPr>
                <w:noProof/>
                <w:webHidden/>
              </w:rPr>
              <w:fldChar w:fldCharType="separate"/>
            </w:r>
            <w:r w:rsidR="006F39DD">
              <w:rPr>
                <w:noProof/>
                <w:webHidden/>
              </w:rPr>
              <w:t>67</w:t>
            </w:r>
            <w:r w:rsidR="00F01586">
              <w:rPr>
                <w:noProof/>
                <w:webHidden/>
              </w:rPr>
              <w:fldChar w:fldCharType="end"/>
            </w:r>
          </w:hyperlink>
        </w:p>
        <w:p w14:paraId="48E6CDAD" w14:textId="325D8CAC" w:rsidR="00F01586" w:rsidRDefault="00833476">
          <w:pPr>
            <w:pStyle w:val="TJ1"/>
            <w:tabs>
              <w:tab w:val="left" w:pos="480"/>
              <w:tab w:val="right" w:leader="dot" w:pos="9062"/>
            </w:tabs>
            <w:rPr>
              <w:rFonts w:eastAsiaTheme="minorEastAsia" w:cstheme="minorBidi"/>
              <w:noProof/>
              <w:sz w:val="22"/>
              <w:szCs w:val="22"/>
            </w:rPr>
          </w:pPr>
          <w:hyperlink w:anchor="_Toc526154091" w:history="1">
            <w:r w:rsidR="00F01586" w:rsidRPr="005517C3">
              <w:rPr>
                <w:rStyle w:val="Hiperhivatkozs"/>
                <w:rFonts w:cstheme="minorHAnsi"/>
                <w:noProof/>
              </w:rPr>
              <w:t>X.</w:t>
            </w:r>
            <w:r w:rsidR="00F01586">
              <w:rPr>
                <w:rFonts w:eastAsiaTheme="minorEastAsia" w:cstheme="minorBidi"/>
                <w:noProof/>
                <w:sz w:val="22"/>
                <w:szCs w:val="22"/>
              </w:rPr>
              <w:tab/>
            </w:r>
            <w:r w:rsidR="00F01586" w:rsidRPr="005517C3">
              <w:rPr>
                <w:rStyle w:val="Hiperhivatkozs"/>
                <w:rFonts w:cstheme="minorHAnsi"/>
                <w:noProof/>
              </w:rPr>
              <w:t>A belső ellenőrzési tevékenység minőségét biztosító szabályok</w:t>
            </w:r>
            <w:r w:rsidR="00F01586">
              <w:rPr>
                <w:noProof/>
                <w:webHidden/>
              </w:rPr>
              <w:tab/>
            </w:r>
            <w:r w:rsidR="00F01586">
              <w:rPr>
                <w:noProof/>
                <w:webHidden/>
              </w:rPr>
              <w:fldChar w:fldCharType="begin"/>
            </w:r>
            <w:r w:rsidR="00F01586">
              <w:rPr>
                <w:noProof/>
                <w:webHidden/>
              </w:rPr>
              <w:instrText xml:space="preserve"> PAGEREF _Toc526154091 \h </w:instrText>
            </w:r>
            <w:r w:rsidR="00F01586">
              <w:rPr>
                <w:noProof/>
                <w:webHidden/>
              </w:rPr>
            </w:r>
            <w:r w:rsidR="00F01586">
              <w:rPr>
                <w:noProof/>
                <w:webHidden/>
              </w:rPr>
              <w:fldChar w:fldCharType="separate"/>
            </w:r>
            <w:r w:rsidR="006F39DD">
              <w:rPr>
                <w:noProof/>
                <w:webHidden/>
              </w:rPr>
              <w:t>74</w:t>
            </w:r>
            <w:r w:rsidR="00F01586">
              <w:rPr>
                <w:noProof/>
                <w:webHidden/>
              </w:rPr>
              <w:fldChar w:fldCharType="end"/>
            </w:r>
          </w:hyperlink>
        </w:p>
        <w:p w14:paraId="596D4BE6" w14:textId="41070C7A" w:rsidR="00F01586" w:rsidRDefault="00833476">
          <w:pPr>
            <w:pStyle w:val="TJ1"/>
            <w:tabs>
              <w:tab w:val="left" w:pos="480"/>
              <w:tab w:val="right" w:leader="dot" w:pos="9062"/>
            </w:tabs>
            <w:rPr>
              <w:rFonts w:eastAsiaTheme="minorEastAsia" w:cstheme="minorBidi"/>
              <w:noProof/>
              <w:sz w:val="22"/>
              <w:szCs w:val="22"/>
            </w:rPr>
          </w:pPr>
          <w:hyperlink w:anchor="_Toc526154092" w:history="1">
            <w:r w:rsidR="00F01586" w:rsidRPr="005517C3">
              <w:rPr>
                <w:rStyle w:val="Hiperhivatkozs"/>
                <w:rFonts w:cstheme="minorHAnsi"/>
                <w:noProof/>
              </w:rPr>
              <w:t>XI.</w:t>
            </w:r>
            <w:r w:rsidR="00F01586">
              <w:rPr>
                <w:rFonts w:eastAsiaTheme="minorEastAsia" w:cstheme="minorBidi"/>
                <w:noProof/>
                <w:sz w:val="22"/>
                <w:szCs w:val="22"/>
              </w:rPr>
              <w:tab/>
            </w:r>
            <w:r w:rsidR="00F01586" w:rsidRPr="005517C3">
              <w:rPr>
                <w:rStyle w:val="Hiperhivatkozs"/>
                <w:rFonts w:cstheme="minorHAnsi"/>
                <w:noProof/>
              </w:rPr>
              <w:t>MELLÉKLETEK</w:t>
            </w:r>
            <w:r w:rsidR="00F01586">
              <w:rPr>
                <w:noProof/>
                <w:webHidden/>
              </w:rPr>
              <w:tab/>
            </w:r>
            <w:r w:rsidR="00F01586">
              <w:rPr>
                <w:noProof/>
                <w:webHidden/>
              </w:rPr>
              <w:fldChar w:fldCharType="begin"/>
            </w:r>
            <w:r w:rsidR="00F01586">
              <w:rPr>
                <w:noProof/>
                <w:webHidden/>
              </w:rPr>
              <w:instrText xml:space="preserve"> PAGEREF _Toc526154092 \h </w:instrText>
            </w:r>
            <w:r w:rsidR="00F01586">
              <w:rPr>
                <w:noProof/>
                <w:webHidden/>
              </w:rPr>
            </w:r>
            <w:r w:rsidR="00F01586">
              <w:rPr>
                <w:noProof/>
                <w:webHidden/>
              </w:rPr>
              <w:fldChar w:fldCharType="separate"/>
            </w:r>
            <w:r w:rsidR="006F39DD">
              <w:rPr>
                <w:noProof/>
                <w:webHidden/>
              </w:rPr>
              <w:t>76</w:t>
            </w:r>
            <w:r w:rsidR="00F01586">
              <w:rPr>
                <w:noProof/>
                <w:webHidden/>
              </w:rPr>
              <w:fldChar w:fldCharType="end"/>
            </w:r>
          </w:hyperlink>
        </w:p>
        <w:p w14:paraId="51059F87" w14:textId="47A5412A" w:rsidR="00F01586" w:rsidRDefault="00833476">
          <w:pPr>
            <w:pStyle w:val="TJ1"/>
            <w:tabs>
              <w:tab w:val="left" w:pos="480"/>
              <w:tab w:val="right" w:leader="dot" w:pos="9062"/>
            </w:tabs>
            <w:rPr>
              <w:rFonts w:eastAsiaTheme="minorEastAsia" w:cstheme="minorBidi"/>
              <w:noProof/>
              <w:sz w:val="22"/>
              <w:szCs w:val="22"/>
            </w:rPr>
          </w:pPr>
          <w:hyperlink w:anchor="_Toc526154093"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melléklet – Belső ellenőrzési kézikönyv segédlet</w:t>
            </w:r>
            <w:r w:rsidR="00F01586">
              <w:rPr>
                <w:noProof/>
                <w:webHidden/>
              </w:rPr>
              <w:tab/>
            </w:r>
            <w:r w:rsidR="00F01586">
              <w:rPr>
                <w:noProof/>
                <w:webHidden/>
              </w:rPr>
              <w:fldChar w:fldCharType="begin"/>
            </w:r>
            <w:r w:rsidR="00F01586">
              <w:rPr>
                <w:noProof/>
                <w:webHidden/>
              </w:rPr>
              <w:instrText xml:space="preserve"> PAGEREF _Toc526154093 \h </w:instrText>
            </w:r>
            <w:r w:rsidR="00F01586">
              <w:rPr>
                <w:noProof/>
                <w:webHidden/>
              </w:rPr>
            </w:r>
            <w:r w:rsidR="00F01586">
              <w:rPr>
                <w:noProof/>
                <w:webHidden/>
              </w:rPr>
              <w:fldChar w:fldCharType="separate"/>
            </w:r>
            <w:r w:rsidR="006F39DD">
              <w:rPr>
                <w:noProof/>
                <w:webHidden/>
              </w:rPr>
              <w:t>78</w:t>
            </w:r>
            <w:r w:rsidR="00F01586">
              <w:rPr>
                <w:noProof/>
                <w:webHidden/>
              </w:rPr>
              <w:fldChar w:fldCharType="end"/>
            </w:r>
          </w:hyperlink>
        </w:p>
        <w:p w14:paraId="5FC5EA3D" w14:textId="0B7C1106" w:rsidR="00F01586" w:rsidRDefault="00833476">
          <w:pPr>
            <w:pStyle w:val="TJ1"/>
            <w:tabs>
              <w:tab w:val="left" w:pos="480"/>
              <w:tab w:val="right" w:leader="dot" w:pos="9062"/>
            </w:tabs>
            <w:rPr>
              <w:rFonts w:eastAsiaTheme="minorEastAsia" w:cstheme="minorBidi"/>
              <w:noProof/>
              <w:sz w:val="22"/>
              <w:szCs w:val="22"/>
            </w:rPr>
          </w:pPr>
          <w:hyperlink w:anchor="_Toc526154094"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melléklet – Hatáskör mátrix</w:t>
            </w:r>
            <w:r w:rsidR="00F01586">
              <w:rPr>
                <w:noProof/>
                <w:webHidden/>
              </w:rPr>
              <w:tab/>
            </w:r>
            <w:r w:rsidR="00F01586">
              <w:rPr>
                <w:noProof/>
                <w:webHidden/>
              </w:rPr>
              <w:fldChar w:fldCharType="begin"/>
            </w:r>
            <w:r w:rsidR="00F01586">
              <w:rPr>
                <w:noProof/>
                <w:webHidden/>
              </w:rPr>
              <w:instrText xml:space="preserve"> PAGEREF _Toc526154094 \h </w:instrText>
            </w:r>
            <w:r w:rsidR="00F01586">
              <w:rPr>
                <w:noProof/>
                <w:webHidden/>
              </w:rPr>
            </w:r>
            <w:r w:rsidR="00F01586">
              <w:rPr>
                <w:noProof/>
                <w:webHidden/>
              </w:rPr>
              <w:fldChar w:fldCharType="separate"/>
            </w:r>
            <w:r w:rsidR="006F39DD">
              <w:rPr>
                <w:noProof/>
                <w:webHidden/>
              </w:rPr>
              <w:t>83</w:t>
            </w:r>
            <w:r w:rsidR="00F01586">
              <w:rPr>
                <w:noProof/>
                <w:webHidden/>
              </w:rPr>
              <w:fldChar w:fldCharType="end"/>
            </w:r>
          </w:hyperlink>
        </w:p>
        <w:p w14:paraId="46B80B17" w14:textId="3D86E670" w:rsidR="00F01586" w:rsidRDefault="00833476">
          <w:pPr>
            <w:pStyle w:val="TJ1"/>
            <w:tabs>
              <w:tab w:val="left" w:pos="480"/>
              <w:tab w:val="right" w:leader="dot" w:pos="9062"/>
            </w:tabs>
            <w:rPr>
              <w:rFonts w:eastAsiaTheme="minorEastAsia" w:cstheme="minorBidi"/>
              <w:noProof/>
              <w:sz w:val="22"/>
              <w:szCs w:val="22"/>
            </w:rPr>
          </w:pPr>
          <w:hyperlink w:anchor="_Toc526154095"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melléklet – Kockázatelemzési modellek</w:t>
            </w:r>
            <w:r w:rsidR="00F01586">
              <w:rPr>
                <w:noProof/>
                <w:webHidden/>
              </w:rPr>
              <w:tab/>
            </w:r>
            <w:r w:rsidR="00F01586">
              <w:rPr>
                <w:noProof/>
                <w:webHidden/>
              </w:rPr>
              <w:fldChar w:fldCharType="begin"/>
            </w:r>
            <w:r w:rsidR="00F01586">
              <w:rPr>
                <w:noProof/>
                <w:webHidden/>
              </w:rPr>
              <w:instrText xml:space="preserve"> PAGEREF _Toc526154095 \h </w:instrText>
            </w:r>
            <w:r w:rsidR="00F01586">
              <w:rPr>
                <w:noProof/>
                <w:webHidden/>
              </w:rPr>
            </w:r>
            <w:r w:rsidR="00F01586">
              <w:rPr>
                <w:noProof/>
                <w:webHidden/>
              </w:rPr>
              <w:fldChar w:fldCharType="separate"/>
            </w:r>
            <w:r w:rsidR="006F39DD">
              <w:rPr>
                <w:noProof/>
                <w:webHidden/>
              </w:rPr>
              <w:t>86</w:t>
            </w:r>
            <w:r w:rsidR="00F01586">
              <w:rPr>
                <w:noProof/>
                <w:webHidden/>
              </w:rPr>
              <w:fldChar w:fldCharType="end"/>
            </w:r>
          </w:hyperlink>
        </w:p>
        <w:p w14:paraId="1D8E3E89" w14:textId="5DC30488" w:rsidR="00F01586" w:rsidRDefault="00833476">
          <w:pPr>
            <w:pStyle w:val="TJ1"/>
            <w:tabs>
              <w:tab w:val="left" w:pos="480"/>
              <w:tab w:val="right" w:leader="dot" w:pos="9062"/>
            </w:tabs>
            <w:rPr>
              <w:rFonts w:eastAsiaTheme="minorEastAsia" w:cstheme="minorBidi"/>
              <w:noProof/>
              <w:sz w:val="22"/>
              <w:szCs w:val="22"/>
            </w:rPr>
          </w:pPr>
          <w:hyperlink w:anchor="_Toc526154096"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melléklet – Kockázatok</w:t>
            </w:r>
            <w:r w:rsidR="00F01586">
              <w:rPr>
                <w:noProof/>
                <w:webHidden/>
              </w:rPr>
              <w:tab/>
            </w:r>
            <w:r w:rsidR="00F01586">
              <w:rPr>
                <w:noProof/>
                <w:webHidden/>
              </w:rPr>
              <w:fldChar w:fldCharType="begin"/>
            </w:r>
            <w:r w:rsidR="00F01586">
              <w:rPr>
                <w:noProof/>
                <w:webHidden/>
              </w:rPr>
              <w:instrText xml:space="preserve"> PAGEREF _Toc526154096 \h </w:instrText>
            </w:r>
            <w:r w:rsidR="00F01586">
              <w:rPr>
                <w:noProof/>
                <w:webHidden/>
              </w:rPr>
            </w:r>
            <w:r w:rsidR="00F01586">
              <w:rPr>
                <w:noProof/>
                <w:webHidden/>
              </w:rPr>
              <w:fldChar w:fldCharType="separate"/>
            </w:r>
            <w:r w:rsidR="006F39DD">
              <w:rPr>
                <w:noProof/>
                <w:webHidden/>
              </w:rPr>
              <w:t>105</w:t>
            </w:r>
            <w:r w:rsidR="00F01586">
              <w:rPr>
                <w:noProof/>
                <w:webHidden/>
              </w:rPr>
              <w:fldChar w:fldCharType="end"/>
            </w:r>
          </w:hyperlink>
        </w:p>
        <w:p w14:paraId="7501C4B0" w14:textId="786D1C06" w:rsidR="00F01586" w:rsidRDefault="00833476">
          <w:pPr>
            <w:pStyle w:val="TJ1"/>
            <w:tabs>
              <w:tab w:val="left" w:pos="480"/>
              <w:tab w:val="right" w:leader="dot" w:pos="9062"/>
            </w:tabs>
            <w:rPr>
              <w:rFonts w:eastAsiaTheme="minorEastAsia" w:cstheme="minorBidi"/>
              <w:noProof/>
              <w:sz w:val="22"/>
              <w:szCs w:val="22"/>
            </w:rPr>
          </w:pPr>
          <w:hyperlink w:anchor="_Toc526154097"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melléklet – Kockázatok az európai uniós támogatások intézményrendszerében lefolytatott kockázatelemzésekhez</w:t>
            </w:r>
            <w:r w:rsidR="00F01586">
              <w:rPr>
                <w:noProof/>
                <w:webHidden/>
              </w:rPr>
              <w:tab/>
            </w:r>
            <w:r w:rsidR="00F01586">
              <w:rPr>
                <w:noProof/>
                <w:webHidden/>
              </w:rPr>
              <w:fldChar w:fldCharType="begin"/>
            </w:r>
            <w:r w:rsidR="00F01586">
              <w:rPr>
                <w:noProof/>
                <w:webHidden/>
              </w:rPr>
              <w:instrText xml:space="preserve"> PAGEREF _Toc526154097 \h </w:instrText>
            </w:r>
            <w:r w:rsidR="00F01586">
              <w:rPr>
                <w:noProof/>
                <w:webHidden/>
              </w:rPr>
            </w:r>
            <w:r w:rsidR="00F01586">
              <w:rPr>
                <w:noProof/>
                <w:webHidden/>
              </w:rPr>
              <w:fldChar w:fldCharType="separate"/>
            </w:r>
            <w:r w:rsidR="006F39DD">
              <w:rPr>
                <w:noProof/>
                <w:webHidden/>
              </w:rPr>
              <w:t>112</w:t>
            </w:r>
            <w:r w:rsidR="00F01586">
              <w:rPr>
                <w:noProof/>
                <w:webHidden/>
              </w:rPr>
              <w:fldChar w:fldCharType="end"/>
            </w:r>
          </w:hyperlink>
        </w:p>
        <w:p w14:paraId="5FE3999C" w14:textId="7AF435C4" w:rsidR="00F01586" w:rsidRDefault="00833476">
          <w:pPr>
            <w:pStyle w:val="TJ1"/>
            <w:tabs>
              <w:tab w:val="left" w:pos="480"/>
              <w:tab w:val="right" w:leader="dot" w:pos="9062"/>
            </w:tabs>
            <w:rPr>
              <w:rFonts w:eastAsiaTheme="minorEastAsia" w:cstheme="minorBidi"/>
              <w:noProof/>
              <w:sz w:val="22"/>
              <w:szCs w:val="22"/>
            </w:rPr>
          </w:pPr>
          <w:hyperlink w:anchor="_Toc526154098"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melléklet – Alapvető vizsgálati eljárások, technikák</w:t>
            </w:r>
            <w:r w:rsidR="00F01586">
              <w:rPr>
                <w:noProof/>
                <w:webHidden/>
              </w:rPr>
              <w:tab/>
            </w:r>
            <w:r w:rsidR="00F01586">
              <w:rPr>
                <w:noProof/>
                <w:webHidden/>
              </w:rPr>
              <w:fldChar w:fldCharType="begin"/>
            </w:r>
            <w:r w:rsidR="00F01586">
              <w:rPr>
                <w:noProof/>
                <w:webHidden/>
              </w:rPr>
              <w:instrText xml:space="preserve"> PAGEREF _Toc526154098 \h </w:instrText>
            </w:r>
            <w:r w:rsidR="00F01586">
              <w:rPr>
                <w:noProof/>
                <w:webHidden/>
              </w:rPr>
            </w:r>
            <w:r w:rsidR="00F01586">
              <w:rPr>
                <w:noProof/>
                <w:webHidden/>
              </w:rPr>
              <w:fldChar w:fldCharType="separate"/>
            </w:r>
            <w:r w:rsidR="006F39DD">
              <w:rPr>
                <w:noProof/>
                <w:webHidden/>
              </w:rPr>
              <w:t>126</w:t>
            </w:r>
            <w:r w:rsidR="00F01586">
              <w:rPr>
                <w:noProof/>
                <w:webHidden/>
              </w:rPr>
              <w:fldChar w:fldCharType="end"/>
            </w:r>
          </w:hyperlink>
        </w:p>
        <w:p w14:paraId="3988D14F" w14:textId="200CCF0D" w:rsidR="00F01586" w:rsidRDefault="00833476">
          <w:pPr>
            <w:pStyle w:val="TJ1"/>
            <w:tabs>
              <w:tab w:val="left" w:pos="480"/>
              <w:tab w:val="right" w:leader="dot" w:pos="9062"/>
            </w:tabs>
            <w:rPr>
              <w:rFonts w:eastAsiaTheme="minorEastAsia" w:cstheme="minorBidi"/>
              <w:noProof/>
              <w:sz w:val="22"/>
              <w:szCs w:val="22"/>
            </w:rPr>
          </w:pPr>
          <w:hyperlink w:anchor="_Toc526154099"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melléklet – Mintavételezési eljárások</w:t>
            </w:r>
            <w:r w:rsidR="00F01586">
              <w:rPr>
                <w:noProof/>
                <w:webHidden/>
              </w:rPr>
              <w:tab/>
            </w:r>
            <w:r w:rsidR="00F01586">
              <w:rPr>
                <w:noProof/>
                <w:webHidden/>
              </w:rPr>
              <w:fldChar w:fldCharType="begin"/>
            </w:r>
            <w:r w:rsidR="00F01586">
              <w:rPr>
                <w:noProof/>
                <w:webHidden/>
              </w:rPr>
              <w:instrText xml:space="preserve"> PAGEREF _Toc526154099 \h </w:instrText>
            </w:r>
            <w:r w:rsidR="00F01586">
              <w:rPr>
                <w:noProof/>
                <w:webHidden/>
              </w:rPr>
            </w:r>
            <w:r w:rsidR="00F01586">
              <w:rPr>
                <w:noProof/>
                <w:webHidden/>
              </w:rPr>
              <w:fldChar w:fldCharType="separate"/>
            </w:r>
            <w:r w:rsidR="006F39DD">
              <w:rPr>
                <w:noProof/>
                <w:webHidden/>
              </w:rPr>
              <w:t>142</w:t>
            </w:r>
            <w:r w:rsidR="00F01586">
              <w:rPr>
                <w:noProof/>
                <w:webHidden/>
              </w:rPr>
              <w:fldChar w:fldCharType="end"/>
            </w:r>
          </w:hyperlink>
        </w:p>
        <w:p w14:paraId="50D2A328" w14:textId="2C95E392" w:rsidR="00F01586" w:rsidRDefault="00833476">
          <w:pPr>
            <w:pStyle w:val="TJ1"/>
            <w:tabs>
              <w:tab w:val="left" w:pos="480"/>
              <w:tab w:val="right" w:leader="dot" w:pos="9062"/>
            </w:tabs>
            <w:rPr>
              <w:rFonts w:eastAsiaTheme="minorEastAsia" w:cstheme="minorBidi"/>
              <w:noProof/>
              <w:sz w:val="22"/>
              <w:szCs w:val="22"/>
            </w:rPr>
          </w:pPr>
          <w:hyperlink w:anchor="_Toc526154100"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melléklet – A belső kontrollrendszer kulcsfontosságú elemeinek tesztelése</w:t>
            </w:r>
            <w:r w:rsidR="00F01586">
              <w:rPr>
                <w:noProof/>
                <w:webHidden/>
              </w:rPr>
              <w:tab/>
            </w:r>
            <w:r w:rsidR="00F01586">
              <w:rPr>
                <w:noProof/>
                <w:webHidden/>
              </w:rPr>
              <w:fldChar w:fldCharType="begin"/>
            </w:r>
            <w:r w:rsidR="00F01586">
              <w:rPr>
                <w:noProof/>
                <w:webHidden/>
              </w:rPr>
              <w:instrText xml:space="preserve"> PAGEREF _Toc526154100 \h </w:instrText>
            </w:r>
            <w:r w:rsidR="00F01586">
              <w:rPr>
                <w:noProof/>
                <w:webHidden/>
              </w:rPr>
            </w:r>
            <w:r w:rsidR="00F01586">
              <w:rPr>
                <w:noProof/>
                <w:webHidden/>
              </w:rPr>
              <w:fldChar w:fldCharType="separate"/>
            </w:r>
            <w:r w:rsidR="006F39DD">
              <w:rPr>
                <w:noProof/>
                <w:webHidden/>
              </w:rPr>
              <w:t>151</w:t>
            </w:r>
            <w:r w:rsidR="00F01586">
              <w:rPr>
                <w:noProof/>
                <w:webHidden/>
              </w:rPr>
              <w:fldChar w:fldCharType="end"/>
            </w:r>
          </w:hyperlink>
        </w:p>
        <w:p w14:paraId="3BCA1F1B" w14:textId="23ABCD90" w:rsidR="00F01586" w:rsidRDefault="00833476">
          <w:pPr>
            <w:pStyle w:val="TJ1"/>
            <w:tabs>
              <w:tab w:val="left" w:pos="480"/>
              <w:tab w:val="right" w:leader="dot" w:pos="9062"/>
            </w:tabs>
            <w:rPr>
              <w:rFonts w:eastAsiaTheme="minorEastAsia" w:cstheme="minorBidi"/>
              <w:noProof/>
              <w:sz w:val="22"/>
              <w:szCs w:val="22"/>
            </w:rPr>
          </w:pPr>
          <w:hyperlink w:anchor="_Toc526154101"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melléklet – Az ellenőrzési bizonyítékok előállításának folyamata</w:t>
            </w:r>
            <w:r w:rsidR="00F01586">
              <w:rPr>
                <w:noProof/>
                <w:webHidden/>
              </w:rPr>
              <w:tab/>
            </w:r>
            <w:r w:rsidR="00F01586">
              <w:rPr>
                <w:noProof/>
                <w:webHidden/>
              </w:rPr>
              <w:fldChar w:fldCharType="begin"/>
            </w:r>
            <w:r w:rsidR="00F01586">
              <w:rPr>
                <w:noProof/>
                <w:webHidden/>
              </w:rPr>
              <w:instrText xml:space="preserve"> PAGEREF _Toc526154101 \h </w:instrText>
            </w:r>
            <w:r w:rsidR="00F01586">
              <w:rPr>
                <w:noProof/>
                <w:webHidden/>
              </w:rPr>
            </w:r>
            <w:r w:rsidR="00F01586">
              <w:rPr>
                <w:noProof/>
                <w:webHidden/>
              </w:rPr>
              <w:fldChar w:fldCharType="separate"/>
            </w:r>
            <w:r w:rsidR="006F39DD">
              <w:rPr>
                <w:noProof/>
                <w:webHidden/>
              </w:rPr>
              <w:t>154</w:t>
            </w:r>
            <w:r w:rsidR="00F01586">
              <w:rPr>
                <w:noProof/>
                <w:webHidden/>
              </w:rPr>
              <w:fldChar w:fldCharType="end"/>
            </w:r>
          </w:hyperlink>
        </w:p>
        <w:p w14:paraId="54182606" w14:textId="59A4E8B3" w:rsidR="00F01586" w:rsidRDefault="00833476">
          <w:pPr>
            <w:pStyle w:val="TJ1"/>
            <w:tabs>
              <w:tab w:val="left" w:pos="660"/>
              <w:tab w:val="right" w:leader="dot" w:pos="9062"/>
            </w:tabs>
            <w:rPr>
              <w:rFonts w:eastAsiaTheme="minorEastAsia" w:cstheme="minorBidi"/>
              <w:noProof/>
              <w:sz w:val="22"/>
              <w:szCs w:val="22"/>
            </w:rPr>
          </w:pPr>
          <w:hyperlink w:anchor="_Toc526154102"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melléklet – Összesített vélemény az ellenőrzött területről</w:t>
            </w:r>
            <w:r w:rsidR="00F01586">
              <w:rPr>
                <w:noProof/>
                <w:webHidden/>
              </w:rPr>
              <w:tab/>
            </w:r>
            <w:r w:rsidR="00F01586">
              <w:rPr>
                <w:noProof/>
                <w:webHidden/>
              </w:rPr>
              <w:fldChar w:fldCharType="begin"/>
            </w:r>
            <w:r w:rsidR="00F01586">
              <w:rPr>
                <w:noProof/>
                <w:webHidden/>
              </w:rPr>
              <w:instrText xml:space="preserve"> PAGEREF _Toc526154102 \h </w:instrText>
            </w:r>
            <w:r w:rsidR="00F01586">
              <w:rPr>
                <w:noProof/>
                <w:webHidden/>
              </w:rPr>
            </w:r>
            <w:r w:rsidR="00F01586">
              <w:rPr>
                <w:noProof/>
                <w:webHidden/>
              </w:rPr>
              <w:fldChar w:fldCharType="separate"/>
            </w:r>
            <w:r w:rsidR="006F39DD">
              <w:rPr>
                <w:noProof/>
                <w:webHidden/>
              </w:rPr>
              <w:t>155</w:t>
            </w:r>
            <w:r w:rsidR="00F01586">
              <w:rPr>
                <w:noProof/>
                <w:webHidden/>
              </w:rPr>
              <w:fldChar w:fldCharType="end"/>
            </w:r>
          </w:hyperlink>
        </w:p>
        <w:p w14:paraId="3D779E81" w14:textId="1640960E" w:rsidR="00F01586" w:rsidRDefault="00833476">
          <w:pPr>
            <w:pStyle w:val="TJ1"/>
            <w:tabs>
              <w:tab w:val="left" w:pos="660"/>
              <w:tab w:val="right" w:leader="dot" w:pos="9062"/>
            </w:tabs>
            <w:rPr>
              <w:rFonts w:eastAsiaTheme="minorEastAsia" w:cstheme="minorBidi"/>
              <w:noProof/>
              <w:sz w:val="22"/>
              <w:szCs w:val="22"/>
            </w:rPr>
          </w:pPr>
          <w:hyperlink w:anchor="_Toc526154103"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melléklet – Az ellenőrzés megállapításainak rangsorolása</w:t>
            </w:r>
            <w:r w:rsidR="00F01586">
              <w:rPr>
                <w:noProof/>
                <w:webHidden/>
              </w:rPr>
              <w:tab/>
            </w:r>
            <w:r w:rsidR="00F01586">
              <w:rPr>
                <w:noProof/>
                <w:webHidden/>
              </w:rPr>
              <w:fldChar w:fldCharType="begin"/>
            </w:r>
            <w:r w:rsidR="00F01586">
              <w:rPr>
                <w:noProof/>
                <w:webHidden/>
              </w:rPr>
              <w:instrText xml:space="preserve"> PAGEREF _Toc526154103 \h </w:instrText>
            </w:r>
            <w:r w:rsidR="00F01586">
              <w:rPr>
                <w:noProof/>
                <w:webHidden/>
              </w:rPr>
            </w:r>
            <w:r w:rsidR="00F01586">
              <w:rPr>
                <w:noProof/>
                <w:webHidden/>
              </w:rPr>
              <w:fldChar w:fldCharType="separate"/>
            </w:r>
            <w:r w:rsidR="006F39DD">
              <w:rPr>
                <w:noProof/>
                <w:webHidden/>
              </w:rPr>
              <w:t>157</w:t>
            </w:r>
            <w:r w:rsidR="00F01586">
              <w:rPr>
                <w:noProof/>
                <w:webHidden/>
              </w:rPr>
              <w:fldChar w:fldCharType="end"/>
            </w:r>
          </w:hyperlink>
        </w:p>
        <w:p w14:paraId="31088B0A" w14:textId="35CACAA1" w:rsidR="00F01586" w:rsidRDefault="00833476">
          <w:pPr>
            <w:pStyle w:val="TJ1"/>
            <w:tabs>
              <w:tab w:val="left" w:pos="660"/>
              <w:tab w:val="right" w:leader="dot" w:pos="9062"/>
            </w:tabs>
            <w:rPr>
              <w:rFonts w:eastAsiaTheme="minorEastAsia" w:cstheme="minorBidi"/>
              <w:noProof/>
              <w:sz w:val="22"/>
              <w:szCs w:val="22"/>
            </w:rPr>
          </w:pPr>
          <w:hyperlink w:anchor="_Toc526154104" w:history="1">
            <w:r w:rsidR="00F01586" w:rsidRPr="005517C3">
              <w:rPr>
                <w:rStyle w:val="Hiperhivatkozs"/>
                <w:rFonts w:cstheme="minorHAnsi"/>
                <w:noProof/>
              </w:rPr>
              <w:t>XII.</w:t>
            </w:r>
            <w:r w:rsidR="00F01586">
              <w:rPr>
                <w:rFonts w:eastAsiaTheme="minorEastAsia" w:cstheme="minorBidi"/>
                <w:noProof/>
                <w:sz w:val="22"/>
                <w:szCs w:val="22"/>
              </w:rPr>
              <w:tab/>
            </w:r>
            <w:r w:rsidR="00F01586" w:rsidRPr="005517C3">
              <w:rPr>
                <w:rStyle w:val="Hiperhivatkozs"/>
                <w:rFonts w:cstheme="minorHAnsi"/>
                <w:noProof/>
              </w:rPr>
              <w:t>IRATMINTÁK</w:t>
            </w:r>
            <w:r w:rsidR="00F01586">
              <w:rPr>
                <w:noProof/>
                <w:webHidden/>
              </w:rPr>
              <w:tab/>
            </w:r>
            <w:r w:rsidR="00F01586">
              <w:rPr>
                <w:noProof/>
                <w:webHidden/>
              </w:rPr>
              <w:fldChar w:fldCharType="begin"/>
            </w:r>
            <w:r w:rsidR="00F01586">
              <w:rPr>
                <w:noProof/>
                <w:webHidden/>
              </w:rPr>
              <w:instrText xml:space="preserve"> PAGEREF _Toc526154104 \h </w:instrText>
            </w:r>
            <w:r w:rsidR="00F01586">
              <w:rPr>
                <w:noProof/>
                <w:webHidden/>
              </w:rPr>
            </w:r>
            <w:r w:rsidR="00F01586">
              <w:rPr>
                <w:noProof/>
                <w:webHidden/>
              </w:rPr>
              <w:fldChar w:fldCharType="separate"/>
            </w:r>
            <w:r w:rsidR="006F39DD">
              <w:rPr>
                <w:noProof/>
                <w:webHidden/>
              </w:rPr>
              <w:t>165</w:t>
            </w:r>
            <w:r w:rsidR="00F01586">
              <w:rPr>
                <w:noProof/>
                <w:webHidden/>
              </w:rPr>
              <w:fldChar w:fldCharType="end"/>
            </w:r>
          </w:hyperlink>
        </w:p>
        <w:p w14:paraId="2FCABFBF" w14:textId="1BB74E71" w:rsidR="00F01586" w:rsidRDefault="00833476">
          <w:pPr>
            <w:pStyle w:val="TJ1"/>
            <w:tabs>
              <w:tab w:val="left" w:pos="480"/>
              <w:tab w:val="right" w:leader="dot" w:pos="9062"/>
            </w:tabs>
            <w:rPr>
              <w:rFonts w:eastAsiaTheme="minorEastAsia" w:cstheme="minorBidi"/>
              <w:noProof/>
              <w:sz w:val="22"/>
              <w:szCs w:val="22"/>
            </w:rPr>
          </w:pPr>
          <w:hyperlink w:anchor="_Toc526154105" w:history="1">
            <w:r w:rsidR="00F01586" w:rsidRPr="005517C3">
              <w:rPr>
                <w:rStyle w:val="Hiperhivatkozs"/>
                <w:rFonts w:cstheme="minorHAnsi"/>
                <w:noProof/>
              </w:rPr>
              <w:t>1.</w:t>
            </w:r>
            <w:r w:rsidR="00F01586">
              <w:rPr>
                <w:rFonts w:eastAsiaTheme="minorEastAsia" w:cstheme="minorBidi"/>
                <w:noProof/>
                <w:sz w:val="22"/>
                <w:szCs w:val="22"/>
              </w:rPr>
              <w:tab/>
            </w:r>
            <w:r w:rsidR="00F01586" w:rsidRPr="005517C3">
              <w:rPr>
                <w:rStyle w:val="Hiperhivatkozs"/>
                <w:rFonts w:cstheme="minorHAnsi"/>
                <w:noProof/>
              </w:rPr>
              <w:t>számú iratminta – Belső ellenőri képességek</w:t>
            </w:r>
            <w:r w:rsidR="00F01586">
              <w:rPr>
                <w:noProof/>
                <w:webHidden/>
              </w:rPr>
              <w:tab/>
            </w:r>
            <w:r w:rsidR="00F01586">
              <w:rPr>
                <w:noProof/>
                <w:webHidden/>
              </w:rPr>
              <w:fldChar w:fldCharType="begin"/>
            </w:r>
            <w:r w:rsidR="00F01586">
              <w:rPr>
                <w:noProof/>
                <w:webHidden/>
              </w:rPr>
              <w:instrText xml:space="preserve"> PAGEREF _Toc526154105 \h </w:instrText>
            </w:r>
            <w:r w:rsidR="00F01586">
              <w:rPr>
                <w:noProof/>
                <w:webHidden/>
              </w:rPr>
            </w:r>
            <w:r w:rsidR="00F01586">
              <w:rPr>
                <w:noProof/>
                <w:webHidden/>
              </w:rPr>
              <w:fldChar w:fldCharType="separate"/>
            </w:r>
            <w:r w:rsidR="006F39DD">
              <w:rPr>
                <w:noProof/>
                <w:webHidden/>
              </w:rPr>
              <w:t>169</w:t>
            </w:r>
            <w:r w:rsidR="00F01586">
              <w:rPr>
                <w:noProof/>
                <w:webHidden/>
              </w:rPr>
              <w:fldChar w:fldCharType="end"/>
            </w:r>
          </w:hyperlink>
        </w:p>
        <w:p w14:paraId="102AD64F" w14:textId="29051015" w:rsidR="00F01586" w:rsidRDefault="00833476">
          <w:pPr>
            <w:pStyle w:val="TJ1"/>
            <w:tabs>
              <w:tab w:val="left" w:pos="480"/>
              <w:tab w:val="right" w:leader="dot" w:pos="9062"/>
            </w:tabs>
            <w:rPr>
              <w:rFonts w:eastAsiaTheme="minorEastAsia" w:cstheme="minorBidi"/>
              <w:noProof/>
              <w:sz w:val="22"/>
              <w:szCs w:val="22"/>
            </w:rPr>
          </w:pPr>
          <w:hyperlink w:anchor="_Toc526154106" w:history="1">
            <w:r w:rsidR="00F01586" w:rsidRPr="005517C3">
              <w:rPr>
                <w:rStyle w:val="Hiperhivatkozs"/>
                <w:rFonts w:cstheme="minorHAnsi"/>
                <w:noProof/>
              </w:rPr>
              <w:t>2.</w:t>
            </w:r>
            <w:r w:rsidR="00F01586">
              <w:rPr>
                <w:rFonts w:eastAsiaTheme="minorEastAsia" w:cstheme="minorBidi"/>
                <w:noProof/>
                <w:sz w:val="22"/>
                <w:szCs w:val="22"/>
              </w:rPr>
              <w:tab/>
            </w:r>
            <w:r w:rsidR="00F01586" w:rsidRPr="005517C3">
              <w:rPr>
                <w:rStyle w:val="Hiperhivatkozs"/>
                <w:rFonts w:cstheme="minorHAnsi"/>
                <w:noProof/>
              </w:rPr>
              <w:t>számú iratminta – Tudás- és Készség Leltár, illetve Fejlesztési Terv</w:t>
            </w:r>
            <w:r w:rsidR="00F01586">
              <w:rPr>
                <w:noProof/>
                <w:webHidden/>
              </w:rPr>
              <w:tab/>
            </w:r>
            <w:r w:rsidR="00F01586">
              <w:rPr>
                <w:noProof/>
                <w:webHidden/>
              </w:rPr>
              <w:fldChar w:fldCharType="begin"/>
            </w:r>
            <w:r w:rsidR="00F01586">
              <w:rPr>
                <w:noProof/>
                <w:webHidden/>
              </w:rPr>
              <w:instrText xml:space="preserve"> PAGEREF _Toc526154106 \h </w:instrText>
            </w:r>
            <w:r w:rsidR="00F01586">
              <w:rPr>
                <w:noProof/>
                <w:webHidden/>
              </w:rPr>
            </w:r>
            <w:r w:rsidR="00F01586">
              <w:rPr>
                <w:noProof/>
                <w:webHidden/>
              </w:rPr>
              <w:fldChar w:fldCharType="separate"/>
            </w:r>
            <w:r w:rsidR="006F39DD">
              <w:rPr>
                <w:noProof/>
                <w:webHidden/>
              </w:rPr>
              <w:t>173</w:t>
            </w:r>
            <w:r w:rsidR="00F01586">
              <w:rPr>
                <w:noProof/>
                <w:webHidden/>
              </w:rPr>
              <w:fldChar w:fldCharType="end"/>
            </w:r>
          </w:hyperlink>
        </w:p>
        <w:p w14:paraId="566C58F5" w14:textId="2D5C10C4" w:rsidR="00F01586" w:rsidRDefault="00833476">
          <w:pPr>
            <w:pStyle w:val="TJ1"/>
            <w:tabs>
              <w:tab w:val="left" w:pos="480"/>
              <w:tab w:val="right" w:leader="dot" w:pos="9062"/>
            </w:tabs>
            <w:rPr>
              <w:rFonts w:eastAsiaTheme="minorEastAsia" w:cstheme="minorBidi"/>
              <w:noProof/>
              <w:sz w:val="22"/>
              <w:szCs w:val="22"/>
            </w:rPr>
          </w:pPr>
          <w:hyperlink w:anchor="_Toc526154107" w:history="1">
            <w:r w:rsidR="00F01586" w:rsidRPr="005517C3">
              <w:rPr>
                <w:rStyle w:val="Hiperhivatkozs"/>
                <w:rFonts w:cstheme="minorHAnsi"/>
                <w:noProof/>
              </w:rPr>
              <w:t>3.</w:t>
            </w:r>
            <w:r w:rsidR="00F01586">
              <w:rPr>
                <w:rFonts w:eastAsiaTheme="minorEastAsia" w:cstheme="minorBidi"/>
                <w:noProof/>
                <w:sz w:val="22"/>
                <w:szCs w:val="22"/>
              </w:rPr>
              <w:tab/>
            </w:r>
            <w:r w:rsidR="00F01586" w:rsidRPr="005517C3">
              <w:rPr>
                <w:rStyle w:val="Hiperhivatkozs"/>
                <w:rFonts w:cstheme="minorHAnsi"/>
                <w:noProof/>
              </w:rPr>
              <w:t>számú iratminta – Egyéni képzési terv</w:t>
            </w:r>
            <w:r w:rsidR="00F01586">
              <w:rPr>
                <w:noProof/>
                <w:webHidden/>
              </w:rPr>
              <w:tab/>
            </w:r>
            <w:r w:rsidR="00F01586">
              <w:rPr>
                <w:noProof/>
                <w:webHidden/>
              </w:rPr>
              <w:fldChar w:fldCharType="begin"/>
            </w:r>
            <w:r w:rsidR="00F01586">
              <w:rPr>
                <w:noProof/>
                <w:webHidden/>
              </w:rPr>
              <w:instrText xml:space="preserve"> PAGEREF _Toc526154107 \h </w:instrText>
            </w:r>
            <w:r w:rsidR="00F01586">
              <w:rPr>
                <w:noProof/>
                <w:webHidden/>
              </w:rPr>
            </w:r>
            <w:r w:rsidR="00F01586">
              <w:rPr>
                <w:noProof/>
                <w:webHidden/>
              </w:rPr>
              <w:fldChar w:fldCharType="separate"/>
            </w:r>
            <w:r w:rsidR="006F39DD">
              <w:rPr>
                <w:noProof/>
                <w:webHidden/>
              </w:rPr>
              <w:t>177</w:t>
            </w:r>
            <w:r w:rsidR="00F01586">
              <w:rPr>
                <w:noProof/>
                <w:webHidden/>
              </w:rPr>
              <w:fldChar w:fldCharType="end"/>
            </w:r>
          </w:hyperlink>
        </w:p>
        <w:p w14:paraId="159D9B0E" w14:textId="3EC38CE8" w:rsidR="00F01586" w:rsidRDefault="00833476">
          <w:pPr>
            <w:pStyle w:val="TJ1"/>
            <w:tabs>
              <w:tab w:val="left" w:pos="480"/>
              <w:tab w:val="right" w:leader="dot" w:pos="9062"/>
            </w:tabs>
            <w:rPr>
              <w:rFonts w:eastAsiaTheme="minorEastAsia" w:cstheme="minorBidi"/>
              <w:noProof/>
              <w:sz w:val="22"/>
              <w:szCs w:val="22"/>
            </w:rPr>
          </w:pPr>
          <w:hyperlink w:anchor="_Toc526154108" w:history="1">
            <w:r w:rsidR="00F01586" w:rsidRPr="005517C3">
              <w:rPr>
                <w:rStyle w:val="Hiperhivatkozs"/>
                <w:rFonts w:cstheme="minorHAnsi"/>
                <w:noProof/>
              </w:rPr>
              <w:t>4.</w:t>
            </w:r>
            <w:r w:rsidR="00F01586">
              <w:rPr>
                <w:rFonts w:eastAsiaTheme="minorEastAsia" w:cstheme="minorBidi"/>
                <w:noProof/>
                <w:sz w:val="22"/>
                <w:szCs w:val="22"/>
              </w:rPr>
              <w:tab/>
            </w:r>
            <w:r w:rsidR="00F01586" w:rsidRPr="005517C3">
              <w:rPr>
                <w:rStyle w:val="Hiperhivatkozs"/>
                <w:rFonts w:cstheme="minorHAnsi"/>
                <w:noProof/>
              </w:rPr>
              <w:t>számú iratminta – Folyamatlista</w:t>
            </w:r>
            <w:r w:rsidR="00F01586">
              <w:rPr>
                <w:noProof/>
                <w:webHidden/>
              </w:rPr>
              <w:tab/>
            </w:r>
            <w:r w:rsidR="00F01586">
              <w:rPr>
                <w:noProof/>
                <w:webHidden/>
              </w:rPr>
              <w:fldChar w:fldCharType="begin"/>
            </w:r>
            <w:r w:rsidR="00F01586">
              <w:rPr>
                <w:noProof/>
                <w:webHidden/>
              </w:rPr>
              <w:instrText xml:space="preserve"> PAGEREF _Toc526154108 \h </w:instrText>
            </w:r>
            <w:r w:rsidR="00F01586">
              <w:rPr>
                <w:noProof/>
                <w:webHidden/>
              </w:rPr>
            </w:r>
            <w:r w:rsidR="00F01586">
              <w:rPr>
                <w:noProof/>
                <w:webHidden/>
              </w:rPr>
              <w:fldChar w:fldCharType="separate"/>
            </w:r>
            <w:r w:rsidR="006F39DD">
              <w:rPr>
                <w:noProof/>
                <w:webHidden/>
              </w:rPr>
              <w:t>178</w:t>
            </w:r>
            <w:r w:rsidR="00F01586">
              <w:rPr>
                <w:noProof/>
                <w:webHidden/>
              </w:rPr>
              <w:fldChar w:fldCharType="end"/>
            </w:r>
          </w:hyperlink>
        </w:p>
        <w:p w14:paraId="5A5218B7" w14:textId="270A252F" w:rsidR="00F01586" w:rsidRDefault="00833476">
          <w:pPr>
            <w:pStyle w:val="TJ1"/>
            <w:tabs>
              <w:tab w:val="left" w:pos="480"/>
              <w:tab w:val="right" w:leader="dot" w:pos="9062"/>
            </w:tabs>
            <w:rPr>
              <w:rFonts w:eastAsiaTheme="minorEastAsia" w:cstheme="minorBidi"/>
              <w:noProof/>
              <w:sz w:val="22"/>
              <w:szCs w:val="22"/>
            </w:rPr>
          </w:pPr>
          <w:hyperlink w:anchor="_Toc526154109" w:history="1">
            <w:r w:rsidR="00F01586" w:rsidRPr="005517C3">
              <w:rPr>
                <w:rStyle w:val="Hiperhivatkozs"/>
                <w:rFonts w:cstheme="minorHAnsi"/>
                <w:noProof/>
              </w:rPr>
              <w:t>5.</w:t>
            </w:r>
            <w:r w:rsidR="00F01586">
              <w:rPr>
                <w:rFonts w:eastAsiaTheme="minorEastAsia" w:cstheme="minorBidi"/>
                <w:noProof/>
                <w:sz w:val="22"/>
                <w:szCs w:val="22"/>
              </w:rPr>
              <w:tab/>
            </w:r>
            <w:r w:rsidR="00F01586" w:rsidRPr="005517C3">
              <w:rPr>
                <w:rStyle w:val="Hiperhivatkozs"/>
                <w:rFonts w:cstheme="minorHAnsi"/>
                <w:noProof/>
              </w:rPr>
              <w:t>számú iratminta – Belső ellenőrzési fókusz</w:t>
            </w:r>
            <w:r w:rsidR="00F01586">
              <w:rPr>
                <w:noProof/>
                <w:webHidden/>
              </w:rPr>
              <w:tab/>
            </w:r>
            <w:r w:rsidR="00F01586">
              <w:rPr>
                <w:noProof/>
                <w:webHidden/>
              </w:rPr>
              <w:fldChar w:fldCharType="begin"/>
            </w:r>
            <w:r w:rsidR="00F01586">
              <w:rPr>
                <w:noProof/>
                <w:webHidden/>
              </w:rPr>
              <w:instrText xml:space="preserve"> PAGEREF _Toc526154109 \h </w:instrText>
            </w:r>
            <w:r w:rsidR="00F01586">
              <w:rPr>
                <w:noProof/>
                <w:webHidden/>
              </w:rPr>
            </w:r>
            <w:r w:rsidR="00F01586">
              <w:rPr>
                <w:noProof/>
                <w:webHidden/>
              </w:rPr>
              <w:fldChar w:fldCharType="separate"/>
            </w:r>
            <w:r w:rsidR="006F39DD">
              <w:rPr>
                <w:noProof/>
                <w:webHidden/>
              </w:rPr>
              <w:t>179</w:t>
            </w:r>
            <w:r w:rsidR="00F01586">
              <w:rPr>
                <w:noProof/>
                <w:webHidden/>
              </w:rPr>
              <w:fldChar w:fldCharType="end"/>
            </w:r>
          </w:hyperlink>
        </w:p>
        <w:p w14:paraId="1A8AF9E7" w14:textId="23D1CBF5" w:rsidR="00F01586" w:rsidRDefault="00833476">
          <w:pPr>
            <w:pStyle w:val="TJ1"/>
            <w:tabs>
              <w:tab w:val="left" w:pos="480"/>
              <w:tab w:val="right" w:leader="dot" w:pos="9062"/>
            </w:tabs>
            <w:rPr>
              <w:rFonts w:eastAsiaTheme="minorEastAsia" w:cstheme="minorBidi"/>
              <w:noProof/>
              <w:sz w:val="22"/>
              <w:szCs w:val="22"/>
            </w:rPr>
          </w:pPr>
          <w:hyperlink w:anchor="_Toc526154110" w:history="1">
            <w:r w:rsidR="00F01586" w:rsidRPr="005517C3">
              <w:rPr>
                <w:rStyle w:val="Hiperhivatkozs"/>
                <w:rFonts w:cstheme="minorHAnsi"/>
                <w:noProof/>
              </w:rPr>
              <w:t>6.</w:t>
            </w:r>
            <w:r w:rsidR="00F01586">
              <w:rPr>
                <w:rFonts w:eastAsiaTheme="minorEastAsia" w:cstheme="minorBidi"/>
                <w:noProof/>
                <w:sz w:val="22"/>
                <w:szCs w:val="22"/>
              </w:rPr>
              <w:tab/>
            </w:r>
            <w:r w:rsidR="00F01586" w:rsidRPr="005517C3">
              <w:rPr>
                <w:rStyle w:val="Hiperhivatkozs"/>
                <w:rFonts w:cstheme="minorHAnsi"/>
                <w:noProof/>
              </w:rPr>
              <w:t>számú iratminta - Interjú kérdőív a vezetés elvárásainak megismerésére</w:t>
            </w:r>
            <w:r w:rsidR="00F01586">
              <w:rPr>
                <w:noProof/>
                <w:webHidden/>
              </w:rPr>
              <w:tab/>
            </w:r>
            <w:r w:rsidR="00F01586">
              <w:rPr>
                <w:noProof/>
                <w:webHidden/>
              </w:rPr>
              <w:fldChar w:fldCharType="begin"/>
            </w:r>
            <w:r w:rsidR="00F01586">
              <w:rPr>
                <w:noProof/>
                <w:webHidden/>
              </w:rPr>
              <w:instrText xml:space="preserve"> PAGEREF _Toc526154110 \h </w:instrText>
            </w:r>
            <w:r w:rsidR="00F01586">
              <w:rPr>
                <w:noProof/>
                <w:webHidden/>
              </w:rPr>
            </w:r>
            <w:r w:rsidR="00F01586">
              <w:rPr>
                <w:noProof/>
                <w:webHidden/>
              </w:rPr>
              <w:fldChar w:fldCharType="separate"/>
            </w:r>
            <w:r w:rsidR="006F39DD">
              <w:rPr>
                <w:noProof/>
                <w:webHidden/>
              </w:rPr>
              <w:t>180</w:t>
            </w:r>
            <w:r w:rsidR="00F01586">
              <w:rPr>
                <w:noProof/>
                <w:webHidden/>
              </w:rPr>
              <w:fldChar w:fldCharType="end"/>
            </w:r>
          </w:hyperlink>
        </w:p>
        <w:p w14:paraId="60A1C917" w14:textId="4E5CAC31" w:rsidR="00F01586" w:rsidRDefault="00833476">
          <w:pPr>
            <w:pStyle w:val="TJ1"/>
            <w:tabs>
              <w:tab w:val="left" w:pos="480"/>
              <w:tab w:val="right" w:leader="dot" w:pos="9062"/>
            </w:tabs>
            <w:rPr>
              <w:rFonts w:eastAsiaTheme="minorEastAsia" w:cstheme="minorBidi"/>
              <w:noProof/>
              <w:sz w:val="22"/>
              <w:szCs w:val="22"/>
            </w:rPr>
          </w:pPr>
          <w:hyperlink w:anchor="_Toc526154111" w:history="1">
            <w:r w:rsidR="00F01586" w:rsidRPr="005517C3">
              <w:rPr>
                <w:rStyle w:val="Hiperhivatkozs"/>
                <w:rFonts w:cstheme="minorHAnsi"/>
                <w:noProof/>
              </w:rPr>
              <w:t>7.</w:t>
            </w:r>
            <w:r w:rsidR="00F01586">
              <w:rPr>
                <w:rFonts w:eastAsiaTheme="minorEastAsia" w:cstheme="minorBidi"/>
                <w:noProof/>
                <w:sz w:val="22"/>
                <w:szCs w:val="22"/>
              </w:rPr>
              <w:tab/>
            </w:r>
            <w:r w:rsidR="00F01586" w:rsidRPr="005517C3">
              <w:rPr>
                <w:rStyle w:val="Hiperhivatkozs"/>
                <w:rFonts w:cstheme="minorHAnsi"/>
                <w:noProof/>
              </w:rPr>
              <w:t>számú iratminta – Kockázat-felmérési kérdőív a folyamatgazdák részére</w:t>
            </w:r>
            <w:r w:rsidR="00F01586">
              <w:rPr>
                <w:noProof/>
                <w:webHidden/>
              </w:rPr>
              <w:tab/>
            </w:r>
            <w:r w:rsidR="00F01586">
              <w:rPr>
                <w:noProof/>
                <w:webHidden/>
              </w:rPr>
              <w:fldChar w:fldCharType="begin"/>
            </w:r>
            <w:r w:rsidR="00F01586">
              <w:rPr>
                <w:noProof/>
                <w:webHidden/>
              </w:rPr>
              <w:instrText xml:space="preserve"> PAGEREF _Toc526154111 \h </w:instrText>
            </w:r>
            <w:r w:rsidR="00F01586">
              <w:rPr>
                <w:noProof/>
                <w:webHidden/>
              </w:rPr>
            </w:r>
            <w:r w:rsidR="00F01586">
              <w:rPr>
                <w:noProof/>
                <w:webHidden/>
              </w:rPr>
              <w:fldChar w:fldCharType="separate"/>
            </w:r>
            <w:r w:rsidR="006F39DD">
              <w:rPr>
                <w:noProof/>
                <w:webHidden/>
              </w:rPr>
              <w:t>192</w:t>
            </w:r>
            <w:r w:rsidR="00F01586">
              <w:rPr>
                <w:noProof/>
                <w:webHidden/>
              </w:rPr>
              <w:fldChar w:fldCharType="end"/>
            </w:r>
          </w:hyperlink>
        </w:p>
        <w:p w14:paraId="39AC5DB5" w14:textId="396B9CA0" w:rsidR="00F01586" w:rsidRDefault="00833476">
          <w:pPr>
            <w:pStyle w:val="TJ1"/>
            <w:tabs>
              <w:tab w:val="left" w:pos="480"/>
              <w:tab w:val="right" w:leader="dot" w:pos="9062"/>
            </w:tabs>
            <w:rPr>
              <w:rFonts w:eastAsiaTheme="minorEastAsia" w:cstheme="minorBidi"/>
              <w:noProof/>
              <w:sz w:val="22"/>
              <w:szCs w:val="22"/>
            </w:rPr>
          </w:pPr>
          <w:hyperlink w:anchor="_Toc526154112" w:history="1">
            <w:r w:rsidR="00F01586" w:rsidRPr="005517C3">
              <w:rPr>
                <w:rStyle w:val="Hiperhivatkozs"/>
                <w:rFonts w:cstheme="minorHAnsi"/>
                <w:noProof/>
              </w:rPr>
              <w:t>8.</w:t>
            </w:r>
            <w:r w:rsidR="00F01586">
              <w:rPr>
                <w:rFonts w:eastAsiaTheme="minorEastAsia" w:cstheme="minorBidi"/>
                <w:noProof/>
                <w:sz w:val="22"/>
                <w:szCs w:val="22"/>
              </w:rPr>
              <w:tab/>
            </w:r>
            <w:r w:rsidR="00F01586" w:rsidRPr="005517C3">
              <w:rPr>
                <w:rStyle w:val="Hiperhivatkozs"/>
                <w:rFonts w:cstheme="minorHAnsi"/>
                <w:noProof/>
              </w:rPr>
              <w:t>számú iratminta – A folyamatok jelentőségének meghatározása</w:t>
            </w:r>
            <w:r w:rsidR="00F01586">
              <w:rPr>
                <w:noProof/>
                <w:webHidden/>
              </w:rPr>
              <w:tab/>
            </w:r>
            <w:r w:rsidR="00F01586">
              <w:rPr>
                <w:noProof/>
                <w:webHidden/>
              </w:rPr>
              <w:fldChar w:fldCharType="begin"/>
            </w:r>
            <w:r w:rsidR="00F01586">
              <w:rPr>
                <w:noProof/>
                <w:webHidden/>
              </w:rPr>
              <w:instrText xml:space="preserve"> PAGEREF _Toc526154112 \h </w:instrText>
            </w:r>
            <w:r w:rsidR="00F01586">
              <w:rPr>
                <w:noProof/>
                <w:webHidden/>
              </w:rPr>
            </w:r>
            <w:r w:rsidR="00F01586">
              <w:rPr>
                <w:noProof/>
                <w:webHidden/>
              </w:rPr>
              <w:fldChar w:fldCharType="separate"/>
            </w:r>
            <w:r w:rsidR="006F39DD">
              <w:rPr>
                <w:noProof/>
                <w:webHidden/>
              </w:rPr>
              <w:t>196</w:t>
            </w:r>
            <w:r w:rsidR="00F01586">
              <w:rPr>
                <w:noProof/>
                <w:webHidden/>
              </w:rPr>
              <w:fldChar w:fldCharType="end"/>
            </w:r>
          </w:hyperlink>
        </w:p>
        <w:p w14:paraId="2493C73E" w14:textId="5AE43485" w:rsidR="00F01586" w:rsidRDefault="00833476">
          <w:pPr>
            <w:pStyle w:val="TJ1"/>
            <w:tabs>
              <w:tab w:val="left" w:pos="480"/>
              <w:tab w:val="right" w:leader="dot" w:pos="9062"/>
            </w:tabs>
            <w:rPr>
              <w:rFonts w:eastAsiaTheme="minorEastAsia" w:cstheme="minorBidi"/>
              <w:noProof/>
              <w:sz w:val="22"/>
              <w:szCs w:val="22"/>
            </w:rPr>
          </w:pPr>
          <w:hyperlink w:anchor="_Toc526154113" w:history="1">
            <w:r w:rsidR="00F01586" w:rsidRPr="005517C3">
              <w:rPr>
                <w:rStyle w:val="Hiperhivatkozs"/>
                <w:rFonts w:cstheme="minorHAnsi"/>
                <w:noProof/>
              </w:rPr>
              <w:t>9.</w:t>
            </w:r>
            <w:r w:rsidR="00F01586">
              <w:rPr>
                <w:rFonts w:eastAsiaTheme="minorEastAsia" w:cstheme="minorBidi"/>
                <w:noProof/>
                <w:sz w:val="22"/>
                <w:szCs w:val="22"/>
              </w:rPr>
              <w:tab/>
            </w:r>
            <w:r w:rsidR="00F01586" w:rsidRPr="005517C3">
              <w:rPr>
                <w:rStyle w:val="Hiperhivatkozs"/>
                <w:rFonts w:cstheme="minorHAnsi"/>
                <w:noProof/>
              </w:rPr>
              <w:t>számú iratminta – A folyamatok kockázatának értékelése és a kontrollpontok azonosítása</w:t>
            </w:r>
            <w:r w:rsidR="00F01586">
              <w:rPr>
                <w:noProof/>
                <w:webHidden/>
              </w:rPr>
              <w:tab/>
            </w:r>
            <w:r w:rsidR="00F01586">
              <w:rPr>
                <w:noProof/>
                <w:webHidden/>
              </w:rPr>
              <w:fldChar w:fldCharType="begin"/>
            </w:r>
            <w:r w:rsidR="00F01586">
              <w:rPr>
                <w:noProof/>
                <w:webHidden/>
              </w:rPr>
              <w:instrText xml:space="preserve"> PAGEREF _Toc526154113 \h </w:instrText>
            </w:r>
            <w:r w:rsidR="00F01586">
              <w:rPr>
                <w:noProof/>
                <w:webHidden/>
              </w:rPr>
            </w:r>
            <w:r w:rsidR="00F01586">
              <w:rPr>
                <w:noProof/>
                <w:webHidden/>
              </w:rPr>
              <w:fldChar w:fldCharType="separate"/>
            </w:r>
            <w:r w:rsidR="006F39DD">
              <w:rPr>
                <w:noProof/>
                <w:webHidden/>
              </w:rPr>
              <w:t>197</w:t>
            </w:r>
            <w:r w:rsidR="00F01586">
              <w:rPr>
                <w:noProof/>
                <w:webHidden/>
              </w:rPr>
              <w:fldChar w:fldCharType="end"/>
            </w:r>
          </w:hyperlink>
        </w:p>
        <w:p w14:paraId="544F4ADF" w14:textId="7BA31981" w:rsidR="00F01586" w:rsidRDefault="00833476">
          <w:pPr>
            <w:pStyle w:val="TJ1"/>
            <w:tabs>
              <w:tab w:val="left" w:pos="660"/>
              <w:tab w:val="right" w:leader="dot" w:pos="9062"/>
            </w:tabs>
            <w:rPr>
              <w:rFonts w:eastAsiaTheme="minorEastAsia" w:cstheme="minorBidi"/>
              <w:noProof/>
              <w:sz w:val="22"/>
              <w:szCs w:val="22"/>
            </w:rPr>
          </w:pPr>
          <w:hyperlink w:anchor="_Toc526154114" w:history="1">
            <w:r w:rsidR="00F01586" w:rsidRPr="005517C3">
              <w:rPr>
                <w:rStyle w:val="Hiperhivatkozs"/>
                <w:rFonts w:cstheme="minorHAnsi"/>
                <w:noProof/>
              </w:rPr>
              <w:t>10.</w:t>
            </w:r>
            <w:r w:rsidR="00F01586">
              <w:rPr>
                <w:rFonts w:eastAsiaTheme="minorEastAsia" w:cstheme="minorBidi"/>
                <w:noProof/>
                <w:sz w:val="22"/>
                <w:szCs w:val="22"/>
              </w:rPr>
              <w:tab/>
            </w:r>
            <w:r w:rsidR="00F01586" w:rsidRPr="005517C3">
              <w:rPr>
                <w:rStyle w:val="Hiperhivatkozs"/>
                <w:rFonts w:cstheme="minorHAnsi"/>
                <w:noProof/>
              </w:rPr>
              <w:t>számú iratminta – Kockázatelemzés összesítése</w:t>
            </w:r>
            <w:r w:rsidR="00F01586">
              <w:rPr>
                <w:noProof/>
                <w:webHidden/>
              </w:rPr>
              <w:tab/>
            </w:r>
            <w:r w:rsidR="00F01586">
              <w:rPr>
                <w:noProof/>
                <w:webHidden/>
              </w:rPr>
              <w:fldChar w:fldCharType="begin"/>
            </w:r>
            <w:r w:rsidR="00F01586">
              <w:rPr>
                <w:noProof/>
                <w:webHidden/>
              </w:rPr>
              <w:instrText xml:space="preserve"> PAGEREF _Toc526154114 \h </w:instrText>
            </w:r>
            <w:r w:rsidR="00F01586">
              <w:rPr>
                <w:noProof/>
                <w:webHidden/>
              </w:rPr>
            </w:r>
            <w:r w:rsidR="00F01586">
              <w:rPr>
                <w:noProof/>
                <w:webHidden/>
              </w:rPr>
              <w:fldChar w:fldCharType="separate"/>
            </w:r>
            <w:r w:rsidR="006F39DD">
              <w:rPr>
                <w:noProof/>
                <w:webHidden/>
              </w:rPr>
              <w:t>198</w:t>
            </w:r>
            <w:r w:rsidR="00F01586">
              <w:rPr>
                <w:noProof/>
                <w:webHidden/>
              </w:rPr>
              <w:fldChar w:fldCharType="end"/>
            </w:r>
          </w:hyperlink>
        </w:p>
        <w:p w14:paraId="00F83371" w14:textId="654367AE" w:rsidR="00F01586" w:rsidRDefault="00833476">
          <w:pPr>
            <w:pStyle w:val="TJ1"/>
            <w:tabs>
              <w:tab w:val="left" w:pos="660"/>
              <w:tab w:val="right" w:leader="dot" w:pos="9062"/>
            </w:tabs>
            <w:rPr>
              <w:rFonts w:eastAsiaTheme="minorEastAsia" w:cstheme="minorBidi"/>
              <w:noProof/>
              <w:sz w:val="22"/>
              <w:szCs w:val="22"/>
            </w:rPr>
          </w:pPr>
          <w:hyperlink w:anchor="_Toc526154115" w:history="1">
            <w:r w:rsidR="00F01586" w:rsidRPr="005517C3">
              <w:rPr>
                <w:rStyle w:val="Hiperhivatkozs"/>
                <w:rFonts w:cstheme="minorHAnsi"/>
                <w:noProof/>
              </w:rPr>
              <w:t>11.</w:t>
            </w:r>
            <w:r w:rsidR="00F01586">
              <w:rPr>
                <w:rFonts w:eastAsiaTheme="minorEastAsia" w:cstheme="minorBidi"/>
                <w:noProof/>
                <w:sz w:val="22"/>
                <w:szCs w:val="22"/>
              </w:rPr>
              <w:tab/>
            </w:r>
            <w:r w:rsidR="00F01586" w:rsidRPr="005517C3">
              <w:rPr>
                <w:rStyle w:val="Hiperhivatkozs"/>
                <w:rFonts w:cstheme="minorHAnsi"/>
                <w:noProof/>
              </w:rPr>
              <w:t>számú iratminta – Kockázati térkép</w:t>
            </w:r>
            <w:r w:rsidR="00F01586">
              <w:rPr>
                <w:noProof/>
                <w:webHidden/>
              </w:rPr>
              <w:tab/>
            </w:r>
            <w:r w:rsidR="00F01586">
              <w:rPr>
                <w:noProof/>
                <w:webHidden/>
              </w:rPr>
              <w:fldChar w:fldCharType="begin"/>
            </w:r>
            <w:r w:rsidR="00F01586">
              <w:rPr>
                <w:noProof/>
                <w:webHidden/>
              </w:rPr>
              <w:instrText xml:space="preserve"> PAGEREF _Toc526154115 \h </w:instrText>
            </w:r>
            <w:r w:rsidR="00F01586">
              <w:rPr>
                <w:noProof/>
                <w:webHidden/>
              </w:rPr>
            </w:r>
            <w:r w:rsidR="00F01586">
              <w:rPr>
                <w:noProof/>
                <w:webHidden/>
              </w:rPr>
              <w:fldChar w:fldCharType="separate"/>
            </w:r>
            <w:r w:rsidR="006F39DD">
              <w:rPr>
                <w:noProof/>
                <w:webHidden/>
              </w:rPr>
              <w:t>199</w:t>
            </w:r>
            <w:r w:rsidR="00F01586">
              <w:rPr>
                <w:noProof/>
                <w:webHidden/>
              </w:rPr>
              <w:fldChar w:fldCharType="end"/>
            </w:r>
          </w:hyperlink>
        </w:p>
        <w:p w14:paraId="4CDA3524" w14:textId="60E133A8" w:rsidR="00F01586" w:rsidRDefault="00833476">
          <w:pPr>
            <w:pStyle w:val="TJ1"/>
            <w:tabs>
              <w:tab w:val="left" w:pos="660"/>
              <w:tab w:val="right" w:leader="dot" w:pos="9062"/>
            </w:tabs>
            <w:rPr>
              <w:rFonts w:eastAsiaTheme="minorEastAsia" w:cstheme="minorBidi"/>
              <w:noProof/>
              <w:sz w:val="22"/>
              <w:szCs w:val="22"/>
            </w:rPr>
          </w:pPr>
          <w:hyperlink w:anchor="_Toc526154116" w:history="1">
            <w:r w:rsidR="00F01586" w:rsidRPr="005517C3">
              <w:rPr>
                <w:rStyle w:val="Hiperhivatkozs"/>
                <w:rFonts w:cstheme="minorHAnsi"/>
                <w:noProof/>
              </w:rPr>
              <w:t>12.</w:t>
            </w:r>
            <w:r w:rsidR="00F01586">
              <w:rPr>
                <w:rFonts w:eastAsiaTheme="minorEastAsia" w:cstheme="minorBidi"/>
                <w:noProof/>
                <w:sz w:val="22"/>
                <w:szCs w:val="22"/>
              </w:rPr>
              <w:tab/>
            </w:r>
            <w:r w:rsidR="00F01586" w:rsidRPr="005517C3">
              <w:rPr>
                <w:rStyle w:val="Hiperhivatkozs"/>
                <w:rFonts w:cstheme="minorHAnsi"/>
                <w:noProof/>
              </w:rPr>
              <w:t>számú iratminta – Az éves ellenőrzési terv végrehajtásához szükséges kapacitás megállapítása</w:t>
            </w:r>
            <w:r w:rsidR="00F01586">
              <w:rPr>
                <w:noProof/>
                <w:webHidden/>
              </w:rPr>
              <w:tab/>
            </w:r>
            <w:r w:rsidR="00F01586">
              <w:rPr>
                <w:noProof/>
                <w:webHidden/>
              </w:rPr>
              <w:fldChar w:fldCharType="begin"/>
            </w:r>
            <w:r w:rsidR="00F01586">
              <w:rPr>
                <w:noProof/>
                <w:webHidden/>
              </w:rPr>
              <w:instrText xml:space="preserve"> PAGEREF _Toc526154116 \h </w:instrText>
            </w:r>
            <w:r w:rsidR="00F01586">
              <w:rPr>
                <w:noProof/>
                <w:webHidden/>
              </w:rPr>
            </w:r>
            <w:r w:rsidR="00F01586">
              <w:rPr>
                <w:noProof/>
                <w:webHidden/>
              </w:rPr>
              <w:fldChar w:fldCharType="separate"/>
            </w:r>
            <w:r w:rsidR="006F39DD">
              <w:rPr>
                <w:noProof/>
                <w:webHidden/>
              </w:rPr>
              <w:t>200</w:t>
            </w:r>
            <w:r w:rsidR="00F01586">
              <w:rPr>
                <w:noProof/>
                <w:webHidden/>
              </w:rPr>
              <w:fldChar w:fldCharType="end"/>
            </w:r>
          </w:hyperlink>
        </w:p>
        <w:p w14:paraId="6A357DAB" w14:textId="7E37CBB9" w:rsidR="00F01586" w:rsidRDefault="00833476">
          <w:pPr>
            <w:pStyle w:val="TJ1"/>
            <w:tabs>
              <w:tab w:val="left" w:pos="660"/>
              <w:tab w:val="right" w:leader="dot" w:pos="9062"/>
            </w:tabs>
            <w:rPr>
              <w:rFonts w:eastAsiaTheme="minorEastAsia" w:cstheme="minorBidi"/>
              <w:noProof/>
              <w:sz w:val="22"/>
              <w:szCs w:val="22"/>
            </w:rPr>
          </w:pPr>
          <w:hyperlink w:anchor="_Toc526154117" w:history="1">
            <w:r w:rsidR="00F01586" w:rsidRPr="005517C3">
              <w:rPr>
                <w:rStyle w:val="Hiperhivatkozs"/>
                <w:rFonts w:cstheme="minorHAnsi"/>
                <w:noProof/>
              </w:rPr>
              <w:t>13.</w:t>
            </w:r>
            <w:r w:rsidR="00F01586">
              <w:rPr>
                <w:rFonts w:eastAsiaTheme="minorEastAsia" w:cstheme="minorBidi"/>
                <w:noProof/>
                <w:sz w:val="22"/>
                <w:szCs w:val="22"/>
              </w:rPr>
              <w:tab/>
            </w:r>
            <w:r w:rsidR="00F01586" w:rsidRPr="005517C3">
              <w:rPr>
                <w:rStyle w:val="Hiperhivatkozs"/>
                <w:rFonts w:cstheme="minorHAnsi"/>
                <w:noProof/>
              </w:rPr>
              <w:t>számú iratminta – Éves ellenőrzési terv</w:t>
            </w:r>
            <w:r w:rsidR="00F01586">
              <w:rPr>
                <w:noProof/>
                <w:webHidden/>
              </w:rPr>
              <w:tab/>
            </w:r>
            <w:r w:rsidR="00F01586">
              <w:rPr>
                <w:noProof/>
                <w:webHidden/>
              </w:rPr>
              <w:fldChar w:fldCharType="begin"/>
            </w:r>
            <w:r w:rsidR="00F01586">
              <w:rPr>
                <w:noProof/>
                <w:webHidden/>
              </w:rPr>
              <w:instrText xml:space="preserve"> PAGEREF _Toc526154117 \h </w:instrText>
            </w:r>
            <w:r w:rsidR="00F01586">
              <w:rPr>
                <w:noProof/>
                <w:webHidden/>
              </w:rPr>
            </w:r>
            <w:r w:rsidR="00F01586">
              <w:rPr>
                <w:noProof/>
                <w:webHidden/>
              </w:rPr>
              <w:fldChar w:fldCharType="separate"/>
            </w:r>
            <w:r w:rsidR="006F39DD">
              <w:rPr>
                <w:noProof/>
                <w:webHidden/>
              </w:rPr>
              <w:t>201</w:t>
            </w:r>
            <w:r w:rsidR="00F01586">
              <w:rPr>
                <w:noProof/>
                <w:webHidden/>
              </w:rPr>
              <w:fldChar w:fldCharType="end"/>
            </w:r>
          </w:hyperlink>
        </w:p>
        <w:p w14:paraId="2122FB64" w14:textId="426A58B8" w:rsidR="00F01586" w:rsidRDefault="00833476">
          <w:pPr>
            <w:pStyle w:val="TJ1"/>
            <w:tabs>
              <w:tab w:val="left" w:pos="660"/>
              <w:tab w:val="right" w:leader="dot" w:pos="9062"/>
            </w:tabs>
            <w:rPr>
              <w:rFonts w:eastAsiaTheme="minorEastAsia" w:cstheme="minorBidi"/>
              <w:noProof/>
              <w:sz w:val="22"/>
              <w:szCs w:val="22"/>
            </w:rPr>
          </w:pPr>
          <w:hyperlink w:anchor="_Toc526154118" w:history="1">
            <w:r w:rsidR="00F01586" w:rsidRPr="005517C3">
              <w:rPr>
                <w:rStyle w:val="Hiperhivatkozs"/>
                <w:rFonts w:cstheme="minorHAnsi"/>
                <w:noProof/>
              </w:rPr>
              <w:t>14.</w:t>
            </w:r>
            <w:r w:rsidR="00F01586">
              <w:rPr>
                <w:rFonts w:eastAsiaTheme="minorEastAsia" w:cstheme="minorBidi"/>
                <w:noProof/>
                <w:sz w:val="22"/>
                <w:szCs w:val="22"/>
              </w:rPr>
              <w:tab/>
            </w:r>
            <w:r w:rsidR="00F01586" w:rsidRPr="005517C3">
              <w:rPr>
                <w:rStyle w:val="Hiperhivatkozs"/>
                <w:rFonts w:cstheme="minorHAnsi"/>
                <w:noProof/>
              </w:rPr>
              <w:t>számú iratminta – Ellenőrzési program</w:t>
            </w:r>
            <w:r w:rsidR="00F01586">
              <w:rPr>
                <w:noProof/>
                <w:webHidden/>
              </w:rPr>
              <w:tab/>
            </w:r>
            <w:r w:rsidR="00F01586">
              <w:rPr>
                <w:noProof/>
                <w:webHidden/>
              </w:rPr>
              <w:fldChar w:fldCharType="begin"/>
            </w:r>
            <w:r w:rsidR="00F01586">
              <w:rPr>
                <w:noProof/>
                <w:webHidden/>
              </w:rPr>
              <w:instrText xml:space="preserve"> PAGEREF _Toc526154118 \h </w:instrText>
            </w:r>
            <w:r w:rsidR="00F01586">
              <w:rPr>
                <w:noProof/>
                <w:webHidden/>
              </w:rPr>
            </w:r>
            <w:r w:rsidR="00F01586">
              <w:rPr>
                <w:noProof/>
                <w:webHidden/>
              </w:rPr>
              <w:fldChar w:fldCharType="separate"/>
            </w:r>
            <w:r w:rsidR="006F39DD">
              <w:rPr>
                <w:noProof/>
                <w:webHidden/>
              </w:rPr>
              <w:t>202</w:t>
            </w:r>
            <w:r w:rsidR="00F01586">
              <w:rPr>
                <w:noProof/>
                <w:webHidden/>
              </w:rPr>
              <w:fldChar w:fldCharType="end"/>
            </w:r>
          </w:hyperlink>
        </w:p>
        <w:p w14:paraId="5612DEE1" w14:textId="48EB0408" w:rsidR="00F01586" w:rsidRDefault="00833476">
          <w:pPr>
            <w:pStyle w:val="TJ1"/>
            <w:tabs>
              <w:tab w:val="left" w:pos="660"/>
              <w:tab w:val="right" w:leader="dot" w:pos="9062"/>
            </w:tabs>
            <w:rPr>
              <w:rFonts w:eastAsiaTheme="minorEastAsia" w:cstheme="minorBidi"/>
              <w:noProof/>
              <w:sz w:val="22"/>
              <w:szCs w:val="22"/>
            </w:rPr>
          </w:pPr>
          <w:hyperlink w:anchor="_Toc526154119" w:history="1">
            <w:r w:rsidR="00F01586" w:rsidRPr="005517C3">
              <w:rPr>
                <w:rStyle w:val="Hiperhivatkozs"/>
                <w:rFonts w:cstheme="minorHAnsi"/>
                <w:noProof/>
              </w:rPr>
              <w:t>15.</w:t>
            </w:r>
            <w:r w:rsidR="00F01586">
              <w:rPr>
                <w:rFonts w:eastAsiaTheme="minorEastAsia" w:cstheme="minorBidi"/>
                <w:noProof/>
                <w:sz w:val="22"/>
                <w:szCs w:val="22"/>
              </w:rPr>
              <w:tab/>
            </w:r>
            <w:r w:rsidR="00F01586" w:rsidRPr="005517C3">
              <w:rPr>
                <w:rStyle w:val="Hiperhivatkozs"/>
                <w:rFonts w:cstheme="minorHAnsi"/>
                <w:noProof/>
              </w:rPr>
              <w:t>számú iratminta – Megbízólevél</w:t>
            </w:r>
            <w:r w:rsidR="00F01586">
              <w:rPr>
                <w:noProof/>
                <w:webHidden/>
              </w:rPr>
              <w:tab/>
            </w:r>
            <w:r w:rsidR="00F01586">
              <w:rPr>
                <w:noProof/>
                <w:webHidden/>
              </w:rPr>
              <w:fldChar w:fldCharType="begin"/>
            </w:r>
            <w:r w:rsidR="00F01586">
              <w:rPr>
                <w:noProof/>
                <w:webHidden/>
              </w:rPr>
              <w:instrText xml:space="preserve"> PAGEREF _Toc526154119 \h </w:instrText>
            </w:r>
            <w:r w:rsidR="00F01586">
              <w:rPr>
                <w:noProof/>
                <w:webHidden/>
              </w:rPr>
            </w:r>
            <w:r w:rsidR="00F01586">
              <w:rPr>
                <w:noProof/>
                <w:webHidden/>
              </w:rPr>
              <w:fldChar w:fldCharType="separate"/>
            </w:r>
            <w:r w:rsidR="006F39DD">
              <w:rPr>
                <w:noProof/>
                <w:webHidden/>
              </w:rPr>
              <w:t>204</w:t>
            </w:r>
            <w:r w:rsidR="00F01586">
              <w:rPr>
                <w:noProof/>
                <w:webHidden/>
              </w:rPr>
              <w:fldChar w:fldCharType="end"/>
            </w:r>
          </w:hyperlink>
        </w:p>
        <w:p w14:paraId="2CFD3661" w14:textId="434F5384" w:rsidR="00F01586" w:rsidRDefault="00833476">
          <w:pPr>
            <w:pStyle w:val="TJ1"/>
            <w:tabs>
              <w:tab w:val="left" w:pos="660"/>
              <w:tab w:val="right" w:leader="dot" w:pos="9062"/>
            </w:tabs>
            <w:rPr>
              <w:rFonts w:eastAsiaTheme="minorEastAsia" w:cstheme="minorBidi"/>
              <w:noProof/>
              <w:sz w:val="22"/>
              <w:szCs w:val="22"/>
            </w:rPr>
          </w:pPr>
          <w:hyperlink w:anchor="_Toc526154120" w:history="1">
            <w:r w:rsidR="00F01586" w:rsidRPr="005517C3">
              <w:rPr>
                <w:rStyle w:val="Hiperhivatkozs"/>
                <w:rFonts w:cstheme="minorHAnsi"/>
                <w:noProof/>
              </w:rPr>
              <w:t>16.</w:t>
            </w:r>
            <w:r w:rsidR="00F01586">
              <w:rPr>
                <w:rFonts w:eastAsiaTheme="minorEastAsia" w:cstheme="minorBidi"/>
                <w:noProof/>
                <w:sz w:val="22"/>
                <w:szCs w:val="22"/>
              </w:rPr>
              <w:tab/>
            </w:r>
            <w:r w:rsidR="00F01586" w:rsidRPr="005517C3">
              <w:rPr>
                <w:rStyle w:val="Hiperhivatkozs"/>
                <w:rFonts w:cstheme="minorHAnsi"/>
                <w:noProof/>
              </w:rPr>
              <w:t>számú iratminta – Összeférhetetlenségi nyilatkozat</w:t>
            </w:r>
            <w:r w:rsidR="00F01586">
              <w:rPr>
                <w:noProof/>
                <w:webHidden/>
              </w:rPr>
              <w:tab/>
            </w:r>
            <w:r w:rsidR="00F01586">
              <w:rPr>
                <w:noProof/>
                <w:webHidden/>
              </w:rPr>
              <w:fldChar w:fldCharType="begin"/>
            </w:r>
            <w:r w:rsidR="00F01586">
              <w:rPr>
                <w:noProof/>
                <w:webHidden/>
              </w:rPr>
              <w:instrText xml:space="preserve"> PAGEREF _Toc526154120 \h </w:instrText>
            </w:r>
            <w:r w:rsidR="00F01586">
              <w:rPr>
                <w:noProof/>
                <w:webHidden/>
              </w:rPr>
            </w:r>
            <w:r w:rsidR="00F01586">
              <w:rPr>
                <w:noProof/>
                <w:webHidden/>
              </w:rPr>
              <w:fldChar w:fldCharType="separate"/>
            </w:r>
            <w:r w:rsidR="006F39DD">
              <w:rPr>
                <w:noProof/>
                <w:webHidden/>
              </w:rPr>
              <w:t>205</w:t>
            </w:r>
            <w:r w:rsidR="00F01586">
              <w:rPr>
                <w:noProof/>
                <w:webHidden/>
              </w:rPr>
              <w:fldChar w:fldCharType="end"/>
            </w:r>
          </w:hyperlink>
        </w:p>
        <w:p w14:paraId="091BFC83" w14:textId="24A8E35A" w:rsidR="00F01586" w:rsidRDefault="00833476">
          <w:pPr>
            <w:pStyle w:val="TJ1"/>
            <w:tabs>
              <w:tab w:val="left" w:pos="660"/>
              <w:tab w:val="right" w:leader="dot" w:pos="9062"/>
            </w:tabs>
            <w:rPr>
              <w:rFonts w:eastAsiaTheme="minorEastAsia" w:cstheme="minorBidi"/>
              <w:noProof/>
              <w:sz w:val="22"/>
              <w:szCs w:val="22"/>
            </w:rPr>
          </w:pPr>
          <w:hyperlink w:anchor="_Toc526154121" w:history="1">
            <w:r w:rsidR="00F01586" w:rsidRPr="005517C3">
              <w:rPr>
                <w:rStyle w:val="Hiperhivatkozs"/>
                <w:rFonts w:cstheme="minorHAnsi"/>
                <w:noProof/>
              </w:rPr>
              <w:t>17.</w:t>
            </w:r>
            <w:r w:rsidR="00F01586">
              <w:rPr>
                <w:rFonts w:eastAsiaTheme="minorEastAsia" w:cstheme="minorBidi"/>
                <w:noProof/>
                <w:sz w:val="22"/>
                <w:szCs w:val="22"/>
              </w:rPr>
              <w:tab/>
            </w:r>
            <w:r w:rsidR="00F01586" w:rsidRPr="005517C3">
              <w:rPr>
                <w:rStyle w:val="Hiperhivatkozs"/>
                <w:rFonts w:cstheme="minorHAnsi"/>
                <w:noProof/>
              </w:rPr>
              <w:t>számú iratminta – Értesítő levél</w:t>
            </w:r>
            <w:r w:rsidR="00F01586">
              <w:rPr>
                <w:noProof/>
                <w:webHidden/>
              </w:rPr>
              <w:tab/>
            </w:r>
            <w:r w:rsidR="00F01586">
              <w:rPr>
                <w:noProof/>
                <w:webHidden/>
              </w:rPr>
              <w:fldChar w:fldCharType="begin"/>
            </w:r>
            <w:r w:rsidR="00F01586">
              <w:rPr>
                <w:noProof/>
                <w:webHidden/>
              </w:rPr>
              <w:instrText xml:space="preserve"> PAGEREF _Toc526154121 \h </w:instrText>
            </w:r>
            <w:r w:rsidR="00F01586">
              <w:rPr>
                <w:noProof/>
                <w:webHidden/>
              </w:rPr>
            </w:r>
            <w:r w:rsidR="00F01586">
              <w:rPr>
                <w:noProof/>
                <w:webHidden/>
              </w:rPr>
              <w:fldChar w:fldCharType="separate"/>
            </w:r>
            <w:r w:rsidR="006F39DD">
              <w:rPr>
                <w:noProof/>
                <w:webHidden/>
              </w:rPr>
              <w:t>207</w:t>
            </w:r>
            <w:r w:rsidR="00F01586">
              <w:rPr>
                <w:noProof/>
                <w:webHidden/>
              </w:rPr>
              <w:fldChar w:fldCharType="end"/>
            </w:r>
          </w:hyperlink>
        </w:p>
        <w:p w14:paraId="11B2D5D4" w14:textId="2D74C2D0" w:rsidR="00F01586" w:rsidRDefault="00833476">
          <w:pPr>
            <w:pStyle w:val="TJ1"/>
            <w:tabs>
              <w:tab w:val="left" w:pos="660"/>
              <w:tab w:val="right" w:leader="dot" w:pos="9062"/>
            </w:tabs>
            <w:rPr>
              <w:rFonts w:eastAsiaTheme="minorEastAsia" w:cstheme="minorBidi"/>
              <w:noProof/>
              <w:sz w:val="22"/>
              <w:szCs w:val="22"/>
            </w:rPr>
          </w:pPr>
          <w:hyperlink w:anchor="_Toc526154122" w:history="1">
            <w:r w:rsidR="00F01586" w:rsidRPr="005517C3">
              <w:rPr>
                <w:rStyle w:val="Hiperhivatkozs"/>
                <w:rFonts w:cstheme="minorHAnsi"/>
                <w:noProof/>
              </w:rPr>
              <w:t>18.</w:t>
            </w:r>
            <w:r w:rsidR="00F01586">
              <w:rPr>
                <w:rFonts w:eastAsiaTheme="minorEastAsia" w:cstheme="minorBidi"/>
                <w:noProof/>
                <w:sz w:val="22"/>
                <w:szCs w:val="22"/>
              </w:rPr>
              <w:tab/>
            </w:r>
            <w:r w:rsidR="00F01586" w:rsidRPr="005517C3">
              <w:rPr>
                <w:rStyle w:val="Hiperhivatkozs"/>
                <w:rFonts w:cstheme="minorHAnsi"/>
                <w:noProof/>
              </w:rPr>
              <w:t>számú iratminta – Munkalap (belső ellenőr által készített)</w:t>
            </w:r>
            <w:r w:rsidR="00F01586">
              <w:rPr>
                <w:noProof/>
                <w:webHidden/>
              </w:rPr>
              <w:tab/>
            </w:r>
            <w:r w:rsidR="00F01586">
              <w:rPr>
                <w:noProof/>
                <w:webHidden/>
              </w:rPr>
              <w:fldChar w:fldCharType="begin"/>
            </w:r>
            <w:r w:rsidR="00F01586">
              <w:rPr>
                <w:noProof/>
                <w:webHidden/>
              </w:rPr>
              <w:instrText xml:space="preserve"> PAGEREF _Toc526154122 \h </w:instrText>
            </w:r>
            <w:r w:rsidR="00F01586">
              <w:rPr>
                <w:noProof/>
                <w:webHidden/>
              </w:rPr>
            </w:r>
            <w:r w:rsidR="00F01586">
              <w:rPr>
                <w:noProof/>
                <w:webHidden/>
              </w:rPr>
              <w:fldChar w:fldCharType="separate"/>
            </w:r>
            <w:r w:rsidR="006F39DD">
              <w:rPr>
                <w:noProof/>
                <w:webHidden/>
              </w:rPr>
              <w:t>210</w:t>
            </w:r>
            <w:r w:rsidR="00F01586">
              <w:rPr>
                <w:noProof/>
                <w:webHidden/>
              </w:rPr>
              <w:fldChar w:fldCharType="end"/>
            </w:r>
          </w:hyperlink>
        </w:p>
        <w:p w14:paraId="14C1EE40" w14:textId="1FF01B72" w:rsidR="00F01586" w:rsidRDefault="00833476">
          <w:pPr>
            <w:pStyle w:val="TJ1"/>
            <w:tabs>
              <w:tab w:val="left" w:pos="660"/>
              <w:tab w:val="right" w:leader="dot" w:pos="9062"/>
            </w:tabs>
            <w:rPr>
              <w:rFonts w:eastAsiaTheme="minorEastAsia" w:cstheme="minorBidi"/>
              <w:noProof/>
              <w:sz w:val="22"/>
              <w:szCs w:val="22"/>
            </w:rPr>
          </w:pPr>
          <w:hyperlink w:anchor="_Toc526154123" w:history="1">
            <w:r w:rsidR="00F01586" w:rsidRPr="005517C3">
              <w:rPr>
                <w:rStyle w:val="Hiperhivatkozs"/>
                <w:rFonts w:cstheme="minorHAnsi"/>
                <w:noProof/>
              </w:rPr>
              <w:t>19.</w:t>
            </w:r>
            <w:r w:rsidR="00F01586">
              <w:rPr>
                <w:rFonts w:eastAsiaTheme="minorEastAsia" w:cstheme="minorBidi"/>
                <w:noProof/>
                <w:sz w:val="22"/>
                <w:szCs w:val="22"/>
              </w:rPr>
              <w:tab/>
            </w:r>
            <w:r w:rsidR="00F01586" w:rsidRPr="005517C3">
              <w:rPr>
                <w:rStyle w:val="Hiperhivatkozs"/>
                <w:rFonts w:cstheme="minorHAnsi"/>
                <w:noProof/>
              </w:rPr>
              <w:t>számú iratminta – Nyomtatvány interjú készítéshez</w:t>
            </w:r>
            <w:r w:rsidR="00F01586">
              <w:rPr>
                <w:noProof/>
                <w:webHidden/>
              </w:rPr>
              <w:tab/>
            </w:r>
            <w:r w:rsidR="00F01586">
              <w:rPr>
                <w:noProof/>
                <w:webHidden/>
              </w:rPr>
              <w:fldChar w:fldCharType="begin"/>
            </w:r>
            <w:r w:rsidR="00F01586">
              <w:rPr>
                <w:noProof/>
                <w:webHidden/>
              </w:rPr>
              <w:instrText xml:space="preserve"> PAGEREF _Toc526154123 \h </w:instrText>
            </w:r>
            <w:r w:rsidR="00F01586">
              <w:rPr>
                <w:noProof/>
                <w:webHidden/>
              </w:rPr>
            </w:r>
            <w:r w:rsidR="00F01586">
              <w:rPr>
                <w:noProof/>
                <w:webHidden/>
              </w:rPr>
              <w:fldChar w:fldCharType="separate"/>
            </w:r>
            <w:r w:rsidR="006F39DD">
              <w:rPr>
                <w:noProof/>
                <w:webHidden/>
              </w:rPr>
              <w:t>212</w:t>
            </w:r>
            <w:r w:rsidR="00F01586">
              <w:rPr>
                <w:noProof/>
                <w:webHidden/>
              </w:rPr>
              <w:fldChar w:fldCharType="end"/>
            </w:r>
          </w:hyperlink>
        </w:p>
        <w:p w14:paraId="6EDDC49F" w14:textId="5CF6D991" w:rsidR="00F01586" w:rsidRDefault="00833476">
          <w:pPr>
            <w:pStyle w:val="TJ1"/>
            <w:tabs>
              <w:tab w:val="left" w:pos="660"/>
              <w:tab w:val="right" w:leader="dot" w:pos="9062"/>
            </w:tabs>
            <w:rPr>
              <w:rFonts w:eastAsiaTheme="minorEastAsia" w:cstheme="minorBidi"/>
              <w:noProof/>
              <w:sz w:val="22"/>
              <w:szCs w:val="22"/>
            </w:rPr>
          </w:pPr>
          <w:hyperlink w:anchor="_Toc526154124" w:history="1">
            <w:r w:rsidR="00F01586" w:rsidRPr="005517C3">
              <w:rPr>
                <w:rStyle w:val="Hiperhivatkozs"/>
                <w:rFonts w:cstheme="minorHAnsi"/>
                <w:noProof/>
              </w:rPr>
              <w:t>20.</w:t>
            </w:r>
            <w:r w:rsidR="00F01586">
              <w:rPr>
                <w:rFonts w:eastAsiaTheme="minorEastAsia" w:cstheme="minorBidi"/>
                <w:noProof/>
                <w:sz w:val="22"/>
                <w:szCs w:val="22"/>
              </w:rPr>
              <w:tab/>
            </w:r>
            <w:r w:rsidR="00F01586" w:rsidRPr="005517C3">
              <w:rPr>
                <w:rStyle w:val="Hiperhivatkozs"/>
                <w:rFonts w:cstheme="minorHAnsi"/>
                <w:noProof/>
              </w:rPr>
              <w:t>számú iratminta – Kérdéssorok</w:t>
            </w:r>
            <w:r w:rsidR="00F01586">
              <w:rPr>
                <w:noProof/>
                <w:webHidden/>
              </w:rPr>
              <w:tab/>
            </w:r>
            <w:r w:rsidR="00F01586">
              <w:rPr>
                <w:noProof/>
                <w:webHidden/>
              </w:rPr>
              <w:fldChar w:fldCharType="begin"/>
            </w:r>
            <w:r w:rsidR="00F01586">
              <w:rPr>
                <w:noProof/>
                <w:webHidden/>
              </w:rPr>
              <w:instrText xml:space="preserve"> PAGEREF _Toc526154124 \h </w:instrText>
            </w:r>
            <w:r w:rsidR="00F01586">
              <w:rPr>
                <w:noProof/>
                <w:webHidden/>
              </w:rPr>
            </w:r>
            <w:r w:rsidR="00F01586">
              <w:rPr>
                <w:noProof/>
                <w:webHidden/>
              </w:rPr>
              <w:fldChar w:fldCharType="separate"/>
            </w:r>
            <w:r w:rsidR="006F39DD">
              <w:rPr>
                <w:noProof/>
                <w:webHidden/>
              </w:rPr>
              <w:t>213</w:t>
            </w:r>
            <w:r w:rsidR="00F01586">
              <w:rPr>
                <w:noProof/>
                <w:webHidden/>
              </w:rPr>
              <w:fldChar w:fldCharType="end"/>
            </w:r>
          </w:hyperlink>
        </w:p>
        <w:p w14:paraId="4CCCEA84" w14:textId="3FBE4FCF" w:rsidR="00F01586" w:rsidRDefault="00833476">
          <w:pPr>
            <w:pStyle w:val="TJ1"/>
            <w:tabs>
              <w:tab w:val="left" w:pos="660"/>
              <w:tab w:val="right" w:leader="dot" w:pos="9062"/>
            </w:tabs>
            <w:rPr>
              <w:rFonts w:eastAsiaTheme="minorEastAsia" w:cstheme="minorBidi"/>
              <w:noProof/>
              <w:sz w:val="22"/>
              <w:szCs w:val="22"/>
            </w:rPr>
          </w:pPr>
          <w:hyperlink w:anchor="_Toc526154125" w:history="1">
            <w:r w:rsidR="00F01586" w:rsidRPr="005517C3">
              <w:rPr>
                <w:rStyle w:val="Hiperhivatkozs"/>
                <w:rFonts w:cstheme="minorHAnsi"/>
                <w:noProof/>
              </w:rPr>
              <w:t>21.</w:t>
            </w:r>
            <w:r w:rsidR="00F01586">
              <w:rPr>
                <w:rFonts w:eastAsiaTheme="minorEastAsia" w:cstheme="minorBidi"/>
                <w:noProof/>
                <w:sz w:val="22"/>
                <w:szCs w:val="22"/>
              </w:rPr>
              <w:tab/>
            </w:r>
            <w:r w:rsidR="00F01586" w:rsidRPr="005517C3">
              <w:rPr>
                <w:rStyle w:val="Hiperhivatkozs"/>
                <w:rFonts w:cstheme="minorHAnsi"/>
                <w:noProof/>
              </w:rPr>
              <w:t>számú iratminta – Közös jegyzőkönyv</w:t>
            </w:r>
            <w:r w:rsidR="00F01586">
              <w:rPr>
                <w:noProof/>
                <w:webHidden/>
              </w:rPr>
              <w:tab/>
            </w:r>
            <w:r w:rsidR="00F01586">
              <w:rPr>
                <w:noProof/>
                <w:webHidden/>
              </w:rPr>
              <w:fldChar w:fldCharType="begin"/>
            </w:r>
            <w:r w:rsidR="00F01586">
              <w:rPr>
                <w:noProof/>
                <w:webHidden/>
              </w:rPr>
              <w:instrText xml:space="preserve"> PAGEREF _Toc526154125 \h </w:instrText>
            </w:r>
            <w:r w:rsidR="00F01586">
              <w:rPr>
                <w:noProof/>
                <w:webHidden/>
              </w:rPr>
            </w:r>
            <w:r w:rsidR="00F01586">
              <w:rPr>
                <w:noProof/>
                <w:webHidden/>
              </w:rPr>
              <w:fldChar w:fldCharType="separate"/>
            </w:r>
            <w:r w:rsidR="006F39DD">
              <w:rPr>
                <w:noProof/>
                <w:webHidden/>
              </w:rPr>
              <w:t>221</w:t>
            </w:r>
            <w:r w:rsidR="00F01586">
              <w:rPr>
                <w:noProof/>
                <w:webHidden/>
              </w:rPr>
              <w:fldChar w:fldCharType="end"/>
            </w:r>
          </w:hyperlink>
        </w:p>
        <w:p w14:paraId="6C4DB360" w14:textId="7B6CD494" w:rsidR="00F01586" w:rsidRDefault="00833476">
          <w:pPr>
            <w:pStyle w:val="TJ1"/>
            <w:tabs>
              <w:tab w:val="left" w:pos="660"/>
              <w:tab w:val="right" w:leader="dot" w:pos="9062"/>
            </w:tabs>
            <w:rPr>
              <w:rFonts w:eastAsiaTheme="minorEastAsia" w:cstheme="minorBidi"/>
              <w:noProof/>
              <w:sz w:val="22"/>
              <w:szCs w:val="22"/>
            </w:rPr>
          </w:pPr>
          <w:hyperlink w:anchor="_Toc526154126" w:history="1">
            <w:r w:rsidR="00F01586" w:rsidRPr="005517C3">
              <w:rPr>
                <w:rStyle w:val="Hiperhivatkozs"/>
                <w:rFonts w:cstheme="minorHAnsi"/>
                <w:noProof/>
              </w:rPr>
              <w:t>22.</w:t>
            </w:r>
            <w:r w:rsidR="00F01586">
              <w:rPr>
                <w:rFonts w:eastAsiaTheme="minorEastAsia" w:cstheme="minorBidi"/>
                <w:noProof/>
                <w:sz w:val="22"/>
                <w:szCs w:val="22"/>
              </w:rPr>
              <w:tab/>
            </w:r>
            <w:r w:rsidR="00F01586" w:rsidRPr="005517C3">
              <w:rPr>
                <w:rStyle w:val="Hiperhivatkozs"/>
                <w:rFonts w:cstheme="minorHAnsi"/>
                <w:noProof/>
              </w:rPr>
              <w:t>számú iratminta – Teljességi nyilatkozat</w:t>
            </w:r>
            <w:r w:rsidR="00F01586">
              <w:rPr>
                <w:noProof/>
                <w:webHidden/>
              </w:rPr>
              <w:tab/>
            </w:r>
            <w:r w:rsidR="00F01586">
              <w:rPr>
                <w:noProof/>
                <w:webHidden/>
              </w:rPr>
              <w:fldChar w:fldCharType="begin"/>
            </w:r>
            <w:r w:rsidR="00F01586">
              <w:rPr>
                <w:noProof/>
                <w:webHidden/>
              </w:rPr>
              <w:instrText xml:space="preserve"> PAGEREF _Toc526154126 \h </w:instrText>
            </w:r>
            <w:r w:rsidR="00F01586">
              <w:rPr>
                <w:noProof/>
                <w:webHidden/>
              </w:rPr>
            </w:r>
            <w:r w:rsidR="00F01586">
              <w:rPr>
                <w:noProof/>
                <w:webHidden/>
              </w:rPr>
              <w:fldChar w:fldCharType="separate"/>
            </w:r>
            <w:r w:rsidR="006F39DD">
              <w:rPr>
                <w:noProof/>
                <w:webHidden/>
              </w:rPr>
              <w:t>222</w:t>
            </w:r>
            <w:r w:rsidR="00F01586">
              <w:rPr>
                <w:noProof/>
                <w:webHidden/>
              </w:rPr>
              <w:fldChar w:fldCharType="end"/>
            </w:r>
          </w:hyperlink>
        </w:p>
        <w:p w14:paraId="7BE75984" w14:textId="192E4758" w:rsidR="00F01586" w:rsidRDefault="00833476">
          <w:pPr>
            <w:pStyle w:val="TJ1"/>
            <w:tabs>
              <w:tab w:val="left" w:pos="660"/>
              <w:tab w:val="right" w:leader="dot" w:pos="9062"/>
            </w:tabs>
            <w:rPr>
              <w:rFonts w:eastAsiaTheme="minorEastAsia" w:cstheme="minorBidi"/>
              <w:noProof/>
              <w:sz w:val="22"/>
              <w:szCs w:val="22"/>
            </w:rPr>
          </w:pPr>
          <w:hyperlink w:anchor="_Toc526154127" w:history="1">
            <w:r w:rsidR="00F01586" w:rsidRPr="005517C3">
              <w:rPr>
                <w:rStyle w:val="Hiperhivatkozs"/>
                <w:rFonts w:cstheme="minorHAnsi"/>
                <w:noProof/>
              </w:rPr>
              <w:t>23.</w:t>
            </w:r>
            <w:r w:rsidR="00F01586">
              <w:rPr>
                <w:rFonts w:eastAsiaTheme="minorEastAsia" w:cstheme="minorBidi"/>
                <w:noProof/>
                <w:sz w:val="22"/>
                <w:szCs w:val="22"/>
              </w:rPr>
              <w:tab/>
            </w:r>
            <w:r w:rsidR="00F01586" w:rsidRPr="005517C3">
              <w:rPr>
                <w:rStyle w:val="Hiperhivatkozs"/>
                <w:rFonts w:cstheme="minorHAnsi"/>
                <w:noProof/>
              </w:rPr>
              <w:t>számú iratminta – Súlyos hiányosság gyanúját rögzítő jegyzőkönyv</w:t>
            </w:r>
            <w:r w:rsidR="00F01586">
              <w:rPr>
                <w:noProof/>
                <w:webHidden/>
              </w:rPr>
              <w:tab/>
            </w:r>
            <w:r w:rsidR="00F01586">
              <w:rPr>
                <w:noProof/>
                <w:webHidden/>
              </w:rPr>
              <w:fldChar w:fldCharType="begin"/>
            </w:r>
            <w:r w:rsidR="00F01586">
              <w:rPr>
                <w:noProof/>
                <w:webHidden/>
              </w:rPr>
              <w:instrText xml:space="preserve"> PAGEREF _Toc526154127 \h </w:instrText>
            </w:r>
            <w:r w:rsidR="00F01586">
              <w:rPr>
                <w:noProof/>
                <w:webHidden/>
              </w:rPr>
            </w:r>
            <w:r w:rsidR="00F01586">
              <w:rPr>
                <w:noProof/>
                <w:webHidden/>
              </w:rPr>
              <w:fldChar w:fldCharType="separate"/>
            </w:r>
            <w:r w:rsidR="006F39DD">
              <w:rPr>
                <w:noProof/>
                <w:webHidden/>
              </w:rPr>
              <w:t>223</w:t>
            </w:r>
            <w:r w:rsidR="00F01586">
              <w:rPr>
                <w:noProof/>
                <w:webHidden/>
              </w:rPr>
              <w:fldChar w:fldCharType="end"/>
            </w:r>
          </w:hyperlink>
        </w:p>
        <w:p w14:paraId="75620FAA" w14:textId="378D13D5" w:rsidR="00F01586" w:rsidRDefault="00833476">
          <w:pPr>
            <w:pStyle w:val="TJ1"/>
            <w:tabs>
              <w:tab w:val="left" w:pos="660"/>
              <w:tab w:val="right" w:leader="dot" w:pos="9062"/>
            </w:tabs>
            <w:rPr>
              <w:rFonts w:eastAsiaTheme="minorEastAsia" w:cstheme="minorBidi"/>
              <w:noProof/>
              <w:sz w:val="22"/>
              <w:szCs w:val="22"/>
            </w:rPr>
          </w:pPr>
          <w:hyperlink w:anchor="_Toc526154128" w:history="1">
            <w:r w:rsidR="00F01586" w:rsidRPr="005517C3">
              <w:rPr>
                <w:rStyle w:val="Hiperhivatkozs"/>
                <w:rFonts w:cstheme="minorHAnsi"/>
                <w:noProof/>
              </w:rPr>
              <w:t>24.</w:t>
            </w:r>
            <w:r w:rsidR="00F01586">
              <w:rPr>
                <w:rFonts w:eastAsiaTheme="minorEastAsia" w:cstheme="minorBidi"/>
                <w:noProof/>
                <w:sz w:val="22"/>
                <w:szCs w:val="22"/>
              </w:rPr>
              <w:tab/>
            </w:r>
            <w:r w:rsidR="00F01586" w:rsidRPr="005517C3">
              <w:rPr>
                <w:rStyle w:val="Hiperhivatkozs"/>
                <w:rFonts w:cstheme="minorHAnsi"/>
                <w:noProof/>
              </w:rPr>
              <w:t>számú iratminta – Kísérőlevél ellenőrzési jelentéstervezet megküldéséhez</w:t>
            </w:r>
            <w:r w:rsidR="00F01586">
              <w:rPr>
                <w:noProof/>
                <w:webHidden/>
              </w:rPr>
              <w:tab/>
            </w:r>
            <w:r w:rsidR="00F01586">
              <w:rPr>
                <w:noProof/>
                <w:webHidden/>
              </w:rPr>
              <w:fldChar w:fldCharType="begin"/>
            </w:r>
            <w:r w:rsidR="00F01586">
              <w:rPr>
                <w:noProof/>
                <w:webHidden/>
              </w:rPr>
              <w:instrText xml:space="preserve"> PAGEREF _Toc526154128 \h </w:instrText>
            </w:r>
            <w:r w:rsidR="00F01586">
              <w:rPr>
                <w:noProof/>
                <w:webHidden/>
              </w:rPr>
            </w:r>
            <w:r w:rsidR="00F01586">
              <w:rPr>
                <w:noProof/>
                <w:webHidden/>
              </w:rPr>
              <w:fldChar w:fldCharType="separate"/>
            </w:r>
            <w:r w:rsidR="006F39DD">
              <w:rPr>
                <w:noProof/>
                <w:webHidden/>
              </w:rPr>
              <w:t>224</w:t>
            </w:r>
            <w:r w:rsidR="00F01586">
              <w:rPr>
                <w:noProof/>
                <w:webHidden/>
              </w:rPr>
              <w:fldChar w:fldCharType="end"/>
            </w:r>
          </w:hyperlink>
        </w:p>
        <w:p w14:paraId="4DFFF08E" w14:textId="0FC6A483" w:rsidR="00F01586" w:rsidRDefault="00833476">
          <w:pPr>
            <w:pStyle w:val="TJ1"/>
            <w:tabs>
              <w:tab w:val="left" w:pos="660"/>
              <w:tab w:val="right" w:leader="dot" w:pos="9062"/>
            </w:tabs>
            <w:rPr>
              <w:rFonts w:eastAsiaTheme="minorEastAsia" w:cstheme="minorBidi"/>
              <w:noProof/>
              <w:sz w:val="22"/>
              <w:szCs w:val="22"/>
            </w:rPr>
          </w:pPr>
          <w:hyperlink w:anchor="_Toc526154129" w:history="1">
            <w:r w:rsidR="00F01586" w:rsidRPr="005517C3">
              <w:rPr>
                <w:rStyle w:val="Hiperhivatkozs"/>
                <w:rFonts w:cstheme="minorHAnsi"/>
                <w:noProof/>
              </w:rPr>
              <w:t>25.</w:t>
            </w:r>
            <w:r w:rsidR="00F01586">
              <w:rPr>
                <w:rFonts w:eastAsiaTheme="minorEastAsia" w:cstheme="minorBidi"/>
                <w:noProof/>
                <w:sz w:val="22"/>
                <w:szCs w:val="22"/>
              </w:rPr>
              <w:tab/>
            </w:r>
            <w:r w:rsidR="00F01586" w:rsidRPr="005517C3">
              <w:rPr>
                <w:rStyle w:val="Hiperhivatkozs"/>
                <w:rFonts w:cstheme="minorHAnsi"/>
                <w:noProof/>
              </w:rPr>
              <w:t>számú iratminta – Válaszlevél az észrevételekre</w:t>
            </w:r>
            <w:r w:rsidR="00F01586">
              <w:rPr>
                <w:noProof/>
                <w:webHidden/>
              </w:rPr>
              <w:tab/>
            </w:r>
            <w:r w:rsidR="00F01586">
              <w:rPr>
                <w:noProof/>
                <w:webHidden/>
              </w:rPr>
              <w:fldChar w:fldCharType="begin"/>
            </w:r>
            <w:r w:rsidR="00F01586">
              <w:rPr>
                <w:noProof/>
                <w:webHidden/>
              </w:rPr>
              <w:instrText xml:space="preserve"> PAGEREF _Toc526154129 \h </w:instrText>
            </w:r>
            <w:r w:rsidR="00F01586">
              <w:rPr>
                <w:noProof/>
                <w:webHidden/>
              </w:rPr>
            </w:r>
            <w:r w:rsidR="00F01586">
              <w:rPr>
                <w:noProof/>
                <w:webHidden/>
              </w:rPr>
              <w:fldChar w:fldCharType="separate"/>
            </w:r>
            <w:r w:rsidR="006F39DD">
              <w:rPr>
                <w:noProof/>
                <w:webHidden/>
              </w:rPr>
              <w:t>228</w:t>
            </w:r>
            <w:r w:rsidR="00F01586">
              <w:rPr>
                <w:noProof/>
                <w:webHidden/>
              </w:rPr>
              <w:fldChar w:fldCharType="end"/>
            </w:r>
          </w:hyperlink>
        </w:p>
        <w:p w14:paraId="6EBC64E7" w14:textId="2A798BB3" w:rsidR="00F01586" w:rsidRDefault="00833476">
          <w:pPr>
            <w:pStyle w:val="TJ1"/>
            <w:tabs>
              <w:tab w:val="left" w:pos="660"/>
              <w:tab w:val="right" w:leader="dot" w:pos="9062"/>
            </w:tabs>
            <w:rPr>
              <w:rFonts w:eastAsiaTheme="minorEastAsia" w:cstheme="minorBidi"/>
              <w:noProof/>
              <w:sz w:val="22"/>
              <w:szCs w:val="22"/>
            </w:rPr>
          </w:pPr>
          <w:hyperlink w:anchor="_Toc526154130" w:history="1">
            <w:r w:rsidR="00F01586" w:rsidRPr="005517C3">
              <w:rPr>
                <w:rStyle w:val="Hiperhivatkozs"/>
                <w:rFonts w:cstheme="minorHAnsi"/>
                <w:noProof/>
              </w:rPr>
              <w:t>26.</w:t>
            </w:r>
            <w:r w:rsidR="00F01586">
              <w:rPr>
                <w:rFonts w:eastAsiaTheme="minorEastAsia" w:cstheme="minorBidi"/>
                <w:noProof/>
                <w:sz w:val="22"/>
                <w:szCs w:val="22"/>
              </w:rPr>
              <w:tab/>
            </w:r>
            <w:r w:rsidR="00F01586" w:rsidRPr="005517C3">
              <w:rPr>
                <w:rStyle w:val="Hiperhivatkozs"/>
                <w:rFonts w:cstheme="minorHAnsi"/>
                <w:noProof/>
              </w:rPr>
              <w:t>számú iratminta – Egyeztető megbeszélés jegyzőkönyv</w:t>
            </w:r>
            <w:r w:rsidR="00F01586">
              <w:rPr>
                <w:noProof/>
                <w:webHidden/>
              </w:rPr>
              <w:tab/>
            </w:r>
            <w:r w:rsidR="00F01586">
              <w:rPr>
                <w:noProof/>
                <w:webHidden/>
              </w:rPr>
              <w:fldChar w:fldCharType="begin"/>
            </w:r>
            <w:r w:rsidR="00F01586">
              <w:rPr>
                <w:noProof/>
                <w:webHidden/>
              </w:rPr>
              <w:instrText xml:space="preserve"> PAGEREF _Toc526154130 \h </w:instrText>
            </w:r>
            <w:r w:rsidR="00F01586">
              <w:rPr>
                <w:noProof/>
                <w:webHidden/>
              </w:rPr>
            </w:r>
            <w:r w:rsidR="00F01586">
              <w:rPr>
                <w:noProof/>
                <w:webHidden/>
              </w:rPr>
              <w:fldChar w:fldCharType="separate"/>
            </w:r>
            <w:r w:rsidR="006F39DD">
              <w:rPr>
                <w:noProof/>
                <w:webHidden/>
              </w:rPr>
              <w:t>230</w:t>
            </w:r>
            <w:r w:rsidR="00F01586">
              <w:rPr>
                <w:noProof/>
                <w:webHidden/>
              </w:rPr>
              <w:fldChar w:fldCharType="end"/>
            </w:r>
          </w:hyperlink>
        </w:p>
        <w:p w14:paraId="4C77F2A5" w14:textId="24CB253B" w:rsidR="00F01586" w:rsidRDefault="00833476">
          <w:pPr>
            <w:pStyle w:val="TJ1"/>
            <w:tabs>
              <w:tab w:val="left" w:pos="660"/>
              <w:tab w:val="right" w:leader="dot" w:pos="9062"/>
            </w:tabs>
            <w:rPr>
              <w:rFonts w:eastAsiaTheme="minorEastAsia" w:cstheme="minorBidi"/>
              <w:noProof/>
              <w:sz w:val="22"/>
              <w:szCs w:val="22"/>
            </w:rPr>
          </w:pPr>
          <w:hyperlink w:anchor="_Toc526154131" w:history="1">
            <w:r w:rsidR="00F01586" w:rsidRPr="005517C3">
              <w:rPr>
                <w:rStyle w:val="Hiperhivatkozs"/>
                <w:rFonts w:cstheme="minorHAnsi"/>
                <w:noProof/>
              </w:rPr>
              <w:t>27.</w:t>
            </w:r>
            <w:r w:rsidR="00F01586">
              <w:rPr>
                <w:rFonts w:eastAsiaTheme="minorEastAsia" w:cstheme="minorBidi"/>
                <w:noProof/>
                <w:sz w:val="22"/>
                <w:szCs w:val="22"/>
              </w:rPr>
              <w:tab/>
            </w:r>
            <w:r w:rsidR="00F01586" w:rsidRPr="005517C3">
              <w:rPr>
                <w:rStyle w:val="Hiperhivatkozs"/>
                <w:rFonts w:cstheme="minorHAnsi"/>
                <w:noProof/>
              </w:rPr>
              <w:t>számú iratminta – Kísérőlevél lezárt ellenőrzési jelentés megküldéséhez</w:t>
            </w:r>
            <w:r w:rsidR="00F01586">
              <w:rPr>
                <w:noProof/>
                <w:webHidden/>
              </w:rPr>
              <w:tab/>
            </w:r>
            <w:r w:rsidR="00F01586">
              <w:rPr>
                <w:noProof/>
                <w:webHidden/>
              </w:rPr>
              <w:fldChar w:fldCharType="begin"/>
            </w:r>
            <w:r w:rsidR="00F01586">
              <w:rPr>
                <w:noProof/>
                <w:webHidden/>
              </w:rPr>
              <w:instrText xml:space="preserve"> PAGEREF _Toc526154131 \h </w:instrText>
            </w:r>
            <w:r w:rsidR="00F01586">
              <w:rPr>
                <w:noProof/>
                <w:webHidden/>
              </w:rPr>
            </w:r>
            <w:r w:rsidR="00F01586">
              <w:rPr>
                <w:noProof/>
                <w:webHidden/>
              </w:rPr>
              <w:fldChar w:fldCharType="separate"/>
            </w:r>
            <w:r w:rsidR="006F39DD">
              <w:rPr>
                <w:noProof/>
                <w:webHidden/>
              </w:rPr>
              <w:t>231</w:t>
            </w:r>
            <w:r w:rsidR="00F01586">
              <w:rPr>
                <w:noProof/>
                <w:webHidden/>
              </w:rPr>
              <w:fldChar w:fldCharType="end"/>
            </w:r>
          </w:hyperlink>
        </w:p>
        <w:p w14:paraId="30A4802E" w14:textId="1E77FE00" w:rsidR="00F01586" w:rsidRDefault="00833476">
          <w:pPr>
            <w:pStyle w:val="TJ1"/>
            <w:tabs>
              <w:tab w:val="left" w:pos="660"/>
              <w:tab w:val="right" w:leader="dot" w:pos="9062"/>
            </w:tabs>
            <w:rPr>
              <w:rFonts w:eastAsiaTheme="minorEastAsia" w:cstheme="minorBidi"/>
              <w:noProof/>
              <w:sz w:val="22"/>
              <w:szCs w:val="22"/>
            </w:rPr>
          </w:pPr>
          <w:hyperlink w:anchor="_Toc526154132" w:history="1">
            <w:r w:rsidR="00F01586" w:rsidRPr="005517C3">
              <w:rPr>
                <w:rStyle w:val="Hiperhivatkozs"/>
                <w:rFonts w:cstheme="minorHAnsi"/>
                <w:noProof/>
              </w:rPr>
              <w:t>28.</w:t>
            </w:r>
            <w:r w:rsidR="00F01586">
              <w:rPr>
                <w:rFonts w:eastAsiaTheme="minorEastAsia" w:cstheme="minorBidi"/>
                <w:noProof/>
                <w:sz w:val="22"/>
                <w:szCs w:val="22"/>
              </w:rPr>
              <w:tab/>
            </w:r>
            <w:r w:rsidR="00F01586" w:rsidRPr="005517C3">
              <w:rPr>
                <w:rStyle w:val="Hiperhivatkozs"/>
                <w:rFonts w:cstheme="minorHAnsi"/>
                <w:noProof/>
              </w:rPr>
              <w:t>számú iratminta – Ellenőrzési jelentés/tervezet</w:t>
            </w:r>
            <w:r w:rsidR="00F01586">
              <w:rPr>
                <w:noProof/>
                <w:webHidden/>
              </w:rPr>
              <w:tab/>
            </w:r>
            <w:r w:rsidR="00F01586">
              <w:rPr>
                <w:noProof/>
                <w:webHidden/>
              </w:rPr>
              <w:fldChar w:fldCharType="begin"/>
            </w:r>
            <w:r w:rsidR="00F01586">
              <w:rPr>
                <w:noProof/>
                <w:webHidden/>
              </w:rPr>
              <w:instrText xml:space="preserve"> PAGEREF _Toc526154132 \h </w:instrText>
            </w:r>
            <w:r w:rsidR="00F01586">
              <w:rPr>
                <w:noProof/>
                <w:webHidden/>
              </w:rPr>
            </w:r>
            <w:r w:rsidR="00F01586">
              <w:rPr>
                <w:noProof/>
                <w:webHidden/>
              </w:rPr>
              <w:fldChar w:fldCharType="separate"/>
            </w:r>
            <w:r w:rsidR="006F39DD">
              <w:rPr>
                <w:noProof/>
                <w:webHidden/>
              </w:rPr>
              <w:t>236</w:t>
            </w:r>
            <w:r w:rsidR="00F01586">
              <w:rPr>
                <w:noProof/>
                <w:webHidden/>
              </w:rPr>
              <w:fldChar w:fldCharType="end"/>
            </w:r>
          </w:hyperlink>
        </w:p>
        <w:p w14:paraId="31D62F31" w14:textId="559A7409" w:rsidR="00F01586" w:rsidRDefault="00833476">
          <w:pPr>
            <w:pStyle w:val="TJ1"/>
            <w:tabs>
              <w:tab w:val="left" w:pos="660"/>
              <w:tab w:val="right" w:leader="dot" w:pos="9062"/>
            </w:tabs>
            <w:rPr>
              <w:rFonts w:eastAsiaTheme="minorEastAsia" w:cstheme="minorBidi"/>
              <w:noProof/>
              <w:sz w:val="22"/>
              <w:szCs w:val="22"/>
            </w:rPr>
          </w:pPr>
          <w:hyperlink w:anchor="_Toc526154133" w:history="1">
            <w:r w:rsidR="00F01586" w:rsidRPr="005517C3">
              <w:rPr>
                <w:rStyle w:val="Hiperhivatkozs"/>
                <w:rFonts w:cstheme="minorHAnsi"/>
                <w:noProof/>
              </w:rPr>
              <w:t>29.</w:t>
            </w:r>
            <w:r w:rsidR="00F01586">
              <w:rPr>
                <w:rFonts w:eastAsiaTheme="minorEastAsia" w:cstheme="minorBidi"/>
                <w:noProof/>
                <w:sz w:val="22"/>
                <w:szCs w:val="22"/>
              </w:rPr>
              <w:tab/>
            </w:r>
            <w:r w:rsidR="00F01586" w:rsidRPr="005517C3">
              <w:rPr>
                <w:rStyle w:val="Hiperhivatkozs"/>
                <w:rFonts w:cstheme="minorHAnsi"/>
                <w:noProof/>
              </w:rPr>
              <w:t>számú iratminta – Intézkedési terv elfogadása</w:t>
            </w:r>
            <w:r w:rsidR="00F01586">
              <w:rPr>
                <w:noProof/>
                <w:webHidden/>
              </w:rPr>
              <w:tab/>
            </w:r>
            <w:r w:rsidR="00F01586">
              <w:rPr>
                <w:noProof/>
                <w:webHidden/>
              </w:rPr>
              <w:fldChar w:fldCharType="begin"/>
            </w:r>
            <w:r w:rsidR="00F01586">
              <w:rPr>
                <w:noProof/>
                <w:webHidden/>
              </w:rPr>
              <w:instrText xml:space="preserve"> PAGEREF _Toc526154133 \h </w:instrText>
            </w:r>
            <w:r w:rsidR="00F01586">
              <w:rPr>
                <w:noProof/>
                <w:webHidden/>
              </w:rPr>
            </w:r>
            <w:r w:rsidR="00F01586">
              <w:rPr>
                <w:noProof/>
                <w:webHidden/>
              </w:rPr>
              <w:fldChar w:fldCharType="separate"/>
            </w:r>
            <w:r w:rsidR="006F39DD">
              <w:rPr>
                <w:noProof/>
                <w:webHidden/>
              </w:rPr>
              <w:t>241</w:t>
            </w:r>
            <w:r w:rsidR="00F01586">
              <w:rPr>
                <w:noProof/>
                <w:webHidden/>
              </w:rPr>
              <w:fldChar w:fldCharType="end"/>
            </w:r>
          </w:hyperlink>
        </w:p>
        <w:p w14:paraId="00DD3369" w14:textId="55BD12F2" w:rsidR="00F01586" w:rsidRDefault="00833476">
          <w:pPr>
            <w:pStyle w:val="TJ1"/>
            <w:tabs>
              <w:tab w:val="left" w:pos="660"/>
              <w:tab w:val="right" w:leader="dot" w:pos="9062"/>
            </w:tabs>
            <w:rPr>
              <w:rFonts w:eastAsiaTheme="minorEastAsia" w:cstheme="minorBidi"/>
              <w:noProof/>
              <w:sz w:val="22"/>
              <w:szCs w:val="22"/>
            </w:rPr>
          </w:pPr>
          <w:hyperlink w:anchor="_Toc526154134" w:history="1">
            <w:r w:rsidR="00F01586" w:rsidRPr="005517C3">
              <w:rPr>
                <w:rStyle w:val="Hiperhivatkozs"/>
                <w:rFonts w:cstheme="minorHAnsi"/>
                <w:noProof/>
              </w:rPr>
              <w:t>30.</w:t>
            </w:r>
            <w:r w:rsidR="00F01586">
              <w:rPr>
                <w:rFonts w:eastAsiaTheme="minorEastAsia" w:cstheme="minorBidi"/>
                <w:noProof/>
                <w:sz w:val="22"/>
                <w:szCs w:val="22"/>
              </w:rPr>
              <w:tab/>
            </w:r>
            <w:r w:rsidR="00F01586" w:rsidRPr="005517C3">
              <w:rPr>
                <w:rStyle w:val="Hiperhivatkozs"/>
                <w:rFonts w:cstheme="minorHAnsi"/>
                <w:noProof/>
              </w:rPr>
              <w:t>számú iratminta – Intézkedések nyilvántartása</w:t>
            </w:r>
            <w:r w:rsidR="00F01586">
              <w:rPr>
                <w:noProof/>
                <w:webHidden/>
              </w:rPr>
              <w:tab/>
            </w:r>
            <w:r w:rsidR="00F01586">
              <w:rPr>
                <w:noProof/>
                <w:webHidden/>
              </w:rPr>
              <w:fldChar w:fldCharType="begin"/>
            </w:r>
            <w:r w:rsidR="00F01586">
              <w:rPr>
                <w:noProof/>
                <w:webHidden/>
              </w:rPr>
              <w:instrText xml:space="preserve"> PAGEREF _Toc526154134 \h </w:instrText>
            </w:r>
            <w:r w:rsidR="00F01586">
              <w:rPr>
                <w:noProof/>
                <w:webHidden/>
              </w:rPr>
            </w:r>
            <w:r w:rsidR="00F01586">
              <w:rPr>
                <w:noProof/>
                <w:webHidden/>
              </w:rPr>
              <w:fldChar w:fldCharType="separate"/>
            </w:r>
            <w:r w:rsidR="006F39DD">
              <w:rPr>
                <w:noProof/>
                <w:webHidden/>
              </w:rPr>
              <w:t>244</w:t>
            </w:r>
            <w:r w:rsidR="00F01586">
              <w:rPr>
                <w:noProof/>
                <w:webHidden/>
              </w:rPr>
              <w:fldChar w:fldCharType="end"/>
            </w:r>
          </w:hyperlink>
        </w:p>
        <w:p w14:paraId="4109F6FF" w14:textId="1CA7A1CE" w:rsidR="00F01586" w:rsidRDefault="00833476">
          <w:pPr>
            <w:pStyle w:val="TJ1"/>
            <w:tabs>
              <w:tab w:val="left" w:pos="660"/>
              <w:tab w:val="right" w:leader="dot" w:pos="9062"/>
            </w:tabs>
            <w:rPr>
              <w:rFonts w:eastAsiaTheme="minorEastAsia" w:cstheme="minorBidi"/>
              <w:noProof/>
              <w:sz w:val="22"/>
              <w:szCs w:val="22"/>
            </w:rPr>
          </w:pPr>
          <w:hyperlink w:anchor="_Toc526154135" w:history="1">
            <w:r w:rsidR="00F01586" w:rsidRPr="005517C3">
              <w:rPr>
                <w:rStyle w:val="Hiperhivatkozs"/>
                <w:rFonts w:cstheme="minorHAnsi"/>
                <w:noProof/>
              </w:rPr>
              <w:t>31.</w:t>
            </w:r>
            <w:r w:rsidR="00F01586">
              <w:rPr>
                <w:rFonts w:eastAsiaTheme="minorEastAsia" w:cstheme="minorBidi"/>
                <w:noProof/>
                <w:sz w:val="22"/>
                <w:szCs w:val="22"/>
              </w:rPr>
              <w:tab/>
            </w:r>
            <w:r w:rsidR="00F01586" w:rsidRPr="005517C3">
              <w:rPr>
                <w:rStyle w:val="Hiperhivatkozs"/>
                <w:rFonts w:cstheme="minorHAnsi"/>
                <w:noProof/>
              </w:rPr>
              <w:t>számú iratminta – Tájékoztató Intézkedési terv és beszámoló készítéséhez</w:t>
            </w:r>
            <w:r w:rsidR="00F01586">
              <w:rPr>
                <w:noProof/>
                <w:webHidden/>
              </w:rPr>
              <w:tab/>
            </w:r>
            <w:r w:rsidR="00F01586">
              <w:rPr>
                <w:noProof/>
                <w:webHidden/>
              </w:rPr>
              <w:fldChar w:fldCharType="begin"/>
            </w:r>
            <w:r w:rsidR="00F01586">
              <w:rPr>
                <w:noProof/>
                <w:webHidden/>
              </w:rPr>
              <w:instrText xml:space="preserve"> PAGEREF _Toc526154135 \h </w:instrText>
            </w:r>
            <w:r w:rsidR="00F01586">
              <w:rPr>
                <w:noProof/>
                <w:webHidden/>
              </w:rPr>
            </w:r>
            <w:r w:rsidR="00F01586">
              <w:rPr>
                <w:noProof/>
                <w:webHidden/>
              </w:rPr>
              <w:fldChar w:fldCharType="separate"/>
            </w:r>
            <w:r w:rsidR="006F39DD">
              <w:rPr>
                <w:noProof/>
                <w:webHidden/>
              </w:rPr>
              <w:t>245</w:t>
            </w:r>
            <w:r w:rsidR="00F01586">
              <w:rPr>
                <w:noProof/>
                <w:webHidden/>
              </w:rPr>
              <w:fldChar w:fldCharType="end"/>
            </w:r>
          </w:hyperlink>
        </w:p>
        <w:p w14:paraId="365562CA" w14:textId="53273551" w:rsidR="00F01586" w:rsidRDefault="00833476">
          <w:pPr>
            <w:pStyle w:val="TJ1"/>
            <w:tabs>
              <w:tab w:val="left" w:pos="660"/>
              <w:tab w:val="right" w:leader="dot" w:pos="9062"/>
            </w:tabs>
            <w:rPr>
              <w:rFonts w:eastAsiaTheme="minorEastAsia" w:cstheme="minorBidi"/>
              <w:noProof/>
              <w:sz w:val="22"/>
              <w:szCs w:val="22"/>
            </w:rPr>
          </w:pPr>
          <w:hyperlink w:anchor="_Toc526154136" w:history="1">
            <w:r w:rsidR="00F01586" w:rsidRPr="005517C3">
              <w:rPr>
                <w:rStyle w:val="Hiperhivatkozs"/>
                <w:rFonts w:cstheme="minorHAnsi"/>
                <w:noProof/>
              </w:rPr>
              <w:t>32.</w:t>
            </w:r>
            <w:r w:rsidR="00F01586">
              <w:rPr>
                <w:rFonts w:eastAsiaTheme="minorEastAsia" w:cstheme="minorBidi"/>
                <w:noProof/>
                <w:sz w:val="22"/>
                <w:szCs w:val="22"/>
              </w:rPr>
              <w:tab/>
            </w:r>
            <w:r w:rsidR="00F01586" w:rsidRPr="005517C3">
              <w:rPr>
                <w:rStyle w:val="Hiperhivatkozs"/>
                <w:rFonts w:cstheme="minorHAnsi"/>
                <w:noProof/>
              </w:rPr>
              <w:t>számú iratminta – Ellenőrzési lista a kockázatelemzés folyamatos minőségbiztosításához</w:t>
            </w:r>
            <w:r w:rsidR="00F01586">
              <w:rPr>
                <w:noProof/>
                <w:webHidden/>
              </w:rPr>
              <w:tab/>
            </w:r>
            <w:r w:rsidR="00F01586">
              <w:rPr>
                <w:noProof/>
                <w:webHidden/>
              </w:rPr>
              <w:fldChar w:fldCharType="begin"/>
            </w:r>
            <w:r w:rsidR="00F01586">
              <w:rPr>
                <w:noProof/>
                <w:webHidden/>
              </w:rPr>
              <w:instrText xml:space="preserve"> PAGEREF _Toc526154136 \h </w:instrText>
            </w:r>
            <w:r w:rsidR="00F01586">
              <w:rPr>
                <w:noProof/>
                <w:webHidden/>
              </w:rPr>
            </w:r>
            <w:r w:rsidR="00F01586">
              <w:rPr>
                <w:noProof/>
                <w:webHidden/>
              </w:rPr>
              <w:fldChar w:fldCharType="separate"/>
            </w:r>
            <w:r w:rsidR="006F39DD">
              <w:rPr>
                <w:noProof/>
                <w:webHidden/>
              </w:rPr>
              <w:t>247</w:t>
            </w:r>
            <w:r w:rsidR="00F01586">
              <w:rPr>
                <w:noProof/>
                <w:webHidden/>
              </w:rPr>
              <w:fldChar w:fldCharType="end"/>
            </w:r>
          </w:hyperlink>
        </w:p>
        <w:p w14:paraId="04BBAFA3" w14:textId="73851BA0" w:rsidR="00F01586" w:rsidRDefault="00833476">
          <w:pPr>
            <w:pStyle w:val="TJ1"/>
            <w:tabs>
              <w:tab w:val="right" w:leader="dot" w:pos="9062"/>
            </w:tabs>
            <w:rPr>
              <w:rFonts w:eastAsiaTheme="minorEastAsia" w:cstheme="minorBidi"/>
              <w:noProof/>
              <w:sz w:val="22"/>
              <w:szCs w:val="22"/>
            </w:rPr>
          </w:pPr>
          <w:hyperlink w:anchor="_Toc526154137" w:history="1">
            <w:r w:rsidR="00F01586" w:rsidRPr="005517C3">
              <w:rPr>
                <w:rStyle w:val="Hiperhivatkozs"/>
                <w:rFonts w:cstheme="minorHAnsi"/>
                <w:noProof/>
              </w:rPr>
              <w:t>– Ellenőrzési lista a belső ellenőrzés tervezésének folyamatos minőségbiztosításához</w:t>
            </w:r>
            <w:r w:rsidR="00F01586">
              <w:rPr>
                <w:noProof/>
                <w:webHidden/>
              </w:rPr>
              <w:tab/>
            </w:r>
            <w:r w:rsidR="00F01586">
              <w:rPr>
                <w:noProof/>
                <w:webHidden/>
              </w:rPr>
              <w:fldChar w:fldCharType="begin"/>
            </w:r>
            <w:r w:rsidR="00F01586">
              <w:rPr>
                <w:noProof/>
                <w:webHidden/>
              </w:rPr>
              <w:instrText xml:space="preserve"> PAGEREF _Toc526154137 \h </w:instrText>
            </w:r>
            <w:r w:rsidR="00F01586">
              <w:rPr>
                <w:noProof/>
                <w:webHidden/>
              </w:rPr>
            </w:r>
            <w:r w:rsidR="00F01586">
              <w:rPr>
                <w:noProof/>
                <w:webHidden/>
              </w:rPr>
              <w:fldChar w:fldCharType="separate"/>
            </w:r>
            <w:r w:rsidR="006F39DD">
              <w:rPr>
                <w:noProof/>
                <w:webHidden/>
              </w:rPr>
              <w:t>255</w:t>
            </w:r>
            <w:r w:rsidR="00F01586">
              <w:rPr>
                <w:noProof/>
                <w:webHidden/>
              </w:rPr>
              <w:fldChar w:fldCharType="end"/>
            </w:r>
          </w:hyperlink>
        </w:p>
        <w:p w14:paraId="2F4DA1EF" w14:textId="110CF92A" w:rsidR="00F01586" w:rsidRDefault="00833476">
          <w:pPr>
            <w:pStyle w:val="TJ1"/>
            <w:tabs>
              <w:tab w:val="left" w:pos="660"/>
              <w:tab w:val="right" w:leader="dot" w:pos="9062"/>
            </w:tabs>
            <w:rPr>
              <w:rFonts w:eastAsiaTheme="minorEastAsia" w:cstheme="minorBidi"/>
              <w:noProof/>
              <w:sz w:val="22"/>
              <w:szCs w:val="22"/>
            </w:rPr>
          </w:pPr>
          <w:hyperlink w:anchor="_Toc526154138" w:history="1">
            <w:r w:rsidR="00F01586" w:rsidRPr="005517C3">
              <w:rPr>
                <w:rStyle w:val="Hiperhivatkozs"/>
                <w:rFonts w:cstheme="minorHAnsi"/>
                <w:noProof/>
              </w:rPr>
              <w:t>33.</w:t>
            </w:r>
            <w:r w:rsidR="00F01586">
              <w:rPr>
                <w:rFonts w:eastAsiaTheme="minorEastAsia" w:cstheme="minorBidi"/>
                <w:noProof/>
                <w:sz w:val="22"/>
                <w:szCs w:val="22"/>
              </w:rPr>
              <w:tab/>
            </w:r>
            <w:r w:rsidR="00F01586" w:rsidRPr="005517C3">
              <w:rPr>
                <w:rStyle w:val="Hiperhivatkozs"/>
                <w:rFonts w:cstheme="minorHAnsi"/>
                <w:noProof/>
              </w:rPr>
              <w:t>számú iratminta – Ellenőrzést követő felmérő lap</w:t>
            </w:r>
            <w:r w:rsidR="00F01586">
              <w:rPr>
                <w:noProof/>
                <w:webHidden/>
              </w:rPr>
              <w:tab/>
            </w:r>
            <w:r w:rsidR="00F01586">
              <w:rPr>
                <w:noProof/>
                <w:webHidden/>
              </w:rPr>
              <w:fldChar w:fldCharType="begin"/>
            </w:r>
            <w:r w:rsidR="00F01586">
              <w:rPr>
                <w:noProof/>
                <w:webHidden/>
              </w:rPr>
              <w:instrText xml:space="preserve"> PAGEREF _Toc526154138 \h </w:instrText>
            </w:r>
            <w:r w:rsidR="00F01586">
              <w:rPr>
                <w:noProof/>
                <w:webHidden/>
              </w:rPr>
            </w:r>
            <w:r w:rsidR="00F01586">
              <w:rPr>
                <w:noProof/>
                <w:webHidden/>
              </w:rPr>
              <w:fldChar w:fldCharType="separate"/>
            </w:r>
            <w:r w:rsidR="006F39DD">
              <w:rPr>
                <w:noProof/>
                <w:webHidden/>
              </w:rPr>
              <w:t>270</w:t>
            </w:r>
            <w:r w:rsidR="00F01586">
              <w:rPr>
                <w:noProof/>
                <w:webHidden/>
              </w:rPr>
              <w:fldChar w:fldCharType="end"/>
            </w:r>
          </w:hyperlink>
        </w:p>
        <w:p w14:paraId="504A1D9F" w14:textId="0115617B" w:rsidR="00F01586" w:rsidRDefault="00833476">
          <w:pPr>
            <w:pStyle w:val="TJ1"/>
            <w:tabs>
              <w:tab w:val="left" w:pos="660"/>
              <w:tab w:val="right" w:leader="dot" w:pos="9062"/>
            </w:tabs>
            <w:rPr>
              <w:rFonts w:eastAsiaTheme="minorEastAsia" w:cstheme="minorBidi"/>
              <w:noProof/>
              <w:sz w:val="22"/>
              <w:szCs w:val="22"/>
            </w:rPr>
          </w:pPr>
          <w:hyperlink w:anchor="_Toc526154139" w:history="1">
            <w:r w:rsidR="00F01586" w:rsidRPr="005517C3">
              <w:rPr>
                <w:rStyle w:val="Hiperhivatkozs"/>
                <w:rFonts w:cstheme="minorHAnsi"/>
                <w:noProof/>
              </w:rPr>
              <w:t>34.</w:t>
            </w:r>
            <w:r w:rsidR="00F01586">
              <w:rPr>
                <w:rFonts w:eastAsiaTheme="minorEastAsia" w:cstheme="minorBidi"/>
                <w:noProof/>
                <w:sz w:val="22"/>
                <w:szCs w:val="22"/>
              </w:rPr>
              <w:tab/>
            </w:r>
            <w:r w:rsidR="00F01586" w:rsidRPr="005517C3">
              <w:rPr>
                <w:rStyle w:val="Hiperhivatkozs"/>
                <w:rFonts w:cstheme="minorHAnsi"/>
                <w:noProof/>
              </w:rPr>
              <w:t>számú iratminta – Kulcsfontosságú teljesítménymutatók</w:t>
            </w:r>
            <w:r w:rsidR="00F01586">
              <w:rPr>
                <w:noProof/>
                <w:webHidden/>
              </w:rPr>
              <w:tab/>
            </w:r>
            <w:r w:rsidR="00F01586">
              <w:rPr>
                <w:noProof/>
                <w:webHidden/>
              </w:rPr>
              <w:fldChar w:fldCharType="begin"/>
            </w:r>
            <w:r w:rsidR="00F01586">
              <w:rPr>
                <w:noProof/>
                <w:webHidden/>
              </w:rPr>
              <w:instrText xml:space="preserve"> PAGEREF _Toc526154139 \h </w:instrText>
            </w:r>
            <w:r w:rsidR="00F01586">
              <w:rPr>
                <w:noProof/>
                <w:webHidden/>
              </w:rPr>
            </w:r>
            <w:r w:rsidR="00F01586">
              <w:rPr>
                <w:noProof/>
                <w:webHidden/>
              </w:rPr>
              <w:fldChar w:fldCharType="separate"/>
            </w:r>
            <w:r w:rsidR="006F39DD">
              <w:rPr>
                <w:noProof/>
                <w:webHidden/>
              </w:rPr>
              <w:t>273</w:t>
            </w:r>
            <w:r w:rsidR="00F01586">
              <w:rPr>
                <w:noProof/>
                <w:webHidden/>
              </w:rPr>
              <w:fldChar w:fldCharType="end"/>
            </w:r>
          </w:hyperlink>
        </w:p>
        <w:p w14:paraId="465F47C2" w14:textId="1655D3C0" w:rsidR="00F01586" w:rsidRDefault="00833476">
          <w:pPr>
            <w:pStyle w:val="TJ1"/>
            <w:tabs>
              <w:tab w:val="left" w:pos="660"/>
              <w:tab w:val="right" w:leader="dot" w:pos="9062"/>
            </w:tabs>
            <w:rPr>
              <w:rFonts w:eastAsiaTheme="minorEastAsia" w:cstheme="minorBidi"/>
              <w:noProof/>
              <w:sz w:val="22"/>
              <w:szCs w:val="22"/>
            </w:rPr>
          </w:pPr>
          <w:hyperlink w:anchor="_Toc526154140" w:history="1">
            <w:r w:rsidR="00F01586" w:rsidRPr="005517C3">
              <w:rPr>
                <w:rStyle w:val="Hiperhivatkozs"/>
                <w:rFonts w:cstheme="minorHAnsi"/>
                <w:noProof/>
              </w:rPr>
              <w:t>35.</w:t>
            </w:r>
            <w:r w:rsidR="00F01586">
              <w:rPr>
                <w:rFonts w:eastAsiaTheme="minorEastAsia" w:cstheme="minorBidi"/>
                <w:noProof/>
                <w:sz w:val="22"/>
                <w:szCs w:val="22"/>
              </w:rPr>
              <w:tab/>
            </w:r>
            <w:r w:rsidR="00F01586" w:rsidRPr="005517C3">
              <w:rPr>
                <w:rStyle w:val="Hiperhivatkozs"/>
                <w:rFonts w:cstheme="minorHAnsi"/>
                <w:noProof/>
              </w:rPr>
              <w:t>számú iratminta – Ellenőrzések nyilvántartása</w:t>
            </w:r>
            <w:r w:rsidR="00F01586">
              <w:rPr>
                <w:noProof/>
                <w:webHidden/>
              </w:rPr>
              <w:tab/>
            </w:r>
            <w:r w:rsidR="00F01586">
              <w:rPr>
                <w:noProof/>
                <w:webHidden/>
              </w:rPr>
              <w:fldChar w:fldCharType="begin"/>
            </w:r>
            <w:r w:rsidR="00F01586">
              <w:rPr>
                <w:noProof/>
                <w:webHidden/>
              </w:rPr>
              <w:instrText xml:space="preserve"> PAGEREF _Toc526154140 \h </w:instrText>
            </w:r>
            <w:r w:rsidR="00F01586">
              <w:rPr>
                <w:noProof/>
                <w:webHidden/>
              </w:rPr>
            </w:r>
            <w:r w:rsidR="00F01586">
              <w:rPr>
                <w:noProof/>
                <w:webHidden/>
              </w:rPr>
              <w:fldChar w:fldCharType="separate"/>
            </w:r>
            <w:r w:rsidR="006F39DD">
              <w:rPr>
                <w:noProof/>
                <w:webHidden/>
              </w:rPr>
              <w:t>276</w:t>
            </w:r>
            <w:r w:rsidR="00F01586">
              <w:rPr>
                <w:noProof/>
                <w:webHidden/>
              </w:rPr>
              <w:fldChar w:fldCharType="end"/>
            </w:r>
          </w:hyperlink>
        </w:p>
        <w:p w14:paraId="5050C600" w14:textId="76E274AC" w:rsidR="00F01586" w:rsidRDefault="00833476">
          <w:pPr>
            <w:pStyle w:val="TJ1"/>
            <w:tabs>
              <w:tab w:val="left" w:pos="660"/>
              <w:tab w:val="right" w:leader="dot" w:pos="9062"/>
            </w:tabs>
            <w:rPr>
              <w:rFonts w:eastAsiaTheme="minorEastAsia" w:cstheme="minorBidi"/>
              <w:noProof/>
              <w:sz w:val="22"/>
              <w:szCs w:val="22"/>
            </w:rPr>
          </w:pPr>
          <w:hyperlink w:anchor="_Toc526154141" w:history="1">
            <w:r w:rsidR="00F01586" w:rsidRPr="005517C3">
              <w:rPr>
                <w:rStyle w:val="Hiperhivatkozs"/>
                <w:rFonts w:cstheme="minorHAnsi"/>
                <w:noProof/>
              </w:rPr>
              <w:t>36.</w:t>
            </w:r>
            <w:r w:rsidR="00F01586">
              <w:rPr>
                <w:rFonts w:eastAsiaTheme="minorEastAsia" w:cstheme="minorBidi"/>
                <w:noProof/>
                <w:sz w:val="22"/>
                <w:szCs w:val="22"/>
              </w:rPr>
              <w:tab/>
            </w:r>
            <w:r w:rsidR="00F01586" w:rsidRPr="005517C3">
              <w:rPr>
                <w:rStyle w:val="Hiperhivatkozs"/>
                <w:rFonts w:cstheme="minorHAnsi"/>
                <w:noProof/>
              </w:rPr>
              <w:t>számú iratminta – Ellenőrzési mappa</w:t>
            </w:r>
            <w:r w:rsidR="00F01586">
              <w:rPr>
                <w:noProof/>
                <w:webHidden/>
              </w:rPr>
              <w:tab/>
            </w:r>
            <w:r w:rsidR="00F01586">
              <w:rPr>
                <w:noProof/>
                <w:webHidden/>
              </w:rPr>
              <w:fldChar w:fldCharType="begin"/>
            </w:r>
            <w:r w:rsidR="00F01586">
              <w:rPr>
                <w:noProof/>
                <w:webHidden/>
              </w:rPr>
              <w:instrText xml:space="preserve"> PAGEREF _Toc526154141 \h </w:instrText>
            </w:r>
            <w:r w:rsidR="00F01586">
              <w:rPr>
                <w:noProof/>
                <w:webHidden/>
              </w:rPr>
            </w:r>
            <w:r w:rsidR="00F01586">
              <w:rPr>
                <w:noProof/>
                <w:webHidden/>
              </w:rPr>
              <w:fldChar w:fldCharType="separate"/>
            </w:r>
            <w:r w:rsidR="006F39DD">
              <w:rPr>
                <w:noProof/>
                <w:webHidden/>
              </w:rPr>
              <w:t>277</w:t>
            </w:r>
            <w:r w:rsidR="00F01586">
              <w:rPr>
                <w:noProof/>
                <w:webHidden/>
              </w:rPr>
              <w:fldChar w:fldCharType="end"/>
            </w:r>
          </w:hyperlink>
        </w:p>
        <w:p w14:paraId="45C8D6C0" w14:textId="4A4953C2" w:rsidR="00F01586" w:rsidRDefault="00833476">
          <w:pPr>
            <w:pStyle w:val="TJ1"/>
            <w:tabs>
              <w:tab w:val="left" w:pos="660"/>
              <w:tab w:val="right" w:leader="dot" w:pos="9062"/>
            </w:tabs>
            <w:rPr>
              <w:rFonts w:eastAsiaTheme="minorEastAsia" w:cstheme="minorBidi"/>
              <w:noProof/>
              <w:sz w:val="22"/>
              <w:szCs w:val="22"/>
            </w:rPr>
          </w:pPr>
          <w:hyperlink w:anchor="_Toc526154142" w:history="1">
            <w:r w:rsidR="00F01586" w:rsidRPr="005517C3">
              <w:rPr>
                <w:rStyle w:val="Hiperhivatkozs"/>
                <w:rFonts w:cstheme="minorHAnsi"/>
                <w:noProof/>
              </w:rPr>
              <w:t>37.</w:t>
            </w:r>
            <w:r w:rsidR="00F01586">
              <w:rPr>
                <w:rFonts w:eastAsiaTheme="minorEastAsia" w:cstheme="minorBidi"/>
                <w:noProof/>
                <w:sz w:val="22"/>
                <w:szCs w:val="22"/>
              </w:rPr>
              <w:tab/>
            </w:r>
            <w:r w:rsidR="00F01586" w:rsidRPr="005517C3">
              <w:rPr>
                <w:rStyle w:val="Hiperhivatkozs"/>
                <w:rFonts w:cstheme="minorHAnsi"/>
                <w:noProof/>
              </w:rPr>
              <w:t>számú iratminta – Tanácsadói feladat munkaprogram</w:t>
            </w:r>
            <w:r w:rsidR="00F01586">
              <w:rPr>
                <w:noProof/>
                <w:webHidden/>
              </w:rPr>
              <w:tab/>
            </w:r>
            <w:r w:rsidR="00F01586">
              <w:rPr>
                <w:noProof/>
                <w:webHidden/>
              </w:rPr>
              <w:fldChar w:fldCharType="begin"/>
            </w:r>
            <w:r w:rsidR="00F01586">
              <w:rPr>
                <w:noProof/>
                <w:webHidden/>
              </w:rPr>
              <w:instrText xml:space="preserve"> PAGEREF _Toc526154142 \h </w:instrText>
            </w:r>
            <w:r w:rsidR="00F01586">
              <w:rPr>
                <w:noProof/>
                <w:webHidden/>
              </w:rPr>
            </w:r>
            <w:r w:rsidR="00F01586">
              <w:rPr>
                <w:noProof/>
                <w:webHidden/>
              </w:rPr>
              <w:fldChar w:fldCharType="separate"/>
            </w:r>
            <w:r w:rsidR="006F39DD">
              <w:rPr>
                <w:noProof/>
                <w:webHidden/>
              </w:rPr>
              <w:t>278</w:t>
            </w:r>
            <w:r w:rsidR="00F01586">
              <w:rPr>
                <w:noProof/>
                <w:webHidden/>
              </w:rPr>
              <w:fldChar w:fldCharType="end"/>
            </w:r>
          </w:hyperlink>
        </w:p>
        <w:p w14:paraId="44E35B0B" w14:textId="141E08A5" w:rsidR="00F01586" w:rsidRDefault="00833476">
          <w:pPr>
            <w:pStyle w:val="TJ1"/>
            <w:tabs>
              <w:tab w:val="left" w:pos="660"/>
              <w:tab w:val="right" w:leader="dot" w:pos="9062"/>
            </w:tabs>
            <w:rPr>
              <w:rFonts w:eastAsiaTheme="minorEastAsia" w:cstheme="minorBidi"/>
              <w:noProof/>
              <w:sz w:val="22"/>
              <w:szCs w:val="22"/>
            </w:rPr>
          </w:pPr>
          <w:hyperlink w:anchor="_Toc526154143" w:history="1">
            <w:r w:rsidR="00F01586" w:rsidRPr="005517C3">
              <w:rPr>
                <w:rStyle w:val="Hiperhivatkozs"/>
                <w:rFonts w:cstheme="minorHAnsi"/>
                <w:noProof/>
              </w:rPr>
              <w:t>38.</w:t>
            </w:r>
            <w:r w:rsidR="00F01586">
              <w:rPr>
                <w:rFonts w:eastAsiaTheme="minorEastAsia" w:cstheme="minorBidi"/>
                <w:noProof/>
                <w:sz w:val="22"/>
                <w:szCs w:val="22"/>
              </w:rPr>
              <w:tab/>
            </w:r>
            <w:r w:rsidR="00F01586" w:rsidRPr="005517C3">
              <w:rPr>
                <w:rStyle w:val="Hiperhivatkozs"/>
                <w:rFonts w:cstheme="minorHAnsi"/>
                <w:noProof/>
              </w:rPr>
              <w:t>számú iratminta – Tanácsadói feladat elvégzéséről szóló jelentés</w:t>
            </w:r>
            <w:r w:rsidR="00F01586">
              <w:rPr>
                <w:noProof/>
                <w:webHidden/>
              </w:rPr>
              <w:tab/>
            </w:r>
            <w:r w:rsidR="00F01586">
              <w:rPr>
                <w:noProof/>
                <w:webHidden/>
              </w:rPr>
              <w:fldChar w:fldCharType="begin"/>
            </w:r>
            <w:r w:rsidR="00F01586">
              <w:rPr>
                <w:noProof/>
                <w:webHidden/>
              </w:rPr>
              <w:instrText xml:space="preserve"> PAGEREF _Toc526154143 \h </w:instrText>
            </w:r>
            <w:r w:rsidR="00F01586">
              <w:rPr>
                <w:noProof/>
                <w:webHidden/>
              </w:rPr>
            </w:r>
            <w:r w:rsidR="00F01586">
              <w:rPr>
                <w:noProof/>
                <w:webHidden/>
              </w:rPr>
              <w:fldChar w:fldCharType="separate"/>
            </w:r>
            <w:r w:rsidR="006F39DD">
              <w:rPr>
                <w:noProof/>
                <w:webHidden/>
              </w:rPr>
              <w:t>279</w:t>
            </w:r>
            <w:r w:rsidR="00F01586">
              <w:rPr>
                <w:noProof/>
                <w:webHidden/>
              </w:rPr>
              <w:fldChar w:fldCharType="end"/>
            </w:r>
          </w:hyperlink>
        </w:p>
        <w:p w14:paraId="61287FEC" w14:textId="77777777" w:rsidR="009D3852" w:rsidRPr="00E628A7" w:rsidRDefault="006F0015" w:rsidP="00730CAA">
          <w:pPr>
            <w:rPr>
              <w:rFonts w:cstheme="minorHAnsi"/>
            </w:rPr>
          </w:pPr>
          <w:r w:rsidRPr="00730CAA">
            <w:rPr>
              <w:rFonts w:cstheme="minorHAnsi"/>
            </w:rPr>
            <w:fldChar w:fldCharType="end"/>
          </w:r>
        </w:p>
      </w:sdtContent>
    </w:sdt>
    <w:p w14:paraId="69C07326" w14:textId="77777777" w:rsidR="009D3852" w:rsidRPr="00E628A7" w:rsidRDefault="00BF4236" w:rsidP="000F7012">
      <w:pPr>
        <w:suppressAutoHyphens w:val="0"/>
        <w:spacing w:after="200"/>
        <w:jc w:val="left"/>
        <w:rPr>
          <w:rFonts w:cstheme="minorHAnsi"/>
        </w:rPr>
      </w:pPr>
      <w:r w:rsidRPr="00E628A7">
        <w:rPr>
          <w:rFonts w:cstheme="minorHAnsi"/>
        </w:rPr>
        <w:br w:type="page"/>
      </w:r>
    </w:p>
    <w:bookmarkEnd w:id="2"/>
    <w:p w14:paraId="170E60A8" w14:textId="77777777" w:rsidR="004862CC" w:rsidRPr="00E628A7" w:rsidRDefault="004862CC" w:rsidP="000F7012">
      <w:pPr>
        <w:rPr>
          <w:rFonts w:cstheme="minorHAnsi"/>
        </w:rPr>
      </w:pPr>
    </w:p>
    <w:p w14:paraId="1D9EDD6F" w14:textId="77777777" w:rsidR="004862CC" w:rsidRPr="00E628A7" w:rsidRDefault="004862CC" w:rsidP="000F7012">
      <w:pPr>
        <w:rPr>
          <w:rFonts w:cstheme="minorHAnsi"/>
        </w:rPr>
      </w:pPr>
    </w:p>
    <w:p w14:paraId="72A19AFA" w14:textId="77777777" w:rsidR="004862CC" w:rsidRPr="00E628A7" w:rsidRDefault="004862CC" w:rsidP="000F7012">
      <w:pPr>
        <w:rPr>
          <w:rFonts w:cstheme="minorHAnsi"/>
        </w:rPr>
      </w:pPr>
    </w:p>
    <w:p w14:paraId="3CC356BE" w14:textId="77777777" w:rsidR="00471EDC" w:rsidRDefault="00471EDC" w:rsidP="000F7012">
      <w:pPr>
        <w:rPr>
          <w:rFonts w:cstheme="minorHAnsi"/>
        </w:rPr>
      </w:pPr>
    </w:p>
    <w:p w14:paraId="2CE37C7C"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31F50747" w14:textId="77777777" w:rsidTr="00652B6E">
        <w:trPr>
          <w:trHeight w:val="160"/>
        </w:trPr>
        <w:tc>
          <w:tcPr>
            <w:tcW w:w="1986" w:type="dxa"/>
            <w:shd w:val="clear" w:color="auto" w:fill="F2F2F2" w:themeFill="background1" w:themeFillShade="F2"/>
            <w:tcMar>
              <w:top w:w="0" w:type="dxa"/>
              <w:left w:w="108" w:type="dxa"/>
              <w:bottom w:w="0" w:type="dxa"/>
              <w:right w:w="108" w:type="dxa"/>
            </w:tcMar>
          </w:tcPr>
          <w:p w14:paraId="2E2B6323"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51B5495C" wp14:editId="32CC3513">
                  <wp:extent cx="1098062" cy="1219200"/>
                  <wp:effectExtent l="19050" t="0" r="6838" b="0"/>
                  <wp:docPr id="1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186F122" w14:textId="77777777" w:rsidR="004862CC" w:rsidRPr="00E628A7" w:rsidRDefault="00D00061" w:rsidP="00E56DB4">
            <w:pPr>
              <w:autoSpaceDE w:val="0"/>
              <w:ind w:right="98"/>
              <w:rPr>
                <w:rFonts w:cstheme="minorHAnsi"/>
              </w:rPr>
            </w:pPr>
            <w:r w:rsidRPr="00E66673">
              <w:rPr>
                <w:rFonts w:cstheme="minorHAnsi"/>
                <w:b/>
                <w:bCs/>
                <w:sz w:val="20"/>
                <w:szCs w:val="20"/>
              </w:rPr>
              <w:t xml:space="preserve">Bkr. 17. § </w:t>
            </w:r>
            <w:r w:rsidRPr="00E66673">
              <w:rPr>
                <w:rFonts w:cstheme="minorHAnsi"/>
                <w:sz w:val="20"/>
                <w:szCs w:val="20"/>
              </w:rPr>
              <w:t>(2)</w:t>
            </w:r>
            <w:r w:rsidRPr="00E628A7">
              <w:rPr>
                <w:rFonts w:cstheme="minorHAnsi"/>
                <w:sz w:val="20"/>
                <w:szCs w:val="20"/>
              </w:rPr>
              <w:t xml:space="preserve"> A belső ellenőrzési kézikönyv tartalmazza:</w:t>
            </w:r>
          </w:p>
          <w:p w14:paraId="40DD80C4"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0CA1A9C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30FA470D"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0C8493D2"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55278773" w14:textId="77777777" w:rsidR="004862CC" w:rsidRPr="00E628A7" w:rsidRDefault="00D00061" w:rsidP="00E56DB4">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68842E67" w14:textId="77777777" w:rsidR="004862CC" w:rsidRPr="00E628A7" w:rsidRDefault="00D00061" w:rsidP="00E56DB4">
            <w:pPr>
              <w:autoSpaceDE w:val="0"/>
              <w:ind w:right="98"/>
              <w:rPr>
                <w:rFonts w:cstheme="minorHAnsi"/>
              </w:rPr>
            </w:pPr>
            <w:r w:rsidRPr="00E628A7">
              <w:rPr>
                <w:rFonts w:cstheme="minorHAnsi"/>
                <w:i/>
                <w:iCs/>
                <w:sz w:val="20"/>
                <w:szCs w:val="20"/>
              </w:rPr>
              <w:t xml:space="preserve">     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tc>
      </w:tr>
    </w:tbl>
    <w:p w14:paraId="2024EAD0" w14:textId="77777777" w:rsidR="004862CC" w:rsidRPr="00E628A7" w:rsidRDefault="004862CC" w:rsidP="000F7012">
      <w:pPr>
        <w:rPr>
          <w:rFonts w:cstheme="minorHAnsi"/>
        </w:rPr>
      </w:pPr>
    </w:p>
    <w:p w14:paraId="238F7BE4" w14:textId="77777777" w:rsidR="00BF3CB4" w:rsidRDefault="00BF3CB4" w:rsidP="00BF3CB4">
      <w:pPr>
        <w:rPr>
          <w:rFonts w:cstheme="minorHAnsi"/>
        </w:rPr>
      </w:pPr>
      <w:r w:rsidRPr="00E628A7">
        <w:rPr>
          <w:rFonts w:cstheme="minorHAnsi"/>
        </w:rPr>
        <w:t xml:space="preserve">Jelen kézikönyv a belső ellenőrzési tevékenységet és annak elemeit azok folyamatjellegének megfelelően mutatja be, külön tárgyalva a bizonyosságot adó és a tanácsadói tevékenységet. </w:t>
      </w:r>
    </w:p>
    <w:p w14:paraId="52909BB0" w14:textId="77777777" w:rsidR="00BF3CB4" w:rsidRDefault="00BF3CB4" w:rsidP="00BF3CB4">
      <w:pPr>
        <w:rPr>
          <w:rFonts w:cstheme="minorHAnsi"/>
        </w:rPr>
      </w:pPr>
    </w:p>
    <w:p w14:paraId="10B1A22E" w14:textId="77777777" w:rsidR="00BF3CB4" w:rsidRDefault="00BF3CB4" w:rsidP="00BF3CB4">
      <w:pPr>
        <w:keepNext/>
        <w:spacing w:before="240" w:after="60"/>
        <w:outlineLvl w:val="0"/>
        <w:rPr>
          <w:rFonts w:ascii="Times New Roman" w:hAnsi="Times New Roman"/>
          <w:bCs/>
          <w:kern w:val="32"/>
        </w:rPr>
      </w:pPr>
      <w:r w:rsidRPr="0002301B">
        <w:rPr>
          <w:rFonts w:ascii="Times New Roman" w:hAnsi="Times New Roman"/>
          <w:bCs/>
          <w:kern w:val="32"/>
        </w:rPr>
        <w:t xml:space="preserve">Jelen dokumentáció az önkormányzatra, </w:t>
      </w:r>
      <w:r>
        <w:rPr>
          <w:rFonts w:ascii="Times New Roman" w:hAnsi="Times New Roman"/>
          <w:bCs/>
          <w:kern w:val="32"/>
        </w:rPr>
        <w:t xml:space="preserve">általa </w:t>
      </w:r>
      <w:r w:rsidRPr="0002301B">
        <w:rPr>
          <w:rFonts w:ascii="Times New Roman" w:hAnsi="Times New Roman"/>
          <w:bCs/>
          <w:kern w:val="32"/>
        </w:rPr>
        <w:t xml:space="preserve">alapított költségvetési szerveire, irányító és felügyelt szervezeteire vonatkozóan tartalmazza a belső ellenőrzés stratégiai tervét és középtávú tervét. </w:t>
      </w:r>
    </w:p>
    <w:p w14:paraId="09A78021" w14:textId="77777777" w:rsidR="00BF3CB4" w:rsidRDefault="00BF3CB4" w:rsidP="00BF3CB4">
      <w:r>
        <w:rPr>
          <w:b/>
          <w:bCs/>
        </w:rPr>
        <w:t>A Bkr. 17. § </w:t>
      </w:r>
      <w:r>
        <w:t>(1)</w:t>
      </w:r>
      <w:hyperlink r:id="rId9" w:anchor="lbj54id9195" w:history="1">
        <w:r>
          <w:rPr>
            <w:rStyle w:val="Hiperhivatkozs"/>
            <w:rFonts w:ascii="Fira Sans" w:hAnsi="Fira Sans"/>
            <w:b/>
            <w:bCs/>
            <w:color w:val="005B92"/>
            <w:sz w:val="20"/>
            <w:szCs w:val="20"/>
            <w:vertAlign w:val="superscript"/>
          </w:rPr>
          <w:t> * </w:t>
        </w:r>
      </w:hyperlink>
      <w: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79EB150D" w14:textId="77777777" w:rsidR="00BF3CB4" w:rsidRDefault="00BF3CB4" w:rsidP="00BF3CB4"/>
    <w:p w14:paraId="4A939439" w14:textId="77777777" w:rsidR="00BF3CB4" w:rsidRDefault="00BF3CB4" w:rsidP="00BF3CB4">
      <w:r>
        <w:t>(1a)</w:t>
      </w:r>
      <w:hyperlink r:id="rId10" w:anchor="lbj55id9195" w:history="1">
        <w:r>
          <w:rPr>
            <w:rStyle w:val="Hiperhivatkozs"/>
            <w:rFonts w:ascii="Fira Sans" w:hAnsi="Fira Sans"/>
            <w:b/>
            <w:bCs/>
            <w:color w:val="005B92"/>
            <w:sz w:val="20"/>
            <w:szCs w:val="20"/>
            <w:vertAlign w:val="superscript"/>
          </w:rPr>
          <w:t> * </w:t>
        </w:r>
      </w:hyperlink>
      <w:r>
        <w:t> </w:t>
      </w:r>
      <w:r w:rsidRPr="00A71386">
        <w:rPr>
          <w:b/>
          <w:bCs/>
        </w:rPr>
        <w:t>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w:t>
      </w:r>
      <w:r>
        <w:t xml:space="preserve"> Az irányító szerv vagy a kijelölt szerv vezetője által az ellátott szerv vezetőjének egyetértésével jóváhagyott belső ellenőrzési kézikönyv tartalmazza a Bkr. 17. § (2) bekezdésben meghatározottakat az ellátott költségvetési szerv vonatkozásában is.</w:t>
      </w:r>
    </w:p>
    <w:p w14:paraId="32218C2C" w14:textId="77777777" w:rsidR="00D66B26" w:rsidRDefault="00D66B26" w:rsidP="00BF3CB4"/>
    <w:p w14:paraId="696A812D" w14:textId="5AF4E190" w:rsidR="00D66B26" w:rsidRPr="00D66B26" w:rsidRDefault="00D66B26" w:rsidP="00BF3CB4">
      <w:pPr>
        <w:rPr>
          <w:b/>
          <w:bCs/>
        </w:rPr>
      </w:pPr>
      <w:r w:rsidRPr="00D66B26">
        <w:rPr>
          <w:b/>
          <w:bCs/>
        </w:rPr>
        <w:t>A belső ellenőrzési kézikönyv a következő szervekre terjed ki:</w:t>
      </w:r>
    </w:p>
    <w:p w14:paraId="268C65DE" w14:textId="537F3455" w:rsidR="00D66B26" w:rsidRPr="00D66B26" w:rsidRDefault="00833476" w:rsidP="00BF3CB4">
      <w:pPr>
        <w:rPr>
          <w:b/>
          <w:bCs/>
        </w:rPr>
      </w:pPr>
      <w:r>
        <w:rPr>
          <w:b/>
          <w:bCs/>
        </w:rPr>
        <w:t>Balatonberény</w:t>
      </w:r>
      <w:r w:rsidR="006F39DD">
        <w:rPr>
          <w:b/>
          <w:bCs/>
        </w:rPr>
        <w:t xml:space="preserve"> Község Önkormányzata</w:t>
      </w:r>
    </w:p>
    <w:p w14:paraId="1AAA3C54" w14:textId="77777777" w:rsidR="00BF3CB4" w:rsidRPr="0002301B" w:rsidRDefault="00BF3CB4" w:rsidP="00BF3CB4">
      <w:pPr>
        <w:keepNext/>
        <w:spacing w:before="240" w:after="60"/>
        <w:outlineLvl w:val="0"/>
        <w:rPr>
          <w:rFonts w:ascii="Times New Roman" w:hAnsi="Times New Roman"/>
          <w:bCs/>
          <w:kern w:val="32"/>
        </w:rPr>
      </w:pPr>
    </w:p>
    <w:p w14:paraId="13C5BA79" w14:textId="77777777" w:rsidR="00BF3CB4" w:rsidRPr="00E628A7" w:rsidRDefault="00BF3CB4" w:rsidP="000F7012">
      <w:pPr>
        <w:rPr>
          <w:rFonts w:cstheme="minorHAnsi"/>
        </w:rPr>
      </w:pPr>
    </w:p>
    <w:p w14:paraId="7A86460F" w14:textId="77777777" w:rsidR="00251BAB" w:rsidRPr="00E628A7" w:rsidRDefault="00BF4236" w:rsidP="000F7012">
      <w:pPr>
        <w:pStyle w:val="Cmsor1"/>
        <w:rPr>
          <w:rFonts w:cstheme="minorHAnsi"/>
          <w:szCs w:val="32"/>
        </w:rPr>
      </w:pPr>
      <w:bookmarkStart w:id="3" w:name="_Bevezetés"/>
      <w:bookmarkStart w:id="4" w:name="_Toc526154068"/>
      <w:bookmarkEnd w:id="3"/>
      <w:r w:rsidRPr="00E628A7">
        <w:rPr>
          <w:rFonts w:cstheme="minorHAnsi"/>
          <w:szCs w:val="32"/>
        </w:rPr>
        <w:t>Bevezetés</w:t>
      </w:r>
      <w:bookmarkEnd w:id="4"/>
    </w:p>
    <w:p w14:paraId="0C3AB419" w14:textId="77777777" w:rsidR="0056345A" w:rsidRPr="00E628A7" w:rsidRDefault="0056345A" w:rsidP="000F7012">
      <w:pPr>
        <w:rPr>
          <w:rFonts w:cstheme="minorHAnsi"/>
          <w:sz w:val="20"/>
          <w:szCs w:val="20"/>
        </w:rPr>
      </w:pPr>
    </w:p>
    <w:p w14:paraId="431BE64B" w14:textId="77777777" w:rsidR="004862CC" w:rsidRPr="00E628A7" w:rsidRDefault="00BF4236" w:rsidP="000F7012">
      <w:pPr>
        <w:rPr>
          <w:rFonts w:cstheme="minorHAnsi"/>
        </w:rPr>
      </w:pPr>
      <w:r w:rsidRPr="00E628A7">
        <w:rPr>
          <w:rFonts w:cstheme="minorHAnsi"/>
        </w:rPr>
        <w:t xml:space="preserve">Az </w:t>
      </w:r>
      <w:hyperlink r:id="rId11" w:history="1">
        <w:r w:rsidR="00D00061" w:rsidRPr="00E628A7">
          <w:rPr>
            <w:rStyle w:val="Hiperhivatkozs"/>
            <w:rFonts w:cstheme="minorHAnsi"/>
          </w:rPr>
          <w:t>államháztartásról szóló 2011. évi CXCV. törvény</w:t>
        </w:r>
      </w:hyperlink>
      <w:r w:rsidRPr="00E628A7">
        <w:rPr>
          <w:rFonts w:cstheme="minorHAnsi"/>
        </w:rPr>
        <w:t xml:space="preserve"> (a továbbiakban: Áht.) határozza meg a belső ellenőrzés jogszabályi alapjait:</w:t>
      </w:r>
    </w:p>
    <w:p w14:paraId="205EA277" w14:textId="77777777" w:rsidR="00875CBE" w:rsidRPr="00E628A7" w:rsidRDefault="00875CBE"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0483BDC7" w14:textId="77777777" w:rsidTr="00875CBE">
        <w:trPr>
          <w:trHeight w:val="160"/>
        </w:trPr>
        <w:tc>
          <w:tcPr>
            <w:tcW w:w="1986" w:type="dxa"/>
            <w:shd w:val="clear" w:color="auto" w:fill="F2F2F2" w:themeFill="background1" w:themeFillShade="F2"/>
            <w:tcMar>
              <w:top w:w="0" w:type="dxa"/>
              <w:left w:w="108" w:type="dxa"/>
              <w:bottom w:w="0" w:type="dxa"/>
              <w:right w:w="108" w:type="dxa"/>
            </w:tcMar>
          </w:tcPr>
          <w:p w14:paraId="698B7330" w14:textId="77777777" w:rsidR="004862CC" w:rsidRPr="00E628A7" w:rsidRDefault="008A67E5" w:rsidP="000F7012">
            <w:pPr>
              <w:autoSpaceDE w:val="0"/>
              <w:rPr>
                <w:rFonts w:cstheme="minorHAnsi"/>
                <w:b/>
              </w:rPr>
            </w:pPr>
            <w:r w:rsidRPr="00E628A7">
              <w:rPr>
                <w:rFonts w:cstheme="minorHAnsi"/>
                <w:b/>
                <w:noProof/>
              </w:rPr>
              <w:lastRenderedPageBreak/>
              <w:drawing>
                <wp:inline distT="0" distB="0" distL="0" distR="0" wp14:anchorId="5F1CEDE5" wp14:editId="73DF5BC8">
                  <wp:extent cx="1098062" cy="1219200"/>
                  <wp:effectExtent l="19050" t="0" r="6838" b="0"/>
                  <wp:docPr id="2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5CEEEFA" w14:textId="77777777" w:rsidR="0093385D" w:rsidRPr="00E628A7" w:rsidRDefault="00BF4236" w:rsidP="007A591A">
            <w:pPr>
              <w:keepNext/>
              <w:autoSpaceDE w:val="0"/>
              <w:adjustRightInd w:val="0"/>
              <w:spacing w:before="120"/>
              <w:ind w:right="98"/>
              <w:rPr>
                <w:rFonts w:cstheme="minorHAnsi"/>
                <w:sz w:val="20"/>
                <w:szCs w:val="20"/>
              </w:rPr>
            </w:pPr>
            <w:r w:rsidRPr="00E628A7">
              <w:rPr>
                <w:rFonts w:cstheme="minorHAnsi"/>
                <w:b/>
                <w:bCs/>
                <w:sz w:val="20"/>
                <w:szCs w:val="20"/>
              </w:rPr>
              <w:t xml:space="preserve">Áht. 70. § </w:t>
            </w:r>
            <w:r w:rsidRPr="00E628A7">
              <w:rPr>
                <w:rFonts w:cstheme="minorHAnsi"/>
                <w:b/>
                <w:sz w:val="20"/>
                <w:szCs w:val="20"/>
              </w:rPr>
              <w:t xml:space="preserve">(1) </w:t>
            </w:r>
            <w:r w:rsidRPr="00E628A7">
              <w:rPr>
                <w:rFonts w:cstheme="minorHAnsi"/>
                <w:sz w:val="20"/>
                <w:szCs w:val="20"/>
              </w:rPr>
              <w:t>A belső ellenőrzés kialakításáról, megfelelő működtetéséről és függetlenségének biztosításáról a költségvetési szerv vezetője köteles gondoskodni. A belső ellenőrzést végző személy vagy szervezet tevékenységét a költségvetési szerv vezetőjének közvetlenül alárendelve végzi, jelentéseit közvetlenül a költségvetési szerv vezetőjének küldi meg. Az irányító szerv belső ellenőrzést végezhet</w:t>
            </w:r>
          </w:p>
          <w:p w14:paraId="0EB2ADF0"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a)</w:t>
            </w:r>
            <w:r w:rsidRPr="00E628A7">
              <w:rPr>
                <w:rFonts w:cstheme="minorHAnsi"/>
                <w:sz w:val="20"/>
                <w:szCs w:val="20"/>
              </w:rPr>
              <w:t xml:space="preserve"> az irányítása alá tartozó bármely költségvetési szervnél,</w:t>
            </w:r>
          </w:p>
          <w:p w14:paraId="77C77DBE"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b)</w:t>
            </w:r>
            <w:r w:rsidRPr="00E628A7">
              <w:rPr>
                <w:rFonts w:cstheme="minorHAnsi"/>
                <w:sz w:val="20"/>
                <w:szCs w:val="20"/>
              </w:rPr>
              <w:t xml:space="preserve"> a saját vagy az irányítása, felügyelete alá tartozó költségvetési szerv használatába, vagyonkezelésébe adott nemzeti vagyonnal való gazdálkodás tekintetében,</w:t>
            </w:r>
          </w:p>
          <w:p w14:paraId="3B2FCCA6" w14:textId="77777777" w:rsidR="0093385D" w:rsidRPr="00E628A7" w:rsidRDefault="00BF4236" w:rsidP="007A591A">
            <w:pPr>
              <w:autoSpaceDE w:val="0"/>
              <w:adjustRightInd w:val="0"/>
              <w:ind w:right="98" w:firstLine="397"/>
              <w:rPr>
                <w:rFonts w:cstheme="minorHAnsi"/>
                <w:sz w:val="20"/>
                <w:szCs w:val="20"/>
              </w:rPr>
            </w:pPr>
            <w:r w:rsidRPr="00E628A7">
              <w:rPr>
                <w:rFonts w:cstheme="minorHAnsi"/>
                <w:i/>
                <w:sz w:val="20"/>
                <w:szCs w:val="20"/>
              </w:rPr>
              <w:t>c)</w:t>
            </w:r>
            <w:r w:rsidRPr="00E628A7">
              <w:rPr>
                <w:rFonts w:cstheme="minorHAnsi"/>
                <w:sz w:val="20"/>
                <w:szCs w:val="20"/>
              </w:rPr>
              <w:t xml:space="preserve"> az irányító szerv által nyújtott költségvetési támogatások felhasználásával kapcsolatosan a kedvezményezetteknél és a lebonyolító szerveknél, és</w:t>
            </w:r>
          </w:p>
          <w:p w14:paraId="33CAC210" w14:textId="77777777" w:rsidR="004862CC" w:rsidRPr="00E628A7" w:rsidRDefault="00BF4236" w:rsidP="007A591A">
            <w:pPr>
              <w:autoSpaceDE w:val="0"/>
              <w:adjustRightInd w:val="0"/>
              <w:ind w:right="98" w:firstLine="397"/>
              <w:rPr>
                <w:rFonts w:cstheme="minorHAnsi"/>
              </w:rPr>
            </w:pPr>
            <w:r w:rsidRPr="00E628A7">
              <w:rPr>
                <w:rFonts w:cstheme="minorHAnsi"/>
                <w:i/>
                <w:sz w:val="20"/>
                <w:szCs w:val="20"/>
              </w:rPr>
              <w:t>d)</w:t>
            </w:r>
            <w:r w:rsidRPr="00E628A7">
              <w:rPr>
                <w:rFonts w:cstheme="minorHAnsi"/>
                <w:sz w:val="20"/>
                <w:szCs w:val="20"/>
              </w:rPr>
              <w:t xml:space="preserve"> az irányítása alá tartozó bármely, a köztulajdonban álló gazdasági társaságok takarékosabb működéséről szóló 2009. évi CXXII. törvény 1. § </w:t>
            </w:r>
            <w:r w:rsidRPr="00E628A7">
              <w:rPr>
                <w:rFonts w:cstheme="minorHAnsi"/>
                <w:i/>
                <w:sz w:val="20"/>
                <w:szCs w:val="20"/>
              </w:rPr>
              <w:t>a)</w:t>
            </w:r>
            <w:r w:rsidRPr="00E628A7">
              <w:rPr>
                <w:rFonts w:cstheme="minorHAnsi"/>
                <w:sz w:val="20"/>
                <w:szCs w:val="20"/>
              </w:rPr>
              <w:t xml:space="preserve"> pontjában meghatározott köztulajdonban álló gazdasági társaságnál.</w:t>
            </w:r>
          </w:p>
        </w:tc>
      </w:tr>
    </w:tbl>
    <w:p w14:paraId="4D14263A" w14:textId="77777777" w:rsidR="004862CC" w:rsidRPr="00E628A7" w:rsidRDefault="004862CC" w:rsidP="000F7012">
      <w:pPr>
        <w:rPr>
          <w:rFonts w:eastAsia="Calibri" w:cstheme="minorHAnsi"/>
          <w:lang w:eastAsia="en-US"/>
        </w:rPr>
      </w:pPr>
    </w:p>
    <w:p w14:paraId="190B5BFC" w14:textId="77777777" w:rsidR="004862CC" w:rsidRPr="00E628A7" w:rsidRDefault="00833476" w:rsidP="000F7012">
      <w:pPr>
        <w:rPr>
          <w:rFonts w:cstheme="minorHAnsi"/>
        </w:rPr>
      </w:pPr>
      <w:hyperlink r:id="rId12" w:history="1">
        <w:r w:rsidR="00D00061" w:rsidRPr="00FE38E5">
          <w:rPr>
            <w:rStyle w:val="Hiperhivatkozs"/>
            <w:rFonts w:cstheme="minorHAnsi"/>
          </w:rPr>
          <w:t>A költségvetési szervek belső kontrollrendszeréről és belső ellenőrzéséről szóló 370/2011. (XII. 31.) Korm. rendelet</w:t>
        </w:r>
      </w:hyperlink>
      <w:r w:rsidR="00BF4236" w:rsidRPr="00E628A7">
        <w:rPr>
          <w:rFonts w:cstheme="minorHAnsi"/>
        </w:rPr>
        <w:t xml:space="preserve"> (a továbbiakban: Bkr.) határozza meg a költségvetési szervek vezetői számára a belső kontrollrendszer kialakítására és működtetésére vonatkozó további részletszabályokat, valamint a bizonyosságot adó és tanácsadó tevékenység eljárásrendjét.</w:t>
      </w:r>
    </w:p>
    <w:p w14:paraId="63D48F03" w14:textId="77777777" w:rsidR="004862CC" w:rsidRPr="00E628A7" w:rsidRDefault="004862CC" w:rsidP="000F7012">
      <w:pPr>
        <w:rPr>
          <w:rFonts w:cstheme="minorHAnsi"/>
          <w:sz w:val="20"/>
          <w:szCs w:val="20"/>
        </w:rPr>
      </w:pPr>
    </w:p>
    <w:tbl>
      <w:tblPr>
        <w:tblW w:w="9288" w:type="dxa"/>
        <w:tblCellMar>
          <w:left w:w="10" w:type="dxa"/>
          <w:right w:w="10" w:type="dxa"/>
        </w:tblCellMar>
        <w:tblLook w:val="0000" w:firstRow="0" w:lastRow="0" w:firstColumn="0" w:lastColumn="0" w:noHBand="0" w:noVBand="0"/>
      </w:tblPr>
      <w:tblGrid>
        <w:gridCol w:w="1951"/>
        <w:gridCol w:w="7337"/>
      </w:tblGrid>
      <w:tr w:rsidR="004862CC" w:rsidRPr="00E628A7" w14:paraId="1CC02220" w14:textId="77777777" w:rsidTr="00831427">
        <w:trPr>
          <w:trHeight w:val="160"/>
        </w:trPr>
        <w:tc>
          <w:tcPr>
            <w:tcW w:w="1951" w:type="dxa"/>
            <w:shd w:val="clear" w:color="auto" w:fill="F2F2F2" w:themeFill="background1" w:themeFillShade="F2"/>
            <w:tcMar>
              <w:top w:w="0" w:type="dxa"/>
              <w:left w:w="108" w:type="dxa"/>
              <w:bottom w:w="0" w:type="dxa"/>
              <w:right w:w="108" w:type="dxa"/>
            </w:tcMar>
          </w:tcPr>
          <w:p w14:paraId="6C7F5654" w14:textId="77777777" w:rsidR="004862CC" w:rsidRPr="00E628A7" w:rsidRDefault="008A67E5" w:rsidP="00831427">
            <w:pPr>
              <w:autoSpaceDE w:val="0"/>
              <w:jc w:val="center"/>
              <w:rPr>
                <w:rFonts w:cstheme="minorHAnsi"/>
                <w:b/>
              </w:rPr>
            </w:pPr>
            <w:r w:rsidRPr="00E628A7">
              <w:rPr>
                <w:rFonts w:cstheme="minorHAnsi"/>
                <w:b/>
                <w:noProof/>
              </w:rPr>
              <w:drawing>
                <wp:inline distT="0" distB="0" distL="0" distR="0" wp14:anchorId="5AD0EF95" wp14:editId="1C83FE93">
                  <wp:extent cx="748701" cy="831298"/>
                  <wp:effectExtent l="19050" t="0" r="0" b="0"/>
                  <wp:docPr id="2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755177" cy="838489"/>
                          </a:xfrm>
                          <a:prstGeom prst="rect">
                            <a:avLst/>
                          </a:prstGeom>
                          <a:noFill/>
                          <a:ln w="9525">
                            <a:noFill/>
                            <a:miter lim="800000"/>
                            <a:headEnd/>
                            <a:tailEnd/>
                          </a:ln>
                        </pic:spPr>
                      </pic:pic>
                    </a:graphicData>
                  </a:graphic>
                </wp:inline>
              </w:drawing>
            </w:r>
          </w:p>
        </w:tc>
        <w:tc>
          <w:tcPr>
            <w:tcW w:w="7337" w:type="dxa"/>
            <w:shd w:val="clear" w:color="auto" w:fill="F2F2F2" w:themeFill="background1" w:themeFillShade="F2"/>
          </w:tcPr>
          <w:p w14:paraId="7D0F35D5" w14:textId="654F44D9" w:rsidR="00FA426C" w:rsidRPr="00FA426C" w:rsidRDefault="00BF4236" w:rsidP="00FA426C">
            <w:pPr>
              <w:suppressAutoHyphens w:val="0"/>
              <w:spacing w:before="100" w:beforeAutospacing="1" w:after="100" w:afterAutospacing="1"/>
              <w:rPr>
                <w:rFonts w:ascii="Times New Roman" w:hAnsi="Times New Roman"/>
              </w:rPr>
            </w:pPr>
            <w:r w:rsidRPr="00241E44">
              <w:rPr>
                <w:rFonts w:cstheme="minorHAnsi"/>
                <w:b/>
                <w:bCs/>
                <w:sz w:val="20"/>
                <w:szCs w:val="20"/>
              </w:rPr>
              <w:t xml:space="preserve">Bkr. 2. § </w:t>
            </w:r>
            <w:r w:rsidR="00FA426C">
              <w:rPr>
                <w:rFonts w:cstheme="minorHAnsi"/>
                <w:b/>
                <w:bCs/>
                <w:sz w:val="20"/>
                <w:szCs w:val="20"/>
              </w:rPr>
              <w:t>3</w:t>
            </w:r>
            <w:r w:rsidRPr="00241E44">
              <w:rPr>
                <w:rFonts w:cstheme="minorHAnsi"/>
                <w:bCs/>
                <w:i/>
                <w:sz w:val="20"/>
                <w:szCs w:val="20"/>
              </w:rPr>
              <w:t>)</w:t>
            </w:r>
            <w:r w:rsidRPr="00E628A7">
              <w:rPr>
                <w:rFonts w:cstheme="minorHAnsi"/>
                <w:bCs/>
                <w:sz w:val="20"/>
                <w:szCs w:val="20"/>
              </w:rPr>
              <w:t xml:space="preserve"> </w:t>
            </w:r>
            <w:r w:rsidR="00FA426C" w:rsidRPr="00FA426C">
              <w:rPr>
                <w:rFonts w:ascii="Times New Roman" w:hAnsi="Times New Roman"/>
                <w:i/>
                <w:iCs/>
              </w:rPr>
              <w:t>belső ellenőrzés:</w:t>
            </w:r>
            <w:r w:rsidR="00FA426C" w:rsidRPr="00FA426C">
              <w:rPr>
                <w:rFonts w:ascii="Times New Roman" w:hAnsi="Times New Roman"/>
              </w:rPr>
              <w:t xml:space="preserve"> független, tárgyilagos bizonyosságot adó és tanácsadó tevékenység, amelynek célja, hogy megállapításaival és javaslataival az ellenőrzött szervezet működését fejlessze és eredményességét növelje, az ellenőrzött szervezetet annak céljai elérése érdekében rendszerszemléletű megközelítéssel és módszertani útmutatások segítségével értékelje, illetve megállapításaival és javaslataival elősegítse az ellenőrzött szervezet irányítási és belső kontrollrendszerének hatékonyságát,</w:t>
            </w:r>
          </w:p>
          <w:p w14:paraId="6C1FD876" w14:textId="4B911FB1" w:rsidR="004862CC" w:rsidRPr="00E628A7" w:rsidRDefault="00BF4236" w:rsidP="007A591A">
            <w:pPr>
              <w:autoSpaceDE w:val="0"/>
              <w:ind w:right="98"/>
              <w:rPr>
                <w:rFonts w:cstheme="minorHAnsi"/>
              </w:rPr>
            </w:pPr>
            <w:r w:rsidRPr="00E628A7">
              <w:rPr>
                <w:rFonts w:cstheme="minorHAnsi"/>
                <w:bCs/>
                <w:sz w:val="20"/>
                <w:szCs w:val="20"/>
              </w:rPr>
              <w:t>.</w:t>
            </w:r>
          </w:p>
        </w:tc>
      </w:tr>
    </w:tbl>
    <w:p w14:paraId="11E9F7D3" w14:textId="77777777" w:rsidR="004862CC" w:rsidRPr="00E628A7" w:rsidRDefault="004862CC" w:rsidP="000F7012">
      <w:pPr>
        <w:rPr>
          <w:rFonts w:cstheme="minorHAnsi"/>
          <w:sz w:val="20"/>
          <w:szCs w:val="20"/>
        </w:rPr>
      </w:pPr>
    </w:p>
    <w:p w14:paraId="57D51718" w14:textId="77777777" w:rsidR="004862CC" w:rsidRPr="00E628A7" w:rsidRDefault="00BF4236" w:rsidP="000F7012">
      <w:pPr>
        <w:rPr>
          <w:rFonts w:cstheme="minorHAnsi"/>
        </w:rPr>
      </w:pPr>
      <w:r w:rsidRPr="00E628A7">
        <w:rPr>
          <w:rFonts w:cstheme="minorHAnsi"/>
        </w:rPr>
        <w:t>A nemzetközi belső ellenőrzési standardok alapján a belső ellenőrzés következő lényeges ismérveit kell hangsúlyozni:</w:t>
      </w:r>
    </w:p>
    <w:p w14:paraId="24E3CB76" w14:textId="77777777" w:rsidR="008A67E5" w:rsidRPr="00E628A7" w:rsidRDefault="00BF4236" w:rsidP="008229C1">
      <w:pPr>
        <w:numPr>
          <w:ilvl w:val="0"/>
          <w:numId w:val="33"/>
        </w:numPr>
        <w:rPr>
          <w:rFonts w:cstheme="minorHAnsi"/>
        </w:rPr>
      </w:pPr>
      <w:r w:rsidRPr="00E628A7">
        <w:rPr>
          <w:rFonts w:cstheme="minorHAnsi"/>
        </w:rPr>
        <w:t xml:space="preserve">A belső ellenőrzés egy, az ellenőrzés és az arról való jelentés irányultságában belső, </w:t>
      </w:r>
      <w:r w:rsidRPr="00E628A7">
        <w:rPr>
          <w:rFonts w:cstheme="minorHAnsi"/>
          <w:b/>
          <w:bCs/>
        </w:rPr>
        <w:t>bizonyosságot adó és tanácsadó</w:t>
      </w:r>
      <w:r w:rsidRPr="00E628A7">
        <w:rPr>
          <w:rFonts w:cstheme="minorHAnsi"/>
        </w:rPr>
        <w:t>, nem hatósági jellegű tevékenység.</w:t>
      </w:r>
    </w:p>
    <w:p w14:paraId="52013C3E" w14:textId="77777777" w:rsidR="008A67E5" w:rsidRPr="00E628A7" w:rsidRDefault="00BF4236" w:rsidP="008229C1">
      <w:pPr>
        <w:numPr>
          <w:ilvl w:val="0"/>
          <w:numId w:val="33"/>
        </w:numPr>
        <w:rPr>
          <w:rFonts w:cstheme="minorHAnsi"/>
        </w:rPr>
      </w:pPr>
      <w:r w:rsidRPr="00E628A7">
        <w:rPr>
          <w:rFonts w:cstheme="minorHAnsi"/>
        </w:rPr>
        <w:t xml:space="preserve">A belső ellenőrzés a </w:t>
      </w:r>
      <w:r w:rsidRPr="00E628A7">
        <w:rPr>
          <w:rFonts w:cstheme="minorHAnsi"/>
          <w:b/>
          <w:bCs/>
        </w:rPr>
        <w:t>felelős szervezetirányítás egyik legfontosabb eleme</w:t>
      </w:r>
      <w:r w:rsidRPr="00E628A7">
        <w:rPr>
          <w:rFonts w:cstheme="minorHAnsi"/>
        </w:rPr>
        <w:t>ként működik.</w:t>
      </w:r>
    </w:p>
    <w:p w14:paraId="1470F037" w14:textId="77777777" w:rsidR="008A67E5" w:rsidRPr="00E628A7" w:rsidRDefault="00BF4236" w:rsidP="008229C1">
      <w:pPr>
        <w:numPr>
          <w:ilvl w:val="0"/>
          <w:numId w:val="33"/>
        </w:numPr>
        <w:rPr>
          <w:rFonts w:cstheme="minorHAnsi"/>
        </w:rPr>
      </w:pPr>
      <w:r w:rsidRPr="00E628A7">
        <w:rPr>
          <w:rFonts w:cstheme="minorHAnsi"/>
        </w:rPr>
        <w:t xml:space="preserve">A belső ellenőrzés </w:t>
      </w:r>
      <w:r w:rsidRPr="00E628A7">
        <w:rPr>
          <w:rFonts w:cstheme="minorHAnsi"/>
          <w:b/>
          <w:bCs/>
        </w:rPr>
        <w:t>az eredményesség növelésével</w:t>
      </w:r>
      <w:r w:rsidRPr="00E628A7">
        <w:rPr>
          <w:rFonts w:cstheme="minorHAnsi"/>
        </w:rPr>
        <w:t xml:space="preserve"> segíti a költségvetési szerv belső kontrollrendszerének folyamatait.</w:t>
      </w:r>
    </w:p>
    <w:p w14:paraId="4BBC31B7" w14:textId="77777777" w:rsidR="004862CC" w:rsidRPr="00E628A7" w:rsidRDefault="004862CC" w:rsidP="000F7012">
      <w:pPr>
        <w:rPr>
          <w:rFonts w:cstheme="minorHAnsi"/>
          <w:b/>
          <w:u w:val="single"/>
        </w:rPr>
      </w:pPr>
    </w:p>
    <w:p w14:paraId="0DCC1B1E" w14:textId="77777777" w:rsidR="004862CC" w:rsidRPr="00E628A7" w:rsidRDefault="00BF4236" w:rsidP="000F7012">
      <w:pPr>
        <w:rPr>
          <w:rFonts w:cstheme="minorHAnsi"/>
        </w:rPr>
      </w:pPr>
      <w:r w:rsidRPr="00E628A7">
        <w:rPr>
          <w:rFonts w:cstheme="minorHAnsi"/>
        </w:rPr>
        <w:t xml:space="preserve">A </w:t>
      </w:r>
      <w:hyperlink r:id="rId13" w:history="1">
        <w:r w:rsidR="0039248B" w:rsidRPr="00E628A7">
          <w:rPr>
            <w:rStyle w:val="Hiperhivatkozs"/>
            <w:rFonts w:cstheme="minorHAnsi"/>
          </w:rPr>
          <w:t>Belső Ellenőrzés Szakmai Gyakorlatának Nemzetközi Normáinak (IIA Normáknak)</w:t>
        </w:r>
      </w:hyperlink>
      <w:r w:rsidR="0039248B" w:rsidRPr="00E628A7">
        <w:rPr>
          <w:rFonts w:cstheme="minorHAnsi"/>
        </w:rPr>
        <w:t xml:space="preserve"> </w:t>
      </w:r>
      <w:r w:rsidRPr="00E628A7">
        <w:rPr>
          <w:rFonts w:cstheme="minorHAnsi"/>
        </w:rPr>
        <w:t xml:space="preserve">és a </w:t>
      </w:r>
      <w:hyperlink r:id="rId14" w:history="1">
        <w:r w:rsidRPr="00E628A7">
          <w:rPr>
            <w:rStyle w:val="Hiperhivatkozs"/>
            <w:rFonts w:cstheme="minorHAnsi"/>
          </w:rPr>
          <w:t>magyarországi államháztartási belső ellenőrzési standardok</w:t>
        </w:r>
      </w:hyperlink>
      <w:r w:rsidRPr="00E628A7">
        <w:rPr>
          <w:rFonts w:cstheme="minorHAnsi"/>
        </w:rPr>
        <w:t>nak megfelelően a belső ellenőrzés kétfajta szolgáltatást nyújt:</w:t>
      </w:r>
    </w:p>
    <w:p w14:paraId="6A38F502" w14:textId="77777777" w:rsidR="008A67E5" w:rsidRPr="00E628A7" w:rsidRDefault="00BF4236" w:rsidP="008229C1">
      <w:pPr>
        <w:numPr>
          <w:ilvl w:val="0"/>
          <w:numId w:val="111"/>
        </w:numPr>
        <w:rPr>
          <w:rFonts w:cstheme="minorHAnsi"/>
        </w:rPr>
      </w:pPr>
      <w:r w:rsidRPr="00E628A7">
        <w:rPr>
          <w:rFonts w:cstheme="minorHAnsi"/>
        </w:rPr>
        <w:t xml:space="preserve">bizonyosságot adó tevékenység és </w:t>
      </w:r>
    </w:p>
    <w:p w14:paraId="261C46E3" w14:textId="77777777" w:rsidR="008A67E5" w:rsidRPr="00E628A7" w:rsidRDefault="00BF4236" w:rsidP="008229C1">
      <w:pPr>
        <w:numPr>
          <w:ilvl w:val="0"/>
          <w:numId w:val="111"/>
        </w:numPr>
        <w:rPr>
          <w:rFonts w:cstheme="minorHAnsi"/>
        </w:rPr>
      </w:pPr>
      <w:r w:rsidRPr="00E628A7">
        <w:rPr>
          <w:rFonts w:cstheme="minorHAnsi"/>
        </w:rPr>
        <w:t xml:space="preserve">tanácsadó tevékenység. </w:t>
      </w:r>
    </w:p>
    <w:p w14:paraId="25D8414B" w14:textId="77777777" w:rsidR="001951D8" w:rsidRPr="00E628A7" w:rsidRDefault="001951D8" w:rsidP="000F7012">
      <w:pPr>
        <w:rPr>
          <w:rFonts w:cstheme="minorHAnsi"/>
        </w:rPr>
      </w:pPr>
    </w:p>
    <w:p w14:paraId="744D9104" w14:textId="77777777" w:rsidR="004862CC" w:rsidRPr="00E628A7" w:rsidRDefault="00BF4236" w:rsidP="000F7012">
      <w:pPr>
        <w:rPr>
          <w:rFonts w:cstheme="minorHAnsi"/>
        </w:rPr>
      </w:pPr>
      <w:r w:rsidRPr="00E628A7">
        <w:rPr>
          <w:rFonts w:cstheme="minorHAnsi"/>
        </w:rPr>
        <w:t xml:space="preserve">A bizonyosságot adó szolgáltatások során a belső ellenőrök objektíven értékelik a tényeket, és ennek alapján független véleményt formálnak vagy következtetéseket vonnak le egy szervezetre, műveletre, funkcióra, folyamatra, rendszerre, illetve az ellenőrzés egyéb tárgyára vonatkozóan. </w:t>
      </w:r>
    </w:p>
    <w:p w14:paraId="5EC13E30" w14:textId="77777777" w:rsidR="004862CC" w:rsidRPr="00E628A7" w:rsidRDefault="004862CC" w:rsidP="000F7012">
      <w:pPr>
        <w:rPr>
          <w:rFonts w:cstheme="minorHAnsi"/>
        </w:rPr>
      </w:pPr>
    </w:p>
    <w:p w14:paraId="367B9B78" w14:textId="77777777" w:rsidR="004862CC" w:rsidRPr="00E628A7" w:rsidRDefault="00BF4236" w:rsidP="000F7012">
      <w:pPr>
        <w:rPr>
          <w:rFonts w:cstheme="minorHAnsi"/>
        </w:rPr>
      </w:pPr>
      <w:r w:rsidRPr="00E628A7">
        <w:rPr>
          <w:rFonts w:cstheme="minorHAnsi"/>
        </w:rPr>
        <w:lastRenderedPageBreak/>
        <w:t xml:space="preserve">A tanácsadó </w:t>
      </w:r>
      <w:r w:rsidR="004C09AA" w:rsidRPr="00E628A7">
        <w:rPr>
          <w:rFonts w:cstheme="minorHAnsi"/>
        </w:rPr>
        <w:t>tevékenység</w:t>
      </w:r>
      <w:r w:rsidRPr="00E628A7">
        <w:rPr>
          <w:rFonts w:cstheme="minorHAnsi"/>
        </w:rPr>
        <w:t xml:space="preserve"> jellegét tekintve konzultációs tevékenység, amelyet általában a megbízó konkrét felkérése alapján nyújtanak. A tanácsadói feladat jellege és hatóköre a megbízóval történő megállapodás eredménye. </w:t>
      </w:r>
      <w:r w:rsidR="009C29F4">
        <w:rPr>
          <w:rFonts w:cstheme="minorHAnsi"/>
        </w:rPr>
        <w:t>Fontos, hogy a</w:t>
      </w:r>
      <w:r w:rsidRPr="00E628A7">
        <w:rPr>
          <w:rFonts w:cstheme="minorHAnsi"/>
        </w:rPr>
        <w:t xml:space="preserve"> tanácsadó </w:t>
      </w:r>
      <w:r w:rsidR="004C09AA" w:rsidRPr="00E628A7">
        <w:rPr>
          <w:rFonts w:cstheme="minorHAnsi"/>
        </w:rPr>
        <w:t>tevékenység</w:t>
      </w:r>
      <w:r w:rsidRPr="00E628A7">
        <w:rPr>
          <w:rFonts w:cstheme="minorHAnsi"/>
        </w:rPr>
        <w:t xml:space="preserve"> során a belső ellenőrnek meg kell őriznie tárgyilagosságát, nem vállalhat át vezetői felelősséget.</w:t>
      </w:r>
    </w:p>
    <w:p w14:paraId="3F0810E0" w14:textId="77777777" w:rsidR="00782F99" w:rsidRPr="00E628A7" w:rsidRDefault="00782F99" w:rsidP="000F7012">
      <w:pPr>
        <w:rPr>
          <w:rFonts w:cstheme="minorHAnsi"/>
        </w:rPr>
      </w:pPr>
    </w:p>
    <w:p w14:paraId="337C49C0" w14:textId="77777777" w:rsidR="004862CC" w:rsidRPr="00E628A7" w:rsidRDefault="00BF4236" w:rsidP="000F7012">
      <w:pPr>
        <w:rPr>
          <w:rFonts w:cstheme="minorHAnsi"/>
          <w:b/>
          <w:u w:val="single"/>
        </w:rPr>
      </w:pPr>
      <w:r w:rsidRPr="00E628A7">
        <w:rPr>
          <w:rFonts w:cstheme="minorHAnsi"/>
          <w:b/>
          <w:u w:val="single"/>
        </w:rPr>
        <w:t>Belső ellenőrzési kézikönyv kidolgozása, jóváhagyása, tartalma, felülvizsgálata</w:t>
      </w:r>
    </w:p>
    <w:p w14:paraId="42262590" w14:textId="77777777" w:rsidR="004862CC" w:rsidRPr="00E628A7" w:rsidRDefault="004862CC" w:rsidP="000F7012">
      <w:pPr>
        <w:rPr>
          <w:rFonts w:cstheme="minorHAnsi"/>
        </w:rPr>
      </w:pPr>
    </w:p>
    <w:p w14:paraId="4C7BE4D8" w14:textId="64767B2A" w:rsidR="004862CC" w:rsidRDefault="00BF4236" w:rsidP="000F7012">
      <w:pPr>
        <w:rPr>
          <w:rFonts w:cstheme="minorHAnsi"/>
        </w:rPr>
      </w:pPr>
      <w:r w:rsidRPr="00E628A7">
        <w:rPr>
          <w:rFonts w:cstheme="minorHAnsi"/>
        </w:rPr>
        <w:t xml:space="preserve">A </w:t>
      </w:r>
      <w:r w:rsidRPr="006178D6">
        <w:rPr>
          <w:rFonts w:cstheme="minorHAnsi"/>
        </w:rPr>
        <w:t>Bkr. 17. §-a</w:t>
      </w:r>
      <w:r w:rsidRPr="00E628A7">
        <w:rPr>
          <w:rFonts w:cstheme="minorHAnsi"/>
        </w:rPr>
        <w:t xml:space="preserve"> rendelkezik a belső ellenőrzési kézikönyv elkészítéséről, jóváhagyásáról, tartalmáról, felülvizsgálatáról:</w:t>
      </w:r>
    </w:p>
    <w:p w14:paraId="305FE87B" w14:textId="6A667193" w:rsidR="00D35657" w:rsidRDefault="00D35657" w:rsidP="000F7012">
      <w:pPr>
        <w:rPr>
          <w:rFonts w:cstheme="minorHAnsi"/>
        </w:rPr>
      </w:pPr>
    </w:p>
    <w:p w14:paraId="77200BC3" w14:textId="23701F3E" w:rsidR="00D35657" w:rsidRDefault="00D35657" w:rsidP="000F7012">
      <w:pPr>
        <w:rPr>
          <w:rFonts w:cstheme="minorHAnsi"/>
        </w:rPr>
      </w:pPr>
    </w:p>
    <w:p w14:paraId="2A15491E" w14:textId="77777777" w:rsidR="00D35657" w:rsidRDefault="00D35657" w:rsidP="00D35657">
      <w:pPr>
        <w:shd w:val="clear" w:color="auto" w:fill="FFFFFF"/>
        <w:suppressAutoHyphens w:val="0"/>
        <w:spacing w:line="405" w:lineRule="atLeast"/>
        <w:ind w:firstLine="240"/>
        <w:rPr>
          <w:rFonts w:ascii="Fira Sans" w:hAnsi="Fira Sans"/>
          <w:color w:val="474747"/>
          <w:sz w:val="27"/>
          <w:szCs w:val="27"/>
        </w:rPr>
      </w:pPr>
      <w:r>
        <w:rPr>
          <w:rFonts w:ascii="Fira Sans" w:hAnsi="Fira Sans"/>
          <w:b/>
          <w:bCs/>
          <w:color w:val="474747"/>
          <w:sz w:val="27"/>
          <w:szCs w:val="27"/>
        </w:rPr>
        <w:t>17. § </w:t>
      </w:r>
      <w:r>
        <w:rPr>
          <w:rFonts w:ascii="Fira Sans" w:hAnsi="Fira Sans"/>
          <w:color w:val="474747"/>
          <w:sz w:val="27"/>
          <w:szCs w:val="27"/>
        </w:rPr>
        <w:t>(1)</w:t>
      </w:r>
      <w:hyperlink r:id="rId15" w:anchor="lbj54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alkalmazásával - kidolgozott és a költségvetési szerv vezetője által jóváhagyott belső ellenőrzési kézikönyv szerint végzi.</w:t>
      </w:r>
    </w:p>
    <w:p w14:paraId="0DA2C311"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(1a)</w:t>
      </w:r>
      <w:hyperlink r:id="rId16" w:anchor="lbj55id9195" w:history="1">
        <w:r>
          <w:rPr>
            <w:rStyle w:val="Hiperhivatkozs"/>
            <w:rFonts w:ascii="Fira Sans" w:hAnsi="Fira Sans"/>
            <w:b/>
            <w:bCs/>
            <w:color w:val="005B92"/>
            <w:sz w:val="20"/>
            <w:szCs w:val="20"/>
            <w:vertAlign w:val="superscript"/>
          </w:rPr>
          <w:t> * </w:t>
        </w:r>
      </w:hyperlink>
      <w:r>
        <w:rPr>
          <w:rFonts w:ascii="Fira Sans" w:hAnsi="Fira Sans"/>
          <w:color w:val="474747"/>
          <w:sz w:val="27"/>
          <w:szCs w:val="27"/>
        </w:rPr>
        <w:t> Ha a költségvetési szerv belső ellenőrzését az irányító szerve, az irányító szerv által kijelölt vagy törvény, kormányrendelet által gazdasági szervezetének feladatai ellátására kijelölt szerv látja el, az ellátott szervre vonatkozóan külön belső ellenőrzési kézikönyvet nem kell készíteni. Az irányító szerv vagy a kijelölt szerv vezetője által az ellátott szerv vezetőjének egyetértésével jóváhagyott belső ellenőrzési kézikönyv tartalmazza a (2) bekezdésben meghatározottakat az ellátott költségvetési szerv vonatkozásában is.</w:t>
      </w:r>
    </w:p>
    <w:p w14:paraId="38221B5F"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(2) A belső ellenőrzési kézikönyv tartalmazza:</w:t>
      </w:r>
    </w:p>
    <w:p w14:paraId="0F80EE3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a) </w:t>
      </w:r>
      <w:r>
        <w:rPr>
          <w:rFonts w:ascii="Fira Sans" w:hAnsi="Fira Sans"/>
          <w:color w:val="474747"/>
          <w:sz w:val="27"/>
          <w:szCs w:val="27"/>
        </w:rPr>
        <w:t>a bizonyosságot adó és a tanácsadó tevékenységre vonatkozó eljárási szabályokat;</w:t>
      </w:r>
    </w:p>
    <w:p w14:paraId="603EB01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b) </w:t>
      </w:r>
      <w:r>
        <w:rPr>
          <w:rFonts w:ascii="Fira Sans" w:hAnsi="Fira Sans"/>
          <w:color w:val="474747"/>
          <w:sz w:val="27"/>
          <w:szCs w:val="27"/>
        </w:rPr>
        <w:t>a belső ellenőrzés hatáskörét, feladatait és céljait meghatározó belső ellenőrzési alapszabályt;</w:t>
      </w:r>
    </w:p>
    <w:p w14:paraId="5FF6E1A2"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c) </w:t>
      </w:r>
      <w:r>
        <w:rPr>
          <w:rFonts w:ascii="Fira Sans" w:hAnsi="Fira Sans"/>
          <w:color w:val="474747"/>
          <w:sz w:val="27"/>
          <w:szCs w:val="27"/>
        </w:rPr>
        <w:t>a tervezés megalapozásához alkalmazott kockázatelemzési módszertan leírását;</w:t>
      </w:r>
    </w:p>
    <w:p w14:paraId="1D3AFE49"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d) </w:t>
      </w:r>
      <w:r>
        <w:rPr>
          <w:rFonts w:ascii="Fira Sans" w:hAnsi="Fira Sans"/>
          <w:color w:val="474747"/>
          <w:sz w:val="27"/>
          <w:szCs w:val="27"/>
        </w:rPr>
        <w:t>az ellenőrzési dokumentumok formai követelményeit, az alkalmazott iratmintákat;</w:t>
      </w:r>
    </w:p>
    <w:p w14:paraId="7B3A08B6"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t>e) </w:t>
      </w:r>
      <w:r>
        <w:rPr>
          <w:rFonts w:ascii="Fira Sans" w:hAnsi="Fira Sans"/>
          <w:color w:val="474747"/>
          <w:sz w:val="27"/>
          <w:szCs w:val="27"/>
        </w:rPr>
        <w:t>az ellenőrzési megállapítások hasznosításának nyomon követését;</w:t>
      </w:r>
    </w:p>
    <w:p w14:paraId="7C6D3848"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i/>
          <w:iCs/>
          <w:color w:val="474747"/>
          <w:sz w:val="27"/>
          <w:szCs w:val="27"/>
        </w:rPr>
        <w:lastRenderedPageBreak/>
        <w:t>f) </w:t>
      </w:r>
      <w:r>
        <w:rPr>
          <w:rFonts w:ascii="Fira Sans" w:hAnsi="Fira Sans"/>
          <w:color w:val="474747"/>
          <w:sz w:val="27"/>
          <w:szCs w:val="27"/>
        </w:rPr>
        <w:t>az ellenőrzés során büntető-, szabálysértési, kártérítési, illetve fegyelmi eljárás megindítására okot adó cselekmény, mulasztás vagy hiányosság feltárása esetén alkalmazandó eljárást.</w:t>
      </w:r>
    </w:p>
    <w:p w14:paraId="05152044"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(3) A belső ellenőrzési vezető és a belső ellenőrök a belső ellenőrzési tevékenységet az államháztartásért felelős miniszter által kiadott etikai kódex figyelembevételével végzik.</w:t>
      </w:r>
    </w:p>
    <w:p w14:paraId="168378CB" w14:textId="77777777" w:rsidR="00D35657" w:rsidRDefault="00D35657" w:rsidP="00D35657">
      <w:pPr>
        <w:shd w:val="clear" w:color="auto" w:fill="FFFFFF"/>
        <w:spacing w:line="405" w:lineRule="atLeast"/>
        <w:ind w:firstLine="240"/>
        <w:rPr>
          <w:rFonts w:ascii="Fira Sans" w:hAnsi="Fira Sans"/>
          <w:color w:val="474747"/>
          <w:sz w:val="27"/>
          <w:szCs w:val="27"/>
        </w:rPr>
      </w:pPr>
      <w:r>
        <w:rPr>
          <w:rFonts w:ascii="Fira Sans" w:hAnsi="Fira Sans"/>
          <w:color w:val="474747"/>
          <w:sz w:val="27"/>
          <w:szCs w:val="27"/>
        </w:rPr>
        <w:t>(4) A belső ellenőrzési vezető köteles a belső ellenőrzési kézikönyvet rendszeresen, de legalább kétévente felülvizsgálni, és a - jogszabályok, módszertani útmutatók változásai, illetve egyéb okok miatt - szükséges módosításokat átvezetni.</w:t>
      </w:r>
    </w:p>
    <w:p w14:paraId="1F6B5A7A" w14:textId="747AC2B3" w:rsidR="00D35657" w:rsidRDefault="00D35657" w:rsidP="000F7012">
      <w:pPr>
        <w:rPr>
          <w:rFonts w:cstheme="minorHAnsi"/>
        </w:rPr>
      </w:pPr>
    </w:p>
    <w:p w14:paraId="248C38B4" w14:textId="3268059E" w:rsidR="00D35657" w:rsidRDefault="00D35657" w:rsidP="000F7012">
      <w:pPr>
        <w:rPr>
          <w:rFonts w:cstheme="minorHAnsi"/>
        </w:rPr>
      </w:pPr>
    </w:p>
    <w:p w14:paraId="5BAC4907" w14:textId="77777777" w:rsidR="00D35657" w:rsidRPr="00E628A7" w:rsidRDefault="00D35657" w:rsidP="000F7012">
      <w:pPr>
        <w:rPr>
          <w:rFonts w:cstheme="minorHAnsi"/>
        </w:rPr>
      </w:pPr>
    </w:p>
    <w:p w14:paraId="48072303" w14:textId="77777777" w:rsidR="004862CC" w:rsidRPr="00E628A7" w:rsidRDefault="004862CC"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4862CC" w:rsidRPr="00E628A7" w14:paraId="57A200B3" w14:textId="77777777" w:rsidTr="00652B6E">
        <w:trPr>
          <w:trHeight w:val="160"/>
        </w:trPr>
        <w:tc>
          <w:tcPr>
            <w:tcW w:w="1955" w:type="dxa"/>
            <w:shd w:val="clear" w:color="auto" w:fill="F2F2F2" w:themeFill="background1" w:themeFillShade="F2"/>
            <w:tcMar>
              <w:top w:w="0" w:type="dxa"/>
              <w:left w:w="108" w:type="dxa"/>
              <w:bottom w:w="0" w:type="dxa"/>
              <w:right w:w="108" w:type="dxa"/>
            </w:tcMar>
          </w:tcPr>
          <w:p w14:paraId="54D6FD2F" w14:textId="77777777" w:rsidR="004862CC" w:rsidRPr="00E628A7" w:rsidRDefault="008A67E5" w:rsidP="000F7012">
            <w:pPr>
              <w:autoSpaceDE w:val="0"/>
              <w:rPr>
                <w:rFonts w:cstheme="minorHAnsi"/>
                <w:b/>
              </w:rPr>
            </w:pPr>
            <w:r w:rsidRPr="00E628A7">
              <w:rPr>
                <w:rFonts w:cstheme="minorHAnsi"/>
                <w:b/>
                <w:noProof/>
              </w:rPr>
              <w:drawing>
                <wp:inline distT="0" distB="0" distL="0" distR="0" wp14:anchorId="0EC9FFE8" wp14:editId="766B2B17">
                  <wp:extent cx="1098062" cy="1219200"/>
                  <wp:effectExtent l="19050" t="0" r="6838" b="0"/>
                  <wp:docPr id="2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098062" cy="1219200"/>
                          </a:xfrm>
                          <a:prstGeom prst="rect">
                            <a:avLst/>
                          </a:prstGeom>
                          <a:noFill/>
                          <a:ln w="9525">
                            <a:noFill/>
                            <a:miter lim="800000"/>
                            <a:headEnd/>
                            <a:tailEnd/>
                          </a:ln>
                        </pic:spPr>
                      </pic:pic>
                    </a:graphicData>
                  </a:graphic>
                </wp:inline>
              </w:drawing>
            </w:r>
          </w:p>
        </w:tc>
        <w:tc>
          <w:tcPr>
            <w:tcW w:w="7333" w:type="dxa"/>
            <w:shd w:val="clear" w:color="auto" w:fill="F2F2F2" w:themeFill="background1" w:themeFillShade="F2"/>
          </w:tcPr>
          <w:p w14:paraId="56BBDEC5" w14:textId="77777777" w:rsidR="00893AA3" w:rsidRDefault="00BF4236" w:rsidP="00AE3B6E">
            <w:pPr>
              <w:autoSpaceDE w:val="0"/>
              <w:ind w:right="98"/>
              <w:rPr>
                <w:rFonts w:cstheme="minorHAnsi"/>
                <w:sz w:val="20"/>
                <w:szCs w:val="20"/>
              </w:rPr>
            </w:pPr>
            <w:r w:rsidRPr="00534AE1">
              <w:rPr>
                <w:rFonts w:cstheme="minorHAnsi"/>
                <w:b/>
                <w:bCs/>
                <w:sz w:val="20"/>
                <w:szCs w:val="20"/>
              </w:rPr>
              <w:t xml:space="preserve">Bkr. 17. § </w:t>
            </w:r>
            <w:r w:rsidRPr="005501C8">
              <w:rPr>
                <w:rFonts w:cstheme="minorHAnsi"/>
                <w:sz w:val="20"/>
                <w:szCs w:val="20"/>
              </w:rPr>
              <w:t>(1)</w:t>
            </w:r>
            <w:r w:rsidRPr="00E628A7">
              <w:rPr>
                <w:rFonts w:cstheme="minorHAnsi"/>
                <w:sz w:val="20"/>
                <w:szCs w:val="20"/>
              </w:rPr>
              <w:t xml:space="preserve"> A belső ellenőrzést végző személy munkáját a nemzetközi, valamint az államháztartásért felelős miniszter által közzétett belső ellenőrzési standardok, útmutatók figyelembevételével, valamint a belső ellenőrzési vezető által - az államháztartásért felelős miniszter által közzétett belső ellenőrzési kézikönyv minta megfelelő alkalmazásával - kidolgozott és a költségvetési szerv vezetője által jóváhagyott belső ellenőrzési kézikönyv szerint végzi.</w:t>
            </w:r>
          </w:p>
          <w:p w14:paraId="005E1E96" w14:textId="77777777" w:rsidR="00112714" w:rsidRDefault="00112714" w:rsidP="00AE3B6E">
            <w:pPr>
              <w:autoSpaceDE w:val="0"/>
              <w:ind w:right="98"/>
              <w:rPr>
                <w:rFonts w:cstheme="minorHAnsi"/>
                <w:sz w:val="20"/>
                <w:szCs w:val="20"/>
              </w:rPr>
            </w:pPr>
            <w:r w:rsidRPr="00A64CEB">
              <w:rPr>
                <w:rFonts w:cstheme="minorHAnsi"/>
                <w:sz w:val="20"/>
                <w:szCs w:val="20"/>
              </w:rPr>
              <w:t>(1a) Ha a költségvetési szerv belső ellenőrzését az irányító szerve vagy az irányító szerv által kijelölt szerv látja el, az irányított szervre külön belső ellenőrzési kézikönyvet nem kell készíteni. Az irányító szerv vagy a kijelölt szerv vezetője által az irányított szerv vezetőjének egyetértésével jóváhagyott belső ellenőrzési kézikönyv tartalmazza a (2) bekezdésében meghatározottakat az irányított költségvetési szervek vonatkozásában is.</w:t>
            </w:r>
          </w:p>
          <w:p w14:paraId="35C80D00" w14:textId="77777777" w:rsidR="00893AA3" w:rsidRPr="00E628A7" w:rsidRDefault="00534AE1" w:rsidP="00AE3B6E">
            <w:pPr>
              <w:autoSpaceDE w:val="0"/>
              <w:adjustRightInd w:val="0"/>
              <w:ind w:right="98" w:firstLine="204"/>
              <w:rPr>
                <w:rFonts w:cstheme="minorHAnsi"/>
                <w:sz w:val="20"/>
                <w:szCs w:val="20"/>
              </w:rPr>
            </w:pPr>
            <w:r w:rsidRPr="00E628A7" w:rsidDel="00534AE1">
              <w:rPr>
                <w:rFonts w:cstheme="minorHAnsi"/>
                <w:sz w:val="20"/>
                <w:szCs w:val="20"/>
              </w:rPr>
              <w:t xml:space="preserve"> </w:t>
            </w:r>
            <w:r w:rsidR="00BF4236" w:rsidRPr="00E628A7">
              <w:rPr>
                <w:rFonts w:cstheme="minorHAnsi"/>
                <w:sz w:val="20"/>
                <w:szCs w:val="20"/>
              </w:rPr>
              <w:t>(2) A belső ellenőrzési kézikönyv tartalmazza:</w:t>
            </w:r>
          </w:p>
          <w:p w14:paraId="56A78ECB"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bizonyosságot adó és a tanácsadó tevékenységre vonatkozó eljárási szabályokat;</w:t>
            </w:r>
          </w:p>
          <w:p w14:paraId="751DE925"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belső ellenőrzés hatáskörét, feladatait és céljait meghatározó belső ellenőrzési alapszabályt;</w:t>
            </w:r>
          </w:p>
          <w:p w14:paraId="178623C2"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tervezés megalapozásához alkalmazott kockázatelemzési módszertan leírását;</w:t>
            </w:r>
          </w:p>
          <w:p w14:paraId="101691EF"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ellenőrzési dokumentumok formai követelményeit, az alkalmazott iratmintákat;</w:t>
            </w:r>
          </w:p>
          <w:p w14:paraId="4CE94A1A"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ellenőrzési megállapítások hasznosításának nyomon követését;</w:t>
            </w:r>
          </w:p>
          <w:p w14:paraId="2CCC9DD7"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során büntető-, szabálysértési, kártérítési, illetve fegyelmi eljárás megindítására okot adó cselekmény, mulasztás vagy hiányosság feltárása esetén alkalmazandó eljárást.</w:t>
            </w:r>
          </w:p>
          <w:p w14:paraId="40D00524" w14:textId="77777777" w:rsidR="00893AA3" w:rsidRPr="00E628A7" w:rsidRDefault="00BF4236" w:rsidP="00AE3B6E">
            <w:pPr>
              <w:autoSpaceDE w:val="0"/>
              <w:adjustRightInd w:val="0"/>
              <w:ind w:right="98" w:firstLine="204"/>
              <w:rPr>
                <w:rFonts w:cstheme="minorHAnsi"/>
                <w:sz w:val="20"/>
                <w:szCs w:val="20"/>
              </w:rPr>
            </w:pPr>
            <w:r w:rsidRPr="00E628A7">
              <w:rPr>
                <w:rFonts w:cstheme="minorHAnsi"/>
                <w:sz w:val="20"/>
                <w:szCs w:val="20"/>
              </w:rPr>
              <w:t>(3) A belső ellenőrzési vezető és a belső ellenőrök a belső ellenőrzési tevékenységet az államháztartásért felelős miniszter által kiadott etikai kódex figyelembevételével végzik.</w:t>
            </w:r>
          </w:p>
          <w:p w14:paraId="07620D39" w14:textId="77777777" w:rsidR="004862CC" w:rsidRPr="00E628A7" w:rsidRDefault="00BF4236" w:rsidP="00AE3B6E">
            <w:pPr>
              <w:autoSpaceDE w:val="0"/>
              <w:adjustRightInd w:val="0"/>
              <w:ind w:right="98" w:firstLine="204"/>
              <w:rPr>
                <w:rFonts w:cstheme="minorHAnsi"/>
                <w:sz w:val="20"/>
                <w:szCs w:val="20"/>
              </w:rPr>
            </w:pPr>
            <w:r w:rsidRPr="00E628A7">
              <w:rPr>
                <w:rFonts w:cstheme="minorHAnsi"/>
                <w:sz w:val="20"/>
                <w:szCs w:val="20"/>
              </w:rPr>
              <w:t>(4) A belső ellenőrzési vezető köteles a belső ellenőrzési kézikönyvet rendszeresen, de legalább kétévente felülvizsgálni, és a - jogszabályok, módszertani útmutatók változásai, illetve egyéb okok miatt - szükséges módosításokat átvezetni.</w:t>
            </w:r>
          </w:p>
        </w:tc>
      </w:tr>
    </w:tbl>
    <w:p w14:paraId="7D01A751" w14:textId="77777777" w:rsidR="008A67E5" w:rsidRPr="00E628A7" w:rsidRDefault="008A67E5" w:rsidP="000F7012">
      <w:pPr>
        <w:rPr>
          <w:rFonts w:cstheme="minorHAnsi"/>
          <w:b/>
        </w:rPr>
      </w:pPr>
    </w:p>
    <w:p w14:paraId="437CDBE4" w14:textId="77777777" w:rsidR="007162BC" w:rsidRPr="00E628A7" w:rsidRDefault="00BF4236" w:rsidP="000F7012">
      <w:pPr>
        <w:rPr>
          <w:rFonts w:cstheme="minorHAnsi"/>
          <w:b/>
        </w:rPr>
      </w:pPr>
      <w:r w:rsidRPr="00E628A7">
        <w:rPr>
          <w:rFonts w:cstheme="minorHAnsi"/>
          <w:b/>
        </w:rPr>
        <w:t>A belső ellenőrzési kézikönyv célja, hogy a belső ellenőr a mindennapi munkáj</w:t>
      </w:r>
      <w:r w:rsidR="00A1040B">
        <w:rPr>
          <w:rFonts w:cstheme="minorHAnsi"/>
          <w:b/>
        </w:rPr>
        <w:t>a</w:t>
      </w:r>
      <w:r w:rsidRPr="00E628A7">
        <w:rPr>
          <w:rFonts w:cstheme="minorHAnsi"/>
          <w:b/>
        </w:rPr>
        <w:t xml:space="preserve"> során egységes eljárásrend és iratminták mentén végez</w:t>
      </w:r>
      <w:r w:rsidR="00A1040B">
        <w:rPr>
          <w:rFonts w:cstheme="minorHAnsi"/>
          <w:b/>
        </w:rPr>
        <w:t>ze</w:t>
      </w:r>
      <w:r w:rsidRPr="00E628A7">
        <w:rPr>
          <w:rFonts w:cstheme="minorHAnsi"/>
          <w:b/>
        </w:rPr>
        <w:t xml:space="preserve"> tevékenység</w:t>
      </w:r>
      <w:r w:rsidR="00A1040B">
        <w:rPr>
          <w:rFonts w:cstheme="minorHAnsi"/>
          <w:b/>
        </w:rPr>
        <w:t>ét</w:t>
      </w:r>
      <w:r w:rsidRPr="00E628A7">
        <w:rPr>
          <w:rFonts w:cstheme="minorHAnsi"/>
          <w:b/>
        </w:rPr>
        <w:t>.</w:t>
      </w:r>
    </w:p>
    <w:p w14:paraId="280C9145" w14:textId="77777777" w:rsidR="008A67E5" w:rsidRPr="00E628A7" w:rsidRDefault="008A67E5" w:rsidP="000F7012">
      <w:pPr>
        <w:rPr>
          <w:rFonts w:cstheme="minorHAnsi"/>
          <w:b/>
        </w:rPr>
      </w:pPr>
    </w:p>
    <w:p w14:paraId="052DDCEF" w14:textId="77777777" w:rsidR="00782F99" w:rsidRPr="00E628A7" w:rsidRDefault="00BF4236" w:rsidP="000F7012">
      <w:pPr>
        <w:suppressAutoHyphens w:val="0"/>
        <w:spacing w:after="200"/>
        <w:jc w:val="left"/>
        <w:rPr>
          <w:rFonts w:cstheme="minorHAnsi"/>
        </w:rPr>
      </w:pPr>
      <w:r w:rsidRPr="00E628A7">
        <w:rPr>
          <w:rFonts w:cstheme="minorHAnsi"/>
        </w:rPr>
        <w:br w:type="page"/>
      </w:r>
    </w:p>
    <w:p w14:paraId="4B8180A2" w14:textId="77777777" w:rsidR="002353BF" w:rsidRPr="00E628A7" w:rsidRDefault="00BF4236" w:rsidP="000F7012">
      <w:pPr>
        <w:pStyle w:val="Cmsor1"/>
        <w:rPr>
          <w:rFonts w:cstheme="minorHAnsi"/>
          <w:szCs w:val="32"/>
        </w:rPr>
      </w:pPr>
      <w:bookmarkStart w:id="5" w:name="_A_belső_ellenőrzés"/>
      <w:bookmarkStart w:id="6" w:name="_Toc246135386"/>
      <w:bookmarkStart w:id="7" w:name="_Toc526154069"/>
      <w:bookmarkStart w:id="8" w:name="_Toc136248767"/>
      <w:bookmarkEnd w:id="5"/>
      <w:r w:rsidRPr="00E628A7">
        <w:rPr>
          <w:rFonts w:cstheme="minorHAnsi"/>
          <w:szCs w:val="32"/>
        </w:rPr>
        <w:lastRenderedPageBreak/>
        <w:t>A belső ellenőrzés hatáskörét, feladatait és céljait meghatározó belső ellenőrzési alapszabály</w:t>
      </w:r>
      <w:bookmarkEnd w:id="6"/>
      <w:bookmarkEnd w:id="7"/>
      <w:r w:rsidRPr="00E628A7">
        <w:rPr>
          <w:rFonts w:cstheme="minorHAnsi"/>
          <w:szCs w:val="32"/>
        </w:rPr>
        <w:t xml:space="preserve"> </w:t>
      </w:r>
    </w:p>
    <w:p w14:paraId="4230AF74" w14:textId="77777777" w:rsidR="002353BF" w:rsidRPr="00E628A7" w:rsidRDefault="002353BF" w:rsidP="000F7012">
      <w:pPr>
        <w:rPr>
          <w:rFonts w:cstheme="minorHAnsi"/>
        </w:rPr>
      </w:pPr>
    </w:p>
    <w:p w14:paraId="60C7BE7E" w14:textId="77777777" w:rsidR="002353BF" w:rsidRPr="00E628A7" w:rsidRDefault="00BF4236" w:rsidP="000F7012">
      <w:pPr>
        <w:rPr>
          <w:rFonts w:cstheme="minorHAnsi"/>
        </w:rPr>
      </w:pPr>
      <w:r w:rsidRPr="00E628A7">
        <w:rPr>
          <w:rFonts w:cstheme="minorHAnsi"/>
        </w:rPr>
        <w:t>A belső ellenőrzési alapszabály (Charta) olyan hivatalos dokumentum, amely meghatározza a belső ellenőrzés célját, hatáskörét, feladatát, a belső ellenőrök és az ellenőrzöttek jogait, kötelezettségeit, valamint megadja a belső ellenőrzés szervezeti elhelyezkedését.</w:t>
      </w:r>
    </w:p>
    <w:p w14:paraId="69E3E14E" w14:textId="77777777" w:rsidR="00931C7B" w:rsidRPr="00E628A7" w:rsidRDefault="00931C7B" w:rsidP="000F7012">
      <w:pPr>
        <w:rPr>
          <w:rFonts w:cstheme="minorHAnsi"/>
        </w:rPr>
      </w:pPr>
    </w:p>
    <w:tbl>
      <w:tblPr>
        <w:tblW w:w="9288" w:type="dxa"/>
        <w:tblCellMar>
          <w:left w:w="10" w:type="dxa"/>
          <w:right w:w="10" w:type="dxa"/>
        </w:tblCellMar>
        <w:tblLook w:val="0000" w:firstRow="0" w:lastRow="0" w:firstColumn="0" w:lastColumn="0" w:noHBand="0" w:noVBand="0"/>
      </w:tblPr>
      <w:tblGrid>
        <w:gridCol w:w="817"/>
        <w:gridCol w:w="8471"/>
      </w:tblGrid>
      <w:tr w:rsidR="002353BF" w:rsidRPr="00E628A7" w14:paraId="3A623170" w14:textId="77777777" w:rsidTr="00893AA3">
        <w:trPr>
          <w:trHeight w:val="160"/>
        </w:trPr>
        <w:tc>
          <w:tcPr>
            <w:tcW w:w="817" w:type="dxa"/>
            <w:shd w:val="clear" w:color="auto" w:fill="F2F2F2" w:themeFill="background1" w:themeFillShade="F2"/>
            <w:tcMar>
              <w:top w:w="0" w:type="dxa"/>
              <w:left w:w="108" w:type="dxa"/>
              <w:bottom w:w="0" w:type="dxa"/>
              <w:right w:w="108" w:type="dxa"/>
            </w:tcMar>
          </w:tcPr>
          <w:p w14:paraId="66475F00"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0860F9F6" wp14:editId="0B61F55D">
                  <wp:extent cx="360512" cy="400284"/>
                  <wp:effectExtent l="19050" t="0" r="1438" b="0"/>
                  <wp:docPr id="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63631" cy="403747"/>
                          </a:xfrm>
                          <a:prstGeom prst="rect">
                            <a:avLst/>
                          </a:prstGeom>
                          <a:noFill/>
                          <a:ln w="9525">
                            <a:noFill/>
                            <a:miter lim="800000"/>
                            <a:headEnd/>
                            <a:tailEnd/>
                          </a:ln>
                        </pic:spPr>
                      </pic:pic>
                    </a:graphicData>
                  </a:graphic>
                </wp:inline>
              </w:drawing>
            </w:r>
          </w:p>
        </w:tc>
        <w:tc>
          <w:tcPr>
            <w:tcW w:w="8471" w:type="dxa"/>
            <w:shd w:val="clear" w:color="auto" w:fill="F2F2F2" w:themeFill="background1" w:themeFillShade="F2"/>
          </w:tcPr>
          <w:p w14:paraId="5B1471E4" w14:textId="77777777" w:rsidR="002353BF" w:rsidRPr="00E628A7" w:rsidRDefault="00D00061" w:rsidP="00AE3B6E">
            <w:pPr>
              <w:autoSpaceDE w:val="0"/>
              <w:ind w:right="98"/>
              <w:rPr>
                <w:rFonts w:cstheme="minorHAnsi"/>
              </w:rPr>
            </w:pPr>
            <w:r w:rsidRPr="00E66673">
              <w:rPr>
                <w:rFonts w:cstheme="minorHAnsi"/>
                <w:b/>
                <w:sz w:val="20"/>
                <w:szCs w:val="20"/>
              </w:rPr>
              <w:t xml:space="preserve">Bkr. 17. § </w:t>
            </w:r>
            <w:r w:rsidRPr="00E66673">
              <w:rPr>
                <w:rFonts w:cstheme="minorHAnsi"/>
                <w:sz w:val="20"/>
                <w:szCs w:val="20"/>
              </w:rPr>
              <w:t>(2) b)</w:t>
            </w:r>
            <w:r w:rsidRPr="00E628A7">
              <w:rPr>
                <w:rFonts w:cstheme="minorHAnsi"/>
                <w:sz w:val="20"/>
                <w:szCs w:val="20"/>
              </w:rPr>
              <w:t xml:space="preserve"> A belső ellenőrzési kézikönyv tartalmazza a belső ellenőrzés hatáskörét, feladatait és céljait meghatározó belső ellenőrzési alapszabályt.</w:t>
            </w:r>
          </w:p>
        </w:tc>
      </w:tr>
    </w:tbl>
    <w:p w14:paraId="640F67F5" w14:textId="77777777" w:rsidR="002353BF" w:rsidRPr="00E628A7" w:rsidRDefault="002353BF" w:rsidP="000F7012">
      <w:pPr>
        <w:rPr>
          <w:rFonts w:cstheme="minorHAnsi"/>
        </w:rPr>
      </w:pPr>
    </w:p>
    <w:p w14:paraId="3E140CC7" w14:textId="77777777" w:rsidR="008A67E5" w:rsidRPr="00E628A7" w:rsidRDefault="008A67E5" w:rsidP="000F7012">
      <w:pPr>
        <w:rPr>
          <w:rFonts w:cstheme="minorHAnsi"/>
        </w:rPr>
      </w:pPr>
    </w:p>
    <w:bookmarkEnd w:id="8"/>
    <w:p w14:paraId="223B01EA" w14:textId="77777777" w:rsidR="002353BF" w:rsidRPr="00E628A7" w:rsidRDefault="002353BF" w:rsidP="000F7012">
      <w:pPr>
        <w:rPr>
          <w:rFonts w:cstheme="minorHAnsi"/>
          <w:sz w:val="20"/>
          <w:szCs w:val="20"/>
        </w:rPr>
      </w:pPr>
    </w:p>
    <w:p w14:paraId="4CC53CC2" w14:textId="5D84D4CC" w:rsidR="002353BF" w:rsidRPr="00E628A7" w:rsidRDefault="00BF4236" w:rsidP="000F7012">
      <w:pPr>
        <w:rPr>
          <w:rFonts w:cstheme="minorHAnsi"/>
          <w:b/>
          <w:bCs/>
        </w:rPr>
      </w:pPr>
      <w:r w:rsidRPr="00E628A7">
        <w:rPr>
          <w:rFonts w:cstheme="minorHAnsi"/>
          <w:bCs/>
          <w:color w:val="000000"/>
          <w:kern w:val="3"/>
        </w:rPr>
        <w:t xml:space="preserve">A Belső Ellenőrök Nemzetközi Szervezete  standardjainak és a belső ellenőrzési tevékenységre vonatkozó Chartájának figyelembevételével, az államháztartásért felelős miniszter az államháztartás belső kontrollrendszerének fejlesztésével, szabályozásával, koordinációjával és harmonizációjával kapcsolatos feladataival összefüggésben </w:t>
      </w:r>
      <w:r w:rsidR="00112B3F">
        <w:rPr>
          <w:rFonts w:cstheme="minorHAnsi"/>
          <w:bCs/>
          <w:color w:val="000000"/>
          <w:kern w:val="3"/>
        </w:rPr>
        <w:t xml:space="preserve">elkészített </w:t>
      </w:r>
      <w:r w:rsidRPr="00E628A7">
        <w:rPr>
          <w:rFonts w:cstheme="minorHAnsi"/>
          <w:bCs/>
          <w:color w:val="000000"/>
          <w:kern w:val="3"/>
        </w:rPr>
        <w:t>belső ellenőrzési alapszabály (Charta)</w:t>
      </w:r>
      <w:r w:rsidR="00112B3F">
        <w:rPr>
          <w:rFonts w:cstheme="minorHAnsi"/>
          <w:bCs/>
          <w:color w:val="000000"/>
          <w:kern w:val="3"/>
        </w:rPr>
        <w:t xml:space="preserve">: </w:t>
      </w:r>
    </w:p>
    <w:p w14:paraId="45B8B4A5" w14:textId="77777777" w:rsidR="002353BF" w:rsidRPr="00E628A7" w:rsidRDefault="00BF4236" w:rsidP="000F7012">
      <w:pPr>
        <w:suppressAutoHyphens w:val="0"/>
        <w:spacing w:after="200"/>
        <w:rPr>
          <w:rFonts w:cstheme="minorHAnsi"/>
          <w:b/>
          <w:bCs/>
        </w:rPr>
      </w:pPr>
      <w:r w:rsidRPr="00E628A7">
        <w:rPr>
          <w:rFonts w:cstheme="minorHAnsi"/>
          <w:b/>
          <w:bCs/>
        </w:rPr>
        <w:br w:type="page"/>
      </w:r>
    </w:p>
    <w:p w14:paraId="59F6F36F" w14:textId="77777777" w:rsidR="002353BF" w:rsidRPr="00E628A7" w:rsidRDefault="002353BF" w:rsidP="000F7012">
      <w:pPr>
        <w:jc w:val="center"/>
        <w:rPr>
          <w:rFonts w:cstheme="minorHAnsi"/>
          <w:b/>
          <w:bCs/>
        </w:rPr>
      </w:pPr>
    </w:p>
    <w:p w14:paraId="71E5CCD4" w14:textId="77777777" w:rsidR="002353BF" w:rsidRPr="00E628A7" w:rsidRDefault="00D00061" w:rsidP="000F7012">
      <w:pPr>
        <w:jc w:val="center"/>
        <w:rPr>
          <w:rFonts w:cstheme="minorHAnsi"/>
          <w:sz w:val="28"/>
          <w:szCs w:val="28"/>
        </w:rPr>
      </w:pPr>
      <w:r w:rsidRPr="00E628A7">
        <w:rPr>
          <w:rFonts w:cstheme="minorHAnsi"/>
          <w:b/>
          <w:bCs/>
          <w:sz w:val="28"/>
          <w:szCs w:val="28"/>
        </w:rPr>
        <w:t>BELSŐ ELLENŐRZÉSI ALAPSZABÁLY (CHARTA)</w:t>
      </w:r>
    </w:p>
    <w:p w14:paraId="17EFC340" w14:textId="77777777" w:rsidR="002353BF" w:rsidRPr="00E628A7" w:rsidRDefault="002353BF" w:rsidP="000F7012">
      <w:pPr>
        <w:rPr>
          <w:rFonts w:cstheme="minorHAnsi"/>
        </w:rPr>
      </w:pPr>
    </w:p>
    <w:p w14:paraId="642226D2" w14:textId="77777777" w:rsidR="002353BF" w:rsidRPr="00E628A7" w:rsidRDefault="00BF4236" w:rsidP="000F7012">
      <w:pPr>
        <w:rPr>
          <w:rFonts w:cstheme="minorHAnsi"/>
        </w:rPr>
      </w:pPr>
      <w:r w:rsidRPr="00E628A7">
        <w:rPr>
          <w:rFonts w:cstheme="minorHAnsi"/>
          <w:b/>
          <w:bCs/>
          <w:u w:val="single"/>
        </w:rPr>
        <w:t xml:space="preserve">A belső ellenőrzés fogalma, célja </w:t>
      </w:r>
    </w:p>
    <w:p w14:paraId="0D382574" w14:textId="77777777" w:rsidR="002353BF" w:rsidRPr="00E628A7" w:rsidRDefault="002353BF" w:rsidP="000F7012">
      <w:pPr>
        <w:rPr>
          <w:rFonts w:cstheme="minorHAnsi"/>
        </w:rPr>
      </w:pPr>
    </w:p>
    <w:p w14:paraId="3E017A7A" w14:textId="77777777" w:rsidR="002353BF" w:rsidRPr="00E628A7" w:rsidRDefault="00BF4236" w:rsidP="000F7012">
      <w:pPr>
        <w:rPr>
          <w:rFonts w:cstheme="minorHAnsi"/>
        </w:rPr>
      </w:pPr>
      <w:r w:rsidRPr="00E628A7">
        <w:rPr>
          <w:rFonts w:cstheme="minorHAnsi"/>
        </w:rPr>
        <w:t xml:space="preserve">A </w:t>
      </w:r>
      <w:r w:rsidRPr="00241E44">
        <w:rPr>
          <w:rFonts w:cstheme="minorHAnsi"/>
        </w:rPr>
        <w:t xml:space="preserve">Bkr. 2. § </w:t>
      </w:r>
      <w:r w:rsidRPr="00241E44">
        <w:rPr>
          <w:rFonts w:cstheme="minorHAnsi"/>
          <w:i/>
        </w:rPr>
        <w:t>b)</w:t>
      </w:r>
      <w:r w:rsidRPr="00E628A7">
        <w:rPr>
          <w:rFonts w:cstheme="minorHAnsi"/>
        </w:rPr>
        <w:t xml:space="preserve"> pontja alapján a </w:t>
      </w:r>
      <w:r w:rsidRPr="00E628A7">
        <w:rPr>
          <w:rFonts w:cstheme="minorHAnsi"/>
          <w:iCs/>
        </w:rPr>
        <w:t xml:space="preserve">belső ellenőrzés </w:t>
      </w:r>
      <w:r w:rsidRPr="00E628A7">
        <w:rPr>
          <w:rFonts w:cstheme="minorHAnsi"/>
        </w:rPr>
        <w:t>független, tárgyilagos bizonyosságot adó és tanácsadó tevékenység, amelynek célja, hogy az ellenőrzött szervezet működését fejlessze és eredményességét növelje. Az ellenőrzött szervezet céljai elérése érdekében a belső ellenőrzés rendszerszemléletű megközelítéssel és módszeresen értékeli, illetve fejleszti az ellenőrzött szervezet irányítási és belső kontrollrendszerének eredményességét, gazdaságosságát és hatékonyságát.</w:t>
      </w:r>
    </w:p>
    <w:p w14:paraId="59C48205" w14:textId="77777777" w:rsidR="002353BF" w:rsidRPr="00E628A7" w:rsidRDefault="002353BF" w:rsidP="000F7012">
      <w:pPr>
        <w:rPr>
          <w:rFonts w:cstheme="minorHAnsi"/>
        </w:rPr>
      </w:pPr>
    </w:p>
    <w:p w14:paraId="62BCE2A4" w14:textId="77777777" w:rsidR="002353BF" w:rsidRPr="00E628A7" w:rsidRDefault="00BF4236" w:rsidP="000F7012">
      <w:pPr>
        <w:rPr>
          <w:rFonts w:cstheme="minorHAnsi"/>
        </w:rPr>
      </w:pPr>
      <w:r w:rsidRPr="00E628A7">
        <w:rPr>
          <w:rFonts w:cstheme="minorHAnsi"/>
          <w:b/>
          <w:bCs/>
          <w:u w:val="single"/>
        </w:rPr>
        <w:t>Belső ellenőrzési tevékenységre vonatkozó standardok, előírások</w:t>
      </w:r>
    </w:p>
    <w:p w14:paraId="034F8BD8" w14:textId="77777777" w:rsidR="002353BF" w:rsidRPr="00E628A7" w:rsidRDefault="002353BF" w:rsidP="000F7012">
      <w:pPr>
        <w:rPr>
          <w:rFonts w:cstheme="minorHAnsi"/>
        </w:rPr>
      </w:pPr>
    </w:p>
    <w:p w14:paraId="166FE67D" w14:textId="77777777" w:rsidR="00C32E0B" w:rsidRDefault="00BF4236" w:rsidP="00C32E0B">
      <w:pPr>
        <w:rPr>
          <w:rFonts w:cstheme="minorHAnsi"/>
        </w:rPr>
      </w:pPr>
      <w:r w:rsidRPr="00E628A7">
        <w:rPr>
          <w:rFonts w:cstheme="minorHAnsi"/>
        </w:rPr>
        <w:t>A belső ellenőr tevékenységét a vonatkozó jogszabályok, a nemzetközi és a magyarországi államháztartási belső ellenőrzési standardok, az államháztartásért felelős miniszter által közzétett módszertani útmutatók, valamint a vonatkozó szervezeti belső szabályzatok alapján, a belső ellenőrzési vezető által kidolgozott és a költségvetési szerv vezetője által jóváhagyott belső ellenőrzési kézikönyv szerint végzi.</w:t>
      </w:r>
    </w:p>
    <w:p w14:paraId="445A50B1" w14:textId="51326C41" w:rsidR="002353BF" w:rsidRPr="00E628A7" w:rsidRDefault="00C32E0B" w:rsidP="00C32E0B">
      <w:pPr>
        <w:rPr>
          <w:rFonts w:cstheme="minorHAnsi"/>
        </w:rPr>
      </w:pPr>
      <w:r w:rsidRPr="00E628A7">
        <w:rPr>
          <w:rFonts w:cstheme="minorHAnsi"/>
        </w:rPr>
        <w:t xml:space="preserve"> </w:t>
      </w:r>
    </w:p>
    <w:p w14:paraId="57D6637A" w14:textId="77777777" w:rsidR="002353BF" w:rsidRPr="00E628A7" w:rsidRDefault="00BF4236" w:rsidP="000F7012">
      <w:pPr>
        <w:rPr>
          <w:rFonts w:cstheme="minorHAnsi"/>
          <w:b/>
          <w:bCs/>
          <w:u w:val="single"/>
        </w:rPr>
      </w:pPr>
      <w:r w:rsidRPr="00E628A7">
        <w:rPr>
          <w:rFonts w:cstheme="minorHAnsi"/>
          <w:b/>
          <w:bCs/>
          <w:u w:val="single"/>
        </w:rPr>
        <w:t>Belső ellenőrökre vonatkozó etikai kódex</w:t>
      </w:r>
    </w:p>
    <w:p w14:paraId="56B31C9B" w14:textId="77777777" w:rsidR="002353BF" w:rsidRPr="00E628A7" w:rsidRDefault="002353BF" w:rsidP="000F7012">
      <w:pPr>
        <w:rPr>
          <w:rFonts w:cstheme="minorHAnsi"/>
          <w:bCs/>
        </w:rPr>
      </w:pPr>
    </w:p>
    <w:p w14:paraId="305D459E" w14:textId="77777777" w:rsidR="002353BF" w:rsidRPr="00E628A7" w:rsidRDefault="00BF4236" w:rsidP="000F7012">
      <w:pPr>
        <w:rPr>
          <w:rFonts w:cstheme="minorHAnsi"/>
        </w:rPr>
      </w:pPr>
      <w:r w:rsidRPr="00E628A7">
        <w:rPr>
          <w:rFonts w:cstheme="minorHAnsi"/>
        </w:rPr>
        <w:t xml:space="preserve">A </w:t>
      </w:r>
      <w:r w:rsidRPr="00E66673">
        <w:rPr>
          <w:rFonts w:cstheme="minorHAnsi"/>
        </w:rPr>
        <w:t>Bkr. 17. § (3)</w:t>
      </w:r>
      <w:r w:rsidRPr="00E628A7">
        <w:rPr>
          <w:rFonts w:cstheme="minorHAnsi"/>
        </w:rPr>
        <w:t xml:space="preserve"> bekezdése alapján a belső ellenőrzési vezető és a belső ellenőrök a belső ellenőrzési tevékenységet az államháztartásért felelős miniszter által kiadott etikai kódex figyelembevételével végzik.</w:t>
      </w:r>
    </w:p>
    <w:p w14:paraId="05449A0A" w14:textId="77777777" w:rsidR="002353BF" w:rsidRPr="00E628A7" w:rsidRDefault="002353BF" w:rsidP="000F7012">
      <w:pPr>
        <w:rPr>
          <w:rFonts w:cstheme="minorHAnsi"/>
          <w:b/>
          <w:bCs/>
          <w:u w:val="single"/>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2353BF" w:rsidRPr="00E628A7" w14:paraId="3A320B25" w14:textId="77777777" w:rsidTr="00893AA3">
        <w:trPr>
          <w:trHeight w:val="260"/>
        </w:trPr>
        <w:tc>
          <w:tcPr>
            <w:tcW w:w="9288" w:type="dxa"/>
            <w:shd w:val="clear" w:color="auto" w:fill="D6E3BC" w:themeFill="accent3" w:themeFillTint="66"/>
            <w:tcMar>
              <w:top w:w="0" w:type="dxa"/>
              <w:left w:w="108" w:type="dxa"/>
              <w:bottom w:w="0" w:type="dxa"/>
              <w:right w:w="108" w:type="dxa"/>
            </w:tcMar>
          </w:tcPr>
          <w:p w14:paraId="33D62ABB" w14:textId="77777777" w:rsidR="002353BF" w:rsidRPr="00E628A7" w:rsidRDefault="00BF4236" w:rsidP="000F7012">
            <w:pPr>
              <w:jc w:val="center"/>
              <w:rPr>
                <w:rFonts w:cstheme="minorHAnsi"/>
              </w:rPr>
            </w:pPr>
            <w:r w:rsidRPr="00E628A7">
              <w:rPr>
                <w:rFonts w:cstheme="minorHAnsi"/>
                <w:b/>
              </w:rPr>
              <w:t>Módszertan</w:t>
            </w:r>
          </w:p>
        </w:tc>
      </w:tr>
      <w:tr w:rsidR="002353BF" w:rsidRPr="00E628A7" w14:paraId="03C9545C" w14:textId="77777777" w:rsidTr="00893AA3">
        <w:trPr>
          <w:trHeight w:val="168"/>
        </w:trPr>
        <w:tc>
          <w:tcPr>
            <w:tcW w:w="9288" w:type="dxa"/>
            <w:shd w:val="clear" w:color="auto" w:fill="76923C" w:themeFill="accent3" w:themeFillShade="BF"/>
            <w:tcMar>
              <w:top w:w="0" w:type="dxa"/>
              <w:left w:w="108" w:type="dxa"/>
              <w:bottom w:w="0" w:type="dxa"/>
              <w:right w:w="108" w:type="dxa"/>
            </w:tcMar>
          </w:tcPr>
          <w:p w14:paraId="2CE261A9" w14:textId="77777777" w:rsidR="002353BF" w:rsidRPr="00E628A7" w:rsidRDefault="002353BF" w:rsidP="000F7012">
            <w:pPr>
              <w:jc w:val="center"/>
              <w:rPr>
                <w:rFonts w:cstheme="minorHAnsi"/>
                <w:b/>
                <w:sz w:val="12"/>
                <w:szCs w:val="12"/>
              </w:rPr>
            </w:pPr>
          </w:p>
        </w:tc>
      </w:tr>
      <w:tr w:rsidR="002353BF" w:rsidRPr="00E628A7" w14:paraId="6083B390" w14:textId="77777777" w:rsidTr="00893AA3">
        <w:trPr>
          <w:trHeight w:val="160"/>
        </w:trPr>
        <w:tc>
          <w:tcPr>
            <w:tcW w:w="9288" w:type="dxa"/>
            <w:shd w:val="clear" w:color="auto" w:fill="D6E3BC" w:themeFill="accent3" w:themeFillTint="66"/>
            <w:tcMar>
              <w:top w:w="0" w:type="dxa"/>
              <w:left w:w="108" w:type="dxa"/>
              <w:bottom w:w="0" w:type="dxa"/>
              <w:right w:w="108" w:type="dxa"/>
            </w:tcMar>
          </w:tcPr>
          <w:p w14:paraId="5DB5F73B" w14:textId="7EF46995" w:rsidR="002353BF" w:rsidRDefault="00BF4236" w:rsidP="000F7012">
            <w:pPr>
              <w:rPr>
                <w:rFonts w:cstheme="minorHAnsi"/>
                <w:bCs/>
                <w:sz w:val="20"/>
                <w:szCs w:val="20"/>
              </w:rPr>
            </w:pPr>
            <w:r w:rsidRPr="00E628A7">
              <w:rPr>
                <w:rFonts w:cstheme="minorHAnsi"/>
                <w:bCs/>
                <w:sz w:val="20"/>
                <w:szCs w:val="20"/>
              </w:rPr>
              <w:t>A belső ellenőrökre vonatkozó etikai kódex az alábbi linken érhető el:</w:t>
            </w:r>
          </w:p>
          <w:p w14:paraId="018384CD" w14:textId="77777777" w:rsidR="00C32E0B" w:rsidRDefault="00C32E0B" w:rsidP="000F7012">
            <w:pPr>
              <w:rPr>
                <w:rFonts w:cstheme="minorHAnsi"/>
                <w:bCs/>
                <w:sz w:val="20"/>
                <w:szCs w:val="20"/>
              </w:rPr>
            </w:pPr>
          </w:p>
          <w:p w14:paraId="7427472D" w14:textId="0BC94C47" w:rsidR="00C32E0B" w:rsidRPr="00E628A7" w:rsidRDefault="00C32E0B" w:rsidP="000F7012">
            <w:pPr>
              <w:rPr>
                <w:rFonts w:cstheme="minorHAnsi"/>
                <w:sz w:val="20"/>
                <w:szCs w:val="20"/>
              </w:rPr>
            </w:pPr>
            <w:r w:rsidRPr="00C32E0B">
              <w:rPr>
                <w:rFonts w:cstheme="minorHAnsi"/>
                <w:sz w:val="20"/>
                <w:szCs w:val="20"/>
              </w:rPr>
              <w:t>https://allamhaztartas.kormany.hu/download/4/cf/c2000/Etikai%20k%C3%B3dex_2021.pdf</w:t>
            </w:r>
          </w:p>
          <w:p w14:paraId="28DA79E9" w14:textId="4480095F" w:rsidR="00F833B7" w:rsidRPr="00E628A7" w:rsidRDefault="00F833B7" w:rsidP="00F833B7">
            <w:pPr>
              <w:rPr>
                <w:rFonts w:cstheme="minorHAnsi"/>
                <w:sz w:val="20"/>
                <w:szCs w:val="20"/>
              </w:rPr>
            </w:pPr>
          </w:p>
        </w:tc>
      </w:tr>
    </w:tbl>
    <w:p w14:paraId="378C85F0" w14:textId="77777777" w:rsidR="002353BF" w:rsidRPr="00E628A7" w:rsidRDefault="002353BF" w:rsidP="000F7012">
      <w:pPr>
        <w:rPr>
          <w:rFonts w:cstheme="minorHAnsi"/>
          <w:shd w:val="clear" w:color="auto" w:fill="FFFF00"/>
        </w:rPr>
      </w:pPr>
    </w:p>
    <w:p w14:paraId="24FB0DDF" w14:textId="77777777" w:rsidR="002353BF" w:rsidRPr="00E628A7" w:rsidRDefault="002353BF" w:rsidP="000F7012">
      <w:pPr>
        <w:rPr>
          <w:rFonts w:cstheme="minorHAnsi"/>
          <w:b/>
          <w:u w:val="single"/>
        </w:rPr>
      </w:pPr>
    </w:p>
    <w:p w14:paraId="4E4FFB01" w14:textId="77777777" w:rsidR="002353BF" w:rsidRPr="00E628A7" w:rsidRDefault="00BF4236" w:rsidP="000F7012">
      <w:pPr>
        <w:rPr>
          <w:rFonts w:cstheme="minorHAnsi"/>
          <w:b/>
          <w:u w:val="single"/>
        </w:rPr>
      </w:pPr>
      <w:r w:rsidRPr="00E628A7">
        <w:rPr>
          <w:rFonts w:cstheme="minorHAnsi"/>
          <w:b/>
          <w:u w:val="single"/>
        </w:rPr>
        <w:t>A belső ellenőrzés feladata</w:t>
      </w:r>
    </w:p>
    <w:p w14:paraId="6D5D2AC7" w14:textId="77777777" w:rsidR="002353BF" w:rsidRPr="00E628A7" w:rsidRDefault="002353BF" w:rsidP="000F7012">
      <w:pPr>
        <w:rPr>
          <w:rFonts w:cstheme="minorHAnsi"/>
          <w:b/>
          <w:u w:val="single"/>
        </w:rPr>
      </w:pPr>
    </w:p>
    <w:p w14:paraId="2A3F1732" w14:textId="77777777" w:rsidR="002353BF" w:rsidRPr="00E628A7" w:rsidRDefault="00BF4236" w:rsidP="000F7012">
      <w:pPr>
        <w:rPr>
          <w:rFonts w:cstheme="minorHAnsi"/>
        </w:rPr>
      </w:pPr>
      <w:r w:rsidRPr="00E628A7">
        <w:rPr>
          <w:rFonts w:cstheme="minorHAnsi"/>
        </w:rPr>
        <w:t>A belső ellenőrzés céljainak elérése érdekében – többek között – információkat gyűjt és értékel, elemzéseket készít, ajánlásokat tesz és tanácsokat ad a költségvetési szerv vezetője számára a vizsgált folyamatokra vonatkozóan, valamint a tudomására jutott jelentős kockázati kitettségről, eseményről, kontrollhiányosságról a költségvetési szerv vezetőjét azonnal tájékoztatja.</w:t>
      </w:r>
    </w:p>
    <w:p w14:paraId="5169993A" w14:textId="77777777" w:rsidR="002353BF" w:rsidRPr="00E628A7" w:rsidRDefault="002353BF" w:rsidP="000F7012">
      <w:pPr>
        <w:rPr>
          <w:rFonts w:cstheme="minorHAnsi"/>
        </w:rPr>
      </w:pPr>
    </w:p>
    <w:p w14:paraId="5B282B86" w14:textId="77777777" w:rsidR="002353BF" w:rsidRPr="00E628A7" w:rsidRDefault="002353BF" w:rsidP="000F7012">
      <w:pPr>
        <w:rPr>
          <w:rFonts w:cstheme="minorHAnsi"/>
          <w:b/>
          <w:u w:val="single"/>
        </w:rPr>
      </w:pPr>
    </w:p>
    <w:p w14:paraId="2F1A8B46"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Bizonyosságot adó tevékenység</w:t>
      </w:r>
    </w:p>
    <w:p w14:paraId="285DBCDF" w14:textId="77777777" w:rsidR="002353BF" w:rsidRPr="00E628A7" w:rsidRDefault="002353BF" w:rsidP="000F7012">
      <w:pPr>
        <w:ind w:left="720"/>
        <w:rPr>
          <w:rFonts w:cstheme="minorHAnsi"/>
          <w:b/>
        </w:rPr>
      </w:pPr>
    </w:p>
    <w:p w14:paraId="2F237295" w14:textId="77777777" w:rsidR="002353BF" w:rsidRPr="00E628A7" w:rsidRDefault="00BF4236" w:rsidP="000F7012">
      <w:pPr>
        <w:rPr>
          <w:rFonts w:cstheme="minorHAnsi"/>
        </w:rPr>
      </w:pPr>
      <w:r w:rsidRPr="00E628A7">
        <w:rPr>
          <w:rFonts w:cstheme="minorHAnsi"/>
        </w:rPr>
        <w:t>A belső ellenőrzés elemzi, értékeli az irányítási folyamatokat és a belső kontrollrendszer kialakítását, működését aszerint, hogy azok eredményesen, hatékonyan és gazdaságosan biztosítják-e a szervezeti célok megvalósulását. E feladata körében a belső ellenőrzés elsősorban</w:t>
      </w:r>
    </w:p>
    <w:p w14:paraId="7DEF811D"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elemzi és értékeli a belső kontrollrendszer működését (a kontrollkörnyezetet, kockázatkezelést, kontrolltevékenységeket, az információáramlást és kommunikációt, valamint a nyomon követés folyamatait), vizsgálja eredményességét, hatékonyságát és gazdaságosságát;</w:t>
      </w:r>
    </w:p>
    <w:p w14:paraId="68391E35"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ellenőrzések során megállapításokat, következtetéseket, javaslatokat fogalmaz meg;</w:t>
      </w:r>
    </w:p>
    <w:p w14:paraId="7248CE03" w14:textId="77777777" w:rsidR="008A67E5" w:rsidRPr="00E628A7" w:rsidRDefault="00BF4236" w:rsidP="008229C1">
      <w:pPr>
        <w:pStyle w:val="Listaszerbekezds"/>
        <w:numPr>
          <w:ilvl w:val="0"/>
          <w:numId w:val="34"/>
        </w:numPr>
        <w:spacing w:after="0" w:line="240" w:lineRule="auto"/>
        <w:contextualSpacing/>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belső ellenőrzési jelentések alapján megtett intézkedéseket nyomon követi. </w:t>
      </w:r>
    </w:p>
    <w:p w14:paraId="6E144578" w14:textId="77777777" w:rsidR="002353BF" w:rsidRPr="00E628A7" w:rsidRDefault="002353BF" w:rsidP="000F7012">
      <w:pPr>
        <w:rPr>
          <w:rFonts w:cstheme="minorHAnsi"/>
        </w:rPr>
      </w:pPr>
    </w:p>
    <w:p w14:paraId="1AB9FA84" w14:textId="77777777" w:rsidR="002353BF" w:rsidRPr="00E628A7" w:rsidRDefault="00BF4236" w:rsidP="000F7012">
      <w:pPr>
        <w:rPr>
          <w:rFonts w:cstheme="minorHAnsi"/>
          <w:b/>
        </w:rPr>
      </w:pPr>
      <w:r w:rsidRPr="00E628A7">
        <w:rPr>
          <w:rFonts w:cstheme="minorHAnsi"/>
          <w:b/>
        </w:rPr>
        <w:t xml:space="preserve">A belső ellenőrzés bizonyosságot adó tevékenysége körében ellátandó feladatait részletesen a </w:t>
      </w:r>
      <w:r w:rsidRPr="0075137A">
        <w:rPr>
          <w:rFonts w:cstheme="minorHAnsi"/>
          <w:b/>
        </w:rPr>
        <w:t>Bkr. 21. § (2)</w:t>
      </w:r>
      <w:r w:rsidRPr="00E628A7">
        <w:rPr>
          <w:rFonts w:cstheme="minorHAnsi"/>
          <w:b/>
        </w:rPr>
        <w:t xml:space="preserve"> bekezdése határozza meg.  </w:t>
      </w:r>
    </w:p>
    <w:p w14:paraId="6BCC5F69" w14:textId="77777777" w:rsidR="002353BF" w:rsidRPr="00E628A7" w:rsidRDefault="002353BF" w:rsidP="000F7012">
      <w:pPr>
        <w:rPr>
          <w:rFonts w:cstheme="minorHAnsi"/>
          <w:b/>
          <w:u w:val="single"/>
        </w:rPr>
      </w:pPr>
    </w:p>
    <w:p w14:paraId="1A752799" w14:textId="77777777" w:rsidR="002353BF" w:rsidRPr="00E628A7" w:rsidRDefault="00BF4236" w:rsidP="000F7012">
      <w:pPr>
        <w:rPr>
          <w:rFonts w:cstheme="minorHAnsi"/>
        </w:rPr>
      </w:pPr>
      <w:r w:rsidRPr="00E628A7">
        <w:rPr>
          <w:rFonts w:cstheme="minorHAnsi"/>
        </w:rPr>
        <w:t xml:space="preserve">A </w:t>
      </w:r>
      <w:r w:rsidRPr="00E628A7">
        <w:rPr>
          <w:rFonts w:cstheme="minorHAnsi"/>
          <w:b/>
        </w:rPr>
        <w:t>belső ellenőrzés feladata</w:t>
      </w:r>
      <w:r w:rsidRPr="00E628A7">
        <w:rPr>
          <w:rFonts w:cstheme="minorHAnsi"/>
        </w:rPr>
        <w:t xml:space="preserve"> annak vizsgálata, hogy az irányítási és a vezetés által kialakított, működtetett belső kontrollrendszer megfelel-e az alábbi követelményeknek: </w:t>
      </w:r>
    </w:p>
    <w:p w14:paraId="1B7CD427" w14:textId="77777777" w:rsidR="008A67E5" w:rsidRPr="00E628A7" w:rsidRDefault="00BF4236" w:rsidP="008229C1">
      <w:pPr>
        <w:numPr>
          <w:ilvl w:val="0"/>
          <w:numId w:val="35"/>
        </w:numPr>
        <w:rPr>
          <w:rFonts w:cstheme="minorHAnsi"/>
        </w:rPr>
      </w:pPr>
      <w:r w:rsidRPr="00E628A7">
        <w:rPr>
          <w:rFonts w:cstheme="minorHAnsi"/>
        </w:rPr>
        <w:t>A szervezeti célkitűzések összhangban vannak a szervezeti stratégiával.</w:t>
      </w:r>
    </w:p>
    <w:p w14:paraId="1EE39F28" w14:textId="77777777" w:rsidR="008A67E5" w:rsidRPr="00E628A7" w:rsidRDefault="00BF4236" w:rsidP="008229C1">
      <w:pPr>
        <w:numPr>
          <w:ilvl w:val="0"/>
          <w:numId w:val="35"/>
        </w:numPr>
        <w:rPr>
          <w:rFonts w:cstheme="minorHAnsi"/>
        </w:rPr>
      </w:pPr>
      <w:r w:rsidRPr="00E628A7">
        <w:rPr>
          <w:rFonts w:cstheme="minorHAnsi"/>
        </w:rPr>
        <w:t>A szervezeti célkitűzések elérésére kidolgozott mutatórendszer megfelelő.</w:t>
      </w:r>
    </w:p>
    <w:p w14:paraId="1D5D83D8" w14:textId="77777777" w:rsidR="008A67E5" w:rsidRPr="00E628A7" w:rsidRDefault="00BF4236" w:rsidP="008229C1">
      <w:pPr>
        <w:numPr>
          <w:ilvl w:val="0"/>
          <w:numId w:val="35"/>
        </w:numPr>
        <w:rPr>
          <w:rFonts w:cstheme="minorHAnsi"/>
        </w:rPr>
      </w:pPr>
      <w:r w:rsidRPr="00E628A7">
        <w:rPr>
          <w:rFonts w:cstheme="minorHAnsi"/>
        </w:rPr>
        <w:t xml:space="preserve">A szervezeti folyamatok kialakítása biztosítja a célkitűzések megvalósulását; a folyamatok belső szabályozása teljes, naprakész, naprakészségük biztosított, a felelősségek, feladatok egyértelműen meghatározottak. </w:t>
      </w:r>
    </w:p>
    <w:p w14:paraId="2797C5CB" w14:textId="77777777" w:rsidR="008A67E5" w:rsidRPr="00E628A7" w:rsidRDefault="00BF4236" w:rsidP="008229C1">
      <w:pPr>
        <w:numPr>
          <w:ilvl w:val="0"/>
          <w:numId w:val="35"/>
        </w:numPr>
        <w:rPr>
          <w:rFonts w:cstheme="minorHAnsi"/>
        </w:rPr>
      </w:pPr>
      <w:r w:rsidRPr="00E628A7">
        <w:rPr>
          <w:rFonts w:cstheme="minorHAnsi"/>
        </w:rPr>
        <w:t>A kidolgozott programok, tervek és célkitűzések megvalósulnak.</w:t>
      </w:r>
    </w:p>
    <w:p w14:paraId="048BCBCD" w14:textId="77777777" w:rsidR="008A67E5" w:rsidRPr="00E628A7" w:rsidRDefault="00BF4236" w:rsidP="008229C1">
      <w:pPr>
        <w:numPr>
          <w:ilvl w:val="0"/>
          <w:numId w:val="35"/>
        </w:numPr>
        <w:rPr>
          <w:rFonts w:cstheme="minorHAnsi"/>
        </w:rPr>
      </w:pPr>
      <w:r w:rsidRPr="00E628A7">
        <w:rPr>
          <w:rFonts w:cstheme="minorHAnsi"/>
        </w:rPr>
        <w:t xml:space="preserve">A szervezeti célkitűzések elérését veszélyeztető kockázatokat a szervezet </w:t>
      </w:r>
      <w:r w:rsidR="00C11599">
        <w:rPr>
          <w:rFonts w:cstheme="minorHAnsi"/>
        </w:rPr>
        <w:t xml:space="preserve">integrált </w:t>
      </w:r>
      <w:r w:rsidRPr="00E628A7">
        <w:rPr>
          <w:rFonts w:cstheme="minorHAnsi"/>
        </w:rPr>
        <w:t>kockázatkezelési rendszere képes azonosítani, elemezni és azokat - a szervezet kockázatviselési hajlandóságának figyelembe vételével - megfelelően kezelni.</w:t>
      </w:r>
    </w:p>
    <w:p w14:paraId="02161CCB" w14:textId="77777777" w:rsidR="008A67E5" w:rsidRPr="00E628A7" w:rsidRDefault="00BF4236" w:rsidP="008229C1">
      <w:pPr>
        <w:numPr>
          <w:ilvl w:val="0"/>
          <w:numId w:val="35"/>
        </w:numPr>
        <w:rPr>
          <w:rFonts w:cstheme="minorHAnsi"/>
        </w:rPr>
      </w:pPr>
      <w:r w:rsidRPr="00E628A7">
        <w:rPr>
          <w:rFonts w:cstheme="minorHAnsi"/>
        </w:rPr>
        <w:t xml:space="preserve">A költségvetési szerv munkafolyamataiban a belső kontrollok kialakítása megfelel az elvárásoknak, képesek a kockázatokból fakadó veszteségek mérséklésére és folyamatos korszerűsítésük biztosított. </w:t>
      </w:r>
    </w:p>
    <w:p w14:paraId="255B3665" w14:textId="77777777" w:rsidR="008A67E5" w:rsidRPr="00E628A7" w:rsidRDefault="00BF4236" w:rsidP="008229C1">
      <w:pPr>
        <w:numPr>
          <w:ilvl w:val="0"/>
          <w:numId w:val="35"/>
        </w:numPr>
        <w:rPr>
          <w:rFonts w:cstheme="minorHAnsi"/>
        </w:rPr>
      </w:pPr>
      <w:r w:rsidRPr="00E628A7">
        <w:rPr>
          <w:rFonts w:cstheme="minorHAnsi"/>
        </w:rPr>
        <w:t>Az alkalmazottak tevékenysége megfelel a jogszabályokban, szabályzatokban és a vonatkozó szerződésekben foglalt rendelkezéseknek.</w:t>
      </w:r>
    </w:p>
    <w:p w14:paraId="37427F56" w14:textId="77777777" w:rsidR="008A67E5" w:rsidRPr="00E628A7" w:rsidRDefault="00BF4236" w:rsidP="008229C1">
      <w:pPr>
        <w:numPr>
          <w:ilvl w:val="0"/>
          <w:numId w:val="35"/>
        </w:numPr>
        <w:rPr>
          <w:rFonts w:cstheme="minorHAnsi"/>
        </w:rPr>
      </w:pPr>
      <w:r w:rsidRPr="00E628A7">
        <w:rPr>
          <w:rFonts w:cstheme="minorHAnsi"/>
        </w:rPr>
        <w:t>Az eszközökkel gazdaságosan, hatékonyan és eredményesen gazdálkodnak, valamint a vagyon megóvásáról megfelelően gondoskodnak.</w:t>
      </w:r>
    </w:p>
    <w:p w14:paraId="0D1BCB08" w14:textId="77777777" w:rsidR="008A67E5" w:rsidRPr="00E628A7" w:rsidRDefault="00BF4236" w:rsidP="008229C1">
      <w:pPr>
        <w:numPr>
          <w:ilvl w:val="0"/>
          <w:numId w:val="35"/>
        </w:numPr>
        <w:rPr>
          <w:rFonts w:cstheme="minorHAnsi"/>
        </w:rPr>
      </w:pPr>
      <w:r w:rsidRPr="00E628A7">
        <w:rPr>
          <w:rFonts w:cstheme="minorHAnsi"/>
        </w:rPr>
        <w:t>Az egyes vezetők, szervezeti egységek közötti információáramlás, kommunikáció és együttműködés megfelelő.</w:t>
      </w:r>
    </w:p>
    <w:p w14:paraId="7E489BA3" w14:textId="77777777" w:rsidR="008A67E5" w:rsidRPr="00E628A7" w:rsidRDefault="00BF4236" w:rsidP="008229C1">
      <w:pPr>
        <w:numPr>
          <w:ilvl w:val="0"/>
          <w:numId w:val="35"/>
        </w:numPr>
        <w:rPr>
          <w:rFonts w:cstheme="minorHAnsi"/>
        </w:rPr>
      </w:pPr>
      <w:r w:rsidRPr="00E628A7">
        <w:rPr>
          <w:rFonts w:cstheme="minorHAnsi"/>
        </w:rPr>
        <w:t xml:space="preserve">A pénzügyi-, irányítási- és operatív működésre vonatkozó adatok, információk és beszámolók pontosak, megbízhatóak és a megfelelő időben rendelkezésre állnak. </w:t>
      </w:r>
    </w:p>
    <w:p w14:paraId="4287C316" w14:textId="77777777" w:rsidR="008A67E5" w:rsidRPr="00E628A7" w:rsidRDefault="00BF4236" w:rsidP="008229C1">
      <w:pPr>
        <w:numPr>
          <w:ilvl w:val="0"/>
          <w:numId w:val="35"/>
        </w:numPr>
        <w:rPr>
          <w:rFonts w:cstheme="minorHAnsi"/>
        </w:rPr>
      </w:pPr>
      <w:r w:rsidRPr="00E628A7">
        <w:rPr>
          <w:rFonts w:cstheme="minorHAnsi"/>
        </w:rPr>
        <w:t>A szervezet vezetői a releváns eseményekről és tevékenységekről rendszeres jelleggel, strukturált, döntéstámogató információkhoz jutnak, amely által a különböző szintű szervezeti célok megvalósításának folyamata figyelemmel kísérhető, valamint a feltárt hiányosságok megszüntetése biztosított.</w:t>
      </w:r>
    </w:p>
    <w:p w14:paraId="6D53FB08" w14:textId="77777777" w:rsidR="002353BF" w:rsidRPr="00E628A7" w:rsidRDefault="002353BF" w:rsidP="000F7012">
      <w:pPr>
        <w:rPr>
          <w:rFonts w:cstheme="minorHAnsi"/>
        </w:rPr>
      </w:pPr>
    </w:p>
    <w:p w14:paraId="49D24C28" w14:textId="77777777" w:rsidR="008A67E5" w:rsidRPr="00E628A7" w:rsidRDefault="00BF4236" w:rsidP="008229C1">
      <w:pPr>
        <w:pStyle w:val="Listaszerbekezds"/>
        <w:numPr>
          <w:ilvl w:val="0"/>
          <w:numId w:val="9"/>
        </w:numPr>
        <w:spacing w:after="0" w:line="240" w:lineRule="auto"/>
        <w:contextualSpacing/>
        <w:rPr>
          <w:rFonts w:asciiTheme="minorHAnsi" w:hAnsiTheme="minorHAnsi" w:cstheme="minorHAnsi"/>
          <w:b/>
          <w:i/>
          <w:sz w:val="24"/>
          <w:szCs w:val="24"/>
          <w:lang w:val="hu-HU"/>
        </w:rPr>
      </w:pPr>
      <w:r w:rsidRPr="00E628A7">
        <w:rPr>
          <w:rFonts w:asciiTheme="minorHAnsi" w:hAnsiTheme="minorHAnsi" w:cstheme="minorHAnsi"/>
          <w:b/>
          <w:i/>
          <w:sz w:val="24"/>
          <w:szCs w:val="24"/>
          <w:lang w:val="hu-HU"/>
        </w:rPr>
        <w:t>Tanácsadó tevékenység</w:t>
      </w:r>
    </w:p>
    <w:p w14:paraId="23C063E3" w14:textId="77777777" w:rsidR="002353BF" w:rsidRPr="00E628A7" w:rsidRDefault="002353BF" w:rsidP="000F7012">
      <w:pPr>
        <w:rPr>
          <w:rFonts w:cstheme="minorHAnsi"/>
          <w:b/>
          <w:bCs/>
          <w:u w:val="single"/>
        </w:rPr>
      </w:pPr>
    </w:p>
    <w:p w14:paraId="26C4CEA3" w14:textId="77777777" w:rsidR="002353BF" w:rsidRPr="00E628A7" w:rsidRDefault="00BF4236" w:rsidP="000F7012">
      <w:pPr>
        <w:rPr>
          <w:rFonts w:cstheme="minorHAnsi"/>
        </w:rPr>
      </w:pPr>
      <w:r w:rsidRPr="00E628A7">
        <w:rPr>
          <w:rFonts w:cstheme="minorHAnsi"/>
        </w:rPr>
        <w:t xml:space="preserve">A belső ellenőrzés tanácsadó tevékenységével támogathatja a szervezet vezetőit, a költségvetési szerv vezetőjének megbízása alapján. </w:t>
      </w:r>
      <w:r w:rsidRPr="00E628A7">
        <w:rPr>
          <w:rFonts w:cstheme="minorHAnsi"/>
          <w:b/>
        </w:rPr>
        <w:t xml:space="preserve">A tanácsadó tevékenység keretében ellátható feladatokról a </w:t>
      </w:r>
      <w:r w:rsidRPr="0075137A">
        <w:rPr>
          <w:rFonts w:cstheme="minorHAnsi"/>
          <w:b/>
        </w:rPr>
        <w:t>Bkr. 21. § (4)</w:t>
      </w:r>
      <w:r w:rsidRPr="00E628A7">
        <w:rPr>
          <w:rFonts w:cstheme="minorHAnsi"/>
          <w:b/>
        </w:rPr>
        <w:t xml:space="preserve"> bekezdése rendelkezik, azonban a jogszabályban </w:t>
      </w:r>
      <w:r w:rsidR="009C29F4">
        <w:rPr>
          <w:rFonts w:cstheme="minorHAnsi"/>
          <w:b/>
        </w:rPr>
        <w:t>meghatározott</w:t>
      </w:r>
      <w:r w:rsidRPr="00E628A7">
        <w:rPr>
          <w:rFonts w:cstheme="minorHAnsi"/>
          <w:b/>
        </w:rPr>
        <w:t xml:space="preserve"> feladatokon túlmenően további feladatok is elláthatók, </w:t>
      </w:r>
      <w:r w:rsidR="00072AD8">
        <w:rPr>
          <w:rFonts w:cstheme="minorHAnsi"/>
          <w:b/>
        </w:rPr>
        <w:t>ha</w:t>
      </w:r>
      <w:r w:rsidRPr="00E628A7">
        <w:rPr>
          <w:rFonts w:cstheme="minorHAnsi"/>
          <w:b/>
        </w:rPr>
        <w:t xml:space="preserve"> azok megfelelnek a belső ellenőr függetlenségére vonatkozó előírásoknak.</w:t>
      </w:r>
      <w:r w:rsidRPr="00E628A7">
        <w:rPr>
          <w:rFonts w:cstheme="minorHAnsi"/>
        </w:rPr>
        <w:t xml:space="preserve"> </w:t>
      </w:r>
    </w:p>
    <w:p w14:paraId="67380E84" w14:textId="77777777" w:rsidR="002353BF" w:rsidRPr="00E628A7" w:rsidRDefault="002353BF" w:rsidP="000F7012">
      <w:pPr>
        <w:rPr>
          <w:rFonts w:cstheme="minorHAnsi"/>
        </w:rPr>
      </w:pPr>
    </w:p>
    <w:p w14:paraId="6C91CCD8" w14:textId="77777777" w:rsidR="002353BF" w:rsidRPr="00E628A7" w:rsidRDefault="002353BF" w:rsidP="000F7012">
      <w:pPr>
        <w:rPr>
          <w:rFonts w:cstheme="minorHAnsi"/>
        </w:rPr>
      </w:pPr>
    </w:p>
    <w:p w14:paraId="306C7414" w14:textId="77777777" w:rsidR="002353BF" w:rsidRPr="00E628A7" w:rsidRDefault="00BF4236" w:rsidP="000F7012">
      <w:pPr>
        <w:rPr>
          <w:rFonts w:cstheme="minorHAnsi"/>
        </w:rPr>
      </w:pPr>
      <w:r w:rsidRPr="00E628A7">
        <w:rPr>
          <w:rFonts w:cstheme="minorHAnsi"/>
        </w:rPr>
        <w:lastRenderedPageBreak/>
        <w:t>A belső ellenőrzési vezető tájékoztatja a költségvetési szerv vezetőjét a bizonyosságot adó és a tanácsadó tevékenység során feltárt, a belső kontrollrendszer hatékonyságának, minőségének javítására vonatkozó lehetőségekről. A belső ellenőrzés – mint vezetőt támogató tevékenység – nem mentesíti ugyanakkor a vezetőket azon felelősségük alól, hogy a kockázatokat kezeljék, illetve a belső kontrollrendszert működtessék. A belső ellenőrzés a szervezet belső kontrollrendszerének javítása érdekében javaslatokat tesz, de e javaslatok végrehajtása, vagy más intézkedések kezdeményezése kizárólag a vezető</w:t>
      </w:r>
      <w:bookmarkStart w:id="9" w:name="_Toc38783346"/>
      <w:bookmarkStart w:id="10" w:name="_Toc9401355"/>
      <w:bookmarkStart w:id="11" w:name="_Toc9337764"/>
      <w:bookmarkStart w:id="12" w:name="_Toc9150180"/>
      <w:bookmarkEnd w:id="9"/>
      <w:bookmarkEnd w:id="10"/>
      <w:bookmarkEnd w:id="11"/>
      <w:r w:rsidRPr="00E628A7">
        <w:rPr>
          <w:rFonts w:cstheme="minorHAnsi"/>
          <w:bCs/>
        </w:rPr>
        <w:t>k felelősségi körébe tartozik.</w:t>
      </w:r>
      <w:r w:rsidRPr="00E628A7">
        <w:rPr>
          <w:rFonts w:cstheme="minorHAnsi"/>
          <w:b/>
          <w:bCs/>
          <w:u w:val="single"/>
        </w:rPr>
        <w:t xml:space="preserve"> </w:t>
      </w:r>
      <w:bookmarkEnd w:id="12"/>
    </w:p>
    <w:p w14:paraId="4BADF59D" w14:textId="77777777" w:rsidR="002353BF" w:rsidRPr="00E628A7" w:rsidRDefault="002353BF" w:rsidP="000F7012">
      <w:pPr>
        <w:rPr>
          <w:rFonts w:cstheme="minorHAnsi"/>
        </w:rPr>
      </w:pPr>
    </w:p>
    <w:p w14:paraId="6BB45369" w14:textId="77777777" w:rsidR="002353BF" w:rsidRPr="00E628A7" w:rsidRDefault="00BF4236" w:rsidP="000F7012">
      <w:pPr>
        <w:rPr>
          <w:rFonts w:cstheme="minorHAnsi"/>
          <w:b/>
          <w:bCs/>
          <w:u w:val="single"/>
        </w:rPr>
      </w:pPr>
      <w:r w:rsidRPr="00E628A7">
        <w:rPr>
          <w:rFonts w:cstheme="minorHAnsi"/>
          <w:b/>
          <w:bCs/>
          <w:u w:val="single"/>
        </w:rPr>
        <w:t>Szervezeti függetlenség</w:t>
      </w:r>
    </w:p>
    <w:p w14:paraId="7FF0D901" w14:textId="77777777" w:rsidR="002353BF" w:rsidRPr="00E628A7" w:rsidRDefault="002353BF" w:rsidP="000F7012">
      <w:pPr>
        <w:rPr>
          <w:rFonts w:cstheme="minorHAnsi"/>
          <w:b/>
          <w:bCs/>
          <w:u w:val="single"/>
        </w:rPr>
      </w:pPr>
    </w:p>
    <w:p w14:paraId="55C1F0ED" w14:textId="77777777" w:rsidR="002353BF" w:rsidRPr="00E628A7" w:rsidRDefault="00BF4236" w:rsidP="000F7012">
      <w:pPr>
        <w:rPr>
          <w:rFonts w:cstheme="minorHAnsi"/>
        </w:rPr>
      </w:pPr>
      <w:r w:rsidRPr="00E628A7">
        <w:rPr>
          <w:rFonts w:cstheme="minorHAnsi"/>
        </w:rPr>
        <w:t xml:space="preserve">A belső ellenőrzés kialakításáról a költségvetési szerv vezetője gondoskodik. Az </w:t>
      </w:r>
      <w:r w:rsidRPr="00E628A7">
        <w:rPr>
          <w:rFonts w:cstheme="minorHAnsi"/>
          <w:b/>
        </w:rPr>
        <w:t>Áht. 70. § (1)</w:t>
      </w:r>
      <w:r w:rsidRPr="00E628A7">
        <w:rPr>
          <w:rFonts w:cstheme="minorHAnsi"/>
        </w:rPr>
        <w:t xml:space="preserve"> bekezdésének megfelelően a belső ellenőrzést végző személy vagy szervezeti egység közvetlenül a költségvetési szerv vezetőjének alárendelten, szervezetileg az ellenőrzött területektől elkülönítetten helyezkedik el, végzi tevékenységét, jelentéseit közvetlenül a költségvetési szerv vezetőjének küldi meg. A belső ellenőrzés függetlenségének biztosítása érdekében a belső ellenőrök a belső ellenőrzési vezető alárendeltségébe tartoznak.</w:t>
      </w:r>
    </w:p>
    <w:p w14:paraId="0C448DCA" w14:textId="77777777" w:rsidR="002353BF" w:rsidRPr="00E628A7" w:rsidRDefault="002353BF" w:rsidP="000F7012">
      <w:pPr>
        <w:rPr>
          <w:rFonts w:cstheme="minorHAnsi"/>
          <w:b/>
          <w:bCs/>
          <w:u w:val="single"/>
          <w:shd w:val="clear" w:color="auto" w:fill="FFFF00"/>
        </w:rPr>
      </w:pPr>
    </w:p>
    <w:p w14:paraId="3D00421E" w14:textId="77777777" w:rsidR="002353BF" w:rsidRPr="00E628A7" w:rsidRDefault="00BF4236" w:rsidP="000F7012">
      <w:pPr>
        <w:rPr>
          <w:rFonts w:cstheme="minorHAnsi"/>
        </w:rPr>
      </w:pPr>
      <w:r w:rsidRPr="00E628A7">
        <w:rPr>
          <w:rFonts w:cstheme="minorHAnsi"/>
        </w:rPr>
        <w:t>A belső ellenőrzési egység vezetője olyan vezetői szintnek tartozik beszámolási kötelezettséggel a szervezeten belül, amely lehetővé teszi a belső ellenőrzési tevékenységet végző számára feladatai teljesítését, továbbá ily módon a belső ellenőrzés hatókörének meghatározása, a vizsgálat lefolytatása és a jelentéstétel külső befolyástól mentesen történhet. A szervezeti és működési szabályzat részét képező szervezeti ábrát – a belső ellenőrzés függetlenségére vonatkozóan – az Áht., illetve a Bkr. előírásainak, valamint a költségvetési szerv a sajátosságainak megfelelően kell elkészíteni.</w:t>
      </w:r>
    </w:p>
    <w:p w14:paraId="4DF55A88" w14:textId="77777777" w:rsidR="002353BF" w:rsidRPr="00E628A7" w:rsidRDefault="002353BF" w:rsidP="000F7012">
      <w:pPr>
        <w:rPr>
          <w:rFonts w:cstheme="minorHAnsi"/>
        </w:rPr>
      </w:pPr>
    </w:p>
    <w:p w14:paraId="589EE0E2" w14:textId="77777777" w:rsidR="002353BF" w:rsidRPr="00E628A7" w:rsidRDefault="002353BF" w:rsidP="000F7012">
      <w:pPr>
        <w:rPr>
          <w:rFonts w:cstheme="minorHAnsi"/>
          <w:b/>
          <w:bCs/>
          <w:u w:val="single"/>
        </w:rPr>
      </w:pPr>
    </w:p>
    <w:p w14:paraId="622610E5" w14:textId="77777777" w:rsidR="002353BF" w:rsidRPr="00E628A7" w:rsidRDefault="00BF4236" w:rsidP="000F7012">
      <w:pPr>
        <w:rPr>
          <w:rFonts w:cstheme="minorHAnsi"/>
          <w:b/>
          <w:bCs/>
          <w:u w:val="single"/>
        </w:rPr>
      </w:pPr>
      <w:r w:rsidRPr="00E628A7">
        <w:rPr>
          <w:rFonts w:cstheme="minorHAnsi"/>
          <w:b/>
          <w:bCs/>
          <w:u w:val="single"/>
        </w:rPr>
        <w:t>Funkcionális függetlenség</w:t>
      </w:r>
    </w:p>
    <w:p w14:paraId="69631661" w14:textId="77777777" w:rsidR="002353BF" w:rsidRPr="00E628A7" w:rsidRDefault="002353BF" w:rsidP="000F7012">
      <w:pPr>
        <w:rPr>
          <w:rFonts w:cstheme="minorHAnsi"/>
          <w:bCs/>
        </w:rPr>
      </w:pPr>
    </w:p>
    <w:p w14:paraId="195E6460" w14:textId="77777777" w:rsidR="002353BF" w:rsidRPr="00E628A7" w:rsidRDefault="00BF4236" w:rsidP="000F7012">
      <w:pPr>
        <w:rPr>
          <w:rFonts w:cstheme="minorHAnsi"/>
        </w:rPr>
      </w:pPr>
      <w:r w:rsidRPr="00E628A7">
        <w:rPr>
          <w:rFonts w:cstheme="minorHAnsi"/>
          <w:b/>
          <w:bCs/>
        </w:rPr>
        <w:t xml:space="preserve">A </w:t>
      </w:r>
      <w:r w:rsidRPr="0075137A">
        <w:rPr>
          <w:rFonts w:cstheme="minorHAnsi"/>
          <w:b/>
        </w:rPr>
        <w:t>Bkr. 19. §-nak</w:t>
      </w:r>
      <w:r w:rsidRPr="00E628A7">
        <w:rPr>
          <w:rFonts w:cstheme="minorHAnsi"/>
          <w:b/>
        </w:rPr>
        <w:t xml:space="preserve"> megfelelően a </w:t>
      </w:r>
      <w:r w:rsidRPr="00E628A7">
        <w:rPr>
          <w:rFonts w:cstheme="minorHAnsi"/>
          <w:b/>
          <w:bCs/>
        </w:rPr>
        <w:t>költségvetési szerv vezetője köteles biztosítani a belső ellenőrök funkcionális függetlenségét</w:t>
      </w:r>
      <w:r w:rsidRPr="00E628A7">
        <w:rPr>
          <w:rFonts w:cstheme="minorHAnsi"/>
          <w:bCs/>
        </w:rPr>
        <w:t>.</w:t>
      </w:r>
      <w:r w:rsidRPr="00E628A7">
        <w:rPr>
          <w:rFonts w:cstheme="minorHAnsi"/>
        </w:rPr>
        <w:t xml:space="preserve"> A belső ellenőr nem rendelkezhet semmilyen, az ellenőrzött tevékenység feletti hatáskörrel és nem lehet az ellenőrzött tevékenységért felelős. A belső ellenőr bevonása a szervezet szabályzatainak, rendszereinek, eljárásainak kidolgozásába és végrehajtásába csak tanácsadás, véleményezés jelleggel történhet. A belső ellenőr bizonyosságot adó ellenőrzési és a nemzetközi, valamint az államháztartásért felelős miniszter által közzétett belső ellenőrzési standardokkal összhangban lévő tanácsad</w:t>
      </w:r>
      <w:r w:rsidR="00541BD2" w:rsidRPr="00E628A7">
        <w:rPr>
          <w:rFonts w:cstheme="minorHAnsi"/>
        </w:rPr>
        <w:t>ó</w:t>
      </w:r>
      <w:r w:rsidRPr="00E628A7">
        <w:rPr>
          <w:rFonts w:cstheme="minorHAnsi"/>
        </w:rPr>
        <w:t xml:space="preserve"> tevékenységen kívül más tevékenység végrehajtásába nem vonható be.</w:t>
      </w:r>
    </w:p>
    <w:p w14:paraId="553D883F" w14:textId="77777777" w:rsidR="002353BF" w:rsidRPr="00E628A7" w:rsidRDefault="002353BF" w:rsidP="000F7012">
      <w:pPr>
        <w:rPr>
          <w:rFonts w:cstheme="minorHAnsi"/>
        </w:rPr>
      </w:pPr>
    </w:p>
    <w:p w14:paraId="34A0BCC4" w14:textId="77777777" w:rsidR="002353BF" w:rsidRPr="00E628A7" w:rsidRDefault="00BF4236" w:rsidP="000F7012">
      <w:pPr>
        <w:rPr>
          <w:rFonts w:cstheme="minorHAnsi"/>
        </w:rPr>
      </w:pPr>
      <w:r w:rsidRPr="00E628A7">
        <w:rPr>
          <w:rFonts w:cstheme="minorHAnsi"/>
        </w:rPr>
        <w:t>A belső ellenőrzési vezető, illetve a belső ellenőr hatásköre az alábbiakra NEM terjed ki:</w:t>
      </w:r>
    </w:p>
    <w:p w14:paraId="157689EA" w14:textId="77777777" w:rsidR="008A67E5" w:rsidRPr="00E628A7" w:rsidRDefault="00BF4236" w:rsidP="008229C1">
      <w:pPr>
        <w:numPr>
          <w:ilvl w:val="0"/>
          <w:numId w:val="36"/>
        </w:numPr>
        <w:rPr>
          <w:rFonts w:cstheme="minorHAnsi"/>
        </w:rPr>
      </w:pPr>
      <w:r w:rsidRPr="00E628A7">
        <w:rPr>
          <w:rFonts w:cstheme="minorHAnsi"/>
        </w:rPr>
        <w:t>a költségvetési szerv a belső ellenőrzési egységre vonatkozókon kívül eső végrehajtási vagy irányítási tevékenységében való részvételre;</w:t>
      </w:r>
    </w:p>
    <w:p w14:paraId="7F95A042" w14:textId="77777777" w:rsidR="008A67E5" w:rsidRPr="00E628A7" w:rsidRDefault="00BF4236" w:rsidP="008229C1">
      <w:pPr>
        <w:numPr>
          <w:ilvl w:val="0"/>
          <w:numId w:val="36"/>
        </w:numPr>
        <w:rPr>
          <w:rFonts w:cstheme="minorHAnsi"/>
        </w:rPr>
      </w:pPr>
      <w:r w:rsidRPr="00E628A7">
        <w:rPr>
          <w:rFonts w:cstheme="minorHAnsi"/>
        </w:rPr>
        <w:t>pénzügyi tranzakciók kezdeményezésére vagy jóváhagyására a belső ellenőrzési egységre vonatkozókon kívül;</w:t>
      </w:r>
    </w:p>
    <w:p w14:paraId="2A320468" w14:textId="77777777" w:rsidR="008A67E5" w:rsidRPr="00E628A7" w:rsidRDefault="00BF4236" w:rsidP="008229C1">
      <w:pPr>
        <w:numPr>
          <w:ilvl w:val="0"/>
          <w:numId w:val="36"/>
        </w:numPr>
        <w:rPr>
          <w:rFonts w:cstheme="minorHAnsi"/>
        </w:rPr>
      </w:pPr>
      <w:r w:rsidRPr="00E628A7">
        <w:rPr>
          <w:rFonts w:cstheme="minorHAnsi"/>
        </w:rPr>
        <w:t xml:space="preserve">a szervezet bármely, nem a belső ellenőrzési egység által alkalmazott munkatársa tevékenységének irányítására, kivéve, ha ezek a munkatársak megbízást kaptak arra, hogy részt vegyenek az ellenőrzésben, vagy más egyéb módon segítsék a belső ellenőröket. </w:t>
      </w:r>
    </w:p>
    <w:p w14:paraId="5BDFCA25" w14:textId="77777777" w:rsidR="002353BF" w:rsidRPr="00E628A7" w:rsidRDefault="002353BF" w:rsidP="000F7012">
      <w:pPr>
        <w:rPr>
          <w:rFonts w:cstheme="minorHAnsi"/>
        </w:rPr>
      </w:pPr>
    </w:p>
    <w:p w14:paraId="335AC868" w14:textId="6AA67C83" w:rsidR="002353BF" w:rsidRDefault="00BF4236" w:rsidP="000F7012">
      <w:pPr>
        <w:rPr>
          <w:rFonts w:cstheme="minorHAnsi"/>
        </w:rPr>
      </w:pPr>
      <w:r w:rsidRPr="00E628A7">
        <w:rPr>
          <w:rFonts w:cstheme="minorHAnsi"/>
        </w:rPr>
        <w:lastRenderedPageBreak/>
        <w:t>A költségvetési szerv vezetője és a belső ellenőrzési vezető együtt áttekintik és elemzik a belső ellenőrzés tevékenység függetlenségét és objektivitását érintő kérdéseket.</w:t>
      </w:r>
    </w:p>
    <w:p w14:paraId="10039D03" w14:textId="75AB3362" w:rsidR="00D17C95" w:rsidRDefault="00D17C95" w:rsidP="000F7012">
      <w:pPr>
        <w:rPr>
          <w:rFonts w:cstheme="minorHAnsi"/>
        </w:rPr>
      </w:pPr>
    </w:p>
    <w:p w14:paraId="43DF38C1" w14:textId="77777777" w:rsidR="00D17C95" w:rsidRPr="00E628A7" w:rsidRDefault="00D17C95" w:rsidP="000F7012">
      <w:pPr>
        <w:rPr>
          <w:rFonts w:cstheme="minorHAnsi"/>
        </w:rPr>
      </w:pPr>
    </w:p>
    <w:p w14:paraId="3CC704E4" w14:textId="77777777" w:rsidR="002353BF" w:rsidRPr="00E628A7" w:rsidRDefault="002353BF" w:rsidP="000F7012">
      <w:pPr>
        <w:rPr>
          <w:rFonts w:cstheme="minorHAnsi"/>
        </w:rPr>
      </w:pPr>
    </w:p>
    <w:p w14:paraId="3A1360C4" w14:textId="77777777" w:rsidR="002353BF" w:rsidRPr="00E628A7" w:rsidRDefault="00BF4236" w:rsidP="000F7012">
      <w:pPr>
        <w:rPr>
          <w:rFonts w:cstheme="minorHAnsi"/>
          <w:b/>
          <w:bCs/>
          <w:u w:val="single"/>
        </w:rPr>
      </w:pPr>
      <w:r w:rsidRPr="00E628A7">
        <w:rPr>
          <w:rFonts w:cstheme="minorHAnsi"/>
          <w:b/>
          <w:bCs/>
          <w:u w:val="single"/>
        </w:rPr>
        <w:t xml:space="preserve">Összeférhetetlenség </w:t>
      </w:r>
    </w:p>
    <w:p w14:paraId="1474130D" w14:textId="77777777" w:rsidR="002353BF" w:rsidRPr="00E628A7" w:rsidRDefault="002353BF" w:rsidP="000F7012">
      <w:pPr>
        <w:rPr>
          <w:rFonts w:cstheme="minorHAnsi"/>
        </w:rPr>
      </w:pPr>
    </w:p>
    <w:p w14:paraId="440B9704" w14:textId="77777777" w:rsidR="002353BF" w:rsidRPr="00E628A7" w:rsidRDefault="00BF4236" w:rsidP="000F7012">
      <w:pPr>
        <w:autoSpaceDE w:val="0"/>
        <w:rPr>
          <w:rFonts w:cstheme="minorHAnsi"/>
          <w:b/>
          <w:color w:val="000000"/>
        </w:rPr>
      </w:pPr>
      <w:r w:rsidRPr="00E628A7">
        <w:rPr>
          <w:rFonts w:cstheme="minorHAnsi"/>
          <w:b/>
          <w:color w:val="000000"/>
        </w:rPr>
        <w:t xml:space="preserve">A belső ellenőr, illetve a belső ellenőrzési vezető tekintetében fennálló összeférhetetlenségi szabályokról a </w:t>
      </w:r>
      <w:r w:rsidRPr="0075137A">
        <w:rPr>
          <w:rFonts w:cstheme="minorHAnsi"/>
          <w:b/>
          <w:color w:val="000000"/>
        </w:rPr>
        <w:t>Bkr. 20. §-a</w:t>
      </w:r>
      <w:r w:rsidRPr="00E628A7">
        <w:rPr>
          <w:rFonts w:cstheme="minorHAnsi"/>
          <w:b/>
          <w:color w:val="000000"/>
        </w:rPr>
        <w:t xml:space="preserve"> rendelkezik. </w:t>
      </w:r>
    </w:p>
    <w:p w14:paraId="0BAD3E43" w14:textId="77777777" w:rsidR="002353BF" w:rsidRPr="00E628A7" w:rsidRDefault="002353BF" w:rsidP="000F7012">
      <w:pPr>
        <w:rPr>
          <w:rFonts w:cstheme="minorHAnsi"/>
        </w:rPr>
      </w:pPr>
    </w:p>
    <w:p w14:paraId="103A4099" w14:textId="77777777" w:rsidR="002353BF" w:rsidRPr="00E628A7" w:rsidRDefault="00072AD8" w:rsidP="000F7012">
      <w:pPr>
        <w:rPr>
          <w:rFonts w:cstheme="minorHAnsi"/>
        </w:rPr>
      </w:pPr>
      <w:r>
        <w:rPr>
          <w:rFonts w:cstheme="minorHAnsi"/>
        </w:rPr>
        <w:t>Ha</w:t>
      </w:r>
      <w:r w:rsidR="00BF4236" w:rsidRPr="00E628A7">
        <w:rPr>
          <w:rFonts w:cstheme="minorHAnsi"/>
        </w:rPr>
        <w:t xml:space="preserve"> a belső ellenőr a vizsgált szervezet számára ellenőrzési vagy tanácsadási tevékenységet végez, biztosítani kell, hogy e tevékenységek ne vezessenek összeférhetetlenséghez. </w:t>
      </w:r>
    </w:p>
    <w:p w14:paraId="25CCE029" w14:textId="77777777" w:rsidR="002353BF" w:rsidRPr="00E628A7" w:rsidRDefault="002353BF" w:rsidP="000F7012">
      <w:pPr>
        <w:autoSpaceDE w:val="0"/>
        <w:rPr>
          <w:rFonts w:cstheme="minorHAnsi"/>
          <w:color w:val="000000"/>
        </w:rPr>
      </w:pPr>
    </w:p>
    <w:p w14:paraId="3FC04FAC" w14:textId="77777777" w:rsidR="002353BF" w:rsidRPr="00E628A7" w:rsidRDefault="00BF4236" w:rsidP="000F7012">
      <w:pPr>
        <w:rPr>
          <w:rFonts w:cstheme="minorHAnsi"/>
          <w:bCs/>
        </w:rPr>
      </w:pPr>
      <w:r w:rsidRPr="00E628A7">
        <w:rPr>
          <w:rFonts w:cstheme="minorHAnsi"/>
          <w:bCs/>
        </w:rPr>
        <w:t xml:space="preserve">Az összeférhetetlenségi nyilatkozat mintáját a </w:t>
      </w:r>
      <w:hyperlink w:anchor="_számú_iratminta_-_2" w:history="1">
        <w:r w:rsidRPr="00E628A7">
          <w:rPr>
            <w:rStyle w:val="Hiperhivatkozs"/>
            <w:rFonts w:cstheme="minorHAnsi"/>
          </w:rPr>
          <w:t>1</w:t>
        </w:r>
        <w:r w:rsidR="00D00061" w:rsidRPr="00E628A7">
          <w:rPr>
            <w:rStyle w:val="Hiperhivatkozs"/>
            <w:rFonts w:cstheme="minorHAnsi"/>
            <w:bCs/>
            <w:iCs/>
          </w:rPr>
          <w:t>6</w:t>
        </w:r>
        <w:r w:rsidRPr="00E628A7">
          <w:rPr>
            <w:rStyle w:val="Hiperhivatkozs"/>
            <w:rFonts w:cstheme="minorHAnsi"/>
          </w:rPr>
          <w:t>. számú iratminta</w:t>
        </w:r>
      </w:hyperlink>
      <w:r w:rsidRPr="00E628A7">
        <w:rPr>
          <w:rFonts w:cstheme="minorHAnsi"/>
          <w:bCs/>
          <w:iCs/>
        </w:rPr>
        <w:t xml:space="preserve"> </w:t>
      </w:r>
      <w:r w:rsidRPr="00E628A7">
        <w:rPr>
          <w:rFonts w:cstheme="minorHAnsi"/>
          <w:bCs/>
        </w:rPr>
        <w:t>tartalmazza.</w:t>
      </w:r>
    </w:p>
    <w:p w14:paraId="4FBD5DF6" w14:textId="77777777" w:rsidR="002353BF" w:rsidRPr="00E628A7" w:rsidRDefault="002353BF" w:rsidP="000F7012">
      <w:pPr>
        <w:rPr>
          <w:rFonts w:cstheme="minorHAnsi"/>
          <w:b/>
          <w:bCs/>
          <w:u w:val="single"/>
        </w:rPr>
      </w:pPr>
    </w:p>
    <w:p w14:paraId="2ECA9676" w14:textId="77777777" w:rsidR="002353BF" w:rsidRPr="00E628A7" w:rsidRDefault="00BF4236" w:rsidP="000F7012">
      <w:pPr>
        <w:rPr>
          <w:rFonts w:cstheme="minorHAnsi"/>
          <w:b/>
          <w:bCs/>
          <w:u w:val="single"/>
        </w:rPr>
      </w:pPr>
      <w:r w:rsidRPr="00E628A7">
        <w:rPr>
          <w:rFonts w:cstheme="minorHAnsi"/>
          <w:b/>
          <w:bCs/>
          <w:u w:val="single"/>
        </w:rPr>
        <w:t>A belső ellenőrzési vezető feladatai</w:t>
      </w:r>
    </w:p>
    <w:p w14:paraId="2CFAFC84" w14:textId="77777777" w:rsidR="002353BF" w:rsidRPr="00E628A7" w:rsidRDefault="002353BF" w:rsidP="000F7012">
      <w:pPr>
        <w:rPr>
          <w:rFonts w:cstheme="minorHAnsi"/>
        </w:rPr>
      </w:pPr>
    </w:p>
    <w:p w14:paraId="33B63104" w14:textId="77777777" w:rsidR="002353BF" w:rsidRPr="00E628A7" w:rsidRDefault="00BF4236" w:rsidP="000F7012">
      <w:pPr>
        <w:rPr>
          <w:rFonts w:cstheme="minorHAnsi"/>
          <w:b/>
        </w:rPr>
      </w:pPr>
      <w:r w:rsidRPr="00E628A7">
        <w:rPr>
          <w:rFonts w:cstheme="minorHAnsi"/>
          <w:color w:val="000000"/>
        </w:rPr>
        <w:t xml:space="preserve">A belső ellenőrzési vezető a költségvetési szerv belső ellenőrzési egységének vezetője, ha a költségvetési szervnél egy fő látja el a belső ellenőrzést, akkor a belső ellenőrzést ellátó személy. </w:t>
      </w:r>
      <w:r w:rsidRPr="00E628A7">
        <w:rPr>
          <w:rFonts w:cstheme="minorHAnsi"/>
          <w:b/>
        </w:rPr>
        <w:t xml:space="preserve">A belső ellenőrzési vezető feladatairól </w:t>
      </w:r>
      <w:r w:rsidRPr="0075137A">
        <w:rPr>
          <w:rFonts w:cstheme="minorHAnsi"/>
          <w:b/>
        </w:rPr>
        <w:t>a Bkr. 22. §</w:t>
      </w:r>
      <w:r w:rsidRPr="00E628A7">
        <w:rPr>
          <w:rFonts w:cstheme="minorHAnsi"/>
          <w:b/>
        </w:rPr>
        <w:t xml:space="preserve"> rendelkezik.</w:t>
      </w:r>
    </w:p>
    <w:p w14:paraId="6F8330DB" w14:textId="77777777" w:rsidR="002353BF" w:rsidRPr="00E628A7" w:rsidRDefault="002353BF" w:rsidP="000F7012">
      <w:pPr>
        <w:rPr>
          <w:rFonts w:cstheme="minorHAnsi"/>
        </w:rPr>
      </w:pPr>
    </w:p>
    <w:p w14:paraId="16F62990" w14:textId="77777777" w:rsidR="002353BF" w:rsidRPr="00E628A7" w:rsidRDefault="00BF4236" w:rsidP="000F7012">
      <w:pPr>
        <w:rPr>
          <w:rFonts w:cstheme="minorHAnsi"/>
        </w:rPr>
      </w:pPr>
      <w:r w:rsidRPr="00E628A7">
        <w:rPr>
          <w:rFonts w:cstheme="minorHAnsi"/>
        </w:rPr>
        <w:t xml:space="preserve">A belső ellenőrzési vezető felelősségi körébe tartozik: </w:t>
      </w:r>
    </w:p>
    <w:p w14:paraId="7CA53148" w14:textId="77777777" w:rsidR="008A67E5" w:rsidRPr="00E628A7" w:rsidRDefault="00BF4236" w:rsidP="008229C1">
      <w:pPr>
        <w:numPr>
          <w:ilvl w:val="0"/>
          <w:numId w:val="37"/>
        </w:numPr>
        <w:rPr>
          <w:rFonts w:cstheme="minorHAnsi"/>
        </w:rPr>
      </w:pPr>
      <w:r w:rsidRPr="00E628A7">
        <w:rPr>
          <w:rFonts w:cstheme="minorHAnsi"/>
        </w:rPr>
        <w:t>Annak biztosítása, hogy minden, a belső ellenőrzés hatáskörébe tartozó tevékenység, a jelen Alapszabályban felsoroltaknak megfelelően ténylegesen végrehajtásra kerüljön;</w:t>
      </w:r>
    </w:p>
    <w:p w14:paraId="68608B4B" w14:textId="77777777" w:rsidR="008A67E5" w:rsidRPr="00E628A7" w:rsidRDefault="00BF4236" w:rsidP="008229C1">
      <w:pPr>
        <w:numPr>
          <w:ilvl w:val="0"/>
          <w:numId w:val="37"/>
        </w:numPr>
        <w:rPr>
          <w:rFonts w:cstheme="minorHAnsi"/>
        </w:rPr>
      </w:pPr>
      <w:r w:rsidRPr="00E628A7">
        <w:rPr>
          <w:rFonts w:cstheme="minorHAnsi"/>
        </w:rPr>
        <w:t xml:space="preserve">A költségvetési szerv belső ellenőrzési egységének eredményes vezetése és fejlesztése a szükséges szakmai, technikai és operatív iránymutatás megadásával, a nemzetközi belső ellenőrzési standardoknak, útmutatóknak és gyakorlatnak megfelelően; </w:t>
      </w:r>
    </w:p>
    <w:p w14:paraId="5ACCAB10" w14:textId="77777777" w:rsidR="008A67E5" w:rsidRPr="00E628A7" w:rsidRDefault="00BF4236" w:rsidP="008229C1">
      <w:pPr>
        <w:numPr>
          <w:ilvl w:val="0"/>
          <w:numId w:val="37"/>
        </w:numPr>
        <w:rPr>
          <w:rFonts w:cstheme="minorHAnsi"/>
        </w:rPr>
      </w:pPr>
      <w:r w:rsidRPr="00E628A7">
        <w:rPr>
          <w:rFonts w:cstheme="minorHAnsi"/>
        </w:rPr>
        <w:t xml:space="preserve">A kockázatelemzésen alapuló stratégiai és éves ellenőrzési tervek kidolgozása, melyek elkészítésekor a vezetés által feltárt kockázati tényezőket is figyelembe kell venni; </w:t>
      </w:r>
    </w:p>
    <w:p w14:paraId="78CB7773" w14:textId="77777777" w:rsidR="008A67E5" w:rsidRPr="00E628A7" w:rsidRDefault="00BF4236" w:rsidP="008229C1">
      <w:pPr>
        <w:numPr>
          <w:ilvl w:val="0"/>
          <w:numId w:val="37"/>
        </w:numPr>
        <w:rPr>
          <w:rFonts w:cstheme="minorHAnsi"/>
        </w:rPr>
      </w:pPr>
      <w:r w:rsidRPr="00E628A7">
        <w:rPr>
          <w:rFonts w:cstheme="minorHAnsi"/>
        </w:rPr>
        <w:t>A jóváhagyott éves ellenőrzési terv végrehajtása, ideértve a költségvetési szerv vezetőjének felkérésére végzett soron kívüli feladatokat is;</w:t>
      </w:r>
    </w:p>
    <w:p w14:paraId="30B27389" w14:textId="77777777" w:rsidR="008A67E5" w:rsidRPr="00E628A7" w:rsidRDefault="00BF4236" w:rsidP="008229C1">
      <w:pPr>
        <w:numPr>
          <w:ilvl w:val="0"/>
          <w:numId w:val="37"/>
        </w:numPr>
        <w:rPr>
          <w:rFonts w:cstheme="minorHAnsi"/>
        </w:rPr>
      </w:pPr>
      <w:r w:rsidRPr="00E628A7">
        <w:rPr>
          <w:rFonts w:cstheme="minorHAnsi"/>
        </w:rPr>
        <w:t xml:space="preserve">Szakmailag képzett ellenőrök alkalmazása, akik megfelelő szakértelemmel és tapasztalattal rendelkeznek a jelen Alapszabályban foglalt követelmények teljesítéséhez; </w:t>
      </w:r>
    </w:p>
    <w:p w14:paraId="490712E1" w14:textId="77777777" w:rsidR="008A67E5" w:rsidRPr="00E628A7" w:rsidRDefault="00BF4236" w:rsidP="008229C1">
      <w:pPr>
        <w:numPr>
          <w:ilvl w:val="0"/>
          <w:numId w:val="37"/>
        </w:numPr>
        <w:rPr>
          <w:rFonts w:cstheme="minorHAnsi"/>
        </w:rPr>
      </w:pPr>
      <w:r w:rsidRPr="00E628A7">
        <w:rPr>
          <w:rFonts w:cstheme="minorHAnsi"/>
        </w:rPr>
        <w:t>A szervezetnél működő főbb funkciók, valamint az új vagy átalakuló szervezeti egységek, feladatok és folyamatok, valamint az ezek kialakításával, működtetésével, illetve kiterjesztésével kapcsolatos kockázatok értékelése;</w:t>
      </w:r>
    </w:p>
    <w:p w14:paraId="2F6C1FD9" w14:textId="77777777" w:rsidR="008A67E5" w:rsidRPr="00E628A7" w:rsidRDefault="00BF4236" w:rsidP="008229C1">
      <w:pPr>
        <w:numPr>
          <w:ilvl w:val="0"/>
          <w:numId w:val="37"/>
        </w:numPr>
        <w:rPr>
          <w:rFonts w:cstheme="minorHAnsi"/>
        </w:rPr>
      </w:pPr>
      <w:r w:rsidRPr="00E628A7">
        <w:rPr>
          <w:rFonts w:cstheme="minorHAnsi"/>
        </w:rPr>
        <w:t>A belső ellenőrzési tevékenység mérhető célkitűzéseinek meghatározása, figyelemmel kísérése, a költségvetési szerv vezetőjének tájékoztatása a belső ellenőrzési tevékenység mérhető célkitűzéseiről és az azokhoz mérten elért eredményekről;</w:t>
      </w:r>
    </w:p>
    <w:p w14:paraId="620EA710" w14:textId="77777777" w:rsidR="008A67E5" w:rsidRDefault="00BF4236" w:rsidP="008229C1">
      <w:pPr>
        <w:numPr>
          <w:ilvl w:val="0"/>
          <w:numId w:val="37"/>
        </w:numPr>
        <w:rPr>
          <w:rFonts w:cstheme="minorHAnsi"/>
        </w:rPr>
      </w:pPr>
      <w:r w:rsidRPr="00E628A7">
        <w:rPr>
          <w:rFonts w:cstheme="minorHAnsi"/>
        </w:rPr>
        <w:t xml:space="preserve">A más szervezetek által végzett ellenőrzések és a jogalkotók munkájának figyelemmel kísérése annak érdekében, hogy a belső ellenőrzés a szervezet működését – ésszerű költségkihatás mellett – optimálisan lefedje. </w:t>
      </w:r>
    </w:p>
    <w:p w14:paraId="672C0BD8" w14:textId="77777777" w:rsidR="002353BF" w:rsidRPr="00E628A7" w:rsidRDefault="002353BF" w:rsidP="000F7012">
      <w:pPr>
        <w:rPr>
          <w:rFonts w:cstheme="minorHAnsi"/>
        </w:rPr>
      </w:pPr>
    </w:p>
    <w:p w14:paraId="1FCF410D" w14:textId="77777777" w:rsidR="006443E4" w:rsidRPr="00E628A7" w:rsidRDefault="006443E4" w:rsidP="000F7012">
      <w:pPr>
        <w:rPr>
          <w:rFonts w:cstheme="minorHAnsi"/>
          <w:b/>
          <w:bCs/>
          <w:u w:val="single"/>
        </w:rPr>
      </w:pPr>
    </w:p>
    <w:p w14:paraId="6CFF528E" w14:textId="77777777" w:rsidR="002353BF" w:rsidRPr="00E628A7" w:rsidRDefault="00BF4236" w:rsidP="000F7012">
      <w:pPr>
        <w:rPr>
          <w:rFonts w:cstheme="minorHAnsi"/>
          <w:b/>
          <w:bCs/>
          <w:u w:val="single"/>
        </w:rPr>
      </w:pPr>
      <w:r w:rsidRPr="00E628A7">
        <w:rPr>
          <w:rFonts w:cstheme="minorHAnsi"/>
          <w:b/>
          <w:bCs/>
          <w:u w:val="single"/>
        </w:rPr>
        <w:t>A belső ellenőr jogai és kötelezettségei</w:t>
      </w:r>
    </w:p>
    <w:p w14:paraId="1A0F12B1" w14:textId="77777777" w:rsidR="002353BF" w:rsidRPr="00E628A7" w:rsidRDefault="002353BF" w:rsidP="000F7012">
      <w:pPr>
        <w:rPr>
          <w:rFonts w:cstheme="minorHAnsi"/>
          <w:b/>
          <w:bCs/>
          <w:u w:val="single"/>
        </w:rPr>
      </w:pPr>
    </w:p>
    <w:p w14:paraId="4F4CC294" w14:textId="77777777" w:rsidR="002353BF" w:rsidRPr="00E628A7" w:rsidRDefault="00BF4236" w:rsidP="000F7012">
      <w:pPr>
        <w:rPr>
          <w:rFonts w:cstheme="minorHAnsi"/>
          <w:b/>
          <w:bCs/>
        </w:rPr>
      </w:pPr>
      <w:r w:rsidRPr="00E628A7">
        <w:rPr>
          <w:rFonts w:cstheme="minorHAnsi"/>
          <w:b/>
          <w:bCs/>
        </w:rPr>
        <w:t xml:space="preserve">A belső ellenőr jogairól és kötelezettségeiről a </w:t>
      </w:r>
      <w:r w:rsidRPr="0075137A">
        <w:rPr>
          <w:rFonts w:cstheme="minorHAnsi"/>
          <w:b/>
          <w:bCs/>
        </w:rPr>
        <w:t>Bkr. 25-26. §-a rendelkezik</w:t>
      </w:r>
      <w:r w:rsidRPr="00E628A7">
        <w:rPr>
          <w:rFonts w:cstheme="minorHAnsi"/>
          <w:b/>
          <w:bCs/>
        </w:rPr>
        <w:t>.</w:t>
      </w:r>
    </w:p>
    <w:p w14:paraId="4ED17D09" w14:textId="77777777" w:rsidR="002353BF" w:rsidRPr="00E628A7" w:rsidRDefault="002353BF" w:rsidP="000F7012">
      <w:pPr>
        <w:rPr>
          <w:rFonts w:cstheme="minorHAnsi"/>
          <w:b/>
          <w:bCs/>
          <w:u w:val="single"/>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0C31413"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55B690DE"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480E9D98" wp14:editId="73C09B85">
                  <wp:extent cx="1098062" cy="1219200"/>
                  <wp:effectExtent l="19050" t="0" r="6838" b="0"/>
                  <wp:docPr id="3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7E0833E"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25. § </w:t>
            </w:r>
            <w:r w:rsidRPr="00E628A7">
              <w:rPr>
                <w:rFonts w:cstheme="minorHAnsi"/>
                <w:sz w:val="20"/>
                <w:szCs w:val="20"/>
              </w:rPr>
              <w:t>A belső ellenőr jogosult:</w:t>
            </w:r>
          </w:p>
          <w:p w14:paraId="5B17BF4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ellenőrzött szerv, illetve szervezeti egység helyiségeibe belépni, figyelemmel az ellenőrzött szerv, illetve szervezeti egység biztonsági előírásaira, munkarendjére;</w:t>
            </w:r>
          </w:p>
          <w:p w14:paraId="391129B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ellenőrzött szervnél, illetve szervezeti egységnél az ellenőrzés tárgyához kapcsolódó, minősített adatot, üzleti és gazdasági titkot tartalmazó iratokba, a közszolgálati alapnyilvántartásba és más dokumentumokba, valamint elektronikus adathordozón tárolt adatokba betekinteni a külön jogszabályokban meghatározott adatvédelmi és minősített adatok védelmére vonatkozó előírások betartásával, azokról másolatot, kivonatot, illetve tanúsítványt készíttetni, indokolt esetben az eredeti dokumentumokat másolat hátrahagyása mellett jegyzőkönyvben rögzítetten átvenni, illetve visszaadni;</w:t>
            </w:r>
          </w:p>
          <w:p w14:paraId="627AD435"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az ellenőrzött szerv, illetve szervezeti egység vezetőjétől és bármely alkalmazottjától írásban vagy szóban információt kérni;</w:t>
            </w:r>
          </w:p>
          <w:p w14:paraId="1D2BD6F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az ellenőrzött szerv, illetve szervezeti egység működésével és gazdálkodásával összefüggő kérdésekben információt kérni más szervektől a belső ellenőrzési vezető jóváhagyásával;</w:t>
            </w:r>
          </w:p>
          <w:p w14:paraId="35E26FD0"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Pr="00E628A7">
              <w:rPr>
                <w:rFonts w:cstheme="minorHAnsi"/>
                <w:sz w:val="20"/>
                <w:szCs w:val="20"/>
              </w:rPr>
              <w:t>a vizsgálatba szakértő bevonását kezdeményezni.</w:t>
            </w:r>
          </w:p>
          <w:p w14:paraId="4AE84D3D" w14:textId="77777777" w:rsidR="002353BF" w:rsidRPr="00E628A7" w:rsidRDefault="00D00061" w:rsidP="009F5DF6">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26. § </w:t>
            </w:r>
            <w:r w:rsidRPr="00E628A7">
              <w:rPr>
                <w:rFonts w:cstheme="minorHAnsi"/>
                <w:sz w:val="20"/>
                <w:szCs w:val="20"/>
              </w:rPr>
              <w:t>A belső ellenőr köteles:</w:t>
            </w:r>
          </w:p>
          <w:p w14:paraId="4CE7EC5C"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ellenőrzési tevékenysége során az ellenőrzési programban foglaltakat végrehajtani;</w:t>
            </w:r>
          </w:p>
          <w:p w14:paraId="78635F08"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tevékenységének megkezdéséről az ellenőrzött szerv, illetve szervezeti egység vezetőjét tájékoztatni, és megbízólevelét bemutatni;</w:t>
            </w:r>
          </w:p>
          <w:p w14:paraId="1741BF6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objektív véleménye kialakításához elengedhetetlen dokumentumokat és körülményeket megvizsgálni;</w:t>
            </w:r>
          </w:p>
          <w:p w14:paraId="505891E2"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d) </w:t>
            </w:r>
            <w:r w:rsidRPr="00E628A7">
              <w:rPr>
                <w:rFonts w:cstheme="minorHAnsi"/>
                <w:sz w:val="20"/>
                <w:szCs w:val="20"/>
              </w:rPr>
              <w:t>megállapításait, következtetéseit és javaslatait tárgyszerűen, a valóságnak megfelelően írásba foglalni, és azokat elegendő és megfelelő bizonyítékkal alátámasztani;</w:t>
            </w:r>
          </w:p>
          <w:p w14:paraId="70E15F2B"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110CED2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f) </w:t>
            </w:r>
            <w:r w:rsidRPr="00E628A7">
              <w:rPr>
                <w:rFonts w:cstheme="minorHAnsi"/>
                <w:sz w:val="20"/>
                <w:szCs w:val="20"/>
              </w:rPr>
              <w:t>az ellenőrzési jelentés tervezetet az ellenőrzött szerv, illetve szervezeti egység vezetőjével egyeztetni, ellenőrzési jelentést készíteni, az ellenőrzési jelentés aláírását követően a lezárt ellenőrzési jelentést a belső ellenőrzési vezetőnek átadni;</w:t>
            </w:r>
          </w:p>
          <w:p w14:paraId="37F3E197"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g) </w:t>
            </w:r>
            <w:r w:rsidRPr="00E628A7">
              <w:rPr>
                <w:rFonts w:cstheme="minorHAnsi"/>
                <w:sz w:val="20"/>
                <w:szCs w:val="20"/>
              </w:rPr>
              <w:t>ellenőrzési megbízatásával kapcsolatban vagy személyére nézve összeférhetetlenségi ok tudomására jutásáról haladéktalanul jelentést tenni a belső ellenőrzési vezetőnek, amelynek elmulasztásáért vagy késedelmes teljesítéséért fegyelmi felelősséggel tartozik;</w:t>
            </w:r>
          </w:p>
          <w:p w14:paraId="22223C91"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h) </w:t>
            </w:r>
            <w:r w:rsidRPr="00E628A7">
              <w:rPr>
                <w:rFonts w:cstheme="minorHAnsi"/>
                <w:sz w:val="20"/>
                <w:szCs w:val="20"/>
              </w:rPr>
              <w:t xml:space="preserve">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67A50EF"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i) </w:t>
            </w:r>
            <w:r w:rsidRPr="00E628A7">
              <w:rPr>
                <w:rFonts w:cstheme="minorHAnsi"/>
                <w:sz w:val="20"/>
                <w:szCs w:val="20"/>
              </w:rPr>
              <w:t>az ellenőrzött szervnél, illetve szervezeti egységnél, illetve annak részegységeiben a biztonsági szabályokat és a munkarendet figyelembe venni;</w:t>
            </w:r>
          </w:p>
          <w:p w14:paraId="6D7F9486" w14:textId="77777777" w:rsidR="002353BF" w:rsidRPr="00E628A7" w:rsidRDefault="00D00061" w:rsidP="009F5DF6">
            <w:pPr>
              <w:autoSpaceDE w:val="0"/>
              <w:ind w:right="98" w:firstLine="204"/>
              <w:rPr>
                <w:rFonts w:cstheme="minorHAnsi"/>
              </w:rPr>
            </w:pPr>
            <w:r w:rsidRPr="00E628A7">
              <w:rPr>
                <w:rFonts w:cstheme="minorHAnsi"/>
                <w:i/>
                <w:iCs/>
                <w:sz w:val="20"/>
                <w:szCs w:val="20"/>
              </w:rPr>
              <w:t xml:space="preserve">j) </w:t>
            </w:r>
            <w:r w:rsidRPr="00E628A7">
              <w:rPr>
                <w:rFonts w:cstheme="minorHAnsi"/>
                <w:sz w:val="20"/>
                <w:szCs w:val="20"/>
              </w:rPr>
              <w:t>a tudomására jutott minősített adatot, üzleti és gazdasági titkot megőrizni;</w:t>
            </w:r>
          </w:p>
          <w:p w14:paraId="5271BF41" w14:textId="77777777" w:rsidR="002353BF" w:rsidRPr="00E628A7" w:rsidRDefault="00D00061" w:rsidP="009F5DF6">
            <w:pPr>
              <w:autoSpaceDE w:val="0"/>
              <w:ind w:right="98"/>
              <w:rPr>
                <w:rFonts w:cstheme="minorHAnsi"/>
              </w:rPr>
            </w:pPr>
            <w:r w:rsidRPr="00E628A7">
              <w:rPr>
                <w:rFonts w:cstheme="minorHAnsi"/>
                <w:i/>
                <w:iCs/>
                <w:sz w:val="20"/>
                <w:szCs w:val="20"/>
              </w:rPr>
              <w:t xml:space="preserve">    k) </w:t>
            </w:r>
            <w:r w:rsidRPr="00E628A7">
              <w:rPr>
                <w:rFonts w:cstheme="minorHAnsi"/>
                <w:sz w:val="20"/>
                <w:szCs w:val="20"/>
              </w:rPr>
              <w:t xml:space="preserve">az ellenőrzési tevékenységet a 22. § (1) bekezdés </w:t>
            </w:r>
            <w:r w:rsidRPr="00E628A7">
              <w:rPr>
                <w:rFonts w:cstheme="minorHAnsi"/>
                <w:i/>
                <w:iCs/>
                <w:sz w:val="20"/>
                <w:szCs w:val="20"/>
              </w:rPr>
              <w:t xml:space="preserve">a) </w:t>
            </w:r>
            <w:r w:rsidRPr="00E628A7">
              <w:rPr>
                <w:rFonts w:cstheme="minorHAnsi"/>
                <w:sz w:val="20"/>
                <w:szCs w:val="20"/>
              </w:rPr>
              <w:t>pontja szerinti kézikönyvben meghatározott módon megfelelően dokumentálni, az ellenőrzés során készített iratokat és iratmásolatokat - az adatvédelmi és a minősített adatok védelmére vonatkozó előírások betartásával - az ellenőrzés dokumentációjához csatolni.</w:t>
            </w:r>
          </w:p>
        </w:tc>
      </w:tr>
    </w:tbl>
    <w:p w14:paraId="06E61996" w14:textId="77777777" w:rsidR="002353BF" w:rsidRPr="00E628A7" w:rsidRDefault="002353BF" w:rsidP="000F7012">
      <w:pPr>
        <w:rPr>
          <w:rFonts w:cstheme="minorHAnsi"/>
        </w:rPr>
      </w:pPr>
    </w:p>
    <w:p w14:paraId="44704C8F" w14:textId="77777777" w:rsidR="002353BF" w:rsidRPr="00E628A7" w:rsidRDefault="00BF4236" w:rsidP="000F7012">
      <w:pPr>
        <w:rPr>
          <w:rFonts w:cstheme="minorHAnsi"/>
        </w:rPr>
      </w:pPr>
      <w:r w:rsidRPr="00E628A7">
        <w:rPr>
          <w:rFonts w:cstheme="minorHAnsi"/>
          <w:b/>
          <w:bCs/>
          <w:u w:val="single"/>
        </w:rPr>
        <w:t>Az ellenőrzött szerv, illetve szervezeti egység jogai és kötelezettségei</w:t>
      </w:r>
    </w:p>
    <w:p w14:paraId="2335E537" w14:textId="77777777" w:rsidR="002353BF" w:rsidRPr="00E628A7" w:rsidRDefault="002353BF" w:rsidP="000F7012">
      <w:pPr>
        <w:rPr>
          <w:rFonts w:cstheme="minorHAnsi"/>
        </w:rPr>
      </w:pPr>
    </w:p>
    <w:p w14:paraId="65A72B98" w14:textId="77777777" w:rsidR="002353BF" w:rsidRPr="00E628A7" w:rsidRDefault="00BF4236" w:rsidP="000F7012">
      <w:pPr>
        <w:rPr>
          <w:rFonts w:cstheme="minorHAnsi"/>
          <w:b/>
          <w:bCs/>
        </w:rPr>
      </w:pPr>
      <w:r w:rsidRPr="00E628A7">
        <w:rPr>
          <w:rFonts w:cstheme="minorHAnsi"/>
          <w:b/>
          <w:bCs/>
        </w:rPr>
        <w:lastRenderedPageBreak/>
        <w:t xml:space="preserve">Az ellenőrzött szerv jogairól és kötelezettségeiről a </w:t>
      </w:r>
      <w:r w:rsidRPr="00F54A35">
        <w:rPr>
          <w:rFonts w:cstheme="minorHAnsi"/>
          <w:b/>
          <w:bCs/>
        </w:rPr>
        <w:t>Bkr.</w:t>
      </w:r>
      <w:r w:rsidRPr="00E628A7">
        <w:rPr>
          <w:rFonts w:cstheme="minorHAnsi"/>
          <w:b/>
          <w:bCs/>
        </w:rPr>
        <w:t xml:space="preserve"> 27-28. §-a rendelkezik.</w:t>
      </w:r>
    </w:p>
    <w:p w14:paraId="59406466" w14:textId="77777777" w:rsidR="002353BF" w:rsidRPr="00E628A7" w:rsidRDefault="002353BF"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353BF" w:rsidRPr="00E628A7" w14:paraId="7CB4AA1D" w14:textId="77777777" w:rsidTr="00893AA3">
        <w:trPr>
          <w:trHeight w:val="160"/>
        </w:trPr>
        <w:tc>
          <w:tcPr>
            <w:tcW w:w="1986" w:type="dxa"/>
            <w:shd w:val="clear" w:color="auto" w:fill="F2F2F2" w:themeFill="background1" w:themeFillShade="F2"/>
            <w:tcMar>
              <w:top w:w="0" w:type="dxa"/>
              <w:left w:w="108" w:type="dxa"/>
              <w:bottom w:w="0" w:type="dxa"/>
              <w:right w:w="108" w:type="dxa"/>
            </w:tcMar>
          </w:tcPr>
          <w:p w14:paraId="16587267" w14:textId="77777777" w:rsidR="002353BF" w:rsidRPr="00E628A7" w:rsidRDefault="008A67E5" w:rsidP="000F7012">
            <w:pPr>
              <w:autoSpaceDE w:val="0"/>
              <w:rPr>
                <w:rFonts w:cstheme="minorHAnsi"/>
                <w:b/>
              </w:rPr>
            </w:pPr>
            <w:r w:rsidRPr="00E628A7">
              <w:rPr>
                <w:rFonts w:cstheme="minorHAnsi"/>
                <w:b/>
                <w:noProof/>
              </w:rPr>
              <w:drawing>
                <wp:inline distT="0" distB="0" distL="0" distR="0" wp14:anchorId="3F1B2C36" wp14:editId="107BE6DE">
                  <wp:extent cx="1098062" cy="1219200"/>
                  <wp:effectExtent l="19050" t="0" r="6838" b="0"/>
                  <wp:docPr id="3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29889F"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27. § </w:t>
            </w:r>
            <w:r w:rsidRPr="00E628A7">
              <w:rPr>
                <w:rFonts w:cstheme="minorHAnsi"/>
                <w:sz w:val="20"/>
                <w:szCs w:val="20"/>
              </w:rPr>
              <w:t>Az ellenőrzött szerv, illetve szervezeti egység vezetője és alkalmazottai jogosultak:</w:t>
            </w:r>
          </w:p>
          <w:p w14:paraId="066B263D"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 személyazonosságának bizonyítására alkalmas okiratot, illetve megbízólevelének bemutatását kérni, ennek hiányában az együttműködést megtagadni;</w:t>
            </w:r>
          </w:p>
          <w:p w14:paraId="57A6A9E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ellenőrzés megállapításait megismerni, azokra a 42. és a 43. § szerint észrevételeket tenni, és az észrevételekre választ kapni.</w:t>
            </w:r>
          </w:p>
          <w:p w14:paraId="2FD10884" w14:textId="77777777" w:rsidR="002353BF" w:rsidRPr="00E628A7" w:rsidRDefault="00D00061" w:rsidP="00C6274E">
            <w:pPr>
              <w:autoSpaceDE w:val="0"/>
              <w:ind w:right="98"/>
              <w:rPr>
                <w:rFonts w:cstheme="minorHAnsi"/>
              </w:rPr>
            </w:pPr>
            <w:r w:rsidRPr="00F54A35">
              <w:rPr>
                <w:rFonts w:cstheme="minorHAnsi"/>
                <w:b/>
                <w:sz w:val="20"/>
                <w:szCs w:val="20"/>
              </w:rPr>
              <w:t>Bkr.</w:t>
            </w:r>
            <w:r w:rsidRPr="00E628A7">
              <w:rPr>
                <w:rFonts w:cstheme="minorHAnsi"/>
                <w:b/>
                <w:sz w:val="20"/>
                <w:szCs w:val="20"/>
              </w:rPr>
              <w:t xml:space="preserve"> </w:t>
            </w:r>
            <w:r w:rsidRPr="00E628A7">
              <w:rPr>
                <w:rFonts w:cstheme="minorHAnsi"/>
                <w:b/>
                <w:bCs/>
                <w:sz w:val="20"/>
                <w:szCs w:val="20"/>
              </w:rPr>
              <w:t xml:space="preserve">28. § </w:t>
            </w:r>
            <w:r w:rsidRPr="00E628A7">
              <w:rPr>
                <w:rFonts w:cstheme="minorHAnsi"/>
                <w:sz w:val="20"/>
                <w:szCs w:val="20"/>
              </w:rPr>
              <w:t>Az ellenőrzött szerv, illetve szervezeti egység vezetője és alkalmazottai kötelesek:</w:t>
            </w:r>
          </w:p>
          <w:p w14:paraId="014084A0"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a) </w:t>
            </w:r>
            <w:r w:rsidRPr="00E628A7">
              <w:rPr>
                <w:rFonts w:cstheme="minorHAnsi"/>
                <w:sz w:val="20"/>
                <w:szCs w:val="20"/>
              </w:rPr>
              <w:t>az ellenőrzés végrehajtását elősegíteni, együttműködni;</w:t>
            </w:r>
          </w:p>
          <w:p w14:paraId="232CAB58"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b) </w:t>
            </w:r>
            <w:r w:rsidRPr="00E628A7">
              <w:rPr>
                <w:rFonts w:cstheme="minorHAnsi"/>
                <w:sz w:val="20"/>
                <w:szCs w:val="20"/>
              </w:rPr>
              <w:t>az ellenőr részére szóban vagy írásban a kért tájékoztatást, felvilágosítást, nyilatkozatot megadni, a dokumentációkba a betekintést biztosítani, kérés esetén az eredeti dokumentumokat - másolat és jegyzőkönyv ellenében - az ellenőrnek a megadott határidőre átadni;</w:t>
            </w:r>
          </w:p>
          <w:p w14:paraId="03B611CF" w14:textId="77777777" w:rsidR="002353BF" w:rsidRPr="00E628A7" w:rsidRDefault="00D00061" w:rsidP="00C6274E">
            <w:pPr>
              <w:autoSpaceDE w:val="0"/>
              <w:ind w:right="98" w:firstLine="204"/>
              <w:rPr>
                <w:rFonts w:cstheme="minorHAnsi"/>
              </w:rPr>
            </w:pPr>
            <w:r w:rsidRPr="00E628A7">
              <w:rPr>
                <w:rFonts w:cstheme="minorHAnsi"/>
                <w:i/>
                <w:iCs/>
                <w:sz w:val="20"/>
                <w:szCs w:val="20"/>
              </w:rPr>
              <w:t xml:space="preserve">c) </w:t>
            </w:r>
            <w:r w:rsidRPr="00E628A7">
              <w:rPr>
                <w:rFonts w:cstheme="minorHAnsi"/>
                <w:sz w:val="20"/>
                <w:szCs w:val="20"/>
              </w:rPr>
              <w:t>a saját hatáskörébe tartozóan az ellenőrzés megállapításai, és javaslatai alapján a végrehajtásért felelősöket és a végrehajtás határidejét feltüntető intézkedési tervet készíteni, az intézkedéseket a megadott határidőig végrehajtani, arról a költségvetési szerv vezetőjét és a belső ellenőrzési vezetőt tájékoztatni;</w:t>
            </w:r>
          </w:p>
          <w:p w14:paraId="7AD5F213" w14:textId="77777777" w:rsidR="002353BF" w:rsidRPr="00E628A7" w:rsidRDefault="00D00061" w:rsidP="00C6274E">
            <w:pPr>
              <w:autoSpaceDE w:val="0"/>
              <w:ind w:left="204" w:right="98"/>
              <w:rPr>
                <w:rFonts w:cstheme="minorHAnsi"/>
              </w:rPr>
            </w:pPr>
            <w:r w:rsidRPr="00E628A7">
              <w:rPr>
                <w:rFonts w:cstheme="minorHAnsi"/>
                <w:i/>
                <w:iCs/>
                <w:sz w:val="20"/>
                <w:szCs w:val="20"/>
              </w:rPr>
              <w:t xml:space="preserve">d) </w:t>
            </w:r>
            <w:r w:rsidRPr="00E628A7">
              <w:rPr>
                <w:rFonts w:cstheme="minorHAnsi"/>
                <w:sz w:val="20"/>
                <w:szCs w:val="20"/>
              </w:rPr>
              <w:t>az ellenőrök számára megfelelő munkakörülményeket biztosítani.</w:t>
            </w:r>
          </w:p>
        </w:tc>
      </w:tr>
    </w:tbl>
    <w:p w14:paraId="39EF0FA6" w14:textId="77777777" w:rsidR="002353BF" w:rsidRPr="00E628A7" w:rsidRDefault="002353BF" w:rsidP="000F7012">
      <w:pPr>
        <w:rPr>
          <w:rFonts w:cstheme="minorHAnsi"/>
        </w:rPr>
      </w:pPr>
    </w:p>
    <w:p w14:paraId="2338298D" w14:textId="77777777" w:rsidR="002353BF" w:rsidRPr="00E628A7" w:rsidRDefault="00BF4236" w:rsidP="000F7012">
      <w:pPr>
        <w:rPr>
          <w:rFonts w:cstheme="minorHAnsi"/>
        </w:rPr>
      </w:pPr>
      <w:r w:rsidRPr="00E628A7">
        <w:rPr>
          <w:rFonts w:cstheme="minorHAnsi"/>
          <w:b/>
          <w:bCs/>
          <w:u w:val="single"/>
        </w:rPr>
        <w:t>Beszámolás</w:t>
      </w:r>
    </w:p>
    <w:p w14:paraId="3C9EBC52" w14:textId="77777777" w:rsidR="002353BF" w:rsidRPr="00E628A7" w:rsidRDefault="002353BF" w:rsidP="000F7012">
      <w:pPr>
        <w:rPr>
          <w:rFonts w:cstheme="minorHAnsi"/>
        </w:rPr>
      </w:pPr>
    </w:p>
    <w:p w14:paraId="30AB752D" w14:textId="77777777" w:rsidR="002353BF" w:rsidRPr="00E628A7" w:rsidRDefault="00BF4236" w:rsidP="000F7012">
      <w:pPr>
        <w:rPr>
          <w:rFonts w:cstheme="minorHAnsi"/>
        </w:rPr>
      </w:pPr>
      <w:r w:rsidRPr="00E628A7">
        <w:rPr>
          <w:rFonts w:cstheme="minorHAnsi"/>
        </w:rPr>
        <w:t xml:space="preserve">A belső ellenőrzési vezető köteles a költségvetési szerv vezetője számára: </w:t>
      </w:r>
    </w:p>
    <w:p w14:paraId="3CBAFB97" w14:textId="77777777" w:rsidR="008A67E5" w:rsidRPr="00E628A7" w:rsidRDefault="00BF4236" w:rsidP="008229C1">
      <w:pPr>
        <w:numPr>
          <w:ilvl w:val="0"/>
          <w:numId w:val="38"/>
        </w:num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43. §</w:t>
      </w:r>
      <w:r w:rsidR="00471EDC">
        <w:rPr>
          <w:rFonts w:cstheme="minorHAnsi"/>
        </w:rPr>
        <w:t>-a</w:t>
      </w:r>
      <w:r w:rsidRPr="00E628A7">
        <w:rPr>
          <w:rFonts w:cstheme="minorHAnsi"/>
        </w:rPr>
        <w:t xml:space="preserve"> alapján megküldeni az ellenőrzési jelentéseket;</w:t>
      </w:r>
    </w:p>
    <w:p w14:paraId="6C52AB31" w14:textId="77777777" w:rsidR="008A67E5" w:rsidRPr="00E628A7" w:rsidRDefault="00BF4236" w:rsidP="008229C1">
      <w:pPr>
        <w:numPr>
          <w:ilvl w:val="0"/>
          <w:numId w:val="38"/>
        </w:numPr>
        <w:rPr>
          <w:rFonts w:cstheme="minorHAnsi"/>
        </w:rPr>
      </w:pPr>
      <w:r w:rsidRPr="00333569">
        <w:rPr>
          <w:rFonts w:cstheme="minorHAnsi"/>
        </w:rPr>
        <w:t>a Bkr.</w:t>
      </w:r>
      <w:r w:rsidRPr="00E628A7">
        <w:rPr>
          <w:rFonts w:cstheme="minorHAnsi"/>
        </w:rPr>
        <w:t xml:space="preserve"> 48-49. §-ai alapján elkészíteni és megküldeni az éves, illetve az összefoglaló éves ellenőrzési jelentéseket; </w:t>
      </w:r>
    </w:p>
    <w:p w14:paraId="3A7E60C0" w14:textId="77777777" w:rsidR="008A67E5" w:rsidRPr="00E628A7" w:rsidRDefault="00BF4236" w:rsidP="008229C1">
      <w:pPr>
        <w:numPr>
          <w:ilvl w:val="0"/>
          <w:numId w:val="38"/>
        </w:numPr>
        <w:rPr>
          <w:rFonts w:cstheme="minorHAnsi"/>
        </w:rPr>
      </w:pPr>
      <w:r w:rsidRPr="00E628A7">
        <w:rPr>
          <w:rFonts w:cstheme="minorHAnsi"/>
        </w:rPr>
        <w:t xml:space="preserve">rendszeres időközönként tájékoztatást adni az éves ellenőrzési terv végrehajtásának helyzetéről, az elvégzett ellenőrzések eredményeiről, a tervtől való eltérés okairól, valamint a belső ellenőrzési egység feladatainak ellátásához szükséges személyi és tárgyi feltételek meglétéről; </w:t>
      </w:r>
    </w:p>
    <w:p w14:paraId="1D527999" w14:textId="77777777" w:rsidR="008A67E5" w:rsidRPr="00E628A7" w:rsidRDefault="00BF4236" w:rsidP="008229C1">
      <w:pPr>
        <w:numPr>
          <w:ilvl w:val="0"/>
          <w:numId w:val="38"/>
        </w:numPr>
        <w:rPr>
          <w:rFonts w:cstheme="minorHAnsi"/>
        </w:rPr>
      </w:pPr>
      <w:r w:rsidRPr="00E628A7">
        <w:rPr>
          <w:rFonts w:cstheme="minorHAnsi"/>
        </w:rPr>
        <w:t>a költségvetési szerv vezetőjének kérése esetén a más ellenőrzési tevékenységek, illetve a nyomon követés (kockázatkezelés, szabályszerűségi-, biztonsági-, jogi-, etikai-, környezetvédelmi kérdések, külső ellenőrzések) vonatkozásában az egységes szakmai értelmezést, és az e feladatokat ellátó szervezetekkel, személyekkel a megfelelő koordinációt biztosítani, valamint erről a vezetést rendszeresen tájékoztatni.</w:t>
      </w:r>
    </w:p>
    <w:p w14:paraId="000F9FE1" w14:textId="77777777" w:rsidR="002353BF" w:rsidRPr="00E628A7" w:rsidRDefault="002353BF" w:rsidP="000F7012">
      <w:pPr>
        <w:rPr>
          <w:rFonts w:cstheme="minorHAnsi"/>
          <w:i/>
          <w:sz w:val="20"/>
          <w:szCs w:val="20"/>
        </w:rPr>
      </w:pPr>
    </w:p>
    <w:p w14:paraId="72751E2D" w14:textId="77777777" w:rsidR="002353BF" w:rsidRPr="00E628A7" w:rsidRDefault="00BF4236" w:rsidP="000F7012">
      <w:pPr>
        <w:suppressAutoHyphens w:val="0"/>
        <w:spacing w:after="200"/>
        <w:jc w:val="left"/>
        <w:rPr>
          <w:rFonts w:cstheme="minorHAnsi"/>
          <w:b/>
          <w:bCs/>
          <w:color w:val="000000"/>
          <w:kern w:val="3"/>
          <w:sz w:val="32"/>
          <w:szCs w:val="32"/>
        </w:rPr>
      </w:pPr>
      <w:bookmarkStart w:id="13" w:name="_Toc338317535"/>
      <w:bookmarkStart w:id="14" w:name="_Toc338317642"/>
      <w:bookmarkStart w:id="15" w:name="_Toc338317536"/>
      <w:bookmarkStart w:id="16" w:name="_Toc338317643"/>
      <w:bookmarkStart w:id="17" w:name="_Toc338317537"/>
      <w:bookmarkStart w:id="18" w:name="_Toc338317644"/>
      <w:bookmarkStart w:id="19" w:name="_Toc338317539"/>
      <w:bookmarkStart w:id="20" w:name="_Toc338317646"/>
      <w:bookmarkStart w:id="21" w:name="_Toc338317540"/>
      <w:bookmarkStart w:id="22" w:name="_Toc338317647"/>
      <w:bookmarkStart w:id="23" w:name="_Toc338317541"/>
      <w:bookmarkStart w:id="24" w:name="_Toc338317648"/>
      <w:bookmarkEnd w:id="13"/>
      <w:bookmarkEnd w:id="14"/>
      <w:bookmarkEnd w:id="15"/>
      <w:bookmarkEnd w:id="16"/>
      <w:bookmarkEnd w:id="17"/>
      <w:bookmarkEnd w:id="18"/>
      <w:bookmarkEnd w:id="19"/>
      <w:bookmarkEnd w:id="20"/>
      <w:bookmarkEnd w:id="21"/>
      <w:bookmarkEnd w:id="22"/>
      <w:bookmarkEnd w:id="23"/>
      <w:bookmarkEnd w:id="24"/>
      <w:r w:rsidRPr="00E628A7">
        <w:rPr>
          <w:rFonts w:cstheme="minorHAnsi"/>
          <w:szCs w:val="32"/>
        </w:rPr>
        <w:br w:type="page"/>
      </w:r>
    </w:p>
    <w:p w14:paraId="1213A155" w14:textId="77777777" w:rsidR="00251BAB" w:rsidRPr="00E628A7" w:rsidRDefault="00BF4236" w:rsidP="000F7012">
      <w:pPr>
        <w:pStyle w:val="Cmsor1"/>
        <w:rPr>
          <w:rFonts w:cstheme="minorHAnsi"/>
          <w:szCs w:val="32"/>
        </w:rPr>
      </w:pPr>
      <w:bookmarkStart w:id="25" w:name="_A_belső_ellenőrzési"/>
      <w:bookmarkStart w:id="26" w:name="_Toc526154070"/>
      <w:bookmarkEnd w:id="25"/>
      <w:r w:rsidRPr="00E628A7">
        <w:rPr>
          <w:rFonts w:cstheme="minorHAnsi"/>
          <w:szCs w:val="32"/>
        </w:rPr>
        <w:lastRenderedPageBreak/>
        <w:t>A belső ellenőrzési tevékenység irányítása</w:t>
      </w:r>
      <w:bookmarkEnd w:id="0"/>
      <w:bookmarkEnd w:id="26"/>
    </w:p>
    <w:p w14:paraId="1620FA3F" w14:textId="77777777" w:rsidR="00C53BC4" w:rsidRPr="00E628A7" w:rsidRDefault="00C53BC4" w:rsidP="000F7012">
      <w:pPr>
        <w:rPr>
          <w:rFonts w:cstheme="minorHAnsi"/>
        </w:rPr>
      </w:pPr>
    </w:p>
    <w:p w14:paraId="0A2CF77D" w14:textId="77777777" w:rsidR="00BB6DBB" w:rsidRPr="00E628A7" w:rsidRDefault="00BF4236" w:rsidP="000F7012">
      <w:pPr>
        <w:rPr>
          <w:rFonts w:cstheme="minorHAnsi"/>
        </w:rPr>
      </w:pPr>
      <w:r w:rsidRPr="00E628A7">
        <w:rPr>
          <w:rFonts w:cstheme="minorHAnsi"/>
        </w:rPr>
        <w:t>A független belső ellenőrzés eredményes irányítása, a belső ellenőrzési erőforrások hatékony, eredményes és gazdaságos felhasználása a belső ellenőrzési vezető felelőssége.</w:t>
      </w:r>
      <w:r w:rsidR="0086178F" w:rsidRPr="00E628A7">
        <w:rPr>
          <w:rFonts w:cstheme="minorHAnsi"/>
        </w:rPr>
        <w:t xml:space="preserve"> </w:t>
      </w:r>
      <w:r w:rsidRPr="00E628A7">
        <w:rPr>
          <w:rFonts w:cstheme="minorHAnsi"/>
        </w:rPr>
        <w:t xml:space="preserve">A belső ellenőrzési vezetőnek kell biztosítania, hogy oly módon irányítsa a független belső ellenőrzési tevékenységet, hogy az működésével növelje a szervezet eredményességét. Ennek kapcsán a belső ellenőrzés irányításához kapcsolódó feladatok közül kiemelt jelentőségű a megfelelő humánerőforrás-gazdálkodás, a külső szolgáltató esetleges bevonásával kapcsolatos feladatok, valamint a belső ellenőrzési tevékenység értékelésével összefüggő feladatok. </w:t>
      </w:r>
    </w:p>
    <w:p w14:paraId="7A1F3D84" w14:textId="77777777" w:rsidR="004856B2" w:rsidRPr="00E628A7" w:rsidRDefault="004856B2" w:rsidP="000F7012">
      <w:pPr>
        <w:rPr>
          <w:rFonts w:cstheme="minorHAnsi"/>
        </w:rPr>
      </w:pPr>
    </w:p>
    <w:p w14:paraId="1B87D941" w14:textId="77777777" w:rsidR="00BB6DBB" w:rsidRPr="00E628A7" w:rsidRDefault="00BF4236" w:rsidP="000F7012">
      <w:pPr>
        <w:rPr>
          <w:rFonts w:cstheme="minorHAnsi"/>
        </w:rPr>
      </w:pPr>
      <w:r w:rsidRPr="00E628A7">
        <w:rPr>
          <w:rFonts w:cstheme="minorHAnsi"/>
        </w:rPr>
        <w:t xml:space="preserve">A belső ellenőrzési vezető feladata a Belső Ellenőrzési Alapszabálynak, az IIA </w:t>
      </w:r>
      <w:r w:rsidR="00541BD2" w:rsidRPr="00E628A7">
        <w:rPr>
          <w:rFonts w:cstheme="minorHAnsi"/>
        </w:rPr>
        <w:t>Normáknak</w:t>
      </w:r>
      <w:r w:rsidRPr="00E628A7">
        <w:rPr>
          <w:rFonts w:cstheme="minorHAnsi"/>
        </w:rPr>
        <w:t>, a magyarországi államháztartási belső ellenőrzési standardoknak és a belső ellenőrökre vonatkozó etikai kódex előírásainak történő megfelelés biztosítása.</w:t>
      </w:r>
    </w:p>
    <w:p w14:paraId="45A66675" w14:textId="77777777" w:rsidR="00073D57" w:rsidRPr="00E628A7" w:rsidRDefault="00073D57" w:rsidP="000F7012">
      <w:pPr>
        <w:rPr>
          <w:rFonts w:cstheme="minorHAnsi"/>
        </w:rPr>
      </w:pPr>
    </w:p>
    <w:p w14:paraId="1BB57A29" w14:textId="77777777" w:rsidR="00510516" w:rsidRPr="00E628A7" w:rsidRDefault="00072AD8" w:rsidP="000F7012">
      <w:pPr>
        <w:rPr>
          <w:rFonts w:cstheme="minorHAnsi"/>
        </w:rPr>
      </w:pPr>
      <w:r>
        <w:rPr>
          <w:rFonts w:cstheme="minorHAnsi"/>
        </w:rPr>
        <w:t>Ha</w:t>
      </w:r>
      <w:r w:rsidR="00BF4236" w:rsidRPr="00E628A7">
        <w:rPr>
          <w:rFonts w:cstheme="minorHAnsi"/>
        </w:rPr>
        <w:t xml:space="preserve"> a szervezetnél egy fő látja el a belső ellenőrzési tevékenységet, akkor a </w:t>
      </w:r>
      <w:r w:rsidR="00BF4236" w:rsidRPr="00F54A35">
        <w:rPr>
          <w:rFonts w:cstheme="minorHAnsi"/>
        </w:rPr>
        <w:t>Bkr.</w:t>
      </w:r>
      <w:r w:rsidR="00BF4236" w:rsidRPr="00E628A7">
        <w:rPr>
          <w:rFonts w:cstheme="minorHAnsi"/>
        </w:rPr>
        <w:t xml:space="preserve"> szerint ő végzi el a </w:t>
      </w:r>
      <w:r w:rsidR="00BF4236" w:rsidRPr="00F54A35">
        <w:rPr>
          <w:rFonts w:cstheme="minorHAnsi"/>
        </w:rPr>
        <w:t>Bkr</w:t>
      </w:r>
      <w:r w:rsidR="00BF4236" w:rsidRPr="000D1B5D">
        <w:rPr>
          <w:rFonts w:cstheme="minorHAnsi"/>
        </w:rPr>
        <w:t>.</w:t>
      </w:r>
      <w:r w:rsidR="00BF4236" w:rsidRPr="00E628A7">
        <w:rPr>
          <w:rFonts w:cstheme="minorHAnsi"/>
        </w:rPr>
        <w:t xml:space="preserve"> által a vezetői felelősség körébe sorolt tevékenységeket is. </w:t>
      </w:r>
    </w:p>
    <w:p w14:paraId="1C1C40B4" w14:textId="77777777" w:rsidR="0086178F" w:rsidRPr="00E628A7" w:rsidRDefault="0086178F" w:rsidP="000F7012">
      <w:pPr>
        <w:rPr>
          <w:rFonts w:cstheme="minorHAnsi"/>
        </w:rPr>
      </w:pPr>
    </w:p>
    <w:p w14:paraId="02EAE9A6" w14:textId="77777777" w:rsidR="00073D57" w:rsidRPr="00E628A7" w:rsidRDefault="00BF4236" w:rsidP="000F7012">
      <w:pPr>
        <w:rPr>
          <w:rFonts w:cstheme="minorHAnsi"/>
        </w:rPr>
      </w:pPr>
      <w:r w:rsidRPr="00E628A7">
        <w:rPr>
          <w:rFonts w:cstheme="minorHAnsi"/>
        </w:rPr>
        <w:t>Ha a költségvetési szerv belső ellenőrzési tevékenységét külső szolgáltató bevonásával látják el, akkor az erre vonatkozó megállapodásban kell rendelkezni a vezetői tevékenységek ellátásáról.</w:t>
      </w:r>
    </w:p>
    <w:p w14:paraId="091237E3" w14:textId="77777777" w:rsidR="00073D57" w:rsidRPr="00E628A7" w:rsidRDefault="00073D57" w:rsidP="000F7012">
      <w:pPr>
        <w:rPr>
          <w:rFonts w:cstheme="minorHAnsi"/>
        </w:rPr>
      </w:pPr>
      <w:bookmarkStart w:id="27" w:name="_Toc136255163"/>
      <w:bookmarkStart w:id="28" w:name="_Toc136248771"/>
      <w:bookmarkEnd w:id="27"/>
    </w:p>
    <w:p w14:paraId="1AF6A3E3" w14:textId="77777777" w:rsidR="00DF595C" w:rsidRPr="00E628A7" w:rsidRDefault="00DF595C" w:rsidP="000F7012">
      <w:pPr>
        <w:suppressAutoHyphens w:val="0"/>
        <w:spacing w:after="200"/>
        <w:rPr>
          <w:rFonts w:cstheme="minorHAnsi"/>
          <w:b/>
          <w:bCs/>
          <w:color w:val="000000"/>
          <w:u w:val="single"/>
        </w:rPr>
      </w:pPr>
      <w:bookmarkStart w:id="29" w:name="_Toc246135391"/>
    </w:p>
    <w:p w14:paraId="02F9EA37" w14:textId="77777777" w:rsidR="001951D8" w:rsidRPr="00E628A7" w:rsidRDefault="00BF4236" w:rsidP="008229C1">
      <w:pPr>
        <w:pStyle w:val="Cmsor2"/>
        <w:numPr>
          <w:ilvl w:val="0"/>
          <w:numId w:val="118"/>
        </w:numPr>
        <w:rPr>
          <w:rFonts w:cstheme="minorHAnsi"/>
        </w:rPr>
      </w:pPr>
      <w:r w:rsidRPr="00E628A7">
        <w:rPr>
          <w:rFonts w:cstheme="minorHAnsi"/>
        </w:rPr>
        <w:br w:type="page"/>
      </w:r>
      <w:bookmarkStart w:id="30" w:name="_Toc335656018"/>
      <w:bookmarkStart w:id="31" w:name="_Toc335656061"/>
      <w:bookmarkStart w:id="32" w:name="_Toc335730664"/>
      <w:bookmarkStart w:id="33" w:name="_Toc335730902"/>
      <w:bookmarkStart w:id="34" w:name="_Toc335731068"/>
      <w:bookmarkStart w:id="35" w:name="_Toc335731140"/>
      <w:bookmarkStart w:id="36" w:name="_Toc335731211"/>
      <w:bookmarkStart w:id="37" w:name="_Toc335737206"/>
      <w:bookmarkStart w:id="38" w:name="_Toc335738053"/>
      <w:bookmarkStart w:id="39" w:name="_Toc336505448"/>
      <w:bookmarkStart w:id="40" w:name="_Toc336505542"/>
      <w:bookmarkStart w:id="41" w:name="_Toc336514483"/>
      <w:bookmarkStart w:id="42" w:name="_Toc336937369"/>
      <w:bookmarkStart w:id="43" w:name="_Toc338074018"/>
      <w:bookmarkStart w:id="44" w:name="_Toc338317551"/>
      <w:bookmarkStart w:id="45" w:name="_Toc338317658"/>
      <w:bookmarkStart w:id="46" w:name="_Belső_ellenőri_humánerőforrás-gazdá"/>
      <w:bookmarkStart w:id="47" w:name="_Toc52615407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628A7">
        <w:rPr>
          <w:rFonts w:cstheme="minorHAnsi"/>
        </w:rPr>
        <w:lastRenderedPageBreak/>
        <w:t xml:space="preserve">Belső ellenőri </w:t>
      </w:r>
      <w:bookmarkEnd w:id="28"/>
      <w:r w:rsidRPr="00E628A7">
        <w:rPr>
          <w:rFonts w:cstheme="minorHAnsi"/>
        </w:rPr>
        <w:t>humánerőforrás-gazdálkodás</w:t>
      </w:r>
      <w:bookmarkEnd w:id="29"/>
      <w:bookmarkEnd w:id="47"/>
    </w:p>
    <w:p w14:paraId="489AF165" w14:textId="77777777" w:rsidR="00D545C9" w:rsidRPr="00E628A7" w:rsidRDefault="00D545C9" w:rsidP="000F7012">
      <w:pPr>
        <w:rPr>
          <w:rFonts w:cstheme="minorHAnsi"/>
        </w:rPr>
      </w:pPr>
    </w:p>
    <w:p w14:paraId="7B2B94BB" w14:textId="77777777" w:rsidR="00FC7528" w:rsidRPr="00E628A7" w:rsidRDefault="00BF4236" w:rsidP="000F7012">
      <w:pPr>
        <w:rPr>
          <w:rFonts w:cstheme="minorHAnsi"/>
        </w:rPr>
      </w:pPr>
      <w:r w:rsidRPr="00E628A7">
        <w:rPr>
          <w:rFonts w:cstheme="minorHAnsi"/>
        </w:rPr>
        <w:t xml:space="preserve">A </w:t>
      </w:r>
      <w:r w:rsidRPr="00F54A35">
        <w:rPr>
          <w:rFonts w:cstheme="minorHAnsi"/>
        </w:rPr>
        <w:t>Bkr.</w:t>
      </w:r>
      <w:r w:rsidRPr="00E628A7">
        <w:rPr>
          <w:rFonts w:cstheme="minorHAnsi"/>
        </w:rPr>
        <w:t xml:space="preserve"> 22. §-a rendelkezik a belső ellenőrzési vezető humánerőforrás-gazdálkodásra vonatkozó feladatairól: </w:t>
      </w:r>
    </w:p>
    <w:p w14:paraId="51F5CBB5" w14:textId="77777777" w:rsidR="00C53BC4" w:rsidRPr="00E628A7" w:rsidRDefault="00C53BC4"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A0F7F" w:rsidRPr="00E628A7" w14:paraId="63240DCF" w14:textId="77777777" w:rsidTr="007A0F7F">
        <w:trPr>
          <w:trHeight w:val="160"/>
        </w:trPr>
        <w:tc>
          <w:tcPr>
            <w:tcW w:w="1986" w:type="dxa"/>
            <w:shd w:val="clear" w:color="auto" w:fill="F2F2F2" w:themeFill="background1" w:themeFillShade="F2"/>
            <w:tcMar>
              <w:top w:w="0" w:type="dxa"/>
              <w:left w:w="108" w:type="dxa"/>
              <w:bottom w:w="0" w:type="dxa"/>
              <w:right w:w="108" w:type="dxa"/>
            </w:tcMar>
          </w:tcPr>
          <w:p w14:paraId="5D94CFAB" w14:textId="77777777" w:rsidR="007A0F7F" w:rsidRPr="00E628A7" w:rsidRDefault="008A67E5" w:rsidP="000F7012">
            <w:pPr>
              <w:autoSpaceDE w:val="0"/>
              <w:rPr>
                <w:rFonts w:cstheme="minorHAnsi"/>
                <w:b/>
              </w:rPr>
            </w:pPr>
            <w:r w:rsidRPr="00E628A7">
              <w:rPr>
                <w:rFonts w:cstheme="minorHAnsi"/>
                <w:b/>
                <w:noProof/>
              </w:rPr>
              <w:drawing>
                <wp:inline distT="0" distB="0" distL="0" distR="0" wp14:anchorId="7C547E8E" wp14:editId="5087F85C">
                  <wp:extent cx="1098062" cy="1219200"/>
                  <wp:effectExtent l="19050" t="0" r="6838" b="0"/>
                  <wp:docPr id="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0EFC90F" w14:textId="77777777" w:rsidR="00CA40AB" w:rsidRPr="00E628A7" w:rsidRDefault="00D00061" w:rsidP="00C6274E">
            <w:pPr>
              <w:autoSpaceDE w:val="0"/>
              <w:adjustRightInd w:val="0"/>
              <w:ind w:right="98"/>
              <w:rPr>
                <w:rFonts w:cstheme="minorHAnsi"/>
                <w:sz w:val="20"/>
                <w:szCs w:val="20"/>
              </w:rPr>
            </w:pPr>
            <w:r w:rsidRPr="00F54A35">
              <w:rPr>
                <w:rFonts w:cstheme="minorHAnsi"/>
                <w:b/>
                <w:bCs/>
                <w:sz w:val="20"/>
                <w:szCs w:val="20"/>
              </w:rPr>
              <w:t>Bkr.</w:t>
            </w:r>
            <w:r w:rsidRPr="00E628A7">
              <w:rPr>
                <w:rFonts w:cstheme="minorHAnsi"/>
                <w:b/>
                <w:bCs/>
                <w:sz w:val="20"/>
                <w:szCs w:val="20"/>
              </w:rPr>
              <w:t xml:space="preserve"> 22. § </w:t>
            </w:r>
            <w:r w:rsidRPr="00E628A7">
              <w:rPr>
                <w:rFonts w:cstheme="minorHAnsi"/>
                <w:sz w:val="20"/>
                <w:szCs w:val="20"/>
              </w:rPr>
              <w:t>(1)</w:t>
            </w:r>
            <w:r w:rsidRPr="00E628A7">
              <w:rPr>
                <w:rFonts w:cstheme="minorHAnsi"/>
                <w:b/>
                <w:sz w:val="20"/>
                <w:szCs w:val="20"/>
              </w:rPr>
              <w:t xml:space="preserve"> </w:t>
            </w:r>
            <w:r w:rsidRPr="00E628A7">
              <w:rPr>
                <w:rFonts w:cstheme="minorHAnsi"/>
                <w:sz w:val="20"/>
                <w:szCs w:val="20"/>
              </w:rPr>
              <w:t>A belső ellenőrzési vezető feladata:</w:t>
            </w:r>
          </w:p>
          <w:p w14:paraId="7A011A8A" w14:textId="77777777" w:rsidR="00897FC8" w:rsidRPr="00E628A7" w:rsidRDefault="00D00061" w:rsidP="00C6274E">
            <w:pPr>
              <w:autoSpaceDE w:val="0"/>
              <w:adjustRightInd w:val="0"/>
              <w:ind w:right="98" w:firstLine="204"/>
              <w:rPr>
                <w:rFonts w:cstheme="minorHAnsi"/>
                <w:i/>
                <w:iCs/>
                <w:sz w:val="20"/>
                <w:szCs w:val="20"/>
              </w:rPr>
            </w:pPr>
            <w:r w:rsidRPr="00E628A7">
              <w:rPr>
                <w:rFonts w:cstheme="minorHAnsi"/>
                <w:i/>
                <w:iCs/>
                <w:sz w:val="20"/>
                <w:szCs w:val="20"/>
              </w:rPr>
              <w:t>…</w:t>
            </w:r>
          </w:p>
          <w:p w14:paraId="17641506"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belső ellenőrzési tevékenység megszervezése, az ellenőrzések végrehajtásának irányítása;</w:t>
            </w:r>
          </w:p>
          <w:p w14:paraId="7587487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ellenőrzések összehangolása;</w:t>
            </w:r>
          </w:p>
          <w:p w14:paraId="61F2F8E8"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p w14:paraId="4143BED0"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sz w:val="20"/>
                <w:szCs w:val="20"/>
              </w:rPr>
              <w:t>(2) Az (1) bekezdésben foglalt feladatokon túl a belső ellenőrzési vezető köteles:</w:t>
            </w:r>
          </w:p>
          <w:p w14:paraId="5EFC05EE"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w:t>
            </w:r>
          </w:p>
          <w:p w14:paraId="057C6989" w14:textId="77777777" w:rsidR="00CA40AB" w:rsidRPr="00E628A7" w:rsidRDefault="00D00061" w:rsidP="00C6274E">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p w14:paraId="10E959BB" w14:textId="77777777" w:rsidR="007A0F7F" w:rsidRPr="00E628A7" w:rsidRDefault="00D00061" w:rsidP="00C6274E">
            <w:pPr>
              <w:autoSpaceDE w:val="0"/>
              <w:adjustRightInd w:val="0"/>
              <w:ind w:right="98" w:firstLine="204"/>
              <w:rPr>
                <w:rFonts w:cstheme="minorHAnsi"/>
                <w:sz w:val="20"/>
                <w:szCs w:val="20"/>
              </w:rPr>
            </w:pPr>
            <w:r w:rsidRPr="00E628A7">
              <w:rPr>
                <w:rFonts w:cstheme="minorHAnsi"/>
                <w:sz w:val="20"/>
                <w:szCs w:val="20"/>
              </w:rPr>
              <w:t>…</w:t>
            </w:r>
            <w:r w:rsidRPr="00E628A7">
              <w:rPr>
                <w:rFonts w:cstheme="minorHAnsi"/>
                <w:i/>
                <w:iCs/>
                <w:sz w:val="20"/>
                <w:szCs w:val="20"/>
              </w:rPr>
              <w:t>.</w:t>
            </w:r>
          </w:p>
        </w:tc>
      </w:tr>
    </w:tbl>
    <w:p w14:paraId="7932A4D9" w14:textId="77777777" w:rsidR="00944B56" w:rsidRPr="00E628A7" w:rsidRDefault="00944B56" w:rsidP="000F7012">
      <w:pPr>
        <w:autoSpaceDE w:val="0"/>
        <w:rPr>
          <w:rFonts w:cstheme="minorHAnsi"/>
          <w:color w:val="000000"/>
        </w:rPr>
      </w:pPr>
    </w:p>
    <w:p w14:paraId="26EB1331" w14:textId="77777777" w:rsidR="00AF7419" w:rsidRPr="00E628A7" w:rsidRDefault="00BF4236" w:rsidP="000F7012">
      <w:pPr>
        <w:autoSpaceDE w:val="0"/>
        <w:rPr>
          <w:rFonts w:cstheme="minorHAnsi"/>
        </w:rPr>
      </w:pPr>
      <w:r w:rsidRPr="00E628A7">
        <w:rPr>
          <w:rFonts w:cstheme="minorHAnsi"/>
          <w:color w:val="000000"/>
        </w:rPr>
        <w:t xml:space="preserve">A </w:t>
      </w:r>
      <w:r w:rsidRPr="00E628A7">
        <w:rPr>
          <w:rFonts w:cstheme="minorHAnsi"/>
        </w:rPr>
        <w:t>humánerőforrás-gazdálkodással kapcsolatos folyamatokat úgy kell kialakítani, hogy azok összhangban legyenek a szervezet humánerőforrás-gazdálkodásra vonatkozó szabályzataival és a szervezeti szintű képzési tervvel. A humánerőforrás-gazdálkodás fő elemei:</w:t>
      </w:r>
    </w:p>
    <w:p w14:paraId="234C0A1B" w14:textId="77777777" w:rsidR="00C53BC4" w:rsidRPr="00E628A7" w:rsidRDefault="00C53BC4" w:rsidP="000F7012">
      <w:pPr>
        <w:autoSpaceDE w:val="0"/>
        <w:rPr>
          <w:rFonts w:cstheme="minorHAnsi"/>
          <w:color w:val="000000"/>
        </w:rPr>
      </w:pPr>
    </w:p>
    <w:p w14:paraId="372C7657" w14:textId="77777777" w:rsidR="008A67E5" w:rsidRPr="00E628A7" w:rsidRDefault="00BF4236" w:rsidP="008229C1">
      <w:pPr>
        <w:numPr>
          <w:ilvl w:val="0"/>
          <w:numId w:val="39"/>
        </w:numPr>
        <w:autoSpaceDE w:val="0"/>
        <w:rPr>
          <w:rFonts w:cstheme="minorHAnsi"/>
        </w:rPr>
      </w:pPr>
      <w:r w:rsidRPr="00E628A7">
        <w:rPr>
          <w:rFonts w:cstheme="minorHAnsi"/>
          <w:b/>
        </w:rPr>
        <w:t>humán erőforrások tervezése</w:t>
      </w:r>
      <w:r w:rsidRPr="00E628A7">
        <w:rPr>
          <w:rFonts w:cstheme="minorHAnsi"/>
        </w:rPr>
        <w:t>;</w:t>
      </w:r>
    </w:p>
    <w:p w14:paraId="3FC4BADA" w14:textId="77777777" w:rsidR="008A67E5" w:rsidRPr="00E628A7" w:rsidRDefault="00BF4236" w:rsidP="008229C1">
      <w:pPr>
        <w:numPr>
          <w:ilvl w:val="0"/>
          <w:numId w:val="39"/>
        </w:numPr>
        <w:autoSpaceDE w:val="0"/>
        <w:rPr>
          <w:rFonts w:cstheme="minorHAnsi"/>
        </w:rPr>
      </w:pPr>
      <w:r w:rsidRPr="00E628A7">
        <w:rPr>
          <w:rFonts w:cstheme="minorHAnsi"/>
          <w:b/>
          <w:bCs/>
          <w:color w:val="000000"/>
        </w:rPr>
        <w:t>kapacitás-felmérés</w:t>
      </w:r>
      <w:r w:rsidRPr="00E628A7">
        <w:rPr>
          <w:rFonts w:cstheme="minorHAnsi"/>
          <w:bCs/>
          <w:color w:val="000000"/>
        </w:rPr>
        <w:t xml:space="preserve">; </w:t>
      </w:r>
    </w:p>
    <w:p w14:paraId="79410F77" w14:textId="77777777" w:rsidR="008A67E5" w:rsidRPr="00E628A7" w:rsidRDefault="00BF4236" w:rsidP="008229C1">
      <w:pPr>
        <w:numPr>
          <w:ilvl w:val="0"/>
          <w:numId w:val="39"/>
        </w:numPr>
        <w:autoSpaceDE w:val="0"/>
        <w:rPr>
          <w:rFonts w:cstheme="minorHAnsi"/>
          <w:color w:val="000000"/>
        </w:rPr>
      </w:pPr>
      <w:r w:rsidRPr="00E628A7">
        <w:rPr>
          <w:rFonts w:cstheme="minorHAnsi"/>
          <w:b/>
          <w:bCs/>
          <w:color w:val="000000"/>
        </w:rPr>
        <w:t>kiválasztási folyamat, melynek segítségé</w:t>
      </w:r>
      <w:r w:rsidRPr="00E628A7">
        <w:rPr>
          <w:rFonts w:cstheme="minorHAnsi"/>
          <w:color w:val="000000"/>
        </w:rPr>
        <w:t xml:space="preserve">vel biztosítható a megfelelő képzettség és szakértelem az ellenőrzési csoporton belül; </w:t>
      </w:r>
    </w:p>
    <w:p w14:paraId="4FFB3301" w14:textId="77777777" w:rsidR="008A67E5" w:rsidRPr="00E628A7" w:rsidRDefault="00BF4236" w:rsidP="008229C1">
      <w:pPr>
        <w:numPr>
          <w:ilvl w:val="0"/>
          <w:numId w:val="39"/>
        </w:numPr>
        <w:autoSpaceDE w:val="0"/>
        <w:rPr>
          <w:rFonts w:cstheme="minorHAnsi"/>
        </w:rPr>
      </w:pPr>
      <w:r w:rsidRPr="00E628A7">
        <w:rPr>
          <w:rFonts w:cstheme="minorHAnsi"/>
          <w:b/>
          <w:bCs/>
          <w:color w:val="000000"/>
        </w:rPr>
        <w:t xml:space="preserve">feladatmegosztás </w:t>
      </w:r>
      <w:r w:rsidRPr="00E628A7">
        <w:rPr>
          <w:rFonts w:cstheme="minorHAnsi"/>
          <w:color w:val="000000"/>
        </w:rPr>
        <w:t xml:space="preserve">kialakítása; </w:t>
      </w:r>
    </w:p>
    <w:p w14:paraId="72E0810E" w14:textId="77777777" w:rsidR="008A67E5" w:rsidRPr="00E628A7" w:rsidRDefault="00BF4236" w:rsidP="008229C1">
      <w:pPr>
        <w:numPr>
          <w:ilvl w:val="0"/>
          <w:numId w:val="39"/>
        </w:numPr>
        <w:autoSpaceDE w:val="0"/>
        <w:rPr>
          <w:rFonts w:cstheme="minorHAnsi"/>
        </w:rPr>
      </w:pPr>
      <w:r w:rsidRPr="00E628A7">
        <w:rPr>
          <w:rFonts w:cstheme="minorHAnsi"/>
          <w:b/>
          <w:bCs/>
          <w:color w:val="000000"/>
        </w:rPr>
        <w:t>munkaköri leírás</w:t>
      </w:r>
      <w:r w:rsidRPr="00E628A7">
        <w:rPr>
          <w:rFonts w:cstheme="minorHAnsi"/>
          <w:bCs/>
          <w:color w:val="000000"/>
        </w:rPr>
        <w:t>ok</w:t>
      </w:r>
      <w:r w:rsidRPr="00E628A7">
        <w:rPr>
          <w:rFonts w:cstheme="minorHAnsi"/>
          <w:b/>
          <w:bCs/>
          <w:color w:val="000000"/>
        </w:rPr>
        <w:t xml:space="preserve">, </w:t>
      </w:r>
      <w:r w:rsidRPr="00E628A7">
        <w:rPr>
          <w:rFonts w:cstheme="minorHAnsi"/>
          <w:color w:val="000000"/>
        </w:rPr>
        <w:t xml:space="preserve">melyek az ellenőrzési munka elvárásait fogalmazzák meg az egyes ellenőrök számára; </w:t>
      </w:r>
    </w:p>
    <w:p w14:paraId="29C3F22B" w14:textId="77777777" w:rsidR="008A67E5" w:rsidRPr="00E628A7" w:rsidRDefault="00BF4236" w:rsidP="008229C1">
      <w:pPr>
        <w:numPr>
          <w:ilvl w:val="0"/>
          <w:numId w:val="39"/>
        </w:numPr>
        <w:autoSpaceDE w:val="0"/>
        <w:rPr>
          <w:rFonts w:cstheme="minorHAnsi"/>
        </w:rPr>
      </w:pPr>
      <w:r w:rsidRPr="00E628A7">
        <w:rPr>
          <w:rFonts w:cstheme="minorHAnsi"/>
          <w:b/>
          <w:color w:val="000000"/>
        </w:rPr>
        <w:t>k</w:t>
      </w:r>
      <w:r w:rsidRPr="00E628A7">
        <w:rPr>
          <w:rFonts w:cstheme="minorHAnsi"/>
          <w:b/>
          <w:bCs/>
          <w:color w:val="000000"/>
        </w:rPr>
        <w:t>észségfejlesztés</w:t>
      </w:r>
      <w:r w:rsidRPr="00E628A7">
        <w:rPr>
          <w:rFonts w:cstheme="minorHAnsi"/>
          <w:b/>
          <w:color w:val="000000"/>
        </w:rPr>
        <w:t>/tréningek</w:t>
      </w:r>
      <w:r w:rsidRPr="00E628A7">
        <w:rPr>
          <w:rFonts w:cstheme="minorHAnsi"/>
          <w:color w:val="000000"/>
        </w:rPr>
        <w:t xml:space="preserve">, melyek lehetőség adnak az ellenőrök folyamatos fejlődésre; </w:t>
      </w:r>
    </w:p>
    <w:p w14:paraId="5D2E2DAB" w14:textId="77777777" w:rsidR="008A67E5" w:rsidRPr="00E628A7" w:rsidRDefault="00BF4236" w:rsidP="008229C1">
      <w:pPr>
        <w:numPr>
          <w:ilvl w:val="0"/>
          <w:numId w:val="39"/>
        </w:numPr>
        <w:autoSpaceDE w:val="0"/>
        <w:rPr>
          <w:rFonts w:cstheme="minorHAnsi"/>
        </w:rPr>
      </w:pPr>
      <w:r w:rsidRPr="00E628A7">
        <w:rPr>
          <w:rFonts w:cstheme="minorHAnsi"/>
          <w:b/>
          <w:bCs/>
          <w:color w:val="000000"/>
        </w:rPr>
        <w:t>teljesítményértékelés</w:t>
      </w:r>
      <w:r w:rsidRPr="00E628A7">
        <w:rPr>
          <w:rFonts w:cstheme="minorHAnsi"/>
          <w:bCs/>
          <w:color w:val="000000"/>
        </w:rPr>
        <w:t>,</w:t>
      </w:r>
      <w:r w:rsidRPr="00E628A7">
        <w:rPr>
          <w:rFonts w:cstheme="minorHAnsi"/>
          <w:b/>
          <w:bCs/>
          <w:color w:val="000000"/>
        </w:rPr>
        <w:t xml:space="preserve"> </w:t>
      </w:r>
      <w:r w:rsidRPr="00E628A7">
        <w:rPr>
          <w:rFonts w:cstheme="minorHAnsi"/>
          <w:color w:val="000000"/>
        </w:rPr>
        <w:t>mely az ellenőrök és az ellenőrzési szervezet működéséről ad visszajelzést.</w:t>
      </w:r>
    </w:p>
    <w:p w14:paraId="4F9ACEFD" w14:textId="77777777" w:rsidR="00B669B8" w:rsidRPr="00E628A7" w:rsidRDefault="00B669B8" w:rsidP="000F7012">
      <w:pPr>
        <w:rPr>
          <w:rFonts w:cstheme="minorHAnsi"/>
        </w:rPr>
      </w:pPr>
    </w:p>
    <w:p w14:paraId="01039FE6" w14:textId="77777777" w:rsidR="00251BAB" w:rsidRPr="00E628A7" w:rsidRDefault="00BF4236" w:rsidP="000F7012">
      <w:pPr>
        <w:pStyle w:val="Cmsor3"/>
        <w:rPr>
          <w:rFonts w:cstheme="minorHAnsi"/>
        </w:rPr>
      </w:pPr>
      <w:bookmarkStart w:id="48" w:name="_Toc246135392"/>
      <w:bookmarkStart w:id="49" w:name="_Toc338317660"/>
      <w:r w:rsidRPr="00E628A7">
        <w:rPr>
          <w:rFonts w:cstheme="minorHAnsi"/>
        </w:rPr>
        <w:t>Humánerőforrás-tervezés és kapacitás-felmérés</w:t>
      </w:r>
      <w:bookmarkEnd w:id="48"/>
      <w:bookmarkEnd w:id="49"/>
    </w:p>
    <w:p w14:paraId="0319E1D2" w14:textId="77777777" w:rsidR="00C53BC4" w:rsidRPr="00E628A7" w:rsidRDefault="00C53BC4"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93"/>
        <w:gridCol w:w="7195"/>
      </w:tblGrid>
      <w:tr w:rsidR="004E7486" w:rsidRPr="00E628A7" w14:paraId="54A4D15F" w14:textId="77777777" w:rsidTr="00831427">
        <w:trPr>
          <w:trHeight w:val="160"/>
        </w:trPr>
        <w:tc>
          <w:tcPr>
            <w:tcW w:w="2093" w:type="dxa"/>
            <w:shd w:val="clear" w:color="auto" w:fill="F2F2F2" w:themeFill="background1" w:themeFillShade="F2"/>
            <w:tcMar>
              <w:top w:w="0" w:type="dxa"/>
              <w:left w:w="108" w:type="dxa"/>
              <w:bottom w:w="0" w:type="dxa"/>
              <w:right w:w="108" w:type="dxa"/>
            </w:tcMar>
          </w:tcPr>
          <w:p w14:paraId="12F8EFAA" w14:textId="77777777" w:rsidR="004E7486" w:rsidRPr="00E628A7" w:rsidRDefault="008A67E5" w:rsidP="00831427">
            <w:pPr>
              <w:autoSpaceDE w:val="0"/>
              <w:jc w:val="center"/>
              <w:rPr>
                <w:rFonts w:cstheme="minorHAnsi"/>
                <w:b/>
              </w:rPr>
            </w:pPr>
            <w:r w:rsidRPr="00E628A7">
              <w:rPr>
                <w:rFonts w:cstheme="minorHAnsi"/>
                <w:b/>
                <w:noProof/>
              </w:rPr>
              <w:drawing>
                <wp:inline distT="0" distB="0" distL="0" distR="0" wp14:anchorId="0B4FB51F" wp14:editId="0BE4159F">
                  <wp:extent cx="683697" cy="759124"/>
                  <wp:effectExtent l="19050" t="0" r="2103" b="0"/>
                  <wp:docPr id="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685313" cy="760918"/>
                          </a:xfrm>
                          <a:prstGeom prst="rect">
                            <a:avLst/>
                          </a:prstGeom>
                          <a:noFill/>
                          <a:ln w="9525">
                            <a:noFill/>
                            <a:miter lim="800000"/>
                            <a:headEnd/>
                            <a:tailEnd/>
                          </a:ln>
                        </pic:spPr>
                      </pic:pic>
                    </a:graphicData>
                  </a:graphic>
                </wp:inline>
              </w:drawing>
            </w:r>
          </w:p>
        </w:tc>
        <w:tc>
          <w:tcPr>
            <w:tcW w:w="7195" w:type="dxa"/>
            <w:shd w:val="clear" w:color="auto" w:fill="F2F2F2" w:themeFill="background1" w:themeFillShade="F2"/>
          </w:tcPr>
          <w:p w14:paraId="730EF879" w14:textId="77777777" w:rsidR="004E7486" w:rsidRPr="00E628A7" w:rsidRDefault="00D00061" w:rsidP="00C6274E">
            <w:pPr>
              <w:autoSpaceDE w:val="0"/>
              <w:adjustRightInd w:val="0"/>
              <w:ind w:right="98"/>
              <w:rPr>
                <w:rFonts w:cstheme="minorHAnsi"/>
                <w:sz w:val="20"/>
                <w:szCs w:val="20"/>
              </w:rPr>
            </w:pPr>
            <w:r w:rsidRPr="00F54A35">
              <w:rPr>
                <w:rFonts w:cstheme="minorHAnsi"/>
                <w:b/>
                <w:sz w:val="20"/>
                <w:szCs w:val="20"/>
              </w:rPr>
              <w:t>Bkr</w:t>
            </w:r>
            <w:r w:rsidRPr="000D1B5D">
              <w:rPr>
                <w:rFonts w:cstheme="minorHAnsi"/>
                <w:b/>
                <w:sz w:val="20"/>
                <w:szCs w:val="20"/>
              </w:rPr>
              <w:t>.</w:t>
            </w:r>
            <w:r w:rsidRPr="00E628A7">
              <w:rPr>
                <w:rFonts w:cstheme="minorHAnsi"/>
                <w:b/>
                <w:sz w:val="20"/>
                <w:szCs w:val="20"/>
              </w:rPr>
              <w:t xml:space="preserve"> 30. §</w:t>
            </w:r>
            <w:r w:rsidRPr="00E628A7">
              <w:rPr>
                <w:rFonts w:cstheme="minorHAnsi"/>
                <w:sz w:val="20"/>
                <w:szCs w:val="20"/>
              </w:rPr>
              <w:t xml:space="preserve"> (1) A belső ellenőrzési vezető stratégiai ellenőrzési tervet készít, amely </w:t>
            </w:r>
            <w:r w:rsidR="002A3DFC" w:rsidRPr="00E628A7">
              <w:rPr>
                <w:rFonts w:cstheme="minorHAnsi"/>
                <w:sz w:val="20"/>
                <w:szCs w:val="20"/>
              </w:rPr>
              <w:t>– összhangban</w:t>
            </w:r>
            <w:r w:rsidRPr="00E628A7">
              <w:rPr>
                <w:rFonts w:cstheme="minorHAnsi"/>
                <w:sz w:val="20"/>
                <w:szCs w:val="20"/>
              </w:rPr>
              <w:t xml:space="preserve"> a szervezet hosszú távú céljaival – meghatározza a belső ellenőrzésre vonatkozó stratégiai fejlesztéseket a következő négy évre, és az alábbiakat tartalmazza:</w:t>
            </w:r>
          </w:p>
          <w:p w14:paraId="205F35DA"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p w14:paraId="7FA1C00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d) a belső ellenőrzésre vonatkozó fejlesztési és képzési tervet;</w:t>
            </w:r>
          </w:p>
          <w:p w14:paraId="7B512349"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e)</w:t>
            </w:r>
            <w:r w:rsidR="00BE2D03">
              <w:rPr>
                <w:rFonts w:cstheme="minorHAnsi"/>
                <w:sz w:val="20"/>
                <w:szCs w:val="20"/>
              </w:rPr>
              <w:t xml:space="preserve"> </w:t>
            </w:r>
            <w:r w:rsidRPr="00E628A7">
              <w:rPr>
                <w:rFonts w:cstheme="minorHAnsi"/>
                <w:sz w:val="20"/>
                <w:szCs w:val="20"/>
              </w:rPr>
              <w:t>a szükséges erőforrások felmérését elsősorban a létszám, képzettség, tárgyi feltételek tekintetében;</w:t>
            </w:r>
          </w:p>
          <w:p w14:paraId="72C397D6" w14:textId="77777777" w:rsidR="004E7486" w:rsidRPr="00E628A7" w:rsidRDefault="00D00061" w:rsidP="00C6274E">
            <w:pPr>
              <w:autoSpaceDE w:val="0"/>
              <w:adjustRightInd w:val="0"/>
              <w:ind w:right="98"/>
              <w:rPr>
                <w:rFonts w:cstheme="minorHAnsi"/>
                <w:sz w:val="20"/>
                <w:szCs w:val="20"/>
              </w:rPr>
            </w:pPr>
            <w:r w:rsidRPr="00E628A7">
              <w:rPr>
                <w:rFonts w:cstheme="minorHAnsi"/>
                <w:sz w:val="20"/>
                <w:szCs w:val="20"/>
              </w:rPr>
              <w:t>…</w:t>
            </w:r>
          </w:p>
        </w:tc>
      </w:tr>
    </w:tbl>
    <w:p w14:paraId="52010141" w14:textId="77777777" w:rsidR="004E7486" w:rsidRPr="00E628A7" w:rsidRDefault="00BF4236" w:rsidP="000F7012">
      <w:pPr>
        <w:rPr>
          <w:rFonts w:cstheme="minorHAnsi"/>
        </w:rPr>
      </w:pPr>
      <w:r w:rsidRPr="00E628A7">
        <w:rPr>
          <w:rFonts w:cstheme="minorHAnsi"/>
        </w:rPr>
        <w:t xml:space="preserve"> </w:t>
      </w:r>
    </w:p>
    <w:p w14:paraId="0B99E8FE" w14:textId="77777777" w:rsidR="00C53BC4" w:rsidRPr="00E628A7" w:rsidRDefault="00BF4236" w:rsidP="000F7012">
      <w:pPr>
        <w:rPr>
          <w:rFonts w:cstheme="minorHAnsi"/>
        </w:rPr>
      </w:pPr>
      <w:r w:rsidRPr="00E628A7">
        <w:rPr>
          <w:rFonts w:cstheme="minorHAnsi"/>
        </w:rPr>
        <w:t>Az erőforrások tervezésének célja annak meghatározása, hogy mekkora, illetve milyen humán- és tárgyi erőforrás  szükséges ahhoz, hogy a belső ellenőrzés megfelelő bizonyosságot tudjon nyújtani a költségvetési szervek vezetői számára a belső kontrollrendszerek hatékony működéséről.</w:t>
      </w:r>
    </w:p>
    <w:p w14:paraId="2A8C0B9A" w14:textId="77777777" w:rsidR="008949C1" w:rsidRPr="00E628A7" w:rsidRDefault="00BF4236" w:rsidP="000F7012">
      <w:pPr>
        <w:rPr>
          <w:rFonts w:cstheme="minorHAnsi"/>
        </w:rPr>
      </w:pPr>
      <w:r w:rsidRPr="00E628A7">
        <w:rPr>
          <w:rFonts w:cstheme="minorHAnsi"/>
        </w:rPr>
        <w:t xml:space="preserve">A humánerőforrás-tervezés </w:t>
      </w:r>
    </w:p>
    <w:p w14:paraId="59A5D6AE"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lastRenderedPageBreak/>
        <w:t xml:space="preserve">a humán erőforrás mennyiségi és minőségi szükségletének előrejelzését, </w:t>
      </w:r>
    </w:p>
    <w:p w14:paraId="4A29B2D8"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 xml:space="preserve">az erőforrás-biztosítás lehetséges módozatainak bemutatását, valamint </w:t>
      </w:r>
    </w:p>
    <w:p w14:paraId="3CBED5F2" w14:textId="77777777" w:rsidR="008A67E5" w:rsidRPr="00E628A7" w:rsidRDefault="00D00061" w:rsidP="008229C1">
      <w:pPr>
        <w:pStyle w:val="Listaszerbekezds"/>
        <w:numPr>
          <w:ilvl w:val="0"/>
          <w:numId w:val="40"/>
        </w:numPr>
        <w:spacing w:after="0" w:line="240" w:lineRule="auto"/>
        <w:rPr>
          <w:rFonts w:asciiTheme="minorHAnsi" w:hAnsiTheme="minorHAnsi" w:cstheme="minorHAnsi"/>
          <w:lang w:val="hu-HU"/>
        </w:rPr>
      </w:pPr>
      <w:r w:rsidRPr="00E628A7">
        <w:rPr>
          <w:rFonts w:asciiTheme="minorHAnsi" w:hAnsiTheme="minorHAnsi" w:cstheme="minorHAnsi"/>
          <w:sz w:val="24"/>
          <w:szCs w:val="24"/>
          <w:lang w:val="hu-HU"/>
        </w:rPr>
        <w:t>egyéb, specifikus tevékenységek tervezését jelenti (pl. képzési tervek).</w:t>
      </w:r>
    </w:p>
    <w:p w14:paraId="002277B7" w14:textId="77777777" w:rsidR="000D6A64" w:rsidRPr="00E628A7" w:rsidRDefault="000D6A64" w:rsidP="000F7012">
      <w:pPr>
        <w:rPr>
          <w:rFonts w:cstheme="minorHAnsi"/>
        </w:rPr>
      </w:pPr>
    </w:p>
    <w:p w14:paraId="45574FF1" w14:textId="77777777" w:rsidR="00723FCB" w:rsidRPr="00E628A7" w:rsidRDefault="00723FCB" w:rsidP="000F7012">
      <w:pPr>
        <w:rPr>
          <w:rFonts w:cstheme="minorHAnsi"/>
        </w:rPr>
      </w:pPr>
    </w:p>
    <w:p w14:paraId="41A2ADB0" w14:textId="77777777" w:rsidR="00D31894" w:rsidRDefault="00BF4236" w:rsidP="000F7012">
      <w:pPr>
        <w:rPr>
          <w:rFonts w:cstheme="minorHAnsi"/>
        </w:rPr>
      </w:pPr>
      <w:r w:rsidRPr="00E628A7">
        <w:rPr>
          <w:rFonts w:cstheme="minorHAnsi"/>
        </w:rPr>
        <w:t>A kapacitás-felmérést a stratégiai ellenőrzési terv kialakítása után lehet elvégezni és végrehajtása során az elvégzendő munka mellett egyéb tényezőket is figyelembe kell venni. Ilyen egyéb tényezők lehetnek pl. képességfejlesztés, tréningek (megszerezhető-e a szükséges tudás képzések révén), illetve szabadságok tervezése (az adott időben rendelkezésre áll-e a szükséges ellenőri kapacitás).</w:t>
      </w:r>
      <w:r w:rsidR="00605427" w:rsidRPr="00E628A7">
        <w:rPr>
          <w:rFonts w:cstheme="minorHAnsi"/>
        </w:rPr>
        <w:t xml:space="preserve"> </w:t>
      </w:r>
    </w:p>
    <w:p w14:paraId="18EE18B3" w14:textId="77777777" w:rsidR="00D31894" w:rsidRDefault="00D31894" w:rsidP="000F7012">
      <w:pPr>
        <w:rPr>
          <w:rFonts w:cstheme="minorHAnsi"/>
        </w:rPr>
      </w:pPr>
    </w:p>
    <w:p w14:paraId="013643C1" w14:textId="77777777" w:rsidR="00C53BC4" w:rsidRPr="00E628A7" w:rsidRDefault="00BF4236" w:rsidP="000F7012">
      <w:pPr>
        <w:rPr>
          <w:rFonts w:cstheme="minorHAnsi"/>
        </w:rPr>
      </w:pPr>
      <w:r w:rsidRPr="00E628A7">
        <w:rPr>
          <w:rFonts w:cstheme="minorHAnsi"/>
        </w:rPr>
        <w:t>A kapacitás-felmérést az éves ellenőrzési tervek előrehaladásával, illetve esetleges módosulásával összhangban rendszeres időközönként aktualizálni kell. A kapacitás-felmérés eredményeképpen a belső ellenőrzési vezető meg tudja határozni, hogy a rendelkezésére álló humán erőforrás elégséges-e a tervezett munka elvégzésére, vagy további erőforrásokat kell bevonnia.</w:t>
      </w:r>
    </w:p>
    <w:p w14:paraId="19D1E37C" w14:textId="77777777" w:rsidR="00EC2AF1" w:rsidRPr="00E628A7" w:rsidRDefault="00EC2AF1" w:rsidP="000F7012">
      <w:pPr>
        <w:rPr>
          <w:rFonts w:cstheme="minorHAnsi"/>
        </w:rPr>
      </w:pPr>
    </w:p>
    <w:p w14:paraId="2410D182" w14:textId="77777777" w:rsidR="008A67E5" w:rsidRPr="00E628A7" w:rsidRDefault="00BF4236" w:rsidP="000F7012">
      <w:pPr>
        <w:autoSpaceDE w:val="0"/>
        <w:adjustRightInd w:val="0"/>
        <w:rPr>
          <w:rFonts w:cstheme="minorHAnsi"/>
        </w:rPr>
      </w:pPr>
      <w:r w:rsidRPr="00E628A7">
        <w:rPr>
          <w:rFonts w:cstheme="minorHAnsi"/>
        </w:rPr>
        <w:t xml:space="preserve">A belső ellenőrzési vezető felelőssége, hogy tájékoztatást adjon a költségvetési szerv vezetőjének arról, ha a rendelkezésre álló kapacitás (engedélyezett létszám) nem elegendő a belső ellenőrzési feladatok ellátására. A </w:t>
      </w:r>
      <w:r w:rsidRPr="00F54A35">
        <w:rPr>
          <w:rFonts w:cstheme="minorHAnsi"/>
        </w:rPr>
        <w:t>Bkr</w:t>
      </w:r>
      <w:r w:rsidRPr="000D1B5D">
        <w:rPr>
          <w:rFonts w:cstheme="minorHAnsi"/>
        </w:rPr>
        <w:t>.</w:t>
      </w:r>
      <w:r w:rsidRPr="00E628A7">
        <w:rPr>
          <w:rFonts w:cstheme="minorHAnsi"/>
        </w:rPr>
        <w:t xml:space="preserve"> 16. § (1) bekezdése alapján a belső ellenőrzési vezető jogosult ideiglenes kapacitás kiegészítés vagy speciális szakértelem szükségessége esetén külső szolgáltató bevonására javaslatot tenni a költségvetési szerv vezetőjének.</w:t>
      </w:r>
    </w:p>
    <w:p w14:paraId="344235D1" w14:textId="77777777" w:rsidR="008A67E5" w:rsidRPr="00E628A7" w:rsidRDefault="008A67E5" w:rsidP="000F7012">
      <w:pPr>
        <w:rPr>
          <w:rFonts w:cstheme="minorHAnsi"/>
          <w:i/>
        </w:rPr>
      </w:pPr>
      <w:bookmarkStart w:id="50" w:name="_Toc246135394"/>
    </w:p>
    <w:bookmarkEnd w:id="50"/>
    <w:p w14:paraId="6B175CFD" w14:textId="77777777" w:rsidR="00C53BC4" w:rsidRPr="00E628A7" w:rsidRDefault="00C53BC4" w:rsidP="000F7012">
      <w:pPr>
        <w:autoSpaceDE w:val="0"/>
        <w:rPr>
          <w:rFonts w:cstheme="minorHAnsi"/>
          <w:color w:val="000000"/>
        </w:rPr>
      </w:pPr>
    </w:p>
    <w:p w14:paraId="7A575818" w14:textId="77777777" w:rsidR="00C53BC4" w:rsidRPr="00E628A7" w:rsidRDefault="00C53BC4" w:rsidP="000F7012">
      <w:pPr>
        <w:rPr>
          <w:rFonts w:cstheme="minorHAnsi"/>
          <w:b/>
          <w:bCs/>
          <w:u w:val="single"/>
          <w:shd w:val="clear" w:color="auto" w:fill="FFFF00"/>
        </w:rPr>
      </w:pPr>
      <w:bookmarkStart w:id="51" w:name="_Toc67289094"/>
      <w:bookmarkStart w:id="52" w:name="_Toc59855235"/>
      <w:bookmarkEnd w:id="51"/>
      <w:bookmarkEnd w:id="52"/>
    </w:p>
    <w:tbl>
      <w:tblPr>
        <w:tblW w:w="9288" w:type="dxa"/>
        <w:tblCellMar>
          <w:left w:w="10" w:type="dxa"/>
          <w:right w:w="10" w:type="dxa"/>
        </w:tblCellMar>
        <w:tblLook w:val="0000" w:firstRow="0" w:lastRow="0" w:firstColumn="0" w:lastColumn="0" w:noHBand="0" w:noVBand="0"/>
      </w:tblPr>
      <w:tblGrid>
        <w:gridCol w:w="2235"/>
        <w:gridCol w:w="7053"/>
      </w:tblGrid>
      <w:tr w:rsidR="0045780E" w:rsidRPr="00E628A7" w14:paraId="199BF45C"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03DB94D2" w14:textId="77777777" w:rsidR="0045780E" w:rsidRPr="00E628A7" w:rsidRDefault="008A67E5" w:rsidP="00831427">
            <w:pPr>
              <w:autoSpaceDE w:val="0"/>
              <w:jc w:val="center"/>
              <w:rPr>
                <w:rFonts w:cstheme="minorHAnsi"/>
                <w:b/>
              </w:rPr>
            </w:pPr>
            <w:r w:rsidRPr="00E628A7">
              <w:rPr>
                <w:rFonts w:cstheme="minorHAnsi"/>
                <w:b/>
                <w:noProof/>
              </w:rPr>
              <w:drawing>
                <wp:inline distT="0" distB="0" distL="0" distR="0" wp14:anchorId="481E2072" wp14:editId="46CF8B48">
                  <wp:extent cx="567546" cy="630158"/>
                  <wp:effectExtent l="19050" t="0" r="3954" b="0"/>
                  <wp:docPr id="1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72455" cy="635609"/>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19E8F8C2" w14:textId="77777777" w:rsidR="0045780E" w:rsidRPr="00280DDD" w:rsidRDefault="00D00061" w:rsidP="00C6274E">
            <w:pPr>
              <w:autoSpaceDE w:val="0"/>
              <w:adjustRightInd w:val="0"/>
              <w:ind w:right="98"/>
              <w:rPr>
                <w:rFonts w:cstheme="minorHAnsi"/>
              </w:rPr>
            </w:pPr>
            <w:r w:rsidRPr="00F54A35">
              <w:rPr>
                <w:rFonts w:cstheme="minorHAnsi"/>
                <w:b/>
                <w:sz w:val="20"/>
                <w:szCs w:val="20"/>
              </w:rPr>
              <w:t>Bkr</w:t>
            </w:r>
            <w:r w:rsidRPr="000D1B5D">
              <w:rPr>
                <w:rFonts w:cstheme="minorHAnsi"/>
                <w:b/>
                <w:sz w:val="20"/>
                <w:szCs w:val="20"/>
              </w:rPr>
              <w:t>. 23. §-</w:t>
            </w:r>
            <w:r w:rsidRPr="00280DDD">
              <w:rPr>
                <w:rFonts w:cstheme="minorHAnsi"/>
                <w:sz w:val="20"/>
                <w:szCs w:val="20"/>
              </w:rPr>
              <w:t>a rendelkezik a fejezetet irányító szervek belső ellenőrzési vezetőinek kiválasztási eljárásáról.</w:t>
            </w:r>
          </w:p>
        </w:tc>
      </w:tr>
    </w:tbl>
    <w:p w14:paraId="0EFA24A6" w14:textId="77777777" w:rsidR="00D31C1E" w:rsidRPr="00E628A7" w:rsidRDefault="00D31C1E" w:rsidP="000F7012">
      <w:pPr>
        <w:rPr>
          <w:rFonts w:cstheme="minorHAnsi"/>
        </w:rPr>
      </w:pPr>
      <w:bookmarkStart w:id="53" w:name="_Toc246135395"/>
    </w:p>
    <w:p w14:paraId="2D5CA2C3" w14:textId="77777777" w:rsidR="00D31C1E" w:rsidRPr="00E628A7" w:rsidRDefault="00D31C1E" w:rsidP="000F7012">
      <w:pPr>
        <w:pStyle w:val="Cmsor3"/>
        <w:spacing w:before="0" w:after="0"/>
        <w:rPr>
          <w:rFonts w:cstheme="minorHAnsi"/>
        </w:rPr>
      </w:pPr>
      <w:r w:rsidRPr="00E628A7">
        <w:rPr>
          <w:rFonts w:cstheme="minorHAnsi"/>
        </w:rPr>
        <w:t xml:space="preserve">A belső ellenőrök </w:t>
      </w:r>
      <w:r w:rsidR="00DC5D53">
        <w:rPr>
          <w:rFonts w:cstheme="minorHAnsi"/>
        </w:rPr>
        <w:t>bejelentési</w:t>
      </w:r>
      <w:r w:rsidR="00DC5D53" w:rsidRPr="00E628A7">
        <w:rPr>
          <w:rFonts w:cstheme="minorHAnsi"/>
        </w:rPr>
        <w:t xml:space="preserve"> </w:t>
      </w:r>
      <w:r w:rsidRPr="00E628A7">
        <w:rPr>
          <w:rFonts w:cstheme="minorHAnsi"/>
        </w:rPr>
        <w:t>kötelezettsége</w:t>
      </w:r>
    </w:p>
    <w:p w14:paraId="55DCDDFE" w14:textId="77777777" w:rsidR="00D31C1E" w:rsidRPr="00E628A7" w:rsidRDefault="00D31C1E"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2226"/>
        <w:gridCol w:w="7062"/>
      </w:tblGrid>
      <w:tr w:rsidR="00D31C1E" w:rsidRPr="00E628A7" w14:paraId="21B7712E" w14:textId="77777777" w:rsidTr="007951AE">
        <w:trPr>
          <w:trHeight w:val="160"/>
        </w:trPr>
        <w:tc>
          <w:tcPr>
            <w:tcW w:w="1986" w:type="dxa"/>
            <w:shd w:val="clear" w:color="auto" w:fill="F2F2F2" w:themeFill="background1" w:themeFillShade="F2"/>
            <w:tcMar>
              <w:top w:w="0" w:type="dxa"/>
              <w:left w:w="108" w:type="dxa"/>
              <w:bottom w:w="0" w:type="dxa"/>
              <w:right w:w="108" w:type="dxa"/>
            </w:tcMar>
          </w:tcPr>
          <w:p w14:paraId="153D3A3C" w14:textId="77777777" w:rsidR="00D31C1E" w:rsidRPr="00E628A7" w:rsidRDefault="00D31C1E" w:rsidP="000F7012">
            <w:pPr>
              <w:autoSpaceDE w:val="0"/>
              <w:rPr>
                <w:rFonts w:cstheme="minorHAnsi"/>
                <w:b/>
              </w:rPr>
            </w:pPr>
            <w:r w:rsidRPr="00E628A7">
              <w:rPr>
                <w:rFonts w:cstheme="minorHAnsi"/>
                <w:b/>
                <w:noProof/>
              </w:rPr>
              <w:drawing>
                <wp:inline distT="0" distB="0" distL="0" distR="0" wp14:anchorId="231F2924" wp14:editId="7D7A17B3">
                  <wp:extent cx="1250858" cy="1388853"/>
                  <wp:effectExtent l="19050" t="0" r="6442" b="0"/>
                  <wp:docPr id="2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264997" cy="1404552"/>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EFC4EB" w14:textId="77777777" w:rsidR="00D31C1E" w:rsidRPr="00E628A7" w:rsidRDefault="00D31C1E" w:rsidP="00831427">
            <w:pPr>
              <w:autoSpaceDE w:val="0"/>
              <w:adjustRightInd w:val="0"/>
              <w:ind w:right="98"/>
              <w:rPr>
                <w:rFonts w:cstheme="minorHAnsi"/>
                <w:sz w:val="20"/>
                <w:szCs w:val="20"/>
              </w:rPr>
            </w:pPr>
            <w:r w:rsidRPr="00E628A7">
              <w:rPr>
                <w:rFonts w:cstheme="minorHAnsi"/>
                <w:b/>
                <w:bCs/>
                <w:sz w:val="20"/>
                <w:szCs w:val="20"/>
              </w:rPr>
              <w:t xml:space="preserve">Áht. 70. § </w:t>
            </w:r>
            <w:r w:rsidRPr="00E628A7">
              <w:rPr>
                <w:rFonts w:cstheme="minorHAnsi"/>
                <w:sz w:val="20"/>
                <w:szCs w:val="20"/>
              </w:rPr>
              <w:t xml:space="preserve">(4) </w:t>
            </w:r>
            <w:r w:rsidR="00C152D7" w:rsidRPr="00C152D7">
              <w:rPr>
                <w:rFonts w:cstheme="minorHAnsi"/>
                <w:sz w:val="20"/>
                <w:szCs w:val="20"/>
              </w:rPr>
              <w:t>Aki költségvetési szervnél belső ellenőrzési tevékenységet kíván végezni, köteles az erre irányuló szándékát a szolgáltatási tevékenység megkezdésének és folytatásának általános szabályairól szóló törvény szerint az államháztartásért felelős miniszter részére bejelenteni. Költségvetési szervnél belső ellenőrzési tevékenységet csak az végezhet, aki cselekvőképes, büntetlen előéletű, nem áll a belső ellenőrzés körébe tartozó tevékenység vonatkozásában a foglalkozástól eltiltás hatálya alatt, továbbá rendelkezik a jogszabályban előírt végzettséggel és gyakorlattal.</w:t>
            </w:r>
          </w:p>
          <w:p w14:paraId="51626341" w14:textId="77777777" w:rsidR="00D31C1E" w:rsidRPr="00E628A7" w:rsidRDefault="00D31C1E" w:rsidP="009B6B6A">
            <w:pPr>
              <w:autoSpaceDE w:val="0"/>
              <w:adjustRightInd w:val="0"/>
              <w:ind w:right="98" w:firstLine="204"/>
              <w:rPr>
                <w:rFonts w:cstheme="minorHAnsi"/>
                <w:sz w:val="20"/>
                <w:szCs w:val="20"/>
              </w:rPr>
            </w:pPr>
          </w:p>
          <w:p w14:paraId="4686A66E" w14:textId="0323F73D" w:rsidR="00D17682" w:rsidRDefault="00C32E0B" w:rsidP="00831427">
            <w:pPr>
              <w:autoSpaceDE w:val="0"/>
              <w:adjustRightInd w:val="0"/>
              <w:ind w:right="98"/>
              <w:rPr>
                <w:rFonts w:cstheme="minorHAnsi"/>
                <w:sz w:val="20"/>
                <w:szCs w:val="20"/>
              </w:rPr>
            </w:pPr>
            <w:r>
              <w:rPr>
                <w:rFonts w:cstheme="minorHAnsi"/>
                <w:b/>
                <w:bCs/>
                <w:sz w:val="20"/>
                <w:szCs w:val="20"/>
              </w:rPr>
              <w:t>22/2019. (XII. 23.) PM rendelet</w:t>
            </w:r>
            <w:r w:rsidR="00D17682">
              <w:rPr>
                <w:rFonts w:cstheme="minorHAnsi"/>
                <w:sz w:val="20"/>
                <w:szCs w:val="20"/>
              </w:rPr>
              <w:t xml:space="preserve"> </w:t>
            </w:r>
            <w:r w:rsidR="00D17682" w:rsidRPr="00D17682">
              <w:rPr>
                <w:rFonts w:cstheme="minorHAnsi"/>
                <w:sz w:val="20"/>
                <w:szCs w:val="20"/>
              </w:rPr>
              <w:t xml:space="preserve">1/A. § </w:t>
            </w:r>
            <w:r w:rsidR="00D17682">
              <w:rPr>
                <w:rFonts w:cstheme="minorHAnsi"/>
                <w:sz w:val="20"/>
                <w:szCs w:val="20"/>
              </w:rPr>
              <w:t>-a szerint</w:t>
            </w:r>
            <w:r w:rsidR="004E1058" w:rsidRPr="00E628A7">
              <w:rPr>
                <w:rFonts w:cstheme="minorHAnsi"/>
                <w:sz w:val="20"/>
                <w:szCs w:val="20"/>
              </w:rPr>
              <w:t xml:space="preserve"> </w:t>
            </w:r>
          </w:p>
          <w:p w14:paraId="36ABA06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(1) Belső ellenőrzési tevékenységet az végezhet, aki</w:t>
            </w:r>
          </w:p>
          <w:p w14:paraId="713666F6"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a) jogász, közgazdász, okleveles közgazdász, gazdaságinformatikus, informatikus közgazdász, igazgatásszervező, közigazgatás-szervező, okleveles közigazgatási szakértő, okleveles közigazgatási menedzser végzettséggel vagy olyan főiskolai vagy egyetemi végzettséggel, amely a könyvviteli szolgáltatást végzők nyilvántartásba vételéről szóló kormányrendelet szerinti nyilvántartásba vételt lehetővé teszi, vagy</w:t>
            </w:r>
          </w:p>
          <w:p w14:paraId="4F18E4C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b) gazdasági mérnöki szakképzettséggel, vagy</w:t>
            </w:r>
          </w:p>
          <w:p w14:paraId="090C7D7C"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 az a) és b) pontba nem tartozó felsőfokú iskolai végzettséggel és</w:t>
            </w:r>
          </w:p>
          <w:p w14:paraId="3F36A87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ca) okleveles pénzügyi revizori,</w:t>
            </w:r>
          </w:p>
          <w:p w14:paraId="2EE9630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cb) pénzügyi-számviteli szakellenőri,</w:t>
            </w:r>
          </w:p>
          <w:p w14:paraId="4A87D050"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cc) ellenőrzési szakelőadó,</w:t>
            </w:r>
          </w:p>
          <w:p w14:paraId="574F7AA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lastRenderedPageBreak/>
              <w:t>cd) okleveles könyvvizsgálói,</w:t>
            </w:r>
          </w:p>
          <w:p w14:paraId="1F225B73"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ce) költségvetési ellenőri,</w:t>
            </w:r>
          </w:p>
          <w:p w14:paraId="041B166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cf) mérlegképes könyvelői,</w:t>
            </w:r>
          </w:p>
          <w:p w14:paraId="1E366BA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cg) a Belső Ellenőrök Nemzetközi Szervezetének okleveles belső ellenőri (CIA),</w:t>
            </w:r>
          </w:p>
          <w:p w14:paraId="28CC5BB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ch) az Information Systems Audit and Control Association (ISACA) Nemzetközi Szervezetének okleveles informatikai rendszerellenőri (CISA),</w:t>
            </w:r>
          </w:p>
          <w:p w14:paraId="42E6DC2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ci) közigazgatási gazdálkodási és ellenőrzési szakértői,</w:t>
            </w:r>
          </w:p>
          <w:p w14:paraId="2D98ED9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cj) felsőfokú költségvetési,</w:t>
            </w:r>
          </w:p>
          <w:p w14:paraId="5EDF3B0E"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ck) felsőfokú államháztartási,</w:t>
            </w:r>
          </w:p>
          <w:p w14:paraId="34E95E54"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cl) államháztartási gazdálkodási és ellenőrzési,</w:t>
            </w:r>
          </w:p>
          <w:p w14:paraId="77D498F9"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cm) elektronikus információbiztonsági vezetői,</w:t>
            </w:r>
          </w:p>
          <w:p w14:paraId="31FD8E35"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cn) integritás tanácsadói</w:t>
            </w:r>
          </w:p>
          <w:p w14:paraId="67454392" w14:textId="77777777" w:rsidR="00D17682" w:rsidRPr="00D17682" w:rsidRDefault="00D17682" w:rsidP="009B6B6A">
            <w:pPr>
              <w:autoSpaceDE w:val="0"/>
              <w:adjustRightInd w:val="0"/>
              <w:ind w:right="98" w:hanging="1"/>
              <w:rPr>
                <w:rFonts w:cstheme="minorHAnsi"/>
                <w:sz w:val="20"/>
                <w:szCs w:val="20"/>
              </w:rPr>
            </w:pPr>
            <w:r w:rsidRPr="00D17682">
              <w:rPr>
                <w:rFonts w:cstheme="minorHAnsi"/>
                <w:sz w:val="20"/>
                <w:szCs w:val="20"/>
              </w:rPr>
              <w:t>szakképesítéssel, és</w:t>
            </w:r>
          </w:p>
          <w:p w14:paraId="673E1A58" w14:textId="77777777" w:rsidR="004E1058" w:rsidRPr="00E628A7" w:rsidRDefault="00D17682" w:rsidP="009B6B6A">
            <w:pPr>
              <w:autoSpaceDE w:val="0"/>
              <w:adjustRightInd w:val="0"/>
              <w:ind w:left="-1" w:right="98"/>
              <w:rPr>
                <w:rFonts w:cstheme="minorHAnsi"/>
                <w:sz w:val="20"/>
                <w:szCs w:val="20"/>
              </w:rPr>
            </w:pPr>
            <w:r w:rsidRPr="00D17682">
              <w:rPr>
                <w:rFonts w:cstheme="minorHAnsi"/>
                <w:sz w:val="20"/>
                <w:szCs w:val="20"/>
              </w:rPr>
              <w:t>az a) és c) pont szerinti esetben legalább két éves, a b) pont szerinti esetben legalább öt éves ellenőrzési, költségvetési, pénzügyi, számviteli vagy az adott költségvetési szerv tevékenységi körébe tartozó területen szerzett szakmai gyakorlattal rendelkezik.</w:t>
            </w:r>
          </w:p>
          <w:p w14:paraId="548587CC" w14:textId="77777777" w:rsidR="004E1058" w:rsidRPr="00E628A7" w:rsidRDefault="00D17682" w:rsidP="009B6B6A">
            <w:pPr>
              <w:autoSpaceDE w:val="0"/>
              <w:adjustRightInd w:val="0"/>
              <w:ind w:right="98" w:hanging="1"/>
              <w:rPr>
                <w:rFonts w:cstheme="minorHAnsi"/>
                <w:sz w:val="20"/>
                <w:szCs w:val="20"/>
              </w:rPr>
            </w:pPr>
            <w:r w:rsidRPr="00D17682">
              <w:rPr>
                <w:rFonts w:cstheme="minorHAnsi"/>
                <w:sz w:val="20"/>
                <w:szCs w:val="20"/>
              </w:rPr>
              <w:t>(2) Ha a költségvetési szerv belső ellenőrzési szervezeti egységgel rendelkezik, a költségvetési szerv vezetője a felsőfokú iskolai végzettségűeknek felmentést adhat az (1) bekezdésben meghatározott szakmai gyakorlati feltétel alól, de ebben az esetben is köteles gondoskodni arról, hogy a belső ellenőrzési szervezeti egység rendelkezzen mindazzal a szaktudással, gyakorlattal és egyéb ismerettel, amely a feladatok elvégzéséhez szükséges.</w:t>
            </w:r>
            <w:r w:rsidRPr="00D17682" w:rsidDel="00D17682">
              <w:rPr>
                <w:rFonts w:cstheme="minorHAnsi"/>
                <w:sz w:val="20"/>
                <w:szCs w:val="20"/>
              </w:rPr>
              <w:t xml:space="preserve"> </w:t>
            </w:r>
          </w:p>
        </w:tc>
      </w:tr>
      <w:tr w:rsidR="00D31C1E" w:rsidRPr="00E628A7" w14:paraId="440546BC" w14:textId="77777777" w:rsidTr="007951AE">
        <w:trPr>
          <w:trHeight w:val="160"/>
        </w:trPr>
        <w:tc>
          <w:tcPr>
            <w:tcW w:w="9288" w:type="dxa"/>
            <w:gridSpan w:val="2"/>
            <w:shd w:val="clear" w:color="auto" w:fill="F2F2F2" w:themeFill="background1" w:themeFillShade="F2"/>
            <w:tcMar>
              <w:top w:w="0" w:type="dxa"/>
              <w:left w:w="108" w:type="dxa"/>
              <w:bottom w:w="0" w:type="dxa"/>
              <w:right w:w="108" w:type="dxa"/>
            </w:tcMar>
          </w:tcPr>
          <w:p w14:paraId="157DC3E9" w14:textId="77777777" w:rsidR="00D17682" w:rsidRDefault="00D17682" w:rsidP="000F7012">
            <w:pPr>
              <w:autoSpaceDE w:val="0"/>
              <w:adjustRightInd w:val="0"/>
              <w:rPr>
                <w:rFonts w:cstheme="minorHAnsi"/>
              </w:rPr>
            </w:pPr>
          </w:p>
          <w:p w14:paraId="14D17F17" w14:textId="2E22DAE3" w:rsidR="00D31C1E" w:rsidRPr="00E628A7" w:rsidRDefault="00D31C1E" w:rsidP="000F7012">
            <w:pPr>
              <w:autoSpaceDE w:val="0"/>
              <w:adjustRightInd w:val="0"/>
              <w:rPr>
                <w:rFonts w:cstheme="minorHAnsi"/>
              </w:rPr>
            </w:pPr>
            <w:r w:rsidRPr="00E628A7">
              <w:rPr>
                <w:rFonts w:cstheme="minorHAnsi"/>
              </w:rPr>
              <w:t>A be</w:t>
            </w:r>
            <w:r w:rsidR="00605427" w:rsidRPr="00E628A7">
              <w:rPr>
                <w:rFonts w:cstheme="minorHAnsi"/>
              </w:rPr>
              <w:t xml:space="preserve">lső ellenőrök regisztrációjára </w:t>
            </w:r>
            <w:r w:rsidRPr="00E628A7">
              <w:rPr>
                <w:rFonts w:cstheme="minorHAnsi"/>
              </w:rPr>
              <w:t xml:space="preserve">vonatkozó részletszabályokat </w:t>
            </w:r>
            <w:hyperlink r:id="rId17" w:history="1">
              <w:r w:rsidRPr="00E628A7">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E628A7">
              <w:rPr>
                <w:rFonts w:cstheme="minorHAnsi"/>
              </w:rPr>
              <w:t xml:space="preserve"> tartalmazza.</w:t>
            </w:r>
          </w:p>
        </w:tc>
      </w:tr>
    </w:tbl>
    <w:p w14:paraId="197768AD" w14:textId="77777777" w:rsidR="006E0944" w:rsidRPr="00E628A7" w:rsidRDefault="006E0944" w:rsidP="000F7012">
      <w:pPr>
        <w:rPr>
          <w:rFonts w:cstheme="minorHAnsi"/>
          <w:b/>
        </w:rPr>
      </w:pPr>
    </w:p>
    <w:p w14:paraId="14F7682D" w14:textId="77777777" w:rsidR="0019318F" w:rsidRDefault="0019318F" w:rsidP="0019318F">
      <w:pPr>
        <w:suppressAutoHyphens w:val="0"/>
        <w:autoSpaceDN/>
        <w:textAlignment w:val="auto"/>
        <w:rPr>
          <w:rStyle w:val="msoins0"/>
          <w:rFonts w:cstheme="minorHAnsi"/>
          <w:i/>
          <w:sz w:val="20"/>
          <w:szCs w:val="20"/>
        </w:rPr>
      </w:pPr>
    </w:p>
    <w:tbl>
      <w:tblPr>
        <w:tblW w:w="9288" w:type="dxa"/>
        <w:tblCellMar>
          <w:left w:w="10" w:type="dxa"/>
          <w:right w:w="10" w:type="dxa"/>
        </w:tblCellMar>
        <w:tblLook w:val="0000" w:firstRow="0" w:lastRow="0" w:firstColumn="0" w:lastColumn="0" w:noHBand="0" w:noVBand="0"/>
      </w:tblPr>
      <w:tblGrid>
        <w:gridCol w:w="2235"/>
        <w:gridCol w:w="7053"/>
      </w:tblGrid>
      <w:tr w:rsidR="0019318F" w:rsidRPr="00E628A7" w14:paraId="506ED6BD" w14:textId="77777777" w:rsidTr="00831427">
        <w:trPr>
          <w:trHeight w:val="160"/>
        </w:trPr>
        <w:tc>
          <w:tcPr>
            <w:tcW w:w="2235" w:type="dxa"/>
            <w:shd w:val="clear" w:color="auto" w:fill="F2F2F2" w:themeFill="background1" w:themeFillShade="F2"/>
            <w:tcMar>
              <w:top w:w="0" w:type="dxa"/>
              <w:left w:w="108" w:type="dxa"/>
              <w:bottom w:w="0" w:type="dxa"/>
              <w:right w:w="108" w:type="dxa"/>
            </w:tcMar>
          </w:tcPr>
          <w:p w14:paraId="72644A15" w14:textId="77777777" w:rsidR="0019318F" w:rsidRPr="00E628A7" w:rsidRDefault="0019318F" w:rsidP="006905B4">
            <w:pPr>
              <w:autoSpaceDE w:val="0"/>
              <w:rPr>
                <w:rFonts w:cstheme="minorHAnsi"/>
                <w:b/>
              </w:rPr>
            </w:pPr>
            <w:r w:rsidRPr="00E628A7">
              <w:rPr>
                <w:rFonts w:cstheme="minorHAnsi"/>
                <w:b/>
                <w:noProof/>
              </w:rPr>
              <w:drawing>
                <wp:inline distT="0" distB="0" distL="0" distR="0" wp14:anchorId="4FEC351F" wp14:editId="33BED349">
                  <wp:extent cx="980411" cy="1088570"/>
                  <wp:effectExtent l="19050" t="0" r="0" b="0"/>
                  <wp:docPr id="4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991771" cy="1101184"/>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0C7AE944" w14:textId="77777777" w:rsidR="0019318F" w:rsidRPr="00290287" w:rsidRDefault="0019318F" w:rsidP="0019318F">
            <w:pPr>
              <w:suppressAutoHyphens w:val="0"/>
              <w:autoSpaceDN/>
              <w:textAlignment w:val="auto"/>
              <w:rPr>
                <w:rStyle w:val="msoins0"/>
                <w:rFonts w:cstheme="minorHAnsi"/>
                <w:i/>
                <w:sz w:val="20"/>
                <w:szCs w:val="20"/>
              </w:rPr>
            </w:pPr>
            <w:r w:rsidRPr="00290287">
              <w:rPr>
                <w:rStyle w:val="msoins0"/>
                <w:rFonts w:cstheme="minorHAnsi"/>
                <w:i/>
                <w:sz w:val="20"/>
                <w:szCs w:val="20"/>
              </w:rPr>
              <w:t xml:space="preserve">A belső ellenőrök regisztrációjával kapcsolatos információk itt találhatóak: </w:t>
            </w:r>
          </w:p>
          <w:p w14:paraId="62537CE4" w14:textId="77777777" w:rsidR="0019318F" w:rsidRPr="00290287" w:rsidRDefault="003B049F" w:rsidP="0019318F">
            <w:pPr>
              <w:suppressAutoHyphens w:val="0"/>
              <w:autoSpaceDN/>
              <w:ind w:left="-1"/>
              <w:textAlignment w:val="auto"/>
              <w:rPr>
                <w:rStyle w:val="msoins0"/>
                <w:rFonts w:cstheme="minorHAnsi"/>
                <w:i/>
                <w:sz w:val="20"/>
                <w:szCs w:val="20"/>
              </w:rPr>
            </w:pPr>
            <w:r w:rsidRPr="00A64CEB">
              <w:rPr>
                <w:rStyle w:val="Hiperhivatkozs"/>
                <w:rFonts w:cstheme="minorHAnsi"/>
                <w:i/>
                <w:sz w:val="20"/>
                <w:szCs w:val="20"/>
              </w:rPr>
              <w:t>http://allamhaztartas.kormany.hu/altalanos-informaciok</w:t>
            </w:r>
            <w:r w:rsidR="0019318F" w:rsidRPr="00290287">
              <w:rPr>
                <w:rStyle w:val="msoins0"/>
                <w:rFonts w:cstheme="minorHAnsi"/>
                <w:i/>
                <w:sz w:val="20"/>
                <w:szCs w:val="20"/>
              </w:rPr>
              <w:t>.</w:t>
            </w:r>
          </w:p>
          <w:p w14:paraId="37EB1098" w14:textId="77777777" w:rsidR="0019318F" w:rsidRPr="00290287" w:rsidRDefault="0019318F" w:rsidP="0019318F">
            <w:pPr>
              <w:suppressAutoHyphens w:val="0"/>
              <w:autoSpaceDN/>
              <w:ind w:left="2124"/>
              <w:textAlignment w:val="auto"/>
              <w:rPr>
                <w:rStyle w:val="msoins0"/>
                <w:rFonts w:cstheme="minorHAnsi"/>
                <w:i/>
                <w:sz w:val="20"/>
                <w:szCs w:val="20"/>
              </w:rPr>
            </w:pPr>
          </w:p>
          <w:p w14:paraId="4FE861EC" w14:textId="77777777" w:rsidR="0019318F" w:rsidRPr="00290287" w:rsidRDefault="0019318F" w:rsidP="0019318F">
            <w:pPr>
              <w:suppressAutoHyphens w:val="0"/>
              <w:autoSpaceDN/>
              <w:ind w:left="-1"/>
              <w:textAlignment w:val="auto"/>
              <w:rPr>
                <w:rStyle w:val="msoins0"/>
                <w:rFonts w:cstheme="minorHAnsi"/>
                <w:i/>
                <w:sz w:val="20"/>
                <w:szCs w:val="20"/>
              </w:rPr>
            </w:pPr>
            <w:r w:rsidRPr="00290287">
              <w:rPr>
                <w:rStyle w:val="msoins0"/>
                <w:rFonts w:cstheme="minorHAnsi"/>
                <w:i/>
                <w:sz w:val="20"/>
                <w:szCs w:val="20"/>
              </w:rPr>
              <w:t>A belső ellenőrök névjegyzéke az alábbi linken található:</w:t>
            </w:r>
          </w:p>
          <w:p w14:paraId="2101783F" w14:textId="77777777" w:rsidR="0019318F" w:rsidRPr="00E628A7" w:rsidRDefault="003B049F" w:rsidP="00A64CEB">
            <w:pPr>
              <w:autoSpaceDE w:val="0"/>
              <w:adjustRightInd w:val="0"/>
              <w:rPr>
                <w:rFonts w:cstheme="minorHAnsi"/>
                <w:sz w:val="20"/>
                <w:szCs w:val="20"/>
              </w:rPr>
            </w:pPr>
            <w:r w:rsidRPr="00A64CEB">
              <w:rPr>
                <w:rStyle w:val="Hiperhivatkozs"/>
                <w:rFonts w:cstheme="minorHAnsi"/>
                <w:i/>
                <w:sz w:val="20"/>
                <w:szCs w:val="20"/>
              </w:rPr>
              <w:t>http://allamhaztartas.kormany.hu/nevjegyzek</w:t>
            </w:r>
            <w:r w:rsidRPr="00A64CEB" w:rsidDel="003B049F">
              <w:rPr>
                <w:rStyle w:val="Hiperhivatkozs"/>
                <w:rFonts w:cstheme="minorHAnsi"/>
                <w:i/>
                <w:sz w:val="20"/>
                <w:szCs w:val="20"/>
              </w:rPr>
              <w:t xml:space="preserve"> </w:t>
            </w:r>
          </w:p>
        </w:tc>
      </w:tr>
      <w:tr w:rsidR="0019318F" w:rsidRPr="00E628A7" w14:paraId="390BB468" w14:textId="77777777" w:rsidTr="006905B4">
        <w:trPr>
          <w:trHeight w:val="160"/>
        </w:trPr>
        <w:tc>
          <w:tcPr>
            <w:tcW w:w="9288" w:type="dxa"/>
            <w:gridSpan w:val="2"/>
            <w:shd w:val="clear" w:color="auto" w:fill="F2F2F2" w:themeFill="background1" w:themeFillShade="F2"/>
            <w:tcMar>
              <w:top w:w="0" w:type="dxa"/>
              <w:left w:w="108" w:type="dxa"/>
              <w:bottom w:w="0" w:type="dxa"/>
              <w:right w:w="108" w:type="dxa"/>
            </w:tcMar>
          </w:tcPr>
          <w:p w14:paraId="4730DFEF" w14:textId="77777777" w:rsidR="0019318F" w:rsidRPr="00E628A7" w:rsidRDefault="0019318F" w:rsidP="006905B4">
            <w:pPr>
              <w:autoSpaceDE w:val="0"/>
              <w:adjustRightInd w:val="0"/>
              <w:rPr>
                <w:rFonts w:cstheme="minorHAnsi"/>
              </w:rPr>
            </w:pPr>
          </w:p>
        </w:tc>
      </w:tr>
    </w:tbl>
    <w:p w14:paraId="1114D8CB" w14:textId="77777777" w:rsidR="00251BAB" w:rsidRPr="00E628A7" w:rsidRDefault="00BF4236" w:rsidP="000F7012">
      <w:pPr>
        <w:rPr>
          <w:rFonts w:cstheme="minorHAnsi"/>
          <w:b/>
          <w:i/>
        </w:rPr>
      </w:pPr>
      <w:r w:rsidRPr="00E628A7">
        <w:rPr>
          <w:rFonts w:cstheme="minorHAnsi"/>
          <w:b/>
        </w:rPr>
        <w:t>A szakmai gyakorlatra vonatkozó jogszabályi előírások:</w:t>
      </w:r>
    </w:p>
    <w:p w14:paraId="67CDA382" w14:textId="77777777" w:rsidR="00251BAB" w:rsidRPr="00E628A7" w:rsidRDefault="00251BAB" w:rsidP="000F7012">
      <w:pPr>
        <w:rPr>
          <w:rFonts w:cstheme="minorHAnsi"/>
        </w:rPr>
      </w:pPr>
    </w:p>
    <w:p w14:paraId="5706A22B" w14:textId="77777777" w:rsidR="00584261" w:rsidRDefault="00584261" w:rsidP="008229C1">
      <w:pPr>
        <w:numPr>
          <w:ilvl w:val="0"/>
          <w:numId w:val="124"/>
        </w:numPr>
        <w:autoSpaceDE w:val="0"/>
        <w:ind w:left="756" w:hanging="378"/>
        <w:rPr>
          <w:rFonts w:cstheme="minorHAnsi"/>
          <w:color w:val="000000"/>
        </w:rPr>
      </w:pPr>
      <w:bookmarkStart w:id="54" w:name="_Toc335651985"/>
      <w:bookmarkStart w:id="55" w:name="_Toc335652163"/>
      <w:bookmarkStart w:id="56" w:name="_Toc335652334"/>
      <w:bookmarkEnd w:id="54"/>
      <w:bookmarkEnd w:id="55"/>
      <w:bookmarkEnd w:id="56"/>
      <w:r>
        <w:rPr>
          <w:rFonts w:cstheme="minorHAnsi"/>
          <w:color w:val="000000"/>
        </w:rPr>
        <w:t>A Bkr. 15. § (9) bekezdése alapján k</w:t>
      </w:r>
      <w:r w:rsidRPr="00DC5D53">
        <w:rPr>
          <w:rFonts w:cstheme="minorHAnsi"/>
          <w:color w:val="000000"/>
        </w:rPr>
        <w:t>öltségvetési szervnél belső ellenőrzési vezetőnek az nevezhető ki, aki jogszabályban meghatározott, legalább ötéves szakmai gyakorlattal rendelkezik. Az ötéves szakmai gyakorlatra vonatkozó követelmény akkor is alkalmazandó, ha a költségvetési szervnél egy fő látja el a belső ellenőrzési tevékenységet.</w:t>
      </w:r>
    </w:p>
    <w:p w14:paraId="348833B3" w14:textId="2D112F72" w:rsidR="00584261" w:rsidRDefault="00BF4236" w:rsidP="008229C1">
      <w:pPr>
        <w:numPr>
          <w:ilvl w:val="0"/>
          <w:numId w:val="124"/>
        </w:numPr>
        <w:autoSpaceDE w:val="0"/>
        <w:ind w:left="756" w:hanging="378"/>
        <w:rPr>
          <w:rFonts w:cstheme="minorHAnsi"/>
          <w:color w:val="000000"/>
        </w:rPr>
      </w:pPr>
      <w:r w:rsidRPr="00471EDC">
        <w:rPr>
          <w:rFonts w:cstheme="minorHAnsi"/>
          <w:color w:val="000000"/>
        </w:rPr>
        <w:t>A belső ellenőrökre vonatkozóan legalább két éves ellenőrzési, költségvetési, pénzügyi, számviteli, vagy az adott költségvetési szerv tevékenységi körébe tartozó területen szerzett szakmai gyakorlatot ír elő.</w:t>
      </w:r>
      <w:r w:rsidR="009B6B6A">
        <w:rPr>
          <w:rFonts w:cstheme="minorHAnsi"/>
          <w:color w:val="000000"/>
        </w:rPr>
        <w:t xml:space="preserve"> </w:t>
      </w:r>
    </w:p>
    <w:p w14:paraId="683418F7" w14:textId="77777777" w:rsidR="002A1BED" w:rsidRDefault="002A1BED" w:rsidP="008229C1">
      <w:pPr>
        <w:numPr>
          <w:ilvl w:val="0"/>
          <w:numId w:val="124"/>
        </w:numPr>
        <w:autoSpaceDE w:val="0"/>
        <w:ind w:left="756" w:hanging="378"/>
        <w:rPr>
          <w:rFonts w:cstheme="minorHAnsi"/>
          <w:color w:val="000000"/>
        </w:rPr>
      </w:pPr>
      <w:r>
        <w:rPr>
          <w:rFonts w:cstheme="minorHAnsi"/>
          <w:color w:val="000000"/>
        </w:rPr>
        <w:t>A vizsgálatvezetőre a Bkr. 33. § (1) bekezdése is határoz meg előírást, miszerint vizsgálatvezetőnek</w:t>
      </w:r>
      <w:r w:rsidRPr="002A1BED">
        <w:rPr>
          <w:rFonts w:cstheme="minorHAnsi"/>
          <w:color w:val="000000"/>
        </w:rPr>
        <w:t xml:space="preserve"> az jelölhető ki, aki legalább kétéves, jogszabályban meghatározott szakmai gyakorlattal rendelkezik</w:t>
      </w:r>
      <w:r>
        <w:rPr>
          <w:rFonts w:cstheme="minorHAnsi"/>
          <w:color w:val="000000"/>
        </w:rPr>
        <w:t>.</w:t>
      </w:r>
      <w:r w:rsidR="00DC5D53">
        <w:rPr>
          <w:rFonts w:cstheme="minorHAnsi"/>
          <w:color w:val="000000"/>
        </w:rPr>
        <w:t xml:space="preserve"> </w:t>
      </w:r>
    </w:p>
    <w:p w14:paraId="31AEABC0" w14:textId="077583B3" w:rsidR="00D55CDE" w:rsidRDefault="00D15DA1" w:rsidP="008229C1">
      <w:pPr>
        <w:numPr>
          <w:ilvl w:val="0"/>
          <w:numId w:val="123"/>
        </w:numPr>
        <w:autoSpaceDE w:val="0"/>
        <w:rPr>
          <w:rFonts w:cstheme="minorHAnsi"/>
          <w:color w:val="000000"/>
        </w:rPr>
      </w:pPr>
      <w:r w:rsidRPr="00D55CDE">
        <w:rPr>
          <w:rFonts w:cstheme="minorHAnsi"/>
          <w:color w:val="000000"/>
        </w:rPr>
        <w:t xml:space="preserve">A </w:t>
      </w:r>
      <w:r w:rsidR="00C32E0B">
        <w:rPr>
          <w:rFonts w:cstheme="minorHAnsi"/>
          <w:color w:val="000000"/>
        </w:rPr>
        <w:t>22/2019. (XII. 23.) PM rendelet</w:t>
      </w:r>
      <w:r w:rsidRPr="00D55CDE">
        <w:rPr>
          <w:rFonts w:cstheme="minorHAnsi"/>
          <w:color w:val="000000"/>
        </w:rPr>
        <w:t xml:space="preserve"> </w:t>
      </w:r>
      <w:r w:rsidR="002A1BED">
        <w:rPr>
          <w:rFonts w:cstheme="minorHAnsi"/>
          <w:color w:val="000000"/>
        </w:rPr>
        <w:t xml:space="preserve">szerint </w:t>
      </w:r>
      <w:r w:rsidRPr="00D55CDE">
        <w:rPr>
          <w:rFonts w:cstheme="minorHAnsi"/>
          <w:color w:val="000000"/>
        </w:rPr>
        <w:t>belső ellenőrzési tevékenységet az végezhet,</w:t>
      </w:r>
      <w:r w:rsidRPr="00D15DA1">
        <w:t xml:space="preserve"> </w:t>
      </w:r>
      <w:r>
        <w:t xml:space="preserve">aki az 1/A § </w:t>
      </w:r>
      <w:r w:rsidRPr="00D55CDE">
        <w:rPr>
          <w:rFonts w:cstheme="minorHAnsi"/>
          <w:color w:val="000000"/>
        </w:rPr>
        <w:t xml:space="preserve">a) és c) pont szerinti esetben legalább két éves, a b) pont szerinti esetben legalább öt éves ellenőrzési, költségvetési, pénzügyi, számviteli vagy az adott </w:t>
      </w:r>
      <w:r w:rsidRPr="00D55CDE">
        <w:rPr>
          <w:rFonts w:cstheme="minorHAnsi"/>
          <w:color w:val="000000"/>
        </w:rPr>
        <w:lastRenderedPageBreak/>
        <w:t xml:space="preserve">költségvetési szerv tevékenységi körébe tartozó területen szerzett szakmai gyakorlattal rendelkezik </w:t>
      </w:r>
    </w:p>
    <w:p w14:paraId="2302F379" w14:textId="3310E04E" w:rsidR="00D55CDE" w:rsidRDefault="00D15DA1" w:rsidP="00831427">
      <w:pPr>
        <w:autoSpaceDE w:val="0"/>
        <w:rPr>
          <w:rFonts w:cstheme="minorHAnsi"/>
          <w:color w:val="000000"/>
        </w:rPr>
      </w:pPr>
      <w:r w:rsidRPr="00D55CDE">
        <w:rPr>
          <w:rFonts w:cstheme="minorHAnsi"/>
          <w:color w:val="000000"/>
        </w:rPr>
        <w:t>Belső ellenőrzési tevékenységet az folytathat, aki eleget tesz a</w:t>
      </w:r>
      <w:r w:rsidR="00584261">
        <w:rPr>
          <w:rFonts w:cstheme="minorHAnsi"/>
          <w:color w:val="000000"/>
        </w:rPr>
        <w:t xml:space="preserve"> </w:t>
      </w:r>
      <w:r w:rsidR="00C32E0B">
        <w:rPr>
          <w:rFonts w:cstheme="minorHAnsi"/>
          <w:color w:val="000000"/>
        </w:rPr>
        <w:t>22/2019. (XII. 23.) PM rendelet</w:t>
      </w:r>
      <w:r w:rsidRPr="00D55CDE">
        <w:rPr>
          <w:rFonts w:cstheme="minorHAnsi"/>
          <w:color w:val="000000"/>
        </w:rPr>
        <w:t xml:space="preserve"> 7. §-</w:t>
      </w:r>
      <w:r w:rsidR="00584261">
        <w:rPr>
          <w:rFonts w:cstheme="minorHAnsi"/>
          <w:color w:val="000000"/>
        </w:rPr>
        <w:t>á</w:t>
      </w:r>
      <w:r w:rsidRPr="00D55CDE">
        <w:rPr>
          <w:rFonts w:cstheme="minorHAnsi"/>
          <w:color w:val="000000"/>
        </w:rPr>
        <w:t>ban meghatározott továbbképzési kötelezettségének</w:t>
      </w:r>
      <w:r w:rsidR="00584261">
        <w:rPr>
          <w:rFonts w:cstheme="minorHAnsi"/>
          <w:color w:val="000000"/>
        </w:rPr>
        <w:t>.</w:t>
      </w:r>
      <w:r w:rsidRPr="002A1BED" w:rsidDel="00D15DA1">
        <w:rPr>
          <w:rFonts w:cstheme="minorHAnsi"/>
          <w:color w:val="000000"/>
        </w:rPr>
        <w:t xml:space="preserve"> </w:t>
      </w:r>
    </w:p>
    <w:p w14:paraId="43432E1E" w14:textId="77777777" w:rsidR="005E7907" w:rsidRPr="00E628A7" w:rsidRDefault="005E7907" w:rsidP="00A64CEB">
      <w:pPr>
        <w:autoSpaceDE w:val="0"/>
        <w:ind w:left="720"/>
        <w:rPr>
          <w:rFonts w:cstheme="minorHAnsi"/>
        </w:rPr>
      </w:pPr>
    </w:p>
    <w:p w14:paraId="034D017B" w14:textId="77777777" w:rsidR="008A67E5" w:rsidRPr="00E628A7" w:rsidRDefault="00BF4236" w:rsidP="00D31894">
      <w:pPr>
        <w:rPr>
          <w:rFonts w:cstheme="minorHAnsi"/>
          <w:color w:val="000000"/>
        </w:rPr>
      </w:pPr>
      <w:r w:rsidRPr="00E628A7">
        <w:rPr>
          <w:rFonts w:cstheme="minorHAnsi"/>
        </w:rPr>
        <w:t xml:space="preserve">A belső ellenőrzést végzőktől </w:t>
      </w:r>
      <w:r w:rsidRPr="00E628A7">
        <w:rPr>
          <w:rFonts w:cstheme="minorHAnsi"/>
          <w:b/>
        </w:rPr>
        <w:t>elvárt szaktudást és belső ellenőrzési képességeket</w:t>
      </w:r>
      <w:r w:rsidRPr="00E628A7">
        <w:rPr>
          <w:rFonts w:cstheme="minorHAnsi"/>
        </w:rPr>
        <w:t xml:space="preserve"> az </w:t>
      </w:r>
      <w:hyperlink w:anchor="_számú_iratminta_–" w:history="1">
        <w:r w:rsidRPr="00E628A7">
          <w:rPr>
            <w:rStyle w:val="Hiperhivatkozs"/>
            <w:rFonts w:cstheme="minorHAnsi"/>
          </w:rPr>
          <w:t>1. számú iratminta</w:t>
        </w:r>
      </w:hyperlink>
      <w:r w:rsidRPr="00E628A7">
        <w:rPr>
          <w:rFonts w:cstheme="minorHAnsi"/>
          <w:i/>
          <w:iCs/>
        </w:rPr>
        <w:t xml:space="preserve"> </w:t>
      </w:r>
      <w:r w:rsidRPr="00E628A7">
        <w:rPr>
          <w:rFonts w:cstheme="minorHAnsi"/>
        </w:rPr>
        <w:t>tartalmazza</w:t>
      </w:r>
      <w:r w:rsidR="00D31894">
        <w:rPr>
          <w:rFonts w:cstheme="minorHAnsi"/>
        </w:rPr>
        <w:t>.</w:t>
      </w:r>
    </w:p>
    <w:p w14:paraId="3C3E7139" w14:textId="77777777" w:rsidR="008642E0" w:rsidRPr="00E628A7" w:rsidRDefault="008642E0" w:rsidP="000F7012">
      <w:pPr>
        <w:rPr>
          <w:rFonts w:cstheme="minorHAnsi"/>
          <w:i/>
        </w:rPr>
      </w:pPr>
    </w:p>
    <w:p w14:paraId="428A71A0" w14:textId="77777777" w:rsidR="00251BAB" w:rsidRPr="00E628A7" w:rsidRDefault="00BF4236" w:rsidP="000F7012">
      <w:pPr>
        <w:pStyle w:val="Cmsor3"/>
        <w:spacing w:before="0" w:after="0"/>
        <w:rPr>
          <w:rFonts w:cstheme="minorHAnsi"/>
        </w:rPr>
      </w:pPr>
      <w:bookmarkStart w:id="57" w:name="_Toc338317662"/>
      <w:r w:rsidRPr="00E628A7">
        <w:rPr>
          <w:rFonts w:cstheme="minorHAnsi"/>
        </w:rPr>
        <w:t>A munkakörök, a felelősség- és feladatmegosztás kialakítása</w:t>
      </w:r>
      <w:bookmarkEnd w:id="53"/>
      <w:bookmarkEnd w:id="57"/>
    </w:p>
    <w:p w14:paraId="5435D067" w14:textId="77777777" w:rsidR="00DF595C" w:rsidRPr="00E628A7" w:rsidRDefault="00DF595C" w:rsidP="000F7012">
      <w:pPr>
        <w:rPr>
          <w:rFonts w:cstheme="minorHAnsi"/>
          <w:bCs/>
          <w:color w:val="000000"/>
        </w:rPr>
      </w:pPr>
    </w:p>
    <w:p w14:paraId="2F88F1FC" w14:textId="77777777" w:rsidR="00DF595C" w:rsidRPr="00E628A7" w:rsidRDefault="00DF595C" w:rsidP="000F7012">
      <w:pPr>
        <w:rPr>
          <w:rFonts w:cstheme="minorHAnsi"/>
          <w:bCs/>
          <w:color w:val="000000"/>
        </w:rPr>
      </w:pPr>
    </w:p>
    <w:p w14:paraId="33B81FF9" w14:textId="77777777" w:rsidR="00CA47DD" w:rsidRPr="00E628A7" w:rsidRDefault="00CA47DD" w:rsidP="000F7012">
      <w:pPr>
        <w:rPr>
          <w:rFonts w:cstheme="minorHAnsi"/>
          <w:bCs/>
          <w:color w:val="000000"/>
        </w:rPr>
      </w:pPr>
    </w:p>
    <w:p w14:paraId="39AF5B9D" w14:textId="77777777" w:rsidR="0058566E" w:rsidRPr="00E628A7" w:rsidRDefault="00BF4236" w:rsidP="000F7012">
      <w:pPr>
        <w:rPr>
          <w:rFonts w:cstheme="minorHAnsi"/>
          <w:bCs/>
          <w:color w:val="000000"/>
        </w:rPr>
      </w:pPr>
      <w:r w:rsidRPr="00E628A7">
        <w:rPr>
          <w:rFonts w:cstheme="minorHAnsi"/>
          <w:bCs/>
          <w:color w:val="000000"/>
        </w:rPr>
        <w:t xml:space="preserve">A </w:t>
      </w:r>
      <w:r w:rsidRPr="00E628A7">
        <w:rPr>
          <w:rFonts w:cstheme="minorHAnsi"/>
          <w:b/>
          <w:bCs/>
          <w:color w:val="000000"/>
        </w:rPr>
        <w:t>felelősség- és feladatmegosztás</w:t>
      </w:r>
      <w:r w:rsidRPr="00E628A7">
        <w:rPr>
          <w:rFonts w:cstheme="minorHAnsi"/>
          <w:bCs/>
          <w:color w:val="000000"/>
        </w:rPr>
        <w:t xml:space="preserve"> a belső ellenőrök közötti munkamegosztást és együttműködést szabályozza. Munkakörök, illetve ellenőri beosztások szerint írja elő az egyes ellenőrzést végző személyek, illetve a költségvetési szervezet vezetőjének jóváhagyói, végrehajtói és közreműködői felelősségeit. </w:t>
      </w:r>
    </w:p>
    <w:p w14:paraId="175A6CCE" w14:textId="77777777" w:rsidR="0058566E" w:rsidRPr="00E628A7" w:rsidRDefault="0058566E" w:rsidP="000F7012">
      <w:pPr>
        <w:rPr>
          <w:rFonts w:cstheme="minorHAnsi"/>
          <w:bCs/>
          <w:color w:val="000000"/>
        </w:rPr>
      </w:pPr>
    </w:p>
    <w:p w14:paraId="030CDB5A" w14:textId="77777777" w:rsidR="00B84532" w:rsidRPr="00E628A7" w:rsidRDefault="00BF4236" w:rsidP="000F7012">
      <w:pPr>
        <w:rPr>
          <w:rFonts w:cstheme="minorHAnsi"/>
        </w:rPr>
      </w:pPr>
      <w:r w:rsidRPr="00E628A7">
        <w:rPr>
          <w:rFonts w:cstheme="minorHAnsi"/>
          <w:bCs/>
          <w:color w:val="000000"/>
        </w:rPr>
        <w:t>A belső ellenőrzési csoporton belül a feladatmegosztás kialakítása a belső ellenőrzési vezető felelőssége és feladata</w:t>
      </w:r>
      <w:r w:rsidRPr="00E628A7">
        <w:rPr>
          <w:rFonts w:cstheme="minorHAnsi"/>
          <w:color w:val="000000"/>
        </w:rPr>
        <w:t xml:space="preserve">. </w:t>
      </w:r>
      <w:r w:rsidR="00D31894">
        <w:rPr>
          <w:rFonts w:cstheme="minorHAnsi"/>
          <w:color w:val="000000"/>
        </w:rPr>
        <w:t>A</w:t>
      </w:r>
      <w:r w:rsidRPr="00E628A7">
        <w:rPr>
          <w:rFonts w:cstheme="minorHAnsi"/>
          <w:b/>
        </w:rPr>
        <w:t xml:space="preserve"> költségvetési szervnél a belső ellenőrök három csoportba sorolhatók:</w:t>
      </w:r>
    </w:p>
    <w:p w14:paraId="1F47CE3C" w14:textId="77777777" w:rsidR="008A67E5" w:rsidRPr="00E628A7" w:rsidRDefault="00BF4236" w:rsidP="008229C1">
      <w:pPr>
        <w:numPr>
          <w:ilvl w:val="0"/>
          <w:numId w:val="41"/>
        </w:numPr>
        <w:rPr>
          <w:rFonts w:cstheme="minorHAnsi"/>
        </w:rPr>
      </w:pPr>
      <w:r w:rsidRPr="00E628A7">
        <w:rPr>
          <w:rFonts w:cstheme="minorHAnsi"/>
        </w:rPr>
        <w:t>belső ellenőrzési vezető,</w:t>
      </w:r>
    </w:p>
    <w:p w14:paraId="20BF92AB" w14:textId="77777777" w:rsidR="008A67E5" w:rsidRPr="00E628A7" w:rsidRDefault="00BF4236" w:rsidP="008229C1">
      <w:pPr>
        <w:numPr>
          <w:ilvl w:val="0"/>
          <w:numId w:val="41"/>
        </w:numPr>
        <w:rPr>
          <w:rFonts w:cstheme="minorHAnsi"/>
        </w:rPr>
      </w:pPr>
      <w:r w:rsidRPr="00E628A7">
        <w:rPr>
          <w:rFonts w:cstheme="minorHAnsi"/>
        </w:rPr>
        <w:t>vizsgálatvezető,</w:t>
      </w:r>
    </w:p>
    <w:p w14:paraId="706A5D72" w14:textId="77777777" w:rsidR="008A67E5" w:rsidRPr="00E628A7" w:rsidRDefault="00BF4236" w:rsidP="008229C1">
      <w:pPr>
        <w:numPr>
          <w:ilvl w:val="0"/>
          <w:numId w:val="41"/>
        </w:numPr>
        <w:rPr>
          <w:rFonts w:cstheme="minorHAnsi"/>
        </w:rPr>
      </w:pPr>
      <w:r w:rsidRPr="00E628A7">
        <w:rPr>
          <w:rFonts w:cstheme="minorHAnsi"/>
        </w:rPr>
        <w:t>belső ellenőr.</w:t>
      </w:r>
    </w:p>
    <w:p w14:paraId="3B8FC883" w14:textId="77777777" w:rsidR="00B84532" w:rsidRPr="00E628A7" w:rsidRDefault="00B84532" w:rsidP="000F7012">
      <w:pPr>
        <w:rPr>
          <w:rFonts w:cstheme="minorHAnsi"/>
        </w:rPr>
      </w:pPr>
    </w:p>
    <w:p w14:paraId="160C2B39" w14:textId="77777777" w:rsidR="00B84532" w:rsidRPr="00E628A7" w:rsidRDefault="00D31894" w:rsidP="000F7012">
      <w:pPr>
        <w:rPr>
          <w:rFonts w:cstheme="minorHAnsi"/>
        </w:rPr>
      </w:pPr>
      <w:r>
        <w:rPr>
          <w:rFonts w:cstheme="minorHAnsi"/>
        </w:rPr>
        <w:t>S</w:t>
      </w:r>
      <w:r w:rsidR="00BF4236" w:rsidRPr="00E628A7">
        <w:rPr>
          <w:rFonts w:cstheme="minorHAnsi"/>
        </w:rPr>
        <w:t>zervezet</w:t>
      </w:r>
      <w:r>
        <w:rPr>
          <w:rFonts w:cstheme="minorHAnsi"/>
        </w:rPr>
        <w:t>ünkné</w:t>
      </w:r>
      <w:r w:rsidR="00BF4236" w:rsidRPr="00E628A7">
        <w:rPr>
          <w:rFonts w:cstheme="minorHAnsi"/>
        </w:rPr>
        <w:t>l egy fő látja el a belső ellenőrzési tevékenységet, az egyes kategóriák és a hozzájuk kapcsolódó felelősség, feladat egy fő kezében is összpontosul</w:t>
      </w:r>
      <w:r>
        <w:rPr>
          <w:rFonts w:cstheme="minorHAnsi"/>
        </w:rPr>
        <w:t>.</w:t>
      </w:r>
    </w:p>
    <w:p w14:paraId="6BE2F72E" w14:textId="77777777" w:rsidR="00B84532" w:rsidRPr="00E628A7" w:rsidRDefault="00B84532" w:rsidP="000F7012">
      <w:pPr>
        <w:rPr>
          <w:rFonts w:cstheme="minorHAnsi"/>
        </w:rPr>
      </w:pPr>
    </w:p>
    <w:p w14:paraId="7D3198DE" w14:textId="77777777" w:rsidR="00605427" w:rsidRPr="00E628A7" w:rsidRDefault="00BF4236" w:rsidP="000F7012">
      <w:pPr>
        <w:autoSpaceDE w:val="0"/>
        <w:rPr>
          <w:rFonts w:cstheme="minorHAnsi"/>
          <w:color w:val="000000"/>
        </w:rPr>
      </w:pPr>
      <w:r w:rsidRPr="00E628A7">
        <w:rPr>
          <w:rFonts w:cstheme="minorHAnsi"/>
          <w:color w:val="000000"/>
        </w:rPr>
        <w:t xml:space="preserve">A felelősség- és feladatmegosztást a teljes belső ellenőrzési munkára ki kell alakítani, a stratégiai és éves ellenőrzési tervezéstől kezdve, az egyes ellenőrzések elvégzésének feladatain keresztül az (összefoglaló) éves ellenőrzési jelentés elkészítéséig. </w:t>
      </w:r>
      <w:r w:rsidR="00605427" w:rsidRPr="00E628A7">
        <w:rPr>
          <w:rFonts w:cstheme="minorHAnsi"/>
          <w:color w:val="000000"/>
        </w:rPr>
        <w:t xml:space="preserve">A hatáskör-mátrix kialakításához nyújt segítséget a </w:t>
      </w:r>
      <w:hyperlink w:anchor="_számú_melléklet_–_1" w:history="1">
        <w:r w:rsidR="00605427" w:rsidRPr="00E628A7">
          <w:rPr>
            <w:rStyle w:val="Hiperhivatkozs"/>
            <w:rFonts w:cstheme="minorHAnsi"/>
          </w:rPr>
          <w:t>2. számú melléklet</w:t>
        </w:r>
      </w:hyperlink>
      <w:r w:rsidR="00605427" w:rsidRPr="00E628A7">
        <w:rPr>
          <w:rFonts w:cstheme="minorHAnsi"/>
          <w:color w:val="000000"/>
        </w:rPr>
        <w:t>.</w:t>
      </w:r>
    </w:p>
    <w:p w14:paraId="72C271E9" w14:textId="77777777" w:rsidR="002755F6" w:rsidRPr="00E628A7" w:rsidRDefault="002755F6" w:rsidP="000F7012">
      <w:pPr>
        <w:autoSpaceDE w:val="0"/>
        <w:rPr>
          <w:rFonts w:cstheme="minorHAnsi"/>
          <w:color w:val="000000"/>
        </w:rPr>
      </w:pPr>
    </w:p>
    <w:p w14:paraId="2898DBD3" w14:textId="77777777" w:rsidR="00723FCB" w:rsidRPr="00E628A7" w:rsidRDefault="00BF4236" w:rsidP="000F7012">
      <w:pPr>
        <w:autoSpaceDE w:val="0"/>
        <w:rPr>
          <w:rFonts w:cstheme="minorHAnsi"/>
          <w:color w:val="000000"/>
        </w:rPr>
      </w:pPr>
      <w:r w:rsidRPr="00E628A7">
        <w:rPr>
          <w:rFonts w:cstheme="minorHAnsi"/>
          <w:color w:val="000000"/>
        </w:rPr>
        <w:t xml:space="preserve">A feladatmegosztás kialakításánál kiemelt szempont a négy szem elvének érvényesülése: minden egyes belső ellenőrzési tevékenységnél – </w:t>
      </w:r>
      <w:r w:rsidR="00072AD8">
        <w:rPr>
          <w:rFonts w:cstheme="minorHAnsi"/>
          <w:color w:val="000000"/>
        </w:rPr>
        <w:t>ha</w:t>
      </w:r>
      <w:r w:rsidRPr="00E628A7">
        <w:rPr>
          <w:rFonts w:cstheme="minorHAnsi"/>
          <w:color w:val="000000"/>
        </w:rPr>
        <w:t xml:space="preserve"> a rendelkezésre álló kapacitás megengedi – egyértelműen el kell különíteni egymástól a végrehajtó és a jóváhagyó szerepköröket. </w:t>
      </w:r>
    </w:p>
    <w:p w14:paraId="0B3601F3" w14:textId="77777777" w:rsidR="00605427" w:rsidRPr="00E628A7" w:rsidRDefault="00605427" w:rsidP="000F7012">
      <w:pPr>
        <w:autoSpaceDE w:val="0"/>
        <w:rPr>
          <w:rFonts w:cstheme="minorHAnsi"/>
          <w:color w:val="000000"/>
        </w:rPr>
      </w:pPr>
    </w:p>
    <w:p w14:paraId="31F58804" w14:textId="77777777" w:rsidR="00251BAB" w:rsidRPr="00E628A7" w:rsidRDefault="00BF4236" w:rsidP="000F7012">
      <w:pPr>
        <w:pStyle w:val="Cmsor3"/>
        <w:spacing w:before="0" w:after="0"/>
        <w:rPr>
          <w:rFonts w:cstheme="minorHAnsi"/>
        </w:rPr>
      </w:pPr>
      <w:bookmarkStart w:id="58" w:name="_Toc246135396"/>
      <w:bookmarkStart w:id="59" w:name="_Toc338317663"/>
      <w:r w:rsidRPr="00E628A7">
        <w:rPr>
          <w:rFonts w:cstheme="minorHAnsi"/>
        </w:rPr>
        <w:t>Munkaköri leírás</w:t>
      </w:r>
      <w:bookmarkEnd w:id="58"/>
      <w:bookmarkEnd w:id="59"/>
    </w:p>
    <w:p w14:paraId="336FD8E5" w14:textId="77777777" w:rsidR="004856B2" w:rsidRPr="00E628A7" w:rsidRDefault="004856B2" w:rsidP="000F7012">
      <w:pPr>
        <w:autoSpaceDE w:val="0"/>
        <w:rPr>
          <w:rFonts w:cstheme="minorHAnsi"/>
          <w:color w:val="000000"/>
        </w:rPr>
      </w:pPr>
    </w:p>
    <w:p w14:paraId="64E0A20E" w14:textId="77777777" w:rsidR="00B84532" w:rsidRDefault="00D31894" w:rsidP="000F7012">
      <w:pPr>
        <w:autoSpaceDE w:val="0"/>
        <w:rPr>
          <w:rFonts w:cstheme="minorHAnsi"/>
          <w:color w:val="000000"/>
        </w:rPr>
      </w:pPr>
      <w:r>
        <w:rPr>
          <w:rFonts w:cstheme="minorHAnsi"/>
          <w:color w:val="000000"/>
        </w:rPr>
        <w:t>A belső ellenőrzési megbízási szerződés</w:t>
      </w:r>
      <w:r w:rsidR="00BF4236" w:rsidRPr="00E628A7">
        <w:rPr>
          <w:rFonts w:cstheme="minorHAnsi"/>
          <w:color w:val="000000"/>
        </w:rPr>
        <w:t xml:space="preserve"> részletesen megfogalmazza az ellenőr feladatait és a belső ellenőrzési vezető</w:t>
      </w:r>
      <w:r w:rsidR="00076AB7">
        <w:rPr>
          <w:rFonts w:cstheme="minorHAnsi"/>
          <w:color w:val="000000"/>
        </w:rPr>
        <w:t>vel szembeni</w:t>
      </w:r>
      <w:r w:rsidR="00BF4236" w:rsidRPr="00E628A7">
        <w:rPr>
          <w:rFonts w:cstheme="minorHAnsi"/>
          <w:color w:val="000000"/>
        </w:rPr>
        <w:t xml:space="preserve"> elvárásait</w:t>
      </w:r>
      <w:r w:rsidR="00076AB7">
        <w:rPr>
          <w:rFonts w:cstheme="minorHAnsi"/>
          <w:color w:val="000000"/>
        </w:rPr>
        <w:t>.</w:t>
      </w:r>
    </w:p>
    <w:p w14:paraId="18B5DD43" w14:textId="77777777" w:rsidR="00076AB7" w:rsidRPr="00E628A7" w:rsidRDefault="00076AB7" w:rsidP="000F7012">
      <w:pPr>
        <w:autoSpaceDE w:val="0"/>
        <w:rPr>
          <w:rFonts w:cstheme="minorHAnsi"/>
          <w:color w:val="000000"/>
        </w:rPr>
      </w:pPr>
    </w:p>
    <w:p w14:paraId="13F61594" w14:textId="77777777" w:rsidR="00251BAB" w:rsidRPr="00E628A7" w:rsidRDefault="00BF4236" w:rsidP="000F7012">
      <w:pPr>
        <w:pStyle w:val="Cmsor3"/>
        <w:spacing w:before="0" w:after="0"/>
        <w:rPr>
          <w:rFonts w:cstheme="minorHAnsi"/>
        </w:rPr>
      </w:pPr>
      <w:bookmarkStart w:id="60" w:name="_Toc246135397"/>
      <w:bookmarkStart w:id="61" w:name="_Toc338317664"/>
      <w:bookmarkStart w:id="62" w:name="_Toc55203871"/>
      <w:r w:rsidRPr="00E628A7">
        <w:rPr>
          <w:rFonts w:cstheme="minorHAnsi"/>
        </w:rPr>
        <w:t>A belső ellenőrzés kompetenciája</w:t>
      </w:r>
      <w:bookmarkEnd w:id="60"/>
      <w:bookmarkEnd w:id="61"/>
    </w:p>
    <w:p w14:paraId="62A6981E" w14:textId="77777777" w:rsidR="008A71A3" w:rsidRPr="00E628A7" w:rsidRDefault="008A71A3" w:rsidP="000F7012">
      <w:pPr>
        <w:autoSpaceDE w:val="0"/>
        <w:rPr>
          <w:rFonts w:cstheme="minorHAnsi"/>
          <w:color w:val="000000"/>
        </w:rPr>
      </w:pPr>
    </w:p>
    <w:p w14:paraId="2C26B06F" w14:textId="77777777" w:rsidR="00251BAB" w:rsidRPr="00E628A7" w:rsidRDefault="00BF4236" w:rsidP="000F7012">
      <w:pPr>
        <w:autoSpaceDE w:val="0"/>
        <w:rPr>
          <w:rFonts w:cstheme="minorHAnsi"/>
          <w:color w:val="000000"/>
        </w:rPr>
      </w:pPr>
      <w:r w:rsidRPr="00E628A7">
        <w:rPr>
          <w:rFonts w:cstheme="minorHAnsi"/>
          <w:color w:val="000000"/>
        </w:rPr>
        <w:t xml:space="preserve">Az IIA standardok és </w:t>
      </w:r>
      <w:r w:rsidRPr="00E628A7">
        <w:rPr>
          <w:rFonts w:cstheme="minorHAnsi"/>
        </w:rPr>
        <w:t>a magyarországi államháztartási belső ellenőrzési standardok</w:t>
      </w:r>
      <w:r w:rsidRPr="00E628A7">
        <w:rPr>
          <w:rFonts w:cstheme="minorHAnsi"/>
          <w:color w:val="000000"/>
        </w:rPr>
        <w:t xml:space="preserve"> szerint </w:t>
      </w:r>
      <w:r w:rsidRPr="00E628A7">
        <w:rPr>
          <w:rFonts w:cstheme="minorHAnsi"/>
          <w:bCs/>
          <w:color w:val="000000"/>
        </w:rPr>
        <w:t>a független belső ellenőrzési tevékenységet végzőnek rendelkezni</w:t>
      </w:r>
      <w:r w:rsidR="00076AB7">
        <w:rPr>
          <w:rFonts w:cstheme="minorHAnsi"/>
          <w:bCs/>
          <w:color w:val="000000"/>
        </w:rPr>
        <w:t>e</w:t>
      </w:r>
      <w:r w:rsidRPr="00E628A7">
        <w:rPr>
          <w:rFonts w:cstheme="minorHAnsi"/>
          <w:bCs/>
          <w:color w:val="000000"/>
        </w:rPr>
        <w:t xml:space="preserve"> kell, vagy meg kell szerezni mindazt a szaktudást, gyakorlatot és egyéb ismeretet, mely a feladatok ellátásához szükséges.</w:t>
      </w:r>
      <w:r w:rsidRPr="00E628A7">
        <w:rPr>
          <w:rFonts w:cstheme="minorHAnsi"/>
          <w:b/>
          <w:bCs/>
          <w:color w:val="000000"/>
        </w:rPr>
        <w:t xml:space="preserve"> </w:t>
      </w:r>
      <w:r w:rsidRPr="00E628A7">
        <w:rPr>
          <w:rFonts w:cstheme="minorHAnsi"/>
          <w:color w:val="000000"/>
        </w:rPr>
        <w:t xml:space="preserve">A belső ellenőrzés szakértelmének adott évi megfelelősége az éves ellenőrzési terv és </w:t>
      </w:r>
      <w:r w:rsidRPr="00E628A7">
        <w:rPr>
          <w:rFonts w:cstheme="minorHAnsi"/>
          <w:color w:val="000000"/>
        </w:rPr>
        <w:lastRenderedPageBreak/>
        <w:t xml:space="preserve">kapacitás-felmérés elvégzése után határozható meg. A belső ellenőrzési vezető ennek alapján tudja megállapítani, hogy a belső ellenőrzés kollektívan rendelkezik-e olyan szakértői állománnyal, amely az éves ellenőrzési terv megfelelő szintű végrehajtását biztosítani tudja. </w:t>
      </w:r>
      <w:r w:rsidR="00072AD8">
        <w:rPr>
          <w:rFonts w:cstheme="minorHAnsi"/>
          <w:color w:val="000000"/>
        </w:rPr>
        <w:t>Ha</w:t>
      </w:r>
      <w:r w:rsidRPr="00E628A7">
        <w:rPr>
          <w:rFonts w:cstheme="minorHAnsi"/>
          <w:color w:val="000000"/>
        </w:rPr>
        <w:t xml:space="preserve"> nem rendelkezik ezzel, akkor erről köteles tájékoztatni a költségvetési szerv vezetőjét és javaslatot is kell tennie külső szolgáltató igénybevételére.</w:t>
      </w:r>
    </w:p>
    <w:p w14:paraId="634B5DA0" w14:textId="77777777" w:rsidR="00251BAB" w:rsidRPr="00E628A7" w:rsidRDefault="00251BAB" w:rsidP="000F7012">
      <w:pPr>
        <w:autoSpaceDE w:val="0"/>
        <w:rPr>
          <w:rFonts w:cstheme="minorHAnsi"/>
          <w:b/>
          <w:bCs/>
          <w:u w:val="single"/>
        </w:rPr>
      </w:pPr>
    </w:p>
    <w:p w14:paraId="5D53B204" w14:textId="77777777" w:rsidR="00251BAB" w:rsidRPr="00E628A7" w:rsidRDefault="00BF4236" w:rsidP="000F7012">
      <w:pPr>
        <w:pStyle w:val="Cmsor3"/>
        <w:spacing w:before="0" w:after="0"/>
        <w:rPr>
          <w:rFonts w:cstheme="minorHAnsi"/>
        </w:rPr>
      </w:pPr>
      <w:bookmarkStart w:id="63" w:name="_Toc246135398"/>
      <w:bookmarkStart w:id="64" w:name="_Toc338317665"/>
      <w:r w:rsidRPr="00E628A7">
        <w:rPr>
          <w:rFonts w:cstheme="minorHAnsi"/>
        </w:rPr>
        <w:t>Helyettesítés</w:t>
      </w:r>
      <w:bookmarkEnd w:id="63"/>
      <w:bookmarkEnd w:id="64"/>
    </w:p>
    <w:p w14:paraId="6EE13D0F" w14:textId="77777777" w:rsidR="008A67E5" w:rsidRPr="00E628A7" w:rsidRDefault="008A67E5" w:rsidP="000F7012">
      <w:pPr>
        <w:rPr>
          <w:rFonts w:cstheme="minorHAnsi"/>
          <w:i/>
        </w:rPr>
      </w:pPr>
    </w:p>
    <w:p w14:paraId="51F06115" w14:textId="77777777" w:rsidR="00C53BC4" w:rsidRPr="00E628A7" w:rsidRDefault="00BF4236" w:rsidP="000F7012">
      <w:pPr>
        <w:rPr>
          <w:rFonts w:cstheme="minorHAnsi"/>
          <w:color w:val="000000"/>
        </w:rPr>
      </w:pPr>
      <w:r w:rsidRPr="00E628A7">
        <w:rPr>
          <w:rFonts w:cstheme="minorHAnsi"/>
          <w:color w:val="000000"/>
        </w:rPr>
        <w:t xml:space="preserve">A helyettesítési rend kialakításának célja a munka folytonosságának megőrzése adott munkaerő kiválása esetén. A helyettesítési rend kialakításáért és naprakészen tartásáért a belső ellenőrzési vezető felelős. </w:t>
      </w:r>
    </w:p>
    <w:p w14:paraId="0DC94D8E" w14:textId="77777777" w:rsidR="00C53BC4" w:rsidRPr="00E628A7" w:rsidRDefault="00C53BC4" w:rsidP="000F7012">
      <w:pPr>
        <w:rPr>
          <w:rFonts w:cstheme="minorHAnsi"/>
          <w:b/>
          <w:bCs/>
          <w:u w:val="single"/>
        </w:rPr>
      </w:pPr>
    </w:p>
    <w:p w14:paraId="7EB0FBC7" w14:textId="77777777" w:rsidR="00F833B7" w:rsidRDefault="00F833B7" w:rsidP="000F7012">
      <w:pPr>
        <w:rPr>
          <w:rFonts w:cstheme="minorHAnsi"/>
          <w:bCs/>
          <w:i/>
          <w:color w:val="FF0000"/>
        </w:rPr>
      </w:pPr>
    </w:p>
    <w:p w14:paraId="66B7EE29" w14:textId="77777777" w:rsidR="00251BAB" w:rsidRPr="00E628A7" w:rsidRDefault="00BF4236" w:rsidP="000F7012">
      <w:pPr>
        <w:pStyle w:val="Cmsor3"/>
        <w:spacing w:before="0" w:after="0"/>
        <w:rPr>
          <w:rFonts w:cstheme="minorHAnsi"/>
        </w:rPr>
      </w:pPr>
      <w:bookmarkStart w:id="65" w:name="_Toc246135399"/>
      <w:bookmarkStart w:id="66" w:name="_Toc338317666"/>
      <w:r w:rsidRPr="00E628A7">
        <w:rPr>
          <w:rFonts w:cstheme="minorHAnsi"/>
        </w:rPr>
        <w:t>Értékelés</w:t>
      </w:r>
      <w:bookmarkEnd w:id="62"/>
      <w:bookmarkEnd w:id="65"/>
      <w:bookmarkEnd w:id="66"/>
    </w:p>
    <w:p w14:paraId="39389840" w14:textId="77777777" w:rsidR="008A67E5" w:rsidRPr="00E628A7" w:rsidRDefault="008A67E5" w:rsidP="000F7012">
      <w:pPr>
        <w:rPr>
          <w:rFonts w:cstheme="minorHAnsi"/>
          <w:i/>
        </w:rPr>
      </w:pPr>
    </w:p>
    <w:p w14:paraId="4B35A4AB" w14:textId="575F89D1" w:rsidR="002009F6" w:rsidRPr="00E628A7" w:rsidRDefault="00BF4236" w:rsidP="000F7012">
      <w:pPr>
        <w:rPr>
          <w:rFonts w:cstheme="minorHAnsi"/>
        </w:rPr>
      </w:pPr>
      <w:r w:rsidRPr="00E628A7">
        <w:rPr>
          <w:rFonts w:cstheme="minorHAnsi"/>
        </w:rPr>
        <w:t xml:space="preserve">A belső ellenőrzési vezető felelős azért, hogy a belső ellenőrök számára folyamatos visszacsatolást és értékelést adjon személyes teljesítményükről. </w:t>
      </w:r>
      <w:r w:rsidR="00984DBF">
        <w:rPr>
          <w:rFonts w:cstheme="minorHAnsi"/>
        </w:rPr>
        <w:t xml:space="preserve">Egy személy kezében összpontosuló belső ellenőrzés esetén önértékelés keretében kerül kitöltésre </w:t>
      </w:r>
      <w:r w:rsidRPr="00E628A7">
        <w:rPr>
          <w:rFonts w:cstheme="minorHAnsi"/>
        </w:rPr>
        <w:t xml:space="preserve">a </w:t>
      </w:r>
      <w:hyperlink w:anchor="_számú_iratminta_–_1" w:history="1">
        <w:r w:rsidRPr="00E628A7">
          <w:rPr>
            <w:rStyle w:val="Hiperhivatkozs"/>
            <w:rFonts w:cstheme="minorHAnsi"/>
          </w:rPr>
          <w:t>2. számú iratminta</w:t>
        </w:r>
      </w:hyperlink>
      <w:r w:rsidRPr="00E628A7">
        <w:rPr>
          <w:rFonts w:cstheme="minorHAnsi"/>
        </w:rPr>
        <w:t xml:space="preserve"> (Tudás- és készségleltár, illetve fejlesztési terv) szerinti értékelő lap</w:t>
      </w:r>
      <w:r w:rsidR="003B6920">
        <w:rPr>
          <w:rFonts w:cstheme="minorHAnsi"/>
        </w:rPr>
        <w:t>.</w:t>
      </w:r>
    </w:p>
    <w:p w14:paraId="63FB10A8" w14:textId="77777777" w:rsidR="002009F6" w:rsidRPr="00E628A7" w:rsidRDefault="002009F6" w:rsidP="000F7012">
      <w:pPr>
        <w:rPr>
          <w:rFonts w:cstheme="minorHAnsi"/>
        </w:rPr>
      </w:pPr>
    </w:p>
    <w:p w14:paraId="31BAE362" w14:textId="77777777" w:rsidR="00C53BC4" w:rsidRPr="00E628A7" w:rsidRDefault="00BF4236" w:rsidP="000F7012">
      <w:pPr>
        <w:rPr>
          <w:rFonts w:cstheme="minorHAnsi"/>
        </w:rPr>
      </w:pPr>
      <w:r w:rsidRPr="00E628A7">
        <w:rPr>
          <w:rFonts w:cstheme="minorHAnsi"/>
        </w:rPr>
        <w:t>Az értékelési folyamat magában foglalja:</w:t>
      </w:r>
    </w:p>
    <w:p w14:paraId="69B20515" w14:textId="77777777" w:rsidR="008A67E5" w:rsidRPr="00E628A7" w:rsidRDefault="00BF4236" w:rsidP="008229C1">
      <w:pPr>
        <w:numPr>
          <w:ilvl w:val="0"/>
          <w:numId w:val="42"/>
        </w:numPr>
        <w:rPr>
          <w:rFonts w:cstheme="minorHAnsi"/>
        </w:rPr>
      </w:pPr>
      <w:r w:rsidRPr="00E628A7">
        <w:rPr>
          <w:rFonts w:cstheme="minorHAnsi"/>
        </w:rPr>
        <w:t>Az előző évi tudás- és készségleltár, illetve fejlesztési terv felülvizsgálatát az előre meghatározott, fejlesztésre irányuló lépések teljesítésének értékelése érdekében.</w:t>
      </w:r>
    </w:p>
    <w:p w14:paraId="6D79F8B4" w14:textId="77777777" w:rsidR="008A67E5" w:rsidRPr="00E628A7" w:rsidRDefault="00BF4236" w:rsidP="008229C1">
      <w:pPr>
        <w:numPr>
          <w:ilvl w:val="0"/>
          <w:numId w:val="42"/>
        </w:numPr>
        <w:rPr>
          <w:rFonts w:cstheme="minorHAnsi"/>
        </w:rPr>
      </w:pPr>
      <w:r w:rsidRPr="00E628A7">
        <w:rPr>
          <w:rFonts w:cstheme="minorHAnsi"/>
        </w:rPr>
        <w:t>A belső ellenőr szakértelmének értékelését a tudás- és készségleltár, illetve fejlesztési terv aktuális kitöltése során. A tervnek tartalmaznia kell az egyeztetett fejlesztési lépéseket, amelyek az egyéni képzési terv kialakításának alapjául szolgálnak minden belső ellenőr tekintetében.</w:t>
      </w:r>
    </w:p>
    <w:p w14:paraId="7B46F7D0" w14:textId="77777777" w:rsidR="008A67E5" w:rsidRPr="00E628A7" w:rsidRDefault="00BF4236" w:rsidP="008229C1">
      <w:pPr>
        <w:numPr>
          <w:ilvl w:val="0"/>
          <w:numId w:val="42"/>
        </w:numPr>
        <w:rPr>
          <w:rFonts w:cstheme="minorHAnsi"/>
        </w:rPr>
      </w:pPr>
      <w:r w:rsidRPr="00E628A7">
        <w:rPr>
          <w:rFonts w:cstheme="minorHAnsi"/>
        </w:rPr>
        <w:t>Az ellenőrzéseket követő felmérések eredményeinek összegzését és elemzését.</w:t>
      </w:r>
    </w:p>
    <w:p w14:paraId="6C9DF274" w14:textId="77777777" w:rsidR="00A66B6B" w:rsidRPr="00E628A7" w:rsidRDefault="00A66B6B" w:rsidP="000F7012">
      <w:pPr>
        <w:rPr>
          <w:rFonts w:cstheme="minorHAnsi"/>
          <w:b/>
          <w:bCs/>
          <w:u w:val="single"/>
        </w:rPr>
      </w:pPr>
      <w:bookmarkStart w:id="67" w:name="_Toc67289096"/>
      <w:bookmarkStart w:id="68" w:name="_Toc59855237"/>
      <w:bookmarkStart w:id="69" w:name="_Toc67289095"/>
      <w:bookmarkEnd w:id="67"/>
      <w:bookmarkEnd w:id="68"/>
    </w:p>
    <w:p w14:paraId="026B2AC7" w14:textId="77777777" w:rsidR="00251BAB" w:rsidRPr="00E628A7" w:rsidRDefault="00BF4236" w:rsidP="000F7012">
      <w:pPr>
        <w:pStyle w:val="Cmsor3"/>
        <w:spacing w:before="0" w:after="0"/>
        <w:rPr>
          <w:rFonts w:cstheme="minorHAnsi"/>
        </w:rPr>
      </w:pPr>
      <w:bookmarkStart w:id="70" w:name="_Toc246135400"/>
      <w:bookmarkStart w:id="71" w:name="_Toc338317667"/>
      <w:r w:rsidRPr="00E628A7">
        <w:rPr>
          <w:rFonts w:cstheme="minorHAnsi"/>
        </w:rPr>
        <w:t>A belső ellenőrök kötelező szakmai továbbképzése, valamint a folyamatos továbbképzésre vonatkozó alapelvek</w:t>
      </w:r>
      <w:bookmarkEnd w:id="69"/>
      <w:bookmarkEnd w:id="70"/>
      <w:bookmarkEnd w:id="71"/>
    </w:p>
    <w:p w14:paraId="6454D7A7" w14:textId="77777777" w:rsidR="008A67E5" w:rsidRPr="00E628A7"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9288"/>
      </w:tblGrid>
      <w:tr w:rsidR="00C079FB" w:rsidRPr="0019318F" w14:paraId="29EAEDBC" w14:textId="77777777" w:rsidTr="00200916">
        <w:trPr>
          <w:trHeight w:val="160"/>
        </w:trPr>
        <w:tc>
          <w:tcPr>
            <w:tcW w:w="9288" w:type="dxa"/>
            <w:shd w:val="clear" w:color="auto" w:fill="F2F2F2" w:themeFill="background1" w:themeFillShade="F2"/>
            <w:tcMar>
              <w:top w:w="0" w:type="dxa"/>
              <w:left w:w="108" w:type="dxa"/>
              <w:bottom w:w="0" w:type="dxa"/>
              <w:right w:w="108" w:type="dxa"/>
            </w:tcMar>
          </w:tcPr>
          <w:p w14:paraId="25E206D3" w14:textId="77777777" w:rsidR="007A76F0" w:rsidRPr="0019318F" w:rsidRDefault="007A76F0" w:rsidP="006905B4">
            <w:pPr>
              <w:shd w:val="clear" w:color="auto" w:fill="FFFFFF" w:themeFill="background1"/>
              <w:autoSpaceDE w:val="0"/>
              <w:adjustRightInd w:val="0"/>
              <w:rPr>
                <w:rFonts w:cstheme="minorHAnsi"/>
              </w:rPr>
            </w:pPr>
          </w:p>
          <w:p w14:paraId="6B2C9F5F" w14:textId="427BD027" w:rsidR="00C079FB" w:rsidRPr="0019318F" w:rsidRDefault="00BF4236" w:rsidP="006905B4">
            <w:pPr>
              <w:shd w:val="clear" w:color="auto" w:fill="FFFFFF" w:themeFill="background1"/>
              <w:autoSpaceDE w:val="0"/>
              <w:adjustRightInd w:val="0"/>
              <w:rPr>
                <w:rFonts w:cstheme="minorHAnsi"/>
              </w:rPr>
            </w:pPr>
            <w:r w:rsidRPr="0019318F">
              <w:rPr>
                <w:rFonts w:cstheme="minorHAnsi"/>
              </w:rPr>
              <w:t xml:space="preserve">A belső ellenőrök kötelező szakmai továbbképzésére és vizsgakötelezettségére vonatkozó részletszabályokat </w:t>
            </w:r>
            <w:hyperlink r:id="rId18" w:history="1">
              <w:r w:rsidRPr="0019318F">
                <w:rPr>
                  <w:rStyle w:val="Hiperhivatkozs"/>
                  <w:rFonts w:cstheme="minorHAnsi"/>
                </w:rPr>
                <w:t xml:space="preserve">a költségvetési szervnél belső ellenőrzési tevékenységet végzők nyilvántartásáról és kötelező szakmai továbbképzéséről, valamint a költségvetési szervek vezetőinek és gazdasági vezetőinek belső kontrollrendszer témájú továbbképzéséről </w:t>
              </w:r>
              <w:r w:rsidR="00C32E0B">
                <w:rPr>
                  <w:rStyle w:val="Hiperhivatkozs"/>
                  <w:rFonts w:cstheme="minorHAnsi"/>
                </w:rPr>
                <w:t>22/2019. (XII. 23.) PM rendelet</w:t>
              </w:r>
            </w:hyperlink>
            <w:r w:rsidRPr="0019318F">
              <w:rPr>
                <w:rFonts w:cstheme="minorHAnsi"/>
              </w:rPr>
              <w:t xml:space="preserve"> tartalmazza.</w:t>
            </w:r>
          </w:p>
        </w:tc>
      </w:tr>
    </w:tbl>
    <w:p w14:paraId="34AF0044" w14:textId="77777777" w:rsidR="008A67E5" w:rsidRPr="0019318F" w:rsidRDefault="008A67E5" w:rsidP="006905B4">
      <w:pPr>
        <w:shd w:val="clear" w:color="auto" w:fill="FFFFFF" w:themeFill="background1"/>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AD0460" w:rsidRPr="00E628A7" w14:paraId="2CF41BBF" w14:textId="77777777" w:rsidTr="006A57C1">
        <w:trPr>
          <w:trHeight w:val="160"/>
        </w:trPr>
        <w:tc>
          <w:tcPr>
            <w:tcW w:w="1986" w:type="dxa"/>
            <w:shd w:val="clear" w:color="auto" w:fill="F2F2F2" w:themeFill="background1" w:themeFillShade="F2"/>
            <w:tcMar>
              <w:top w:w="0" w:type="dxa"/>
              <w:left w:w="108" w:type="dxa"/>
              <w:bottom w:w="0" w:type="dxa"/>
              <w:right w:w="108" w:type="dxa"/>
            </w:tcMar>
          </w:tcPr>
          <w:p w14:paraId="38AA08AB" w14:textId="77777777" w:rsidR="00AD0460" w:rsidRPr="0019318F" w:rsidRDefault="008A67E5" w:rsidP="00831427">
            <w:pPr>
              <w:shd w:val="clear" w:color="auto" w:fill="FFFFFF" w:themeFill="background1"/>
              <w:autoSpaceDE w:val="0"/>
              <w:jc w:val="center"/>
              <w:rPr>
                <w:rFonts w:cstheme="minorHAnsi"/>
                <w:b/>
              </w:rPr>
            </w:pPr>
            <w:r w:rsidRPr="0019318F">
              <w:rPr>
                <w:rFonts w:cstheme="minorHAnsi"/>
                <w:b/>
                <w:noProof/>
              </w:rPr>
              <w:drawing>
                <wp:inline distT="0" distB="0" distL="0" distR="0" wp14:anchorId="3ABC5603" wp14:editId="663C774C">
                  <wp:extent cx="523211" cy="580931"/>
                  <wp:effectExtent l="19050" t="0" r="0" b="0"/>
                  <wp:docPr id="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25375" cy="583334"/>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E1B6B66" w14:textId="77777777" w:rsidR="00251BAB" w:rsidRPr="00E628A7" w:rsidRDefault="00D00061" w:rsidP="00446284">
            <w:pPr>
              <w:shd w:val="clear" w:color="auto" w:fill="FFFFFF" w:themeFill="background1"/>
              <w:autoSpaceDE w:val="0"/>
              <w:adjustRightInd w:val="0"/>
              <w:ind w:right="98"/>
              <w:rPr>
                <w:rFonts w:cstheme="minorHAnsi"/>
              </w:rPr>
            </w:pPr>
            <w:r w:rsidRPr="00F54A35">
              <w:rPr>
                <w:rFonts w:cstheme="minorHAnsi"/>
                <w:b/>
                <w:iCs/>
                <w:sz w:val="20"/>
                <w:szCs w:val="20"/>
              </w:rPr>
              <w:t>Bkr</w:t>
            </w:r>
            <w:r w:rsidRPr="000D1B5D">
              <w:rPr>
                <w:rFonts w:cstheme="minorHAnsi"/>
                <w:b/>
                <w:iCs/>
                <w:sz w:val="20"/>
                <w:szCs w:val="20"/>
              </w:rPr>
              <w:t>.</w:t>
            </w:r>
            <w:r w:rsidRPr="0019318F">
              <w:rPr>
                <w:rFonts w:cstheme="minorHAnsi"/>
                <w:b/>
                <w:iCs/>
                <w:sz w:val="20"/>
                <w:szCs w:val="20"/>
              </w:rPr>
              <w:t xml:space="preserve"> 22. §</w:t>
            </w:r>
            <w:r w:rsidRPr="0019318F">
              <w:rPr>
                <w:rFonts w:cstheme="minorHAnsi"/>
                <w:iCs/>
                <w:sz w:val="20"/>
                <w:szCs w:val="20"/>
              </w:rPr>
              <w:t xml:space="preserve"> (2) c) A belső ellenőrzési vezető köteles </w:t>
            </w:r>
            <w:r w:rsidRPr="0019318F">
              <w:rPr>
                <w:rFonts w:cstheme="minorHAnsi"/>
                <w:sz w:val="20"/>
                <w:szCs w:val="20"/>
              </w:rPr>
              <w:t>biztosítani a belső ellenőrök szakmai továbbképzését, ennek érdekében - a költségvetési szerv vezetője által jóváhagyott - éves képzési tervet készíteni és gondoskodni annak megvalósításáról.</w:t>
            </w:r>
          </w:p>
        </w:tc>
      </w:tr>
    </w:tbl>
    <w:p w14:paraId="2BD9333F" w14:textId="77777777" w:rsidR="00AD0460" w:rsidRPr="00E628A7" w:rsidRDefault="00AD0460" w:rsidP="000F7012">
      <w:pPr>
        <w:autoSpaceDE w:val="0"/>
        <w:rPr>
          <w:rFonts w:cstheme="minorHAnsi"/>
          <w:color w:val="000000"/>
        </w:rPr>
      </w:pPr>
    </w:p>
    <w:p w14:paraId="468FCEF4" w14:textId="77777777" w:rsidR="00C53BC4" w:rsidRPr="00E628A7" w:rsidRDefault="00C53BC4" w:rsidP="000F7012">
      <w:pPr>
        <w:rPr>
          <w:rFonts w:cstheme="minorHAnsi"/>
        </w:rPr>
      </w:pPr>
    </w:p>
    <w:p w14:paraId="2ED899F4" w14:textId="77777777" w:rsidR="003B6920" w:rsidRDefault="00BF4236" w:rsidP="000F7012">
      <w:pPr>
        <w:autoSpaceDE w:val="0"/>
        <w:rPr>
          <w:rFonts w:cstheme="minorHAnsi"/>
          <w:color w:val="000000"/>
        </w:rPr>
      </w:pPr>
      <w:r w:rsidRPr="00E628A7">
        <w:rPr>
          <w:rFonts w:cstheme="minorHAnsi"/>
          <w:color w:val="000000"/>
        </w:rPr>
        <w:t xml:space="preserve">A kompetenciafejlesztés része a </w:t>
      </w:r>
      <w:r w:rsidRPr="00E628A7">
        <w:rPr>
          <w:rFonts w:cstheme="minorHAnsi"/>
          <w:b/>
          <w:bCs/>
          <w:color w:val="000000"/>
        </w:rPr>
        <w:t>rendszeres szakmai továbbképzés</w:t>
      </w:r>
      <w:r w:rsidRPr="00E628A7">
        <w:rPr>
          <w:rFonts w:cstheme="minorHAnsi"/>
          <w:color w:val="000000"/>
        </w:rPr>
        <w:t xml:space="preserve">, mely lehetőséget biztosít az ellenőrök folyamatos fejlődésére. A belső ellenőröknek a szakmai fejlődés érdekében folyamatosan fejleszteniük kell szaktudásukat, gyakorlatukat és egyéb ismereteiket. A szakmai </w:t>
      </w:r>
      <w:r w:rsidRPr="00E628A7">
        <w:rPr>
          <w:rFonts w:cstheme="minorHAnsi"/>
          <w:color w:val="000000"/>
        </w:rPr>
        <w:lastRenderedPageBreak/>
        <w:t>fejlődés minden belső ellenőr egyéni felelőssége, azonban a belső ellenőrzési vezető feladata az egyes belső ellenőrök számára személyre szabott éves képzési terv elkészítése és megvalósítása.</w:t>
      </w:r>
    </w:p>
    <w:p w14:paraId="16034308" w14:textId="64871FB7" w:rsidR="00C53BC4" w:rsidRPr="00E628A7" w:rsidRDefault="00BF4236" w:rsidP="000F7012">
      <w:pPr>
        <w:autoSpaceDE w:val="0"/>
        <w:rPr>
          <w:rFonts w:cstheme="minorHAnsi"/>
        </w:rPr>
      </w:pPr>
      <w:r w:rsidRPr="00E628A7">
        <w:rPr>
          <w:rFonts w:cstheme="minorHAnsi"/>
          <w:b/>
          <w:color w:val="000000"/>
        </w:rPr>
        <w:t xml:space="preserve"> </w:t>
      </w:r>
      <w:r w:rsidRPr="00E628A7">
        <w:rPr>
          <w:rFonts w:cstheme="minorHAnsi"/>
          <w:color w:val="000000"/>
        </w:rPr>
        <w:t xml:space="preserve">A képzési terveket az ellenőrök teljesítményének értékelése és az elvárt szaktudás alapján lehet kialakítani. </w:t>
      </w:r>
    </w:p>
    <w:p w14:paraId="162F3BF6" w14:textId="77777777" w:rsidR="00C53BC4" w:rsidRPr="00E628A7" w:rsidRDefault="00C53BC4" w:rsidP="000F7012">
      <w:pPr>
        <w:autoSpaceDE w:val="0"/>
        <w:rPr>
          <w:rFonts w:cstheme="minorHAnsi"/>
          <w:color w:val="000000"/>
        </w:rPr>
      </w:pPr>
    </w:p>
    <w:p w14:paraId="2D1C0CBB" w14:textId="77777777" w:rsidR="00C53BC4" w:rsidRPr="00E628A7" w:rsidRDefault="00BF4236" w:rsidP="000F7012">
      <w:pPr>
        <w:autoSpaceDE w:val="0"/>
        <w:rPr>
          <w:rFonts w:cstheme="minorHAnsi"/>
          <w:color w:val="000000"/>
        </w:rPr>
      </w:pPr>
      <w:r w:rsidRPr="00E628A7">
        <w:rPr>
          <w:rFonts w:cstheme="minorHAnsi"/>
          <w:color w:val="000000"/>
        </w:rPr>
        <w:t>Kiemelt képzési területnek kell tekinteni:</w:t>
      </w:r>
    </w:p>
    <w:p w14:paraId="28213CE6"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 xml:space="preserve">a speciális szakmai ismeretek megszerzését (pl. jogszabályi környezet változásai, informatikailag támogatott ellenőrzési technikák, csalásra utaló jelek beazonosítása), </w:t>
      </w:r>
    </w:p>
    <w:p w14:paraId="1E2A0AAA"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a kommunikációs képességek javítását (pl. interjú, jelentésírás),</w:t>
      </w:r>
    </w:p>
    <w:p w14:paraId="4DE7DDB2" w14:textId="77777777" w:rsidR="008A67E5" w:rsidRPr="00E628A7" w:rsidRDefault="00BF4236" w:rsidP="008229C1">
      <w:pPr>
        <w:numPr>
          <w:ilvl w:val="0"/>
          <w:numId w:val="43"/>
        </w:numPr>
        <w:autoSpaceDE w:val="0"/>
        <w:rPr>
          <w:rFonts w:cstheme="minorHAnsi"/>
          <w:color w:val="000000"/>
        </w:rPr>
      </w:pPr>
      <w:r w:rsidRPr="00E628A7">
        <w:rPr>
          <w:rFonts w:cstheme="minorHAnsi"/>
          <w:color w:val="000000"/>
        </w:rPr>
        <w:t>illetve a vezetői kompetenciák fejlesztését (pl. delegálási képességek, időgazdálkodás).</w:t>
      </w:r>
    </w:p>
    <w:p w14:paraId="5330C982" w14:textId="77777777" w:rsidR="00605427" w:rsidRPr="00E628A7" w:rsidRDefault="00605427" w:rsidP="000F7012">
      <w:pPr>
        <w:rPr>
          <w:rFonts w:cstheme="minorHAnsi"/>
          <w:color w:val="000000"/>
        </w:rPr>
      </w:pPr>
    </w:p>
    <w:p w14:paraId="11AF63E2" w14:textId="77777777" w:rsidR="00605427" w:rsidRPr="00E628A7" w:rsidRDefault="00605427" w:rsidP="000F7012">
      <w:pPr>
        <w:rPr>
          <w:rFonts w:cstheme="minorHAnsi"/>
          <w:color w:val="000000"/>
        </w:rPr>
      </w:pPr>
      <w:bookmarkStart w:id="72" w:name="_Toc136248777"/>
    </w:p>
    <w:p w14:paraId="10979EE9" w14:textId="77777777" w:rsidR="008A67E5" w:rsidRPr="00E628A7" w:rsidRDefault="00BF4236" w:rsidP="008229C1">
      <w:pPr>
        <w:pStyle w:val="Cmsor2"/>
        <w:numPr>
          <w:ilvl w:val="0"/>
          <w:numId w:val="118"/>
        </w:numPr>
        <w:spacing w:before="0" w:after="0"/>
        <w:rPr>
          <w:rFonts w:cstheme="minorHAnsi"/>
        </w:rPr>
      </w:pPr>
      <w:bookmarkStart w:id="73" w:name="_Toc526154072"/>
      <w:r w:rsidRPr="00E628A7">
        <w:rPr>
          <w:rFonts w:cstheme="minorHAnsi"/>
        </w:rPr>
        <w:t>Külső szolgáltató bevonás</w:t>
      </w:r>
      <w:r w:rsidR="008642E0" w:rsidRPr="00E628A7">
        <w:rPr>
          <w:rFonts w:cstheme="minorHAnsi"/>
        </w:rPr>
        <w:t>a</w:t>
      </w:r>
      <w:bookmarkEnd w:id="73"/>
    </w:p>
    <w:p w14:paraId="23B800E7" w14:textId="77777777" w:rsidR="00605427" w:rsidRPr="00E628A7" w:rsidRDefault="00605427" w:rsidP="000F7012"/>
    <w:tbl>
      <w:tblPr>
        <w:tblW w:w="9288" w:type="dxa"/>
        <w:tblCellMar>
          <w:left w:w="10" w:type="dxa"/>
          <w:right w:w="10" w:type="dxa"/>
        </w:tblCellMar>
        <w:tblLook w:val="0000" w:firstRow="0" w:lastRow="0" w:firstColumn="0" w:lastColumn="0" w:noHBand="0" w:noVBand="0"/>
      </w:tblPr>
      <w:tblGrid>
        <w:gridCol w:w="1986"/>
        <w:gridCol w:w="7302"/>
      </w:tblGrid>
      <w:tr w:rsidR="00671C82" w:rsidRPr="00E628A7" w14:paraId="700FACC3" w14:textId="77777777" w:rsidTr="00671C82">
        <w:trPr>
          <w:trHeight w:val="160"/>
        </w:trPr>
        <w:tc>
          <w:tcPr>
            <w:tcW w:w="1986" w:type="dxa"/>
            <w:shd w:val="clear" w:color="auto" w:fill="F2F2F2" w:themeFill="background1" w:themeFillShade="F2"/>
            <w:tcMar>
              <w:top w:w="0" w:type="dxa"/>
              <w:left w:w="108" w:type="dxa"/>
              <w:bottom w:w="0" w:type="dxa"/>
              <w:right w:w="108" w:type="dxa"/>
            </w:tcMar>
          </w:tcPr>
          <w:p w14:paraId="6507507E" w14:textId="77777777" w:rsidR="00671C82" w:rsidRPr="00E628A7" w:rsidRDefault="008A67E5" w:rsidP="000F7012">
            <w:pPr>
              <w:autoSpaceDE w:val="0"/>
              <w:rPr>
                <w:rFonts w:cstheme="minorHAnsi"/>
                <w:b/>
              </w:rPr>
            </w:pPr>
            <w:r w:rsidRPr="00E628A7">
              <w:rPr>
                <w:rFonts w:cstheme="minorHAnsi"/>
                <w:b/>
                <w:noProof/>
              </w:rPr>
              <w:drawing>
                <wp:inline distT="0" distB="0" distL="0" distR="0" wp14:anchorId="38B98004" wp14:editId="3F70F863">
                  <wp:extent cx="1098062" cy="1219200"/>
                  <wp:effectExtent l="19050" t="0" r="6838" b="0"/>
                  <wp:docPr id="1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4A7E2EA" w14:textId="77777777" w:rsidR="00F833B7" w:rsidRPr="00FA426C" w:rsidRDefault="00D00061" w:rsidP="00F833B7">
            <w:pPr>
              <w:autoSpaceDE w:val="0"/>
              <w:adjustRightInd w:val="0"/>
              <w:ind w:right="98"/>
              <w:rPr>
                <w:rFonts w:cstheme="minorHAnsi"/>
                <w:b/>
                <w:bCs/>
                <w:sz w:val="20"/>
                <w:szCs w:val="20"/>
              </w:rPr>
            </w:pPr>
            <w:r w:rsidRPr="00FA426C">
              <w:rPr>
                <w:rFonts w:cstheme="minorHAnsi"/>
                <w:b/>
                <w:bCs/>
                <w:sz w:val="20"/>
                <w:szCs w:val="20"/>
              </w:rPr>
              <w:t xml:space="preserve">Bkr. 16. § </w:t>
            </w:r>
          </w:p>
          <w:p w14:paraId="5FCD219D" w14:textId="77777777" w:rsidR="00FA426C" w:rsidRPr="00FA426C" w:rsidRDefault="00D00061" w:rsidP="00FA426C">
            <w:pPr>
              <w:pStyle w:val="uj"/>
              <w:jc w:val="both"/>
              <w:rPr>
                <w:rFonts w:asciiTheme="minorHAnsi" w:hAnsiTheme="minorHAnsi" w:cstheme="minorHAnsi"/>
                <w:sz w:val="20"/>
                <w:szCs w:val="20"/>
              </w:rPr>
            </w:pPr>
            <w:r w:rsidRPr="00FA426C">
              <w:rPr>
                <w:rFonts w:asciiTheme="minorHAnsi" w:hAnsiTheme="minorHAnsi" w:cstheme="minorHAnsi"/>
                <w:sz w:val="20"/>
                <w:szCs w:val="20"/>
              </w:rPr>
              <w:t>(</w:t>
            </w:r>
            <w:r w:rsidR="00FA426C" w:rsidRPr="00FA426C">
              <w:rPr>
                <w:rStyle w:val="highlighted"/>
                <w:rFonts w:asciiTheme="minorHAnsi" w:hAnsiTheme="minorHAnsi" w:cstheme="minorHAnsi"/>
                <w:sz w:val="20"/>
                <w:szCs w:val="20"/>
              </w:rPr>
              <w:t>(1) A belső ellenőrzési tevékenység ellátása részben vagy egészben – az e rendeletben meghatározott feltételekkel – külső szolgáltató bevonásával is biztosítható.</w:t>
            </w:r>
          </w:p>
          <w:p w14:paraId="5B8F5C60"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(2) A központi költségvetési szerv belső ellenőrzési tevékenységének teljes kiszervezése a fejezetet irányító szerv vezetőjének írásos jóváhagyásával történhet, amelyhez minisztérium esetében a Hivatal elnökének előzetes véleményét is ki kell kérni. A gazdasági szervezettel rendelkező központi költségvetési szerv – a kiszervezés mellett – legalább 1 fő belső ellenőrt alkalmaz foglalkoztatásra irányuló jogviszonyban. Ettől eltérni csak a fejezetet irányító szerv vezetőjének írásos jóváhagyásával lehet, amelyhez minisztérium esetében a Hivatal elnökének előzetes véleményét is ki kell kérni.</w:t>
            </w:r>
          </w:p>
          <w:p w14:paraId="25D7AEA3"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(3) Ha a minisztérium belső ellenőrzését külső szolgáltató bevonásával végzik, az ezzel kapcsolatos szerződés megkötéséhez ki kell kérni a Hivatal elnökének előzetes véleményét. A Hivatal elnöke a szerződéstervezet kézhezvételét követő 8 napon belül értesíti álláspontjáról a minisztériumot. Ha a Hivatal elnökétől a fenti határidő alatt nem érkezik észrevétel, ezt akként kell tekinteni, hogy a Hivatal elnöke a szerződés megkötésével egyetért.</w:t>
            </w:r>
          </w:p>
          <w:p w14:paraId="5E535BEF"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(4) A belső ellenőrzési vezető jogosult</w:t>
            </w:r>
          </w:p>
          <w:p w14:paraId="3EFACCEC" w14:textId="77777777" w:rsidR="00FA426C" w:rsidRPr="00FA426C" w:rsidRDefault="00FA426C" w:rsidP="00FA426C">
            <w:pPr>
              <w:pStyle w:val="NormlWeb"/>
              <w:jc w:val="both"/>
              <w:rPr>
                <w:rFonts w:asciiTheme="minorHAnsi" w:hAnsiTheme="minorHAnsi" w:cstheme="minorHAnsi"/>
                <w:sz w:val="20"/>
                <w:szCs w:val="20"/>
              </w:rPr>
            </w:pPr>
            <w:r w:rsidRPr="00FA426C">
              <w:rPr>
                <w:rStyle w:val="highlighted"/>
                <w:rFonts w:asciiTheme="minorHAnsi" w:hAnsiTheme="minorHAnsi" w:cstheme="minorHAnsi"/>
                <w:sz w:val="20"/>
                <w:szCs w:val="20"/>
              </w:rPr>
              <w:t>a) kapacitás kiegészítés vagy</w:t>
            </w:r>
          </w:p>
          <w:p w14:paraId="36943F32"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b) speciális szakértelem szükségessége</w:t>
            </w:r>
          </w:p>
          <w:p w14:paraId="70492340" w14:textId="77777777" w:rsidR="00FA426C" w:rsidRPr="00FA426C" w:rsidRDefault="00FA426C" w:rsidP="00FA426C">
            <w:pPr>
              <w:pStyle w:val="mhk-ki"/>
              <w:rPr>
                <w:rFonts w:asciiTheme="minorHAnsi" w:hAnsiTheme="minorHAnsi" w:cstheme="minorHAnsi"/>
                <w:sz w:val="20"/>
                <w:szCs w:val="20"/>
              </w:rPr>
            </w:pPr>
            <w:r w:rsidRPr="00FA426C">
              <w:rPr>
                <w:rStyle w:val="highlighted"/>
                <w:rFonts w:asciiTheme="minorHAnsi" w:hAnsiTheme="minorHAnsi" w:cstheme="minorHAnsi"/>
                <w:sz w:val="20"/>
                <w:szCs w:val="20"/>
              </w:rPr>
              <w:t>esetén külső szolgáltató bevonására javaslatot tenni a költségvetési szerv vezetőjének.</w:t>
            </w:r>
          </w:p>
          <w:p w14:paraId="40DA3008"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(5) Ha a belső ellenőrzési tevékenység ellátásába részben vagy egészben külső szolgáltatót vonnak be, a külső szolgáltató minősített adat megismerésére csak abban az esetben jogosult, ha a külső szolgáltató megfelel a jogszabályokban meghatározott, minősített adat védelmére vonatkozó előírásoknak.</w:t>
            </w:r>
          </w:p>
          <w:p w14:paraId="0D717E6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(6) A belső ellenőrzési tevékenység (1) bekezdés szerinti megszervezésére vonatkozó írásbeli megállapodásban rendelkezni kell a 22. § (1) és (2) bekezdésében meghatározott tevékenységek és kötelességek ellátásának módjáról, valamint az alvállalkozó bevonásának lehetőségéről, illetve annak feltételeiről.</w:t>
            </w:r>
          </w:p>
          <w:p w14:paraId="560ABA36"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lastRenderedPageBreak/>
              <w:t>(7) Az (1)–(4) bekezdés szerint, megállapodás alapján belső ellenőrzést végző személynek – azon, a szolgáltatási tevékenység megkezdésének és folytatásának általános szabályairól szóló törvény szerint a szabad szolgáltatásnyújtás jogával rendelkező személyek kivételével, akik szakmájukat a külföldi bizonyítványok és oklevelek elismeréséről szóló törvény rendelkezéseire figyelemmel határon átnyúló szolgáltatás keretében kívánják gyakorolni – meg kell felelnie 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 szóló miniszteri rendeletben meghatározott feltételeknek, azzal, hogy a külső szolgáltató által kijelölt belső ellenőrzési vezetőnek legalább ötéves, jogszabályban meghatározott szakmai gyakorlattal kell rendelkeznie.</w:t>
            </w:r>
          </w:p>
          <w:p w14:paraId="74969B6E"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(8) A (7) bekezdést nem kell alkalmazni akkor, ha a külső szolgáltató bevonásának indoka olyan speciális szakértelem szükségessége, amellyel a belső ellenőr képzettsége és szakmai tapasztalata ellenére nem rendelkezik, mert ahhoz elengedhetetlen valamely más szakma, szakterület ismerete is.</w:t>
            </w:r>
          </w:p>
          <w:p w14:paraId="50D5C7CA" w14:textId="77777777" w:rsidR="00FA426C" w:rsidRPr="00FA426C" w:rsidRDefault="00FA426C" w:rsidP="00FA426C">
            <w:pPr>
              <w:pStyle w:val="uj"/>
              <w:jc w:val="both"/>
              <w:rPr>
                <w:rFonts w:asciiTheme="minorHAnsi" w:hAnsiTheme="minorHAnsi" w:cstheme="minorHAnsi"/>
                <w:sz w:val="20"/>
                <w:szCs w:val="20"/>
              </w:rPr>
            </w:pPr>
            <w:r w:rsidRPr="00FA426C">
              <w:rPr>
                <w:rStyle w:val="highlighted"/>
                <w:rFonts w:asciiTheme="minorHAnsi" w:hAnsiTheme="minorHAnsi" w:cstheme="minorHAnsi"/>
                <w:sz w:val="20"/>
                <w:szCs w:val="20"/>
              </w:rPr>
              <w:t>(9) Ha a központi költségvetési szerv, helyi önkormányzat, a helyi nemzetiségi önkormányzat, az önkormányzatok társulása, és az irányításuk alá tartozó költségvetési szerv a belső ellenőrzési tevékenység ellátására külső szolgáltatót is igénybe vesz, a költségvetési szerv belső ellenőrei kötelesek a külső szolgáltatóval és a külső szolgáltató által kijelölt személyekkel együttműködni. A külső szolgáltató vezetője a költségvetési szerv belső ellenőrei felett utasítási joggal nem rendelkezik.</w:t>
            </w:r>
          </w:p>
          <w:p w14:paraId="7573A1B6" w14:textId="345E81E6" w:rsidR="006F0F64" w:rsidRPr="00FA426C" w:rsidRDefault="006F0F64" w:rsidP="00F833B7">
            <w:pPr>
              <w:pStyle w:val="NormlWeb"/>
              <w:spacing w:before="0" w:beforeAutospacing="0" w:after="0" w:afterAutospacing="0"/>
              <w:ind w:right="98"/>
              <w:jc w:val="both"/>
              <w:rPr>
                <w:rFonts w:asciiTheme="minorHAnsi" w:hAnsiTheme="minorHAnsi" w:cstheme="minorHAnsi"/>
                <w:sz w:val="20"/>
                <w:szCs w:val="20"/>
              </w:rPr>
            </w:pPr>
          </w:p>
        </w:tc>
      </w:tr>
    </w:tbl>
    <w:p w14:paraId="2463B98A" w14:textId="77777777" w:rsidR="00CD0D33" w:rsidRPr="00E628A7" w:rsidRDefault="00CD0D33" w:rsidP="000F7012">
      <w:pPr>
        <w:rPr>
          <w:rFonts w:cstheme="minorHAnsi"/>
        </w:rPr>
      </w:pPr>
    </w:p>
    <w:p w14:paraId="20D1B0FC" w14:textId="77777777" w:rsidR="00251BAB" w:rsidRPr="00E628A7" w:rsidRDefault="00BF4236" w:rsidP="000F7012">
      <w:pPr>
        <w:pStyle w:val="Cmsor3"/>
        <w:spacing w:before="0" w:after="0"/>
        <w:rPr>
          <w:rFonts w:cstheme="minorHAnsi"/>
        </w:rPr>
      </w:pPr>
      <w:bookmarkStart w:id="74" w:name="_Toc338317669"/>
      <w:r w:rsidRPr="00E628A7">
        <w:rPr>
          <w:rFonts w:cstheme="minorHAnsi"/>
        </w:rPr>
        <w:t>Külső szolgáltató igénybevételének szükségessége és annak feltételei, alapelvei</w:t>
      </w:r>
      <w:bookmarkEnd w:id="74"/>
    </w:p>
    <w:p w14:paraId="277F82D3" w14:textId="77777777" w:rsidR="00CD0D33" w:rsidRPr="00E628A7" w:rsidRDefault="00CD0D33" w:rsidP="000F7012">
      <w:pPr>
        <w:rPr>
          <w:rFonts w:cstheme="minorHAnsi"/>
        </w:rPr>
      </w:pPr>
    </w:p>
    <w:p w14:paraId="61CA92DF" w14:textId="77777777" w:rsidR="00077DE5" w:rsidRPr="00E628A7" w:rsidRDefault="00072AD8" w:rsidP="000F7012">
      <w:pPr>
        <w:rPr>
          <w:rFonts w:cstheme="minorHAnsi"/>
        </w:rPr>
      </w:pPr>
      <w:r>
        <w:rPr>
          <w:rFonts w:cstheme="minorHAnsi"/>
        </w:rPr>
        <w:t>Ha</w:t>
      </w:r>
      <w:r w:rsidR="00BF4236" w:rsidRPr="00E628A7">
        <w:rPr>
          <w:rFonts w:cstheme="minorHAnsi"/>
        </w:rPr>
        <w:t xml:space="preserve"> a költségvetési szervnél – a belső ellenőrzési alapszabályban foglaltak szerint – a belső ellenőrzési tevékenységet külső szolgáltató bevonásával látják el, az erre vonatkozó megállapodásban rendelkezni kell a belső ellenőrzési vezetői feladatok és kötelességek ellátásának módjáról.</w:t>
      </w:r>
    </w:p>
    <w:p w14:paraId="33715406" w14:textId="77777777" w:rsidR="00077DE5" w:rsidRPr="00E628A7" w:rsidRDefault="00077DE5" w:rsidP="000F7012">
      <w:pPr>
        <w:autoSpaceDE w:val="0"/>
        <w:adjustRightInd w:val="0"/>
        <w:rPr>
          <w:rFonts w:cstheme="minorHAnsi"/>
          <w:b/>
          <w:i/>
          <w:color w:val="000000"/>
        </w:rPr>
      </w:pPr>
    </w:p>
    <w:p w14:paraId="1DB129F2" w14:textId="77777777" w:rsidR="008A67E5" w:rsidRPr="00E628A7" w:rsidRDefault="00BF4236" w:rsidP="003762DF">
      <w:pPr>
        <w:autoSpaceDE w:val="0"/>
        <w:adjustRightInd w:val="0"/>
        <w:rPr>
          <w:rFonts w:cstheme="minorHAnsi"/>
        </w:rPr>
      </w:pPr>
      <w:r w:rsidRPr="00E628A7">
        <w:rPr>
          <w:rFonts w:cstheme="minorHAnsi"/>
          <w:color w:val="000000"/>
        </w:rPr>
        <w:t xml:space="preserve">A külső szolgáltató bevonásának – az arra irányuló felmérés elvégzését követően – az alábbi </w:t>
      </w:r>
      <w:r w:rsidRPr="00E628A7">
        <w:rPr>
          <w:rFonts w:cstheme="minorHAnsi"/>
          <w:b/>
          <w:color w:val="000000"/>
        </w:rPr>
        <w:t>indokai</w:t>
      </w:r>
      <w:r w:rsidR="003762DF">
        <w:rPr>
          <w:rFonts w:cstheme="minorHAnsi"/>
          <w:color w:val="000000"/>
        </w:rPr>
        <w:t>, hogy a</w:t>
      </w:r>
      <w:r w:rsidRPr="00E628A7">
        <w:rPr>
          <w:rFonts w:cstheme="minorHAnsi"/>
        </w:rPr>
        <w:t xml:space="preserve"> költségvetési szerv nem rendelkezik belső ellenőrzési egységgel, illetve belső ellenőrrel, mivel önálló belső ellenőrzési egység kiépítése, vagy belső ellenőr teljes munkaidőben történő foglalkoztatása nem lenne gazdaságos. (</w:t>
      </w:r>
      <w:r w:rsidRPr="00F54A35">
        <w:rPr>
          <w:rFonts w:cstheme="minorHAnsi"/>
        </w:rPr>
        <w:t>Bkr</w:t>
      </w:r>
      <w:r w:rsidRPr="000D1B5D">
        <w:rPr>
          <w:rFonts w:cstheme="minorHAnsi"/>
        </w:rPr>
        <w:t>.</w:t>
      </w:r>
      <w:r w:rsidRPr="00E628A7">
        <w:rPr>
          <w:rFonts w:cstheme="minorHAnsi"/>
        </w:rPr>
        <w:t xml:space="preserve"> 16. § (2)).</w:t>
      </w:r>
    </w:p>
    <w:p w14:paraId="30A2F27F" w14:textId="77777777" w:rsidR="006A46F2" w:rsidRPr="00E628A7" w:rsidRDefault="006A46F2" w:rsidP="000F7012">
      <w:pPr>
        <w:rPr>
          <w:rFonts w:cstheme="minorHAnsi"/>
        </w:rPr>
      </w:pPr>
    </w:p>
    <w:p w14:paraId="763DB3D9" w14:textId="77777777" w:rsidR="006A46F2" w:rsidRPr="00E628A7" w:rsidRDefault="00BF4236" w:rsidP="000F7012">
      <w:pPr>
        <w:autoSpaceDE w:val="0"/>
        <w:adjustRightInd w:val="0"/>
        <w:rPr>
          <w:rFonts w:cstheme="minorHAnsi"/>
          <w:color w:val="000000"/>
        </w:rPr>
      </w:pPr>
      <w:r w:rsidRPr="00E628A7">
        <w:rPr>
          <w:rFonts w:cstheme="minorHAnsi"/>
          <w:color w:val="000000"/>
        </w:rPr>
        <w:t xml:space="preserve">A külső szolgáltatónak munkája során be kell tartania a vonatkozó jogszabályi előírásokat, a kapcsolódó nemzetközi és hazai ellenőrzési standardokat, illetve „A belső ellenőrökre vonatkozó etikai kódex” előírásait és meg kell felelnie az adott szervezet belső ellenőrzési kézikönyvében foglalt elvárásoknak. </w:t>
      </w:r>
    </w:p>
    <w:p w14:paraId="38297123" w14:textId="77777777" w:rsidR="006A46F2" w:rsidRPr="00E628A7" w:rsidRDefault="006A46F2" w:rsidP="000F7012">
      <w:pPr>
        <w:autoSpaceDE w:val="0"/>
        <w:adjustRightInd w:val="0"/>
        <w:rPr>
          <w:rFonts w:cstheme="minorHAnsi"/>
          <w:color w:val="000000"/>
        </w:rPr>
      </w:pPr>
    </w:p>
    <w:p w14:paraId="28E6155F" w14:textId="77777777" w:rsidR="00390E2F" w:rsidRPr="00E628A7" w:rsidRDefault="00D00061" w:rsidP="000F7012">
      <w:pPr>
        <w:rPr>
          <w:rStyle w:val="msoins0"/>
          <w:rFonts w:cstheme="minorHAnsi"/>
        </w:rPr>
      </w:pPr>
      <w:r w:rsidRPr="00E628A7">
        <w:rPr>
          <w:rFonts w:cstheme="minorHAnsi"/>
        </w:rPr>
        <w:t xml:space="preserve">A munka elvárt eredményessége szempontjából nagyon fontos, hogy a költségvetési szerv kellő alapossággal járjon el a külső szolgáltató bevonásakor, a végrehajtandó feladatok szempontjából megfelelő gyakorlatot szerzett és tapasztalt szolgáltatóval szerződjön, aki regisztrált belső ellenőr is egyben. </w:t>
      </w:r>
      <w:r w:rsidRPr="00E628A7">
        <w:rPr>
          <w:rStyle w:val="msoins0"/>
          <w:rFonts w:cstheme="minorHAnsi"/>
        </w:rPr>
        <w:t xml:space="preserve">Éppen ezért, ha a költségvetési szerv vezetője vagy a belső ellenőrzési vezető külső szolgáltató munkáját szándékozik igénybe venni, a megállapodás megkötése előtt meg kell vizsgálni, és értékelni kell a külső szolgáltató kompetenciáját, </w:t>
      </w:r>
      <w:r w:rsidRPr="00E628A7">
        <w:rPr>
          <w:rStyle w:val="msoins0"/>
          <w:rFonts w:cstheme="minorHAnsi"/>
        </w:rPr>
        <w:lastRenderedPageBreak/>
        <w:t>függetlenségét és tárgyilagosságát a teljesítendő feladatok tekintetében, valamint figyelemmel kell lenni az alábbiakra:</w:t>
      </w:r>
    </w:p>
    <w:p w14:paraId="1DCEA632" w14:textId="77777777" w:rsidR="008A67E5" w:rsidRPr="00E628A7" w:rsidRDefault="00BF4236" w:rsidP="008229C1">
      <w:pPr>
        <w:pStyle w:val="Listaszerbekezds"/>
        <w:numPr>
          <w:ilvl w:val="0"/>
          <w:numId w:val="44"/>
        </w:numPr>
        <w:suppressAutoHyphens w:val="0"/>
        <w:autoSpaceDN/>
        <w:spacing w:after="0" w:line="240" w:lineRule="auto"/>
        <w:ind w:left="924" w:hanging="357"/>
        <w:textAlignment w:val="auto"/>
        <w:rPr>
          <w:rStyle w:val="msoins0"/>
          <w:rFonts w:asciiTheme="minorHAnsi" w:hAnsiTheme="minorHAnsi" w:cstheme="minorHAnsi"/>
          <w:sz w:val="24"/>
          <w:szCs w:val="24"/>
          <w:lang w:val="hu-HU" w:eastAsia="hu-HU" w:bidi="ar-SA"/>
        </w:rPr>
      </w:pPr>
      <w:r w:rsidRPr="00E628A7">
        <w:rPr>
          <w:rStyle w:val="msoins0"/>
          <w:rFonts w:asciiTheme="minorHAnsi" w:hAnsiTheme="minorHAnsi" w:cstheme="minorHAnsi"/>
          <w:sz w:val="24"/>
          <w:szCs w:val="24"/>
          <w:lang w:val="hu-HU"/>
        </w:rPr>
        <w:t>a megbízás teljesítéséhez szükséges szaktudás, gyakorlat és egyéb ismeretek rendelkezésre állása;</w:t>
      </w:r>
    </w:p>
    <w:p w14:paraId="1BCA86FC"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vagyoni érdekeltsége a szervezettel kapcsolatban;</w:t>
      </w:r>
    </w:p>
    <w:p w14:paraId="43A93B93" w14:textId="77777777" w:rsidR="008A67E5" w:rsidRPr="00E628A7" w:rsidRDefault="00BF4236" w:rsidP="008229C1">
      <w:pPr>
        <w:pStyle w:val="Listaszerbekezds"/>
        <w:numPr>
          <w:ilvl w:val="3"/>
          <w:numId w:val="44"/>
        </w:numPr>
        <w:suppressAutoHyphens w:val="0"/>
        <w:autoSpaceDN/>
        <w:spacing w:after="0" w:line="240" w:lineRule="auto"/>
        <w:ind w:left="924" w:hanging="357"/>
        <w:textAlignment w:val="auto"/>
        <w:rPr>
          <w:rFonts w:asciiTheme="minorHAnsi" w:hAnsiTheme="minorHAnsi" w:cstheme="minorHAnsi"/>
          <w:sz w:val="24"/>
          <w:szCs w:val="24"/>
          <w:lang w:val="hu-HU"/>
        </w:rPr>
      </w:pPr>
      <w:r w:rsidRPr="00E628A7">
        <w:rPr>
          <w:rStyle w:val="msoins0"/>
          <w:rFonts w:asciiTheme="minorHAnsi" w:hAnsiTheme="minorHAnsi" w:cstheme="minorHAnsi"/>
          <w:sz w:val="24"/>
          <w:szCs w:val="24"/>
          <w:lang w:val="hu-HU"/>
        </w:rPr>
        <w:t>a külső szolgáltató esetleges személyes vagy szakmai kapcsolatai a felső vezetéssel vagy a szervezet más tagjával;</w:t>
      </w:r>
    </w:p>
    <w:p w14:paraId="4E5F61E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esetleges múltbeli kapcsolatai a szervezettel, vagy a vizsgált tevékenységgel;</w:t>
      </w:r>
    </w:p>
    <w:p w14:paraId="3C3C8DAD" w14:textId="77777777" w:rsidR="008A67E5" w:rsidRPr="00E628A7" w:rsidRDefault="00D00061" w:rsidP="008229C1">
      <w:pPr>
        <w:numPr>
          <w:ilvl w:val="3"/>
          <w:numId w:val="44"/>
        </w:numPr>
        <w:suppressAutoHyphens w:val="0"/>
        <w:autoSpaceDN/>
        <w:ind w:left="924" w:hanging="357"/>
        <w:textAlignment w:val="auto"/>
        <w:rPr>
          <w:rFonts w:cstheme="minorHAnsi"/>
        </w:rPr>
      </w:pPr>
      <w:r w:rsidRPr="00E628A7">
        <w:rPr>
          <w:rStyle w:val="msoins0"/>
          <w:rFonts w:cstheme="minorHAnsi"/>
        </w:rPr>
        <w:t>a külső szolgáltató egyéb, a szervezet számára nyújtott, folyamatban lévő szolgáltatásai.</w:t>
      </w:r>
    </w:p>
    <w:p w14:paraId="7A13F1BF" w14:textId="77777777" w:rsidR="00390E2F" w:rsidRPr="00AF1E7D" w:rsidRDefault="00390E2F" w:rsidP="00AF1E7D">
      <w:pPr>
        <w:autoSpaceDE w:val="0"/>
        <w:adjustRightInd w:val="0"/>
        <w:rPr>
          <w:rFonts w:cstheme="minorHAnsi"/>
          <w:color w:val="000000"/>
        </w:rPr>
      </w:pPr>
    </w:p>
    <w:p w14:paraId="6A2E2CA9" w14:textId="77777777" w:rsidR="004E1058" w:rsidRPr="002E5C03" w:rsidRDefault="00D00061" w:rsidP="002E5C03">
      <w:pPr>
        <w:pStyle w:val="NormlWeb"/>
        <w:spacing w:before="0" w:beforeAutospacing="0" w:after="0" w:afterAutospacing="0"/>
        <w:jc w:val="both"/>
        <w:rPr>
          <w:rStyle w:val="msoins0"/>
          <w:rFonts w:asciiTheme="minorHAnsi" w:hAnsiTheme="minorHAnsi"/>
        </w:rPr>
      </w:pPr>
      <w:r w:rsidRPr="00AF1E7D">
        <w:rPr>
          <w:rStyle w:val="msoins0"/>
          <w:rFonts w:asciiTheme="minorHAnsi" w:hAnsiTheme="minorHAnsi" w:cstheme="minorHAnsi"/>
        </w:rPr>
        <w:t>Ezen kívül szükséges, hogy a cég képviseletében belső ellenőrzési tevékenységet végezni kívánó személy regisztrált belső ellenőr legyen</w:t>
      </w:r>
      <w:r w:rsidR="00AF1E7D" w:rsidRPr="00AF1E7D">
        <w:rPr>
          <w:rStyle w:val="msoins0"/>
          <w:rFonts w:asciiTheme="minorHAnsi" w:hAnsiTheme="minorHAnsi" w:cstheme="minorHAnsi"/>
        </w:rPr>
        <w:t xml:space="preserve">, kivéve a Bkr. 16. § </w:t>
      </w:r>
      <w:r w:rsidR="00AF1E7D" w:rsidRPr="002E5C03">
        <w:rPr>
          <w:rStyle w:val="msoins0"/>
        </w:rPr>
        <w:t>(6) bekezdésében foglaltak fennállása esetén,</w:t>
      </w:r>
      <w:r w:rsidR="00AF1E7D">
        <w:rPr>
          <w:rStyle w:val="msoins0"/>
          <w:rFonts w:asciiTheme="minorHAnsi" w:hAnsiTheme="minorHAnsi"/>
        </w:rPr>
        <w:t xml:space="preserve"> ha a külső szolgáltató </w:t>
      </w:r>
      <w:r w:rsidR="00AF1E7D" w:rsidRPr="002E5C03">
        <w:rPr>
          <w:rStyle w:val="msoins0"/>
        </w:rPr>
        <w:t>bevonásának indoka olyan speciális szakértelem szükségessége, amellyel a belső ellenőr képzettsége és szakmai tapasztalata ellenére nem rendelkezik, mert ahhoz elengedhetetlen valamely más szakma, szakterület ismerete is.</w:t>
      </w:r>
    </w:p>
    <w:p w14:paraId="08744E67" w14:textId="77777777" w:rsidR="004E1058" w:rsidRPr="00E628A7" w:rsidRDefault="004E1058" w:rsidP="000F7012">
      <w:pPr>
        <w:suppressAutoHyphens w:val="0"/>
        <w:autoSpaceDN/>
        <w:textAlignment w:val="auto"/>
        <w:rPr>
          <w:rStyle w:val="msoins0"/>
          <w:rFonts w:cstheme="minorHAnsi"/>
        </w:rPr>
      </w:pPr>
    </w:p>
    <w:p w14:paraId="70F07452" w14:textId="77777777" w:rsidR="006A46F2" w:rsidRPr="00E628A7" w:rsidRDefault="00072AD8" w:rsidP="000F7012">
      <w:pPr>
        <w:autoSpaceDE w:val="0"/>
        <w:adjustRightInd w:val="0"/>
        <w:rPr>
          <w:rFonts w:cstheme="minorHAnsi"/>
          <w:color w:val="000000"/>
        </w:rPr>
      </w:pPr>
      <w:r>
        <w:rPr>
          <w:rFonts w:cstheme="minorHAnsi"/>
          <w:color w:val="000000"/>
        </w:rPr>
        <w:t>Ha</w:t>
      </w:r>
      <w:r w:rsidR="00BF4236" w:rsidRPr="00E628A7">
        <w:rPr>
          <w:rFonts w:cstheme="minorHAnsi"/>
          <w:color w:val="000000"/>
        </w:rPr>
        <w:t xml:space="preserve"> a külső szolgáltató bevonásával megvalósítandó belső ellenőrzési tevékenység a külső szolgáltató, illetve munkatársainak nemzetbiztonsági ellenőrzését, illetve vagyonnyilatkozat-tételét teszi szükségessé, a belső ellenőrzési vezetőnek a külső szolgáltató bevonására tett javaslata kapcsán figyelembe kell vennie a fenti kötelezettségek teljesítése által okozott többletterheket, a kötelezettségek teljesítéséhez szükséges határidőket és a javaslatát ezen szempontok figyelembe vételével kell megtennie a költségvetési szerv vezetője felé. Ezen kötelezettség(ek)et a külső szolgáltató szerződésébe is bele kell foglalni. </w:t>
      </w:r>
    </w:p>
    <w:p w14:paraId="53AB62C0" w14:textId="77777777" w:rsidR="006A46F2" w:rsidRPr="00E628A7" w:rsidRDefault="006A46F2" w:rsidP="000F7012">
      <w:pPr>
        <w:autoSpaceDE w:val="0"/>
        <w:adjustRightInd w:val="0"/>
        <w:rPr>
          <w:rFonts w:cstheme="minorHAnsi"/>
          <w:color w:val="000000"/>
        </w:rPr>
      </w:pPr>
    </w:p>
    <w:p w14:paraId="70F84E6B" w14:textId="77777777" w:rsidR="00390E2F" w:rsidRPr="00E628A7" w:rsidRDefault="00BF4236" w:rsidP="000F7012">
      <w:pPr>
        <w:autoSpaceDE w:val="0"/>
        <w:adjustRightInd w:val="0"/>
        <w:rPr>
          <w:rFonts w:cstheme="minorHAnsi"/>
          <w:color w:val="000000"/>
        </w:rPr>
      </w:pPr>
      <w:r w:rsidRPr="00E628A7">
        <w:rPr>
          <w:rFonts w:cstheme="minorHAnsi"/>
          <w:color w:val="000000"/>
        </w:rPr>
        <w:t xml:space="preserve">A külső szolgáltató munkájának felülvizsgálata esetén a belső ellenőrzési vezetőnek vagy – </w:t>
      </w:r>
      <w:r w:rsidR="00072AD8">
        <w:rPr>
          <w:rFonts w:cstheme="minorHAnsi"/>
          <w:color w:val="000000"/>
        </w:rPr>
        <w:t>ha</w:t>
      </w:r>
      <w:r w:rsidRPr="00E628A7">
        <w:rPr>
          <w:rFonts w:cstheme="minorHAnsi"/>
          <w:color w:val="000000"/>
        </w:rPr>
        <w:t xml:space="preserve"> a belső ellenőrzési vezetői feladatokat a külső szolgáltató látja el – a költségvetési szerv vezetőjének értékelnie kell az elvégzett munkát. </w:t>
      </w:r>
    </w:p>
    <w:p w14:paraId="00E54394" w14:textId="77777777" w:rsidR="00390E2F" w:rsidRPr="00E628A7" w:rsidRDefault="00390E2F" w:rsidP="000F7012">
      <w:pPr>
        <w:autoSpaceDE w:val="0"/>
        <w:adjustRightInd w:val="0"/>
        <w:rPr>
          <w:rFonts w:cstheme="minorHAnsi"/>
          <w:color w:val="000000"/>
        </w:rPr>
      </w:pPr>
    </w:p>
    <w:p w14:paraId="765E3D09" w14:textId="77777777" w:rsidR="00251BAB" w:rsidRPr="00E628A7" w:rsidRDefault="00BF4236" w:rsidP="000F7012">
      <w:pPr>
        <w:pStyle w:val="Cmsor3"/>
        <w:spacing w:before="0" w:after="0"/>
        <w:rPr>
          <w:rFonts w:cstheme="minorHAnsi"/>
        </w:rPr>
      </w:pPr>
      <w:bookmarkStart w:id="75" w:name="_Toc338317670"/>
      <w:r w:rsidRPr="00E628A7">
        <w:rPr>
          <w:rFonts w:cstheme="minorHAnsi"/>
        </w:rPr>
        <w:t>A külső szolgáltatóval kötött megállapodás elemei</w:t>
      </w:r>
      <w:bookmarkEnd w:id="75"/>
    </w:p>
    <w:p w14:paraId="18586BEC" w14:textId="77777777" w:rsidR="00CD0D33" w:rsidRPr="00E628A7" w:rsidRDefault="00CD0D33" w:rsidP="000F7012">
      <w:pPr>
        <w:autoSpaceDE w:val="0"/>
        <w:adjustRightInd w:val="0"/>
        <w:rPr>
          <w:rFonts w:cstheme="minorHAnsi"/>
          <w:color w:val="000000"/>
        </w:rPr>
      </w:pPr>
    </w:p>
    <w:p w14:paraId="13310019" w14:textId="77777777" w:rsidR="009579A1" w:rsidRPr="00E628A7" w:rsidRDefault="00BF4236" w:rsidP="000F7012">
      <w:pPr>
        <w:autoSpaceDE w:val="0"/>
        <w:adjustRightInd w:val="0"/>
        <w:rPr>
          <w:rFonts w:cstheme="minorHAnsi"/>
          <w:color w:val="000000"/>
        </w:rPr>
      </w:pPr>
      <w:r w:rsidRPr="00E628A7">
        <w:rPr>
          <w:rFonts w:cstheme="minorHAnsi"/>
          <w:color w:val="000000"/>
        </w:rPr>
        <w:t xml:space="preserve">Külső szolgáltató igénybevétele esetén írásbeli szolgáltatói megállapodást kell kötni, mely megállapodások formája </w:t>
      </w:r>
      <w:r w:rsidRPr="00E628A7">
        <w:rPr>
          <w:rFonts w:cstheme="minorHAnsi"/>
          <w:iCs/>
          <w:color w:val="000000"/>
        </w:rPr>
        <w:t>megbízási</w:t>
      </w:r>
      <w:r w:rsidRPr="00E628A7">
        <w:rPr>
          <w:rFonts w:cstheme="minorHAnsi"/>
          <w:color w:val="000000"/>
        </w:rPr>
        <w:t xml:space="preserve"> vagy </w:t>
      </w:r>
      <w:r w:rsidRPr="00E628A7">
        <w:rPr>
          <w:rFonts w:cstheme="minorHAnsi"/>
          <w:iCs/>
          <w:color w:val="000000"/>
        </w:rPr>
        <w:t>vállalkozási</w:t>
      </w:r>
      <w:r w:rsidRPr="00E628A7">
        <w:rPr>
          <w:rFonts w:cstheme="minorHAnsi"/>
          <w:color w:val="000000"/>
        </w:rPr>
        <w:t xml:space="preserve"> szerződés lehet attól függően, hogy milyen céllal kötik a megállapodást. Külső szolgáltató lehet magánszemély vagy jogi személy, akinek a hozzáértéséről, felkészültségéről a költségvetési szerv vezetőjének kötelessége meggyőződni. </w:t>
      </w:r>
    </w:p>
    <w:p w14:paraId="59DD7DDF" w14:textId="77777777" w:rsidR="00723FCB" w:rsidRPr="00E628A7" w:rsidRDefault="00723FCB" w:rsidP="000F7012">
      <w:pPr>
        <w:autoSpaceDE w:val="0"/>
        <w:adjustRightInd w:val="0"/>
        <w:rPr>
          <w:rFonts w:cstheme="minorHAnsi"/>
          <w:color w:val="000000"/>
        </w:rPr>
      </w:pPr>
    </w:p>
    <w:p w14:paraId="2132B618" w14:textId="77777777" w:rsidR="000D6A64" w:rsidRPr="00E628A7" w:rsidRDefault="00BF4236" w:rsidP="000F7012">
      <w:pPr>
        <w:autoSpaceDE w:val="0"/>
        <w:adjustRightInd w:val="0"/>
        <w:rPr>
          <w:rFonts w:cstheme="minorHAnsi"/>
          <w:b/>
          <w:color w:val="000000"/>
          <w:u w:val="single"/>
        </w:rPr>
      </w:pPr>
      <w:bookmarkStart w:id="76" w:name="_Toc301185982"/>
      <w:r w:rsidRPr="00E628A7">
        <w:rPr>
          <w:rFonts w:cstheme="minorHAnsi"/>
          <w:b/>
          <w:bCs/>
          <w:iCs/>
          <w:color w:val="000000"/>
        </w:rPr>
        <w:t>A szerződésben</w:t>
      </w:r>
      <w:bookmarkEnd w:id="76"/>
      <w:r w:rsidRPr="00E628A7">
        <w:rPr>
          <w:rFonts w:cstheme="minorHAnsi"/>
          <w:b/>
          <w:bCs/>
          <w:iCs/>
          <w:color w:val="000000"/>
        </w:rPr>
        <w:t xml:space="preserve"> </w:t>
      </w:r>
      <w:r w:rsidR="00D00061" w:rsidRPr="00E628A7">
        <w:rPr>
          <w:rFonts w:cstheme="minorHAnsi"/>
          <w:b/>
          <w:color w:val="000000"/>
          <w:u w:val="single"/>
        </w:rPr>
        <w:t>rögzíteni kell, hogy:</w:t>
      </w:r>
    </w:p>
    <w:p w14:paraId="318087A4"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 vonatkozó hazai és nemzetközi jogszabályok, valamint belső ellenőrzési standardok, szakmai, etikai normák szerint látja el ellenőrzési feladatait;</w:t>
      </w:r>
    </w:p>
    <w:p w14:paraId="2AE07F03"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az adott megbízó szervezet által kialakított belső ellenőrzési kézikönyveket és módszertani leírásokat, valamint a nemzetközi, hazai belső ellenőrzési standardok és a nemzetközi legjobb gyakorlat követelményeit is maradéktalanul alkalmazni köteles.</w:t>
      </w:r>
    </w:p>
    <w:p w14:paraId="0175672B" w14:textId="77777777" w:rsidR="00723FCB" w:rsidRDefault="00723FCB" w:rsidP="000F7012">
      <w:pPr>
        <w:autoSpaceDE w:val="0"/>
        <w:adjustRightInd w:val="0"/>
        <w:rPr>
          <w:rFonts w:cstheme="minorHAnsi"/>
          <w:b/>
          <w:color w:val="000000"/>
          <w:u w:val="single"/>
        </w:rPr>
      </w:pPr>
    </w:p>
    <w:p w14:paraId="10037E44" w14:textId="77777777" w:rsidR="009579A1" w:rsidRPr="00E628A7" w:rsidRDefault="006914F5" w:rsidP="000F7012">
      <w:pPr>
        <w:autoSpaceDE w:val="0"/>
        <w:adjustRightInd w:val="0"/>
        <w:rPr>
          <w:rFonts w:cstheme="minorHAnsi"/>
          <w:b/>
          <w:color w:val="000000"/>
          <w:u w:val="single"/>
        </w:rPr>
      </w:pPr>
      <w:r w:rsidRPr="00E628A7">
        <w:rPr>
          <w:rFonts w:cstheme="minorHAnsi"/>
          <w:b/>
          <w:color w:val="000000"/>
          <w:u w:val="single"/>
        </w:rPr>
        <w:t xml:space="preserve">Részletesen </w:t>
      </w:r>
      <w:r w:rsidR="00D00061" w:rsidRPr="00E628A7">
        <w:rPr>
          <w:rFonts w:cstheme="minorHAnsi"/>
          <w:b/>
          <w:color w:val="000000"/>
          <w:u w:val="single"/>
        </w:rPr>
        <w:t>meg kell határozni:</w:t>
      </w:r>
    </w:p>
    <w:p w14:paraId="710FBF88" w14:textId="77777777" w:rsidR="008A67E5" w:rsidRDefault="00BF4236" w:rsidP="008229C1">
      <w:pPr>
        <w:numPr>
          <w:ilvl w:val="0"/>
          <w:numId w:val="6"/>
        </w:numPr>
        <w:autoSpaceDE w:val="0"/>
        <w:adjustRightInd w:val="0"/>
        <w:rPr>
          <w:rFonts w:cstheme="minorHAnsi"/>
          <w:bCs/>
          <w:color w:val="000000"/>
        </w:rPr>
      </w:pPr>
      <w:r w:rsidRPr="00E628A7">
        <w:rPr>
          <w:rFonts w:cstheme="minorHAnsi"/>
          <w:bCs/>
          <w:color w:val="000000"/>
        </w:rPr>
        <w:t>a teljesítendő szolgáltatásokat (beleértve a munka célját és hatókörét);</w:t>
      </w:r>
    </w:p>
    <w:p w14:paraId="0433BF08" w14:textId="77777777" w:rsidR="006F0F64" w:rsidRPr="00E628A7" w:rsidRDefault="006F0F64" w:rsidP="008229C1">
      <w:pPr>
        <w:numPr>
          <w:ilvl w:val="0"/>
          <w:numId w:val="6"/>
        </w:numPr>
        <w:autoSpaceDE w:val="0"/>
        <w:adjustRightInd w:val="0"/>
        <w:rPr>
          <w:rFonts w:cstheme="minorHAnsi"/>
          <w:bCs/>
          <w:color w:val="000000"/>
        </w:rPr>
      </w:pPr>
      <w:r>
        <w:rPr>
          <w:rFonts w:cstheme="minorHAnsi"/>
          <w:bCs/>
          <w:color w:val="000000"/>
        </w:rPr>
        <w:lastRenderedPageBreak/>
        <w:t>az alvállalkozó bevonására vonatkozó megállapodást (pl. bevonhat-e,</w:t>
      </w:r>
      <w:r w:rsidR="00F833B7">
        <w:rPr>
          <w:rFonts w:cstheme="minorHAnsi"/>
          <w:bCs/>
          <w:color w:val="000000"/>
        </w:rPr>
        <w:t xml:space="preserve"> vagy</w:t>
      </w:r>
      <w:r>
        <w:rPr>
          <w:rFonts w:cstheme="minorHAnsi"/>
          <w:bCs/>
          <w:color w:val="000000"/>
        </w:rPr>
        <w:t xml:space="preserve"> ha bevon</w:t>
      </w:r>
      <w:r w:rsidR="00F833B7">
        <w:rPr>
          <w:rFonts w:cstheme="minorHAnsi"/>
          <w:bCs/>
          <w:color w:val="000000"/>
        </w:rPr>
        <w:t>hat</w:t>
      </w:r>
      <w:r>
        <w:rPr>
          <w:rFonts w:cstheme="minorHAnsi"/>
          <w:bCs/>
          <w:color w:val="000000"/>
        </w:rPr>
        <w:t xml:space="preserve"> alvállalkozót, akkor csak olyat vonhat be, akivel a megbízó előzetesen egyetért</w:t>
      </w:r>
      <w:r w:rsidR="00F833B7">
        <w:rPr>
          <w:rFonts w:cstheme="minorHAnsi"/>
          <w:bCs/>
          <w:color w:val="000000"/>
        </w:rPr>
        <w:t>)</w:t>
      </w:r>
      <w:r>
        <w:rPr>
          <w:rFonts w:cstheme="minorHAnsi"/>
          <w:bCs/>
          <w:color w:val="000000"/>
        </w:rPr>
        <w:t>;</w:t>
      </w:r>
    </w:p>
    <w:p w14:paraId="50344017"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azokat a kérdéseket, melyeket a megbízatással kapcsolatos tájékoztatásoknak tartalmazniuk kell;</w:t>
      </w:r>
    </w:p>
    <w:p w14:paraId="7F8B964E"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irányadó jogszabályokat, amelyek figyelembevételével kell a tevékenységet végezni;</w:t>
      </w:r>
    </w:p>
    <w:p w14:paraId="29123A6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megfelelő nyilvántartásokhoz és fizikai eszközökhöz való hozzáférést, az alkalmazottakkal való kapcsolattartást;</w:t>
      </w:r>
    </w:p>
    <w:p w14:paraId="3B56617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megbízással kapcsolatos munkalapok, elkészült jelentések, munkaanyagok, stb. tulajdonjogát és letétbe helyezését, illetve szükség szerint a szerzői jogokra vonatkozó előírásokat;</w:t>
      </w:r>
    </w:p>
    <w:p w14:paraId="7BE533D1"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tevékenységek ütemezését, a feladatok elvégzésének határidejét;</w:t>
      </w:r>
    </w:p>
    <w:p w14:paraId="2301DE3A"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kapcsolattartás módját;</w:t>
      </w:r>
    </w:p>
    <w:p w14:paraId="19B70FF2"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együttműködés rendjét: a megbízó szervezet által a külső szolgáltató rendelkezésére bocsátott/bocsátandó dokumentumok felsorolását, az információk átadására és felhasználására vonatkozó előírásokat;</w:t>
      </w:r>
    </w:p>
    <w:p w14:paraId="1EEB6539"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külső szolgáltató által készített ellenőrzési program, jelentés átadását a megbízó részére (kinek, mikor, hány példányban);</w:t>
      </w:r>
    </w:p>
    <w:p w14:paraId="4796F8EC"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elkészült dokumentumok egyeztetésének, észrevételezésének rendjét;</w:t>
      </w:r>
    </w:p>
    <w:p w14:paraId="05D85EF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az adatvédelemről szóló rendelkezéseket és azok betartásának kötelezettségét, a tito</w:t>
      </w:r>
      <w:r w:rsidR="006905B4">
        <w:rPr>
          <w:rFonts w:cstheme="minorHAnsi"/>
          <w:bCs/>
          <w:color w:val="000000"/>
        </w:rPr>
        <w:t>ktartásra vonatkozó elvárásokat;</w:t>
      </w:r>
    </w:p>
    <w:p w14:paraId="58BED190" w14:textId="77777777" w:rsidR="008A67E5" w:rsidRPr="00E628A7" w:rsidRDefault="00BF4236" w:rsidP="008229C1">
      <w:pPr>
        <w:numPr>
          <w:ilvl w:val="0"/>
          <w:numId w:val="6"/>
        </w:numPr>
        <w:autoSpaceDE w:val="0"/>
        <w:adjustRightInd w:val="0"/>
        <w:rPr>
          <w:rFonts w:cstheme="minorHAnsi"/>
          <w:bCs/>
          <w:color w:val="000000"/>
        </w:rPr>
      </w:pPr>
      <w:r w:rsidRPr="00E628A7">
        <w:rPr>
          <w:rFonts w:cstheme="minorHAnsi"/>
          <w:bCs/>
          <w:color w:val="000000"/>
        </w:rPr>
        <w:t>a díjazás mértékét és ütemezését.</w:t>
      </w:r>
    </w:p>
    <w:p w14:paraId="2B7A59E1" w14:textId="77777777" w:rsidR="002D30F7" w:rsidRPr="00E628A7" w:rsidRDefault="002D30F7" w:rsidP="000F7012">
      <w:pPr>
        <w:autoSpaceDE w:val="0"/>
        <w:adjustRightInd w:val="0"/>
        <w:rPr>
          <w:rFonts w:cstheme="minorHAnsi"/>
          <w:color w:val="000000"/>
        </w:rPr>
      </w:pPr>
    </w:p>
    <w:p w14:paraId="0FD6DB0B" w14:textId="77777777" w:rsidR="008A67E5" w:rsidRPr="00E628A7" w:rsidRDefault="00BF4236" w:rsidP="008229C1">
      <w:pPr>
        <w:pStyle w:val="Cmsor2"/>
        <w:numPr>
          <w:ilvl w:val="0"/>
          <w:numId w:val="118"/>
        </w:numPr>
        <w:spacing w:before="0" w:after="0"/>
        <w:rPr>
          <w:rFonts w:cstheme="minorHAnsi"/>
        </w:rPr>
      </w:pPr>
      <w:bookmarkStart w:id="77" w:name="_Toc335656031"/>
      <w:bookmarkStart w:id="78" w:name="_Toc335656074"/>
      <w:bookmarkStart w:id="79" w:name="_Toc335730677"/>
      <w:bookmarkStart w:id="80" w:name="_Toc335730915"/>
      <w:bookmarkStart w:id="81" w:name="_Toc335731081"/>
      <w:bookmarkStart w:id="82" w:name="_Toc335731153"/>
      <w:bookmarkStart w:id="83" w:name="_Toc335731224"/>
      <w:bookmarkStart w:id="84" w:name="_Toc335737219"/>
      <w:bookmarkStart w:id="85" w:name="_Toc335738066"/>
      <w:bookmarkStart w:id="86" w:name="_Toc336505461"/>
      <w:bookmarkStart w:id="87" w:name="_Toc336505555"/>
      <w:bookmarkStart w:id="88" w:name="_Toc336514496"/>
      <w:bookmarkStart w:id="89" w:name="_Toc336937382"/>
      <w:bookmarkStart w:id="90" w:name="_Toc338074031"/>
      <w:bookmarkStart w:id="91" w:name="_Toc338317564"/>
      <w:bookmarkStart w:id="92" w:name="_Toc338317671"/>
      <w:bookmarkStart w:id="93" w:name="_Toc335656032"/>
      <w:bookmarkStart w:id="94" w:name="_Toc335656075"/>
      <w:bookmarkStart w:id="95" w:name="_Toc335730678"/>
      <w:bookmarkStart w:id="96" w:name="_Toc335730916"/>
      <w:bookmarkStart w:id="97" w:name="_Toc335731082"/>
      <w:bookmarkStart w:id="98" w:name="_Toc335731154"/>
      <w:bookmarkStart w:id="99" w:name="_Toc335731225"/>
      <w:bookmarkStart w:id="100" w:name="_Toc335737220"/>
      <w:bookmarkStart w:id="101" w:name="_Toc335738067"/>
      <w:bookmarkStart w:id="102" w:name="_Toc336505462"/>
      <w:bookmarkStart w:id="103" w:name="_Toc336505556"/>
      <w:bookmarkStart w:id="104" w:name="_Toc336514497"/>
      <w:bookmarkStart w:id="105" w:name="_Toc336937383"/>
      <w:bookmarkStart w:id="106" w:name="_Toc338074032"/>
      <w:bookmarkStart w:id="107" w:name="_Toc338317565"/>
      <w:bookmarkStart w:id="108" w:name="_Toc338317672"/>
      <w:bookmarkStart w:id="109" w:name="_Toc246135531"/>
      <w:bookmarkStart w:id="110" w:name="_Toc526154073"/>
      <w:bookmarkStart w:id="111" w:name="_Toc2461354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E628A7">
        <w:rPr>
          <w:rFonts w:cstheme="minorHAnsi"/>
        </w:rPr>
        <w:t>A belső ellenőrzési tevékenység értékelése</w:t>
      </w:r>
      <w:bookmarkEnd w:id="109"/>
      <w:bookmarkEnd w:id="110"/>
    </w:p>
    <w:p w14:paraId="409DE15B" w14:textId="77777777" w:rsidR="0082096C" w:rsidRPr="00E628A7" w:rsidRDefault="0082096C" w:rsidP="000F7012">
      <w:pPr>
        <w:rPr>
          <w:rFonts w:cstheme="minorHAnsi"/>
        </w:rPr>
      </w:pPr>
    </w:p>
    <w:p w14:paraId="03DB27EB" w14:textId="77777777" w:rsidR="006A46F2" w:rsidRPr="00E628A7" w:rsidRDefault="00BF4236" w:rsidP="000F7012">
      <w:pPr>
        <w:rPr>
          <w:rFonts w:cstheme="minorHAnsi"/>
        </w:rPr>
      </w:pPr>
      <w:r w:rsidRPr="00E628A7">
        <w:rPr>
          <w:rFonts w:cstheme="minorHAnsi"/>
        </w:rPr>
        <w:t>A belső ellenőrzési tevékenységet értékelő eljárások módszerei/eszközei elsősorban a következők lehetnek:</w:t>
      </w:r>
    </w:p>
    <w:p w14:paraId="09971D45"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az (egyéni) teljesítményértékelése (év végén);</w:t>
      </w:r>
    </w:p>
    <w:p w14:paraId="054A8AB4"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(általában évente egyszer, az éves ellenőrzési jelentés elkészítésével párhuzamosan) végzett önértékelés (csoport szintű értékelés);</w:t>
      </w:r>
    </w:p>
    <w:p w14:paraId="17B7DC6E"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a rendszeres időközönként (legalább 5 évente) végzett külső minőségértékelés;</w:t>
      </w:r>
    </w:p>
    <w:p w14:paraId="039034EB" w14:textId="77777777" w:rsidR="008A67E5" w:rsidRPr="00E628A7" w:rsidRDefault="00BF4236" w:rsidP="008229C1">
      <w:pPr>
        <w:numPr>
          <w:ilvl w:val="0"/>
          <w:numId w:val="45"/>
        </w:numPr>
        <w:suppressAutoHyphens w:val="0"/>
        <w:autoSpaceDN/>
        <w:textAlignment w:val="auto"/>
        <w:rPr>
          <w:rFonts w:cstheme="minorHAnsi"/>
        </w:rPr>
      </w:pPr>
      <w:r w:rsidRPr="00E628A7">
        <w:rPr>
          <w:rFonts w:cstheme="minorHAnsi"/>
        </w:rPr>
        <w:t xml:space="preserve">az államháztartásért felelős miniszter azon tevékenysége, eljárása, melynek keretében figyelemmel kíséri és vizsgálja a jogszabályok, irányelvek, módszertani útmutatók, valamint a belső ellenőrzésre vonatkozó nemzetközi standardok alkalmazását és végrehajtását (eseti jellegű értékelés). </w:t>
      </w:r>
    </w:p>
    <w:p w14:paraId="4E4ABD63" w14:textId="77777777" w:rsidR="00B466C1" w:rsidRPr="00E628A7" w:rsidRDefault="00B466C1" w:rsidP="000F7012">
      <w:pPr>
        <w:rPr>
          <w:rFonts w:cstheme="minorHAnsi"/>
        </w:rPr>
      </w:pPr>
    </w:p>
    <w:p w14:paraId="24506AA4" w14:textId="77777777" w:rsidR="006A46F2" w:rsidRPr="00E628A7" w:rsidRDefault="00BF4236" w:rsidP="000F7012">
      <w:pPr>
        <w:rPr>
          <w:rFonts w:cstheme="minorHAnsi"/>
        </w:rPr>
      </w:pPr>
      <w:r w:rsidRPr="00E628A7">
        <w:rPr>
          <w:rFonts w:cstheme="minorHAnsi"/>
        </w:rPr>
        <w:t xml:space="preserve">Azon szervezeteknél, amelyek rendelkeznek önálló teljesítményértékelési rendszerrel, bevezetett módszertannal, valamint a teljesítményértékelést támogató segédletekkel, ott a belső ellenőrök teljesítményértékelését nem indokolt, de lehetséges külön, a belső ellenőrök teljesítményértékelésére vonatkozó ajánlások alapján is elvégezni. </w:t>
      </w:r>
    </w:p>
    <w:p w14:paraId="3C17C9BB" w14:textId="77777777" w:rsidR="00620406" w:rsidRPr="00E628A7" w:rsidRDefault="00620406" w:rsidP="000F7012">
      <w:pPr>
        <w:rPr>
          <w:rFonts w:cstheme="minorHAnsi"/>
        </w:rPr>
      </w:pPr>
    </w:p>
    <w:p w14:paraId="14B08CE8" w14:textId="77777777" w:rsidR="006A46F2" w:rsidRPr="00E628A7" w:rsidRDefault="00BF4236" w:rsidP="000F7012">
      <w:pPr>
        <w:rPr>
          <w:rFonts w:cstheme="minorHAnsi"/>
          <w:color w:val="000000"/>
        </w:rPr>
      </w:pPr>
      <w:r w:rsidRPr="00E628A7">
        <w:rPr>
          <w:rFonts w:cstheme="minorHAnsi"/>
          <w:bCs/>
          <w:color w:val="000000"/>
        </w:rPr>
        <w:t xml:space="preserve">A belső ellenőrzési vezető feladata megfelelő teljesítményértékelési folyamat kialakítása és működtetése. A megfelelően kialakított teljesítményértékelés visszajelzést ad a belső ellenőrzés és a belső ellenőrök hatékonyságáról és eredményességéről, </w:t>
      </w:r>
      <w:r w:rsidRPr="00E628A7">
        <w:rPr>
          <w:rFonts w:cstheme="minorHAnsi"/>
          <w:color w:val="000000"/>
        </w:rPr>
        <w:t>alapja lehet a javadalmazás változtatásának.</w:t>
      </w:r>
    </w:p>
    <w:p w14:paraId="541A6C7C" w14:textId="77777777" w:rsidR="006E3427" w:rsidRPr="00E628A7" w:rsidRDefault="006E3427" w:rsidP="000F7012">
      <w:pPr>
        <w:rPr>
          <w:rFonts w:cstheme="minorHAnsi"/>
        </w:rPr>
      </w:pPr>
    </w:p>
    <w:p w14:paraId="14C0A079" w14:textId="77777777" w:rsidR="00251BAB" w:rsidRPr="00E628A7" w:rsidRDefault="00BF4236" w:rsidP="000F7012">
      <w:pPr>
        <w:pStyle w:val="Cmsor3"/>
        <w:spacing w:before="0" w:after="0"/>
        <w:rPr>
          <w:rFonts w:cstheme="minorHAnsi"/>
        </w:rPr>
      </w:pPr>
      <w:bookmarkStart w:id="112" w:name="_Toc246135533"/>
      <w:bookmarkStart w:id="113" w:name="_Toc338317675"/>
      <w:r w:rsidRPr="00E628A7">
        <w:rPr>
          <w:rFonts w:cstheme="minorHAnsi"/>
        </w:rPr>
        <w:t>A belső ellenőr (egyéni) teljesítményének értékelése</w:t>
      </w:r>
      <w:bookmarkEnd w:id="112"/>
      <w:bookmarkEnd w:id="113"/>
    </w:p>
    <w:p w14:paraId="3CD90A1D" w14:textId="77777777" w:rsidR="00302BA6" w:rsidRPr="00E628A7" w:rsidRDefault="00302BA6" w:rsidP="000F7012">
      <w:pPr>
        <w:autoSpaceDE w:val="0"/>
        <w:adjustRightInd w:val="0"/>
        <w:rPr>
          <w:rFonts w:cstheme="minorHAnsi"/>
          <w:color w:val="000000"/>
        </w:rPr>
      </w:pPr>
    </w:p>
    <w:p w14:paraId="6D65D14D" w14:textId="77777777" w:rsidR="006A46F2" w:rsidRPr="00E628A7" w:rsidRDefault="00BF4236" w:rsidP="000F7012">
      <w:pPr>
        <w:autoSpaceDE w:val="0"/>
        <w:adjustRightInd w:val="0"/>
        <w:rPr>
          <w:rFonts w:cstheme="minorHAnsi"/>
          <w:color w:val="000000"/>
        </w:rPr>
      </w:pPr>
      <w:r w:rsidRPr="00E628A7">
        <w:rPr>
          <w:rFonts w:cstheme="minorHAnsi"/>
          <w:color w:val="000000"/>
        </w:rPr>
        <w:t>A belső ellenőrök teljesítményét évente átfogó értékelés keretében kell értékelni, az elvégzett ellenőrzések után tett értékelések és visszajelzések alapján. Az értékelés során a tényleges teljesítményt össze kell vetni a</w:t>
      </w:r>
      <w:r w:rsidR="00CD7307">
        <w:rPr>
          <w:rFonts w:cstheme="minorHAnsi"/>
          <w:color w:val="000000"/>
        </w:rPr>
        <w:t>z</w:t>
      </w:r>
      <w:r w:rsidRPr="00E628A7">
        <w:rPr>
          <w:rFonts w:cstheme="minorHAnsi"/>
          <w:color w:val="000000"/>
        </w:rPr>
        <w:t xml:space="preserve"> éves tervekben megfogalmazott elvárásokkal.</w:t>
      </w:r>
    </w:p>
    <w:p w14:paraId="761B5DD9" w14:textId="77777777" w:rsidR="00302BA6" w:rsidRPr="00E628A7" w:rsidRDefault="00302BA6" w:rsidP="000F7012">
      <w:pPr>
        <w:autoSpaceDE w:val="0"/>
        <w:adjustRightInd w:val="0"/>
        <w:rPr>
          <w:rFonts w:cstheme="minorHAnsi"/>
          <w:color w:val="000000"/>
        </w:rPr>
      </w:pPr>
    </w:p>
    <w:p w14:paraId="12EC36CF" w14:textId="77777777" w:rsidR="00687CA2" w:rsidRPr="00E628A7" w:rsidRDefault="00BF4236" w:rsidP="000F7012">
      <w:pPr>
        <w:autoSpaceDE w:val="0"/>
        <w:adjustRightInd w:val="0"/>
        <w:rPr>
          <w:rFonts w:cstheme="minorHAnsi"/>
          <w:color w:val="000000"/>
        </w:rPr>
      </w:pPr>
      <w:r w:rsidRPr="00E628A7">
        <w:rPr>
          <w:rFonts w:cstheme="minorHAnsi"/>
          <w:color w:val="000000"/>
        </w:rPr>
        <w:t>Az</w:t>
      </w:r>
      <w:r w:rsidR="00766CF3" w:rsidRPr="00E628A7">
        <w:rPr>
          <w:rFonts w:cstheme="minorHAnsi"/>
          <w:color w:val="000000"/>
        </w:rPr>
        <w:t xml:space="preserve"> értékelést</w:t>
      </w:r>
      <w:r w:rsidRPr="00E628A7">
        <w:rPr>
          <w:rFonts w:cstheme="minorHAnsi"/>
          <w:color w:val="000000"/>
        </w:rPr>
        <w:t xml:space="preserve"> előzetesen megfogalmazott és kommunikált értékelési kategóriák szerint, a teljesítmények objektív mérése alapján kell elvégezni és a folyamatot megfelelően dokumentálni kell. A teljesítményértékelési kategóriákat </w:t>
      </w:r>
      <w:r w:rsidR="00766CF3" w:rsidRPr="00E628A7">
        <w:rPr>
          <w:rFonts w:cstheme="minorHAnsi"/>
          <w:color w:val="000000"/>
        </w:rPr>
        <w:t>úgy</w:t>
      </w:r>
      <w:r w:rsidRPr="00E628A7">
        <w:rPr>
          <w:rFonts w:cstheme="minorHAnsi"/>
          <w:color w:val="000000"/>
        </w:rPr>
        <w:t xml:space="preserve"> kell kialakítani, </w:t>
      </w:r>
      <w:r w:rsidR="00766CF3" w:rsidRPr="00E628A7">
        <w:rPr>
          <w:rFonts w:cstheme="minorHAnsi"/>
          <w:color w:val="000000"/>
        </w:rPr>
        <w:t>hogy</w:t>
      </w:r>
      <w:r w:rsidRPr="00E628A7">
        <w:rPr>
          <w:rFonts w:cstheme="minorHAnsi"/>
          <w:color w:val="000000"/>
        </w:rPr>
        <w:t xml:space="preserve"> azok az ellenőrzés megfelelő végrehajtása szempontjából kritikus területeket kell, hogy lefedjenek, pl. ellenőrzések végrehajtása, kommunikáció, kapcsolattartás.</w:t>
      </w:r>
    </w:p>
    <w:p w14:paraId="0AFF691C" w14:textId="77777777" w:rsidR="002D30F7" w:rsidRPr="00E628A7" w:rsidRDefault="002D30F7" w:rsidP="000F7012">
      <w:pPr>
        <w:autoSpaceDE w:val="0"/>
        <w:adjustRightInd w:val="0"/>
        <w:rPr>
          <w:rFonts w:cstheme="minorHAnsi"/>
          <w:color w:val="000000"/>
        </w:rPr>
      </w:pPr>
    </w:p>
    <w:p w14:paraId="03701CB6" w14:textId="77777777" w:rsidR="00251BAB" w:rsidRPr="00E628A7" w:rsidRDefault="00BF4236" w:rsidP="000F7012">
      <w:pPr>
        <w:pStyle w:val="Cmsor3"/>
        <w:spacing w:before="0" w:after="0"/>
        <w:rPr>
          <w:rFonts w:cstheme="minorHAnsi"/>
        </w:rPr>
      </w:pPr>
      <w:bookmarkStart w:id="114" w:name="_Toc246135534"/>
      <w:bookmarkStart w:id="115" w:name="_Toc338317676"/>
      <w:r w:rsidRPr="00E628A7">
        <w:rPr>
          <w:rFonts w:cstheme="minorHAnsi"/>
        </w:rPr>
        <w:t>A belső ellenőrzés teljesítményének értékelése</w:t>
      </w:r>
      <w:bookmarkEnd w:id="114"/>
      <w:bookmarkEnd w:id="115"/>
    </w:p>
    <w:p w14:paraId="7F0A14CE" w14:textId="77777777" w:rsidR="00302BA6" w:rsidRPr="00E628A7" w:rsidRDefault="00302BA6" w:rsidP="000F7012">
      <w:pPr>
        <w:autoSpaceDE w:val="0"/>
        <w:adjustRightInd w:val="0"/>
        <w:rPr>
          <w:rFonts w:cstheme="minorHAnsi"/>
          <w:color w:val="000000"/>
        </w:rPr>
      </w:pPr>
    </w:p>
    <w:p w14:paraId="40CD26DC" w14:textId="77777777" w:rsidR="00766CF3" w:rsidRPr="00E628A7" w:rsidRDefault="00CD7307" w:rsidP="000F7012">
      <w:pPr>
        <w:autoSpaceDE w:val="0"/>
        <w:adjustRightInd w:val="0"/>
        <w:rPr>
          <w:rFonts w:cstheme="minorHAnsi"/>
          <w:color w:val="000000"/>
        </w:rPr>
      </w:pPr>
      <w:r>
        <w:rPr>
          <w:rFonts w:cstheme="minorHAnsi"/>
          <w:color w:val="000000"/>
        </w:rPr>
        <w:t>A</w:t>
      </w:r>
      <w:r w:rsidR="00BF4236" w:rsidRPr="00E628A7">
        <w:rPr>
          <w:rFonts w:cstheme="minorHAnsi"/>
          <w:color w:val="000000"/>
        </w:rPr>
        <w:t xml:space="preserve"> belső ellenőrzés teljesítményének eredményét be kell mutatnia az éves ellenőrzési jelentésben. </w:t>
      </w:r>
    </w:p>
    <w:p w14:paraId="1958A1DD" w14:textId="77777777" w:rsidR="00766CF3" w:rsidRPr="00E628A7" w:rsidRDefault="00766CF3" w:rsidP="000F7012">
      <w:pPr>
        <w:autoSpaceDE w:val="0"/>
        <w:adjustRightInd w:val="0"/>
        <w:rPr>
          <w:rFonts w:cstheme="minorHAnsi"/>
          <w:color w:val="000000"/>
        </w:rPr>
      </w:pPr>
    </w:p>
    <w:p w14:paraId="3B8D88EB" w14:textId="77777777" w:rsidR="006A46F2" w:rsidRPr="00E628A7" w:rsidRDefault="00BF4236" w:rsidP="000F7012">
      <w:pPr>
        <w:rPr>
          <w:rFonts w:cstheme="minorHAnsi"/>
          <w:color w:val="000000"/>
        </w:rPr>
      </w:pPr>
      <w:r w:rsidRPr="00E628A7">
        <w:rPr>
          <w:rFonts w:cstheme="minorHAnsi"/>
          <w:color w:val="000000"/>
        </w:rPr>
        <w:t xml:space="preserve">A belső ellenőrzési vezető felel a belső ellenőrzés teljesítményének értékeléséért és nyomon követéséért, illetve a megfelelő működés helyreállításához szükséges lépések megtételéért, </w:t>
      </w:r>
      <w:r w:rsidR="00072AD8">
        <w:rPr>
          <w:rFonts w:cstheme="minorHAnsi"/>
          <w:color w:val="000000"/>
        </w:rPr>
        <w:t>ha</w:t>
      </w:r>
      <w:r w:rsidRPr="00E628A7">
        <w:rPr>
          <w:rFonts w:cstheme="minorHAnsi"/>
          <w:color w:val="000000"/>
        </w:rPr>
        <w:t xml:space="preserve"> szükséges.</w:t>
      </w:r>
    </w:p>
    <w:p w14:paraId="3FCA7829" w14:textId="77777777" w:rsidR="00B466C1" w:rsidRPr="00E628A7" w:rsidRDefault="00B466C1" w:rsidP="000F7012">
      <w:pPr>
        <w:rPr>
          <w:rFonts w:cstheme="minorHAnsi"/>
        </w:rPr>
      </w:pPr>
    </w:p>
    <w:p w14:paraId="5570A019" w14:textId="77777777" w:rsidR="00251BAB" w:rsidRPr="00E628A7" w:rsidRDefault="00BF4236" w:rsidP="000F7012">
      <w:pPr>
        <w:pStyle w:val="Cmsor3"/>
        <w:spacing w:before="0" w:after="0"/>
        <w:rPr>
          <w:rFonts w:cstheme="minorHAnsi"/>
        </w:rPr>
      </w:pPr>
      <w:bookmarkStart w:id="116" w:name="_Toc246135535"/>
      <w:bookmarkStart w:id="117" w:name="_Toc338317677"/>
      <w:r w:rsidRPr="00E628A7">
        <w:rPr>
          <w:rFonts w:cstheme="minorHAnsi"/>
        </w:rPr>
        <w:t>A teljesítményértékelés elsődleges eszközei/módszerei</w:t>
      </w:r>
      <w:bookmarkEnd w:id="116"/>
      <w:bookmarkEnd w:id="117"/>
    </w:p>
    <w:p w14:paraId="5CBACBCD" w14:textId="77777777" w:rsidR="00302BA6" w:rsidRPr="00E628A7" w:rsidRDefault="00302BA6" w:rsidP="000F7012">
      <w:pPr>
        <w:rPr>
          <w:rFonts w:cstheme="minorHAnsi"/>
        </w:rPr>
      </w:pPr>
    </w:p>
    <w:p w14:paraId="052966D2" w14:textId="77777777" w:rsidR="006A46F2" w:rsidRPr="00E628A7" w:rsidRDefault="00BF4236" w:rsidP="000F7012">
      <w:pPr>
        <w:rPr>
          <w:rFonts w:cstheme="minorHAnsi"/>
        </w:rPr>
      </w:pPr>
      <w:r w:rsidRPr="00E628A7">
        <w:rPr>
          <w:rFonts w:cstheme="minorHAnsi"/>
        </w:rPr>
        <w:t>A teljesítményértékelés elsődleges eszközei:</w:t>
      </w:r>
    </w:p>
    <w:p w14:paraId="205A369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az </w:t>
      </w:r>
      <w:r w:rsidRPr="00E628A7">
        <w:rPr>
          <w:rFonts w:cstheme="minorHAnsi"/>
          <w:b/>
          <w:bCs/>
          <w:color w:val="000000"/>
        </w:rPr>
        <w:t>ellenőrzést követő felmérő lap</w:t>
      </w:r>
      <w:r w:rsidRPr="00E628A7">
        <w:rPr>
          <w:rFonts w:cstheme="minorHAnsi"/>
          <w:bCs/>
          <w:color w:val="000000"/>
        </w:rPr>
        <w:t>ok, illetve</w:t>
      </w:r>
    </w:p>
    <w:p w14:paraId="3FEE2B4F" w14:textId="77777777" w:rsidR="006A46F2" w:rsidRPr="00E628A7" w:rsidRDefault="00BF4236" w:rsidP="008229C1">
      <w:pPr>
        <w:numPr>
          <w:ilvl w:val="0"/>
          <w:numId w:val="2"/>
        </w:numPr>
        <w:suppressAutoHyphens w:val="0"/>
        <w:autoSpaceDE w:val="0"/>
        <w:adjustRightInd w:val="0"/>
        <w:ind w:left="1080" w:hanging="540"/>
        <w:textAlignment w:val="auto"/>
        <w:rPr>
          <w:rFonts w:cstheme="minorHAnsi"/>
          <w:b/>
          <w:bCs/>
          <w:color w:val="000000"/>
        </w:rPr>
      </w:pPr>
      <w:r w:rsidRPr="00E628A7">
        <w:rPr>
          <w:rFonts w:cstheme="minorHAnsi"/>
          <w:bCs/>
          <w:color w:val="000000"/>
        </w:rPr>
        <w:t xml:space="preserve"> a </w:t>
      </w:r>
      <w:r w:rsidRPr="00E628A7">
        <w:rPr>
          <w:rFonts w:cstheme="minorHAnsi"/>
          <w:b/>
          <w:bCs/>
          <w:color w:val="000000"/>
        </w:rPr>
        <w:t xml:space="preserve">kulcsfontosságú teljesítménymutatók </w:t>
      </w:r>
      <w:r w:rsidRPr="00E628A7">
        <w:rPr>
          <w:rFonts w:cstheme="minorHAnsi"/>
          <w:bCs/>
          <w:color w:val="000000"/>
        </w:rPr>
        <w:t>alkalmazása.</w:t>
      </w:r>
    </w:p>
    <w:p w14:paraId="2F003C5C" w14:textId="77777777" w:rsidR="006A46F2" w:rsidRPr="00E628A7" w:rsidRDefault="006A46F2" w:rsidP="000F7012">
      <w:pPr>
        <w:rPr>
          <w:rFonts w:cstheme="minorHAnsi"/>
          <w:b/>
          <w:bCs/>
          <w:u w:val="single"/>
        </w:rPr>
      </w:pPr>
    </w:p>
    <w:p w14:paraId="371853EA" w14:textId="77777777" w:rsidR="00251BAB"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Az ellenőrzést követő felmérő lap</w:t>
      </w:r>
      <w:r w:rsidRPr="00E628A7">
        <w:rPr>
          <w:rFonts w:asciiTheme="minorHAnsi" w:hAnsiTheme="minorHAnsi" w:cstheme="minorHAnsi"/>
          <w:sz w:val="24"/>
          <w:szCs w:val="24"/>
          <w:lang w:val="hu-HU"/>
        </w:rPr>
        <w:t xml:space="preserve"> az ellenőrzött szervezeti egységektől érkező minőségi visszacsatolás és a belső ellenőrzés teljesítményével kapcsolatos vélemények összegyűjtésének elsődleges eszköze. Az ellenőrzést követő felmérő lap segítséget nyújt:</w:t>
      </w:r>
    </w:p>
    <w:p w14:paraId="3B57FE37"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belső ellenőrzés hatékonyságával és eredményességével kapcsolatos információk összegyűjtésében,</w:t>
      </w:r>
    </w:p>
    <w:p w14:paraId="39C06563" w14:textId="77777777" w:rsidR="008A67E5" w:rsidRPr="00E628A7" w:rsidRDefault="00BF4236" w:rsidP="008229C1">
      <w:pPr>
        <w:numPr>
          <w:ilvl w:val="0"/>
          <w:numId w:val="18"/>
        </w:numPr>
        <w:suppressAutoHyphens w:val="0"/>
        <w:autoSpaceDN/>
        <w:textAlignment w:val="auto"/>
        <w:rPr>
          <w:rFonts w:cstheme="minorHAnsi"/>
        </w:rPr>
      </w:pPr>
      <w:r w:rsidRPr="00E628A7">
        <w:rPr>
          <w:rFonts w:cstheme="minorHAnsi"/>
        </w:rPr>
        <w:t>a lehetőségek azonosításában és a belső ellenőrzés teljesítményének fejlesztésére vonatkozó ötletek, illetve vélemények összegyűjtésében.</w:t>
      </w:r>
    </w:p>
    <w:p w14:paraId="24FE65E7" w14:textId="77777777" w:rsidR="00EA5917" w:rsidRPr="00E628A7" w:rsidRDefault="00EA5917" w:rsidP="000F7012">
      <w:pPr>
        <w:rPr>
          <w:rFonts w:cstheme="minorHAnsi"/>
        </w:rPr>
      </w:pPr>
    </w:p>
    <w:p w14:paraId="4E9807B7" w14:textId="77777777" w:rsidR="00766CF3" w:rsidRPr="00E628A7" w:rsidRDefault="00766CF3" w:rsidP="000F7012">
      <w:pPr>
        <w:rPr>
          <w:rFonts w:cstheme="minorHAnsi"/>
          <w:color w:val="000000"/>
        </w:rPr>
      </w:pPr>
      <w:r w:rsidRPr="00E628A7">
        <w:rPr>
          <w:rFonts w:cstheme="minorHAnsi"/>
        </w:rPr>
        <w:t xml:space="preserve">Az ellenőrzést követő felmérő lapot minden </w:t>
      </w:r>
      <w:r w:rsidR="00BF4236" w:rsidRPr="00E628A7">
        <w:rPr>
          <w:rFonts w:cstheme="minorHAnsi"/>
        </w:rPr>
        <w:t xml:space="preserve">elvégzett ellenőrzés után javasolt használni. Az ellenőrzést követő felmérő lapot a vizsgálatvezető küldi meg az ellenőrzött terület vezetőjének az ellenőrzési jelentés megküldésével egyidejűleg. </w:t>
      </w:r>
      <w:r w:rsidR="00BF4236" w:rsidRPr="00E628A7">
        <w:rPr>
          <w:rFonts w:cstheme="minorHAnsi"/>
          <w:color w:val="000000"/>
        </w:rPr>
        <w:t xml:space="preserve"> </w:t>
      </w:r>
    </w:p>
    <w:p w14:paraId="396CC52F" w14:textId="77777777" w:rsidR="00766CF3" w:rsidRPr="00E628A7" w:rsidRDefault="00766CF3" w:rsidP="000F7012">
      <w:pPr>
        <w:rPr>
          <w:rFonts w:cstheme="minorHAnsi"/>
          <w:color w:val="000000"/>
        </w:rPr>
      </w:pPr>
    </w:p>
    <w:p w14:paraId="1CD55D6A" w14:textId="77777777" w:rsidR="006A46F2" w:rsidRPr="00E628A7" w:rsidRDefault="00BF4236" w:rsidP="000F7012">
      <w:pPr>
        <w:rPr>
          <w:rFonts w:cstheme="minorHAnsi"/>
        </w:rPr>
      </w:pPr>
      <w:r w:rsidRPr="00E628A7">
        <w:rPr>
          <w:rFonts w:cstheme="minorHAnsi"/>
          <w:color w:val="000000"/>
        </w:rPr>
        <w:t>Az ellenőrzés kezdetén, már az első kapcsolatfelvételnél meg lehet említeni, hogy a belső ellenőrzés kéri az ilyen formában történő visszajelzést (is). A felmérő lapok beérkezését követően a belső ellenőrzési vezető értékeli és összesíti a felmérés eredményeit. A felmérő lapok rávilágítanak a belső ellenőrzés és egy-egy belső ellenőr elfogadottságára, megítélésére, és hosszabb időtávon keresztül alkalmazva megfelelően objektív képpel szolgálhatnak. Célszerű ellenőrzésenként és időszakonként a felmérő lapok belső ellenőrzési szervezeten belül való közös kiértékelése. A kiértékelés eredménye a belső ellenőrzés munkájáról szóló beszámolókba is beépíthető.</w:t>
      </w:r>
      <w:r w:rsidRPr="00E628A7">
        <w:rPr>
          <w:rFonts w:cstheme="minorHAnsi"/>
        </w:rPr>
        <w:t xml:space="preserve"> Az ellenőrzést követő felmérő lap mintája a </w:t>
      </w:r>
      <w:hyperlink w:anchor="_számú_iratminta_–_28" w:history="1">
        <w:r w:rsidRPr="00E628A7">
          <w:rPr>
            <w:rStyle w:val="Hiperhivatkozs"/>
            <w:rFonts w:cstheme="minorHAnsi"/>
          </w:rPr>
          <w:t>3</w:t>
        </w:r>
        <w:r w:rsidR="006905B4">
          <w:rPr>
            <w:rStyle w:val="Hiperhivatkozs"/>
            <w:rFonts w:cstheme="minorHAnsi"/>
            <w:iCs/>
          </w:rPr>
          <w:t>7</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w:t>
      </w:r>
    </w:p>
    <w:p w14:paraId="406D6DF8" w14:textId="77777777" w:rsidR="006A46F2" w:rsidRPr="00E628A7" w:rsidRDefault="006A46F2" w:rsidP="000F7012">
      <w:pPr>
        <w:rPr>
          <w:rFonts w:cstheme="minorHAnsi"/>
          <w:b/>
          <w:bCs/>
          <w:u w:val="single"/>
        </w:rPr>
      </w:pPr>
    </w:p>
    <w:p w14:paraId="4120A15B" w14:textId="77777777" w:rsidR="00766CF3" w:rsidRPr="00E628A7" w:rsidRDefault="00D00061" w:rsidP="000F7012">
      <w:pPr>
        <w:pStyle w:val="Listaszerbekezds"/>
        <w:spacing w:after="0" w:line="240" w:lineRule="auto"/>
        <w:ind w:left="0"/>
        <w:rPr>
          <w:rFonts w:asciiTheme="minorHAnsi" w:hAnsiTheme="minorHAnsi" w:cstheme="minorHAnsi"/>
          <w:color w:val="000000"/>
          <w:sz w:val="24"/>
          <w:szCs w:val="24"/>
          <w:lang w:val="hu-HU" w:eastAsia="hu-HU" w:bidi="ar-SA"/>
        </w:rPr>
      </w:pPr>
      <w:r w:rsidRPr="00E628A7">
        <w:rPr>
          <w:rFonts w:asciiTheme="minorHAnsi" w:hAnsiTheme="minorHAnsi" w:cstheme="minorHAnsi"/>
          <w:b/>
          <w:sz w:val="24"/>
          <w:szCs w:val="24"/>
          <w:lang w:val="hu-HU"/>
        </w:rPr>
        <w:lastRenderedPageBreak/>
        <w:t xml:space="preserve">A kulcsfontosságú teljesítménymutatók (KTM) </w:t>
      </w:r>
      <w:r w:rsidRPr="00E628A7">
        <w:rPr>
          <w:rFonts w:asciiTheme="minorHAnsi" w:hAnsiTheme="minorHAnsi" w:cstheme="minorHAnsi"/>
          <w:sz w:val="24"/>
          <w:szCs w:val="24"/>
          <w:lang w:val="hu-HU"/>
        </w:rPr>
        <w:t xml:space="preserve">olyan teljesítmény-mérőszámok, amelyek lehetővé teszik a belső ellenőrzési vezető számára, hogy mennyiségi méréseket végezzen, és a belső ellenőrzés teljesítményét erre alapozva értékelje. A teljesítménymutatók elemzése, pl. felhasznált munkaidő (napok), elfogadott javaslatok száma, az ellenőrzési terv végrehajtása, stb. segíti a belső </w:t>
      </w:r>
      <w:r w:rsidRPr="00E628A7">
        <w:rPr>
          <w:rFonts w:asciiTheme="minorHAnsi" w:hAnsiTheme="minorHAnsi" w:cstheme="minorHAnsi"/>
          <w:color w:val="000000"/>
          <w:sz w:val="24"/>
          <w:szCs w:val="24"/>
          <w:lang w:val="hu-HU" w:eastAsia="hu-HU" w:bidi="ar-SA"/>
        </w:rPr>
        <w:t>ellenőrzési vezetőt abban, hogy összehasonlítást végezzen a belső ellenőrzés adott időszakra vonatkozó teljesítményével kapcsolatosan, és azonosítsa azon területeket, ahol fejlődésre van szükség.</w:t>
      </w:r>
      <w:r w:rsidR="00766CF3" w:rsidRPr="00E628A7">
        <w:rPr>
          <w:rFonts w:asciiTheme="minorHAnsi" w:hAnsiTheme="minorHAnsi" w:cstheme="minorHAnsi"/>
          <w:color w:val="000000"/>
          <w:sz w:val="24"/>
          <w:szCs w:val="24"/>
          <w:lang w:val="hu-HU" w:eastAsia="hu-HU" w:bidi="ar-SA"/>
        </w:rPr>
        <w:t xml:space="preserve"> </w:t>
      </w:r>
    </w:p>
    <w:p w14:paraId="1BDAE6DE" w14:textId="77777777" w:rsidR="006A46F2" w:rsidRPr="00E628A7" w:rsidRDefault="00BF4236"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color w:val="000000"/>
          <w:sz w:val="24"/>
          <w:szCs w:val="24"/>
          <w:lang w:val="hu-HU" w:eastAsia="hu-HU" w:bidi="ar-SA"/>
        </w:rPr>
        <w:t xml:space="preserve">A KTM-eket az éves ellenőrzési tervben meghatározott alapvető információk és az ellenőrzési nyilvántartásban szereplő ellenőrzési információk felhasználásával lehet kiszámolni. A vizsgálatvezetőnek meg kell győződnie arról, hogy a szükséges adatokat úgy tartják nyilván az egyes végrehajtott ellenőrzésekkel kapcsolatosan, hogy azokból a belső ellenőrzési vezető ki tudja számolni a KTM-eket. A belső ellenőrzés által használt KTM-ek listája </w:t>
      </w:r>
      <w:r w:rsidRPr="00E628A7">
        <w:rPr>
          <w:rFonts w:asciiTheme="minorHAnsi" w:hAnsiTheme="minorHAnsi" w:cstheme="minorHAnsi"/>
          <w:iCs/>
          <w:sz w:val="24"/>
          <w:szCs w:val="24"/>
          <w:lang w:val="hu-HU"/>
        </w:rPr>
        <w:t>a</w:t>
      </w:r>
      <w:r w:rsidRPr="00E628A7">
        <w:rPr>
          <w:rFonts w:asciiTheme="minorHAnsi" w:hAnsiTheme="minorHAnsi" w:cstheme="minorHAnsi"/>
          <w:i/>
          <w:iCs/>
          <w:sz w:val="24"/>
          <w:szCs w:val="24"/>
          <w:lang w:val="hu-HU"/>
        </w:rPr>
        <w:t xml:space="preserve"> </w:t>
      </w:r>
      <w:hyperlink w:anchor="_számú_iratminta_–_29" w:history="1">
        <w:r w:rsidRPr="00E628A7">
          <w:rPr>
            <w:rStyle w:val="Hiperhivatkozs"/>
            <w:rFonts w:asciiTheme="minorHAnsi" w:hAnsiTheme="minorHAnsi" w:cstheme="minorHAnsi"/>
            <w:sz w:val="24"/>
            <w:szCs w:val="24"/>
            <w:lang w:val="hu-HU"/>
          </w:rPr>
          <w:t>3</w:t>
        </w:r>
        <w:r w:rsidR="006905B4">
          <w:rPr>
            <w:rStyle w:val="Hiperhivatkozs"/>
            <w:rFonts w:asciiTheme="minorHAnsi" w:hAnsiTheme="minorHAnsi" w:cstheme="minorHAnsi"/>
            <w:sz w:val="24"/>
            <w:szCs w:val="24"/>
            <w:lang w:val="hu-HU"/>
          </w:rPr>
          <w:t>8</w:t>
        </w:r>
        <w:r w:rsidRPr="00E628A7">
          <w:rPr>
            <w:rStyle w:val="Hiperhivatkozs"/>
            <w:rFonts w:asciiTheme="minorHAnsi" w:hAnsiTheme="minorHAnsi" w:cstheme="minorHAnsi"/>
            <w:sz w:val="24"/>
            <w:szCs w:val="24"/>
            <w:lang w:val="hu-HU"/>
          </w:rPr>
          <w:t>. számú iratmintá</w:t>
        </w:r>
      </w:hyperlink>
      <w:r w:rsidRPr="00E628A7">
        <w:rPr>
          <w:rFonts w:asciiTheme="minorHAnsi" w:hAnsiTheme="minorHAnsi" w:cstheme="minorHAnsi"/>
          <w:iCs/>
          <w:sz w:val="24"/>
          <w:szCs w:val="24"/>
          <w:lang w:val="hu-HU"/>
        </w:rPr>
        <w:t>ban</w:t>
      </w:r>
      <w:r w:rsidRPr="00E628A7">
        <w:rPr>
          <w:rFonts w:asciiTheme="minorHAnsi" w:hAnsiTheme="minorHAnsi" w:cstheme="minorHAnsi"/>
          <w:sz w:val="24"/>
          <w:szCs w:val="24"/>
          <w:lang w:val="hu-HU"/>
        </w:rPr>
        <w:t xml:space="preserve"> található.</w:t>
      </w:r>
    </w:p>
    <w:p w14:paraId="37D79F13" w14:textId="77777777" w:rsidR="006A46F2" w:rsidRPr="00E628A7" w:rsidRDefault="006A46F2" w:rsidP="000F7012">
      <w:pPr>
        <w:rPr>
          <w:rFonts w:cstheme="minorHAnsi"/>
        </w:rPr>
      </w:pPr>
    </w:p>
    <w:p w14:paraId="65FE803B" w14:textId="280DDEAF" w:rsidR="006A46F2" w:rsidRDefault="00BF4236" w:rsidP="000F7012">
      <w:pPr>
        <w:rPr>
          <w:rFonts w:cstheme="minorHAnsi"/>
          <w:bCs/>
        </w:rPr>
      </w:pPr>
      <w:r w:rsidRPr="00E628A7">
        <w:rPr>
          <w:rFonts w:cstheme="minorHAnsi"/>
          <w:bCs/>
        </w:rPr>
        <w:t xml:space="preserve">A belső ellenőrök munkaidő ráfordításának </w:t>
      </w:r>
      <w:r w:rsidR="00BA7444" w:rsidRPr="00E628A7">
        <w:rPr>
          <w:rFonts w:cstheme="minorHAnsi"/>
          <w:bCs/>
        </w:rPr>
        <w:t>kimutatását</w:t>
      </w:r>
      <w:r w:rsidRPr="00E628A7">
        <w:rPr>
          <w:rFonts w:cstheme="minorHAnsi"/>
          <w:bCs/>
        </w:rPr>
        <w:t xml:space="preserve"> a </w:t>
      </w:r>
      <w:hyperlink w:anchor="_számú_iratminta_–_30" w:history="1">
        <w:r w:rsidRPr="00E628A7">
          <w:rPr>
            <w:rStyle w:val="Hiperhivatkozs"/>
            <w:rFonts w:cstheme="minorHAnsi"/>
          </w:rPr>
          <w:t>3</w:t>
        </w:r>
        <w:r w:rsidR="006905B4">
          <w:rPr>
            <w:rStyle w:val="Hiperhivatkozs"/>
            <w:rFonts w:cstheme="minorHAnsi"/>
          </w:rPr>
          <w:t>9</w:t>
        </w:r>
        <w:r w:rsidRPr="00E628A7">
          <w:rPr>
            <w:rStyle w:val="Hiperhivatkozs"/>
            <w:rFonts w:cstheme="minorHAnsi"/>
          </w:rPr>
          <w:t>. számú iratminta</w:t>
        </w:r>
      </w:hyperlink>
      <w:r w:rsidRPr="00E628A7">
        <w:rPr>
          <w:rFonts w:cstheme="minorHAnsi"/>
          <w:bCs/>
        </w:rPr>
        <w:t xml:space="preserve"> támogatja. A nyilvántartás alkalmas annak nyomon követésére és értékelésére, hogy egy ellenőr mennyi időt fordított az egyes ellenőrzési lépésekre, a jelentés elkészítésére, ill. nyomon követhető az is, hogy adott ellenőrzésre mennyi munkaidőt fordított a belső ellenőrzési vezető és a vizsgálatvezető</w:t>
      </w:r>
      <w:r w:rsidR="00A81EC0">
        <w:rPr>
          <w:rFonts w:cstheme="minorHAnsi"/>
          <w:bCs/>
        </w:rPr>
        <w:t xml:space="preserve">. </w:t>
      </w:r>
    </w:p>
    <w:p w14:paraId="6F8A3996" w14:textId="77777777" w:rsidR="00482706" w:rsidRPr="00E628A7" w:rsidRDefault="00482706" w:rsidP="000F7012">
      <w:pPr>
        <w:rPr>
          <w:rFonts w:cstheme="minorHAnsi"/>
        </w:rPr>
      </w:pPr>
    </w:p>
    <w:p w14:paraId="24D02DC0" w14:textId="77777777" w:rsidR="00251BAB" w:rsidRPr="00E628A7" w:rsidRDefault="00BF4236" w:rsidP="000F7012">
      <w:pPr>
        <w:pStyle w:val="Cmsor3"/>
        <w:spacing w:before="0" w:after="0"/>
        <w:rPr>
          <w:rFonts w:cstheme="minorHAnsi"/>
        </w:rPr>
      </w:pPr>
      <w:bookmarkStart w:id="118" w:name="_Toc246135536"/>
      <w:bookmarkStart w:id="119" w:name="_Toc338317678"/>
      <w:r w:rsidRPr="00E628A7">
        <w:rPr>
          <w:rFonts w:cstheme="minorHAnsi"/>
        </w:rPr>
        <w:t>Önértékelés</w:t>
      </w:r>
      <w:bookmarkEnd w:id="118"/>
      <w:bookmarkEnd w:id="119"/>
    </w:p>
    <w:p w14:paraId="6177D4C6" w14:textId="77777777" w:rsidR="008A67E5" w:rsidRPr="00E628A7" w:rsidRDefault="008A67E5" w:rsidP="000F7012">
      <w:pPr>
        <w:rPr>
          <w:rFonts w:cstheme="minorHAnsi"/>
          <w:i/>
        </w:rPr>
      </w:pPr>
    </w:p>
    <w:tbl>
      <w:tblPr>
        <w:tblW w:w="9288" w:type="dxa"/>
        <w:tblCellMar>
          <w:left w:w="10" w:type="dxa"/>
          <w:right w:w="10" w:type="dxa"/>
        </w:tblCellMar>
        <w:tblLook w:val="0000" w:firstRow="0" w:lastRow="0" w:firstColumn="0" w:lastColumn="0" w:noHBand="0" w:noVBand="0"/>
      </w:tblPr>
      <w:tblGrid>
        <w:gridCol w:w="1986"/>
        <w:gridCol w:w="7302"/>
      </w:tblGrid>
      <w:tr w:rsidR="009D6AC5" w:rsidRPr="00E628A7" w14:paraId="3851E9F5" w14:textId="77777777" w:rsidTr="009D6AC5">
        <w:trPr>
          <w:trHeight w:val="427"/>
        </w:trPr>
        <w:tc>
          <w:tcPr>
            <w:tcW w:w="1986" w:type="dxa"/>
            <w:shd w:val="clear" w:color="auto" w:fill="F2F2F2" w:themeFill="background1" w:themeFillShade="F2"/>
            <w:tcMar>
              <w:top w:w="0" w:type="dxa"/>
              <w:left w:w="108" w:type="dxa"/>
              <w:bottom w:w="0" w:type="dxa"/>
              <w:right w:w="108" w:type="dxa"/>
            </w:tcMar>
          </w:tcPr>
          <w:p w14:paraId="4D2A8858" w14:textId="77777777" w:rsidR="009D6AC5" w:rsidRPr="00E628A7" w:rsidRDefault="008A67E5" w:rsidP="000F7012">
            <w:pPr>
              <w:autoSpaceDE w:val="0"/>
              <w:rPr>
                <w:rFonts w:cstheme="minorHAnsi"/>
                <w:b/>
              </w:rPr>
            </w:pPr>
            <w:r w:rsidRPr="00E628A7">
              <w:rPr>
                <w:rFonts w:cstheme="minorHAnsi"/>
                <w:b/>
                <w:noProof/>
              </w:rPr>
              <w:drawing>
                <wp:inline distT="0" distB="0" distL="0" distR="0" wp14:anchorId="6BF5CD1F" wp14:editId="4FCB1253">
                  <wp:extent cx="1098062" cy="1219200"/>
                  <wp:effectExtent l="19050" t="0" r="6838" b="0"/>
                  <wp:docPr id="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3BD7EB1" w14:textId="77777777" w:rsidR="009D6AC5" w:rsidRPr="00E628A7" w:rsidRDefault="00D00061" w:rsidP="00F45CC3">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 48</w:t>
            </w:r>
            <w:r w:rsidRPr="00E628A7">
              <w:rPr>
                <w:rFonts w:cstheme="minorHAnsi"/>
                <w:b/>
                <w:bCs/>
                <w:sz w:val="20"/>
                <w:szCs w:val="20"/>
              </w:rPr>
              <w:t xml:space="preserve">.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B24DA0"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 xml:space="preserve">a belső ellenőrzés által végzett tevékenység bemutatása </w:t>
            </w:r>
            <w:r w:rsidRPr="00E628A7">
              <w:rPr>
                <w:rFonts w:cstheme="minorHAnsi"/>
                <w:b/>
                <w:sz w:val="20"/>
                <w:szCs w:val="20"/>
              </w:rPr>
              <w:t>önértékelés alapján</w:t>
            </w:r>
            <w:r w:rsidRPr="00E628A7">
              <w:rPr>
                <w:rFonts w:cstheme="minorHAnsi"/>
                <w:sz w:val="20"/>
                <w:szCs w:val="20"/>
              </w:rPr>
              <w:t xml:space="preserve"> az alábbiak szerint:</w:t>
            </w:r>
          </w:p>
          <w:p w14:paraId="1E58E0BF"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aa) </w:t>
            </w:r>
            <w:r w:rsidRPr="00E628A7">
              <w:rPr>
                <w:rFonts w:cstheme="minorHAnsi"/>
                <w:sz w:val="20"/>
                <w:szCs w:val="20"/>
              </w:rPr>
              <w:t>az éves ellenőrzési tervben foglalt feladatok teljesítésének értékelése;</w:t>
            </w:r>
          </w:p>
          <w:p w14:paraId="52B2CF4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ab) </w:t>
            </w:r>
            <w:r w:rsidRPr="00E628A7">
              <w:rPr>
                <w:rFonts w:cstheme="minorHAnsi"/>
                <w:sz w:val="20"/>
                <w:szCs w:val="20"/>
              </w:rPr>
              <w:t>a bizonyosságot adó tevékenységet elősegítő és akadályozó tényezők bemutatása;</w:t>
            </w:r>
          </w:p>
          <w:p w14:paraId="30C608F2" w14:textId="77777777" w:rsidR="009D6AC5" w:rsidRPr="00E628A7" w:rsidRDefault="00D00061" w:rsidP="00F45CC3">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tc>
      </w:tr>
    </w:tbl>
    <w:p w14:paraId="39891EC4" w14:textId="77777777" w:rsidR="008A67E5" w:rsidRPr="00E628A7" w:rsidRDefault="008A67E5" w:rsidP="000F7012">
      <w:pPr>
        <w:rPr>
          <w:rFonts w:cstheme="minorHAnsi"/>
          <w:i/>
        </w:rPr>
      </w:pPr>
    </w:p>
    <w:p w14:paraId="5C6E18F9" w14:textId="77777777" w:rsidR="006A46F2" w:rsidRPr="00E628A7" w:rsidRDefault="00BF4236" w:rsidP="000F7012">
      <w:pPr>
        <w:rPr>
          <w:rFonts w:cstheme="minorHAnsi"/>
          <w:bCs/>
        </w:rPr>
      </w:pPr>
      <w:r w:rsidRPr="00E628A7">
        <w:rPr>
          <w:rFonts w:cstheme="minorHAnsi"/>
          <w:bCs/>
        </w:rPr>
        <w:t xml:space="preserve">A vonatkozó jogszabályi előírás alapján a belső ellenőrzési vezető felelőssége, hogy </w:t>
      </w:r>
      <w:r w:rsidRPr="00E628A7">
        <w:rPr>
          <w:rFonts w:cstheme="minorHAnsi"/>
          <w:b/>
          <w:bCs/>
          <w:i/>
        </w:rPr>
        <w:t>évente minimum egyszer</w:t>
      </w:r>
      <w:r w:rsidRPr="00E628A7">
        <w:rPr>
          <w:rFonts w:cstheme="minorHAnsi"/>
          <w:bCs/>
        </w:rPr>
        <w:t xml:space="preserve"> elvégezze az önértékelést. </w:t>
      </w:r>
      <w:r w:rsidR="00170C1F" w:rsidRPr="00E628A7">
        <w:rPr>
          <w:rFonts w:cstheme="minorHAnsi"/>
          <w:bCs/>
        </w:rPr>
        <w:t>Természetesen,</w:t>
      </w:r>
      <w:r w:rsidRPr="00E628A7">
        <w:rPr>
          <w:rFonts w:cstheme="minorHAnsi"/>
          <w:bCs/>
        </w:rPr>
        <w:t xml:space="preserve"> </w:t>
      </w:r>
      <w:r w:rsidR="00072AD8">
        <w:rPr>
          <w:rFonts w:cstheme="minorHAnsi"/>
          <w:bCs/>
        </w:rPr>
        <w:t>ha</w:t>
      </w:r>
      <w:r w:rsidRPr="00E628A7">
        <w:rPr>
          <w:rFonts w:cstheme="minorHAnsi"/>
          <w:bCs/>
        </w:rPr>
        <w:t xml:space="preserve"> a belső ellenőrzési vezető szükségesnek látja, ennél gyakrabban is végezhet önértékelést.</w:t>
      </w:r>
    </w:p>
    <w:p w14:paraId="06C0E526" w14:textId="77777777" w:rsidR="006A46F2" w:rsidRPr="00E628A7" w:rsidRDefault="006A46F2" w:rsidP="000F7012">
      <w:pPr>
        <w:rPr>
          <w:rFonts w:cstheme="minorHAnsi"/>
          <w:bCs/>
        </w:rPr>
      </w:pPr>
    </w:p>
    <w:p w14:paraId="31238A5E" w14:textId="77777777" w:rsidR="006A46F2" w:rsidRPr="00E628A7" w:rsidRDefault="00BF4236" w:rsidP="000F7012">
      <w:pPr>
        <w:rPr>
          <w:rFonts w:cstheme="minorHAnsi"/>
          <w:bCs/>
        </w:rPr>
      </w:pPr>
      <w:r w:rsidRPr="00E628A7">
        <w:rPr>
          <w:rFonts w:cstheme="minorHAnsi"/>
          <w:bCs/>
        </w:rPr>
        <w:t>Tekintve, hogy az önértékelés egyfajta teljesítményértékelésnek is tekinthető a belső ellenőrzés éves munkájáról, így annak elkészítéséhez a belső ellenőrzési vezető felhasználhatja az ellenőrzött területtől, szervezeti egységtől érkező visszajelzéseket és véleményeket. Ezen visszajelzések és vélemények összegyűjtésének elsődleges eszköze az ellenőrzést követő felmérés.</w:t>
      </w:r>
    </w:p>
    <w:p w14:paraId="3B800E64" w14:textId="77777777" w:rsidR="006A46F2" w:rsidRPr="00E628A7" w:rsidRDefault="006A46F2" w:rsidP="000F7012">
      <w:pPr>
        <w:rPr>
          <w:rFonts w:cstheme="minorHAnsi"/>
          <w:bCs/>
        </w:rPr>
      </w:pPr>
    </w:p>
    <w:p w14:paraId="3AB4EECA" w14:textId="77777777" w:rsidR="006A46F2" w:rsidRPr="00E628A7" w:rsidRDefault="00BF4236" w:rsidP="000F7012">
      <w:pPr>
        <w:rPr>
          <w:rFonts w:cstheme="minorHAnsi"/>
          <w:bCs/>
        </w:rPr>
      </w:pPr>
      <w:r w:rsidRPr="00E628A7">
        <w:rPr>
          <w:rFonts w:cstheme="minorHAnsi"/>
          <w:bCs/>
        </w:rPr>
        <w:t>A fentieken kívül az önértékelés elkészítéséhez a belső ellenőrzési vezető felhasználhatja a jelentés évében végzett folyamatos minőségbiztosítási ellenőrzési listákat (</w:t>
      </w:r>
      <w:hyperlink w:anchor="_számú_iratminta_–_22" w:history="1">
        <w:r w:rsidR="006905B4">
          <w:rPr>
            <w:rStyle w:val="Hiperhivatkozs"/>
            <w:rFonts w:cstheme="minorHAnsi"/>
            <w:bCs/>
          </w:rPr>
          <w:t>31</w:t>
        </w:r>
        <w:r w:rsidR="00D00061" w:rsidRPr="00E628A7">
          <w:rPr>
            <w:rStyle w:val="Hiperhivatkozs"/>
            <w:rFonts w:cstheme="minorHAnsi"/>
            <w:bCs/>
          </w:rPr>
          <w:t>. – 3</w:t>
        </w:r>
        <w:r w:rsidR="006905B4">
          <w:rPr>
            <w:rStyle w:val="Hiperhivatkozs"/>
            <w:rFonts w:cstheme="minorHAnsi"/>
            <w:bCs/>
          </w:rPr>
          <w:t>6</w:t>
        </w:r>
        <w:r w:rsidR="00D00061" w:rsidRPr="00E628A7">
          <w:rPr>
            <w:rStyle w:val="Hiperhivatkozs"/>
            <w:rFonts w:cstheme="minorHAnsi"/>
            <w:bCs/>
          </w:rPr>
          <w:t>. számú iratminták</w:t>
        </w:r>
      </w:hyperlink>
      <w:r w:rsidRPr="00E628A7">
        <w:rPr>
          <w:rFonts w:cstheme="minorHAnsi"/>
          <w:bCs/>
        </w:rPr>
        <w:t>), azok eredményeit, illetve szükség szerint a teljesítményértékelés egyéb munkaanyagait (pl. a kulcsfontosságú teljesítménymutatók alakulását, az ellenőrzések nyilvántartását – az átlagos időráfordítások elemzésére). Az éves önértékelésbe célszerű bevonni a munkatársak képzésének és fejlesztésének értékelését is.</w:t>
      </w:r>
    </w:p>
    <w:p w14:paraId="4A399AC4" w14:textId="77777777" w:rsidR="00F833B7" w:rsidRDefault="00F833B7" w:rsidP="000F7012">
      <w:pPr>
        <w:rPr>
          <w:rFonts w:cstheme="minorHAnsi"/>
          <w:bCs/>
        </w:rPr>
        <w:sectPr w:rsidR="00F833B7" w:rsidSect="008D5512">
          <w:footerReference w:type="default" r:id="rId19"/>
          <w:footerReference w:type="first" r:id="rId20"/>
          <w:pgSz w:w="11906" w:h="16838"/>
          <w:pgMar w:top="1417" w:right="1417" w:bottom="993" w:left="1417" w:header="708" w:footer="708" w:gutter="0"/>
          <w:cols w:space="708"/>
          <w:titlePg/>
          <w:docGrid w:linePitch="326"/>
        </w:sectPr>
      </w:pPr>
    </w:p>
    <w:p w14:paraId="1EF333D0" w14:textId="77777777" w:rsidR="00251BAB" w:rsidRPr="00E628A7" w:rsidRDefault="00BF4236" w:rsidP="000F7012">
      <w:pPr>
        <w:pStyle w:val="Cmsor3"/>
        <w:spacing w:before="0" w:after="0"/>
        <w:rPr>
          <w:rFonts w:cstheme="minorHAnsi"/>
        </w:rPr>
      </w:pPr>
      <w:bookmarkStart w:id="120" w:name="_Toc55203861"/>
      <w:bookmarkStart w:id="121" w:name="_Toc246135537"/>
      <w:bookmarkStart w:id="122" w:name="_Toc338317679"/>
      <w:r w:rsidRPr="00E628A7">
        <w:rPr>
          <w:rFonts w:cstheme="minorHAnsi"/>
        </w:rPr>
        <w:lastRenderedPageBreak/>
        <w:t>Külső minőségértékelés</w:t>
      </w:r>
      <w:bookmarkEnd w:id="120"/>
      <w:bookmarkEnd w:id="121"/>
      <w:bookmarkEnd w:id="122"/>
    </w:p>
    <w:p w14:paraId="73176789" w14:textId="77777777" w:rsidR="001D008B" w:rsidRPr="00E628A7" w:rsidRDefault="001D008B" w:rsidP="000F7012">
      <w:pPr>
        <w:rPr>
          <w:rFonts w:cstheme="minorHAnsi"/>
          <w:i/>
        </w:rPr>
      </w:pPr>
    </w:p>
    <w:p w14:paraId="63EBDCB7" w14:textId="77777777" w:rsidR="00C31BEB" w:rsidRPr="00E628A7" w:rsidRDefault="00BF4236" w:rsidP="000F7012">
      <w:pPr>
        <w:rPr>
          <w:rFonts w:cstheme="minorHAnsi"/>
          <w:b/>
        </w:rPr>
      </w:pPr>
      <w:r w:rsidRPr="00E628A7">
        <w:rPr>
          <w:rFonts w:cstheme="minorHAnsi"/>
          <w:b/>
        </w:rPr>
        <w:t>IIA 1312 – Külső értékelések az IIA Normák alapján</w:t>
      </w:r>
    </w:p>
    <w:p w14:paraId="6A7F52B0" w14:textId="77777777" w:rsidR="009F1C78" w:rsidRPr="00E628A7" w:rsidRDefault="009F1C78" w:rsidP="000F7012">
      <w:pPr>
        <w:rPr>
          <w:rFonts w:cstheme="minorHAnsi"/>
        </w:rPr>
      </w:pPr>
    </w:p>
    <w:p w14:paraId="31940D98" w14:textId="77777777" w:rsidR="00C31BEB" w:rsidRPr="00E628A7" w:rsidRDefault="00BF4236" w:rsidP="000F7012">
      <w:pPr>
        <w:rPr>
          <w:rFonts w:cstheme="minorHAnsi"/>
        </w:rPr>
      </w:pPr>
      <w:r w:rsidRPr="00E628A7">
        <w:rPr>
          <w:rFonts w:cstheme="minorHAnsi"/>
        </w:rPr>
        <w:t xml:space="preserve">Az </w:t>
      </w:r>
      <w:r w:rsidR="00C167FE" w:rsidRPr="00E628A7">
        <w:rPr>
          <w:rFonts w:cstheme="minorHAnsi"/>
          <w:b/>
        </w:rPr>
        <w:t>IIA Normák szerint</w:t>
      </w:r>
      <w:r w:rsidRPr="00E628A7">
        <w:rPr>
          <w:rFonts w:cstheme="minorHAnsi"/>
        </w:rPr>
        <w:t xml:space="preserve"> külső értékeléseket </w:t>
      </w:r>
      <w:r w:rsidR="00AA12C4" w:rsidRPr="00E628A7">
        <w:rPr>
          <w:rFonts w:cstheme="minorHAnsi"/>
        </w:rPr>
        <w:t>ötévente</w:t>
      </w:r>
      <w:r w:rsidRPr="00E628A7">
        <w:rPr>
          <w:rFonts w:cstheme="minorHAnsi"/>
        </w:rPr>
        <w:t xml:space="preserve"> legalább egyszer el kell végeztetni egy szervezeten kívüli képesített, független értékelő személlyel vagy csoporttal. A belső ellenőrzési vezetőnek meg kell tárgyalnia a vezető testülettel, hogy </w:t>
      </w:r>
    </w:p>
    <w:p w14:paraId="17DA4A07"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szükség van-e gyakoribb külső értékelésre, és</w:t>
      </w:r>
    </w:p>
    <w:p w14:paraId="2C569ECC" w14:textId="77777777" w:rsidR="008A67E5" w:rsidRPr="00E628A7" w:rsidRDefault="00D00061" w:rsidP="008229C1">
      <w:pPr>
        <w:pStyle w:val="Listaszerbekezds"/>
        <w:numPr>
          <w:ilvl w:val="0"/>
          <w:numId w:val="46"/>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megfelelő-e a külső értékelő személy vagy csoport képesítése és függetlensége, beleértve bármely lehetséges összeférhetetlenséget.</w:t>
      </w:r>
    </w:p>
    <w:p w14:paraId="1216D10D" w14:textId="77777777" w:rsidR="00C31BEB" w:rsidRPr="00E628A7" w:rsidRDefault="00C31BEB" w:rsidP="000F7012">
      <w:pPr>
        <w:rPr>
          <w:rFonts w:cstheme="minorHAnsi"/>
        </w:rPr>
      </w:pPr>
    </w:p>
    <w:p w14:paraId="105EAA81" w14:textId="77777777" w:rsidR="006A46F2" w:rsidRPr="00E628A7" w:rsidRDefault="00BF4236" w:rsidP="000F7012">
      <w:pPr>
        <w:rPr>
          <w:rFonts w:cstheme="minorHAnsi"/>
        </w:rPr>
      </w:pPr>
      <w:r w:rsidRPr="00E628A7">
        <w:rPr>
          <w:rFonts w:cstheme="minorHAnsi"/>
        </w:rPr>
        <w:t xml:space="preserve">A belső ellenőrzési tevékenység külső minőségértékelését úgy kell elvégezni, hogy ennek alapján a belső ellenőrzési tevékenység és a Belső Ellenőrök Nemzetközi Szervezet Standardjainak és Gyakorlati Útmutatóinak összhangjáról véleményt lehessen alkotni. A belső ellenőrzési tevékenység értékelése mellett a külső minőségértékelésnek lehetőség szerint fejlesztési javaslatokat is tartalmaznia kell, melynek célja az ellenőrzési tevékenység eredményesebb és hatékonyabb végzésének elősegítése. Ezek a külső minőségértékelések különösen értékesek lehetnek a belső ellenőrzési vezető, valamint a belső ellenőrök számára. </w:t>
      </w:r>
    </w:p>
    <w:p w14:paraId="1ABFD4FB" w14:textId="77777777" w:rsidR="007A4505" w:rsidRPr="00E628A7" w:rsidRDefault="007A4505" w:rsidP="000F7012">
      <w:pPr>
        <w:rPr>
          <w:rFonts w:cstheme="minorHAnsi"/>
          <w:b/>
          <w:i/>
        </w:rPr>
      </w:pPr>
    </w:p>
    <w:p w14:paraId="4C5A6AEA" w14:textId="77777777" w:rsidR="006A46F2" w:rsidRPr="00E628A7" w:rsidRDefault="00BF4236" w:rsidP="000F7012">
      <w:pPr>
        <w:rPr>
          <w:rFonts w:cstheme="minorHAnsi"/>
          <w:b/>
          <w:i/>
        </w:rPr>
      </w:pPr>
      <w:r w:rsidRPr="00E628A7">
        <w:rPr>
          <w:rFonts w:cstheme="minorHAnsi"/>
          <w:b/>
          <w:i/>
        </w:rPr>
        <w:t>A külső minőségértékelést végzőkkel szembeni követelmények:</w:t>
      </w:r>
    </w:p>
    <w:p w14:paraId="43C462A8"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függetlennek kell lenniük a szervezettől és a vizsgált belső ellenőrzési tevékenységtől. A minőségértékelést végző csoportnak olyan személyekből kell állnia, akik szakmailag kompetensek a belső ellenőrzés és a külső minőségértékelés terén egyaránt. </w:t>
      </w:r>
    </w:p>
    <w:p w14:paraId="6009A417"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értékelendő szervezettel és annak alkalmazottaival kapcsolatosan minden kötelezettségtől, érdekeltségtől mentesnek kell lenniük. A szervezet más szervezeti egységeinél dolgozó személyek nem tekinthetők függetlennek a külső értékelés szempontjából. </w:t>
      </w:r>
    </w:p>
    <w:p w14:paraId="6CE8F71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kiválasztáskor figyelembe kell venni az értékelő valós vagy látszólagos összeférhetetlenségét, amely a szervezettel vagy annak belső ellenőrzési tevékenységével meglévő jelenlegi vagy múltbeli kapcsolatainak tulajdoníthatóan alakulhat ki. </w:t>
      </w:r>
    </w:p>
    <w:p w14:paraId="405D4843"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 </w:t>
      </w:r>
      <w:r w:rsidRPr="00E628A7">
        <w:rPr>
          <w:rFonts w:cstheme="minorHAnsi"/>
          <w:iCs/>
        </w:rPr>
        <w:t>feddhetetlenség</w:t>
      </w:r>
      <w:r w:rsidRPr="00E628A7">
        <w:rPr>
          <w:rFonts w:cstheme="minorHAnsi"/>
        </w:rPr>
        <w:t xml:space="preserve"> elvének értelmében az értékelést végző csapatnak becsületesnek és pártatlannak kell lennie. A titoktartási követelményeket be kell tartaniuk. A szolgáltatásokat és a közösség bizalmát nem szabad személyes nyereségnek vagy előnyöknek alárendelni. Az objektivitás elve pártatlan, az ítéletalkotás szempontjából becsületes hozzáállásra, valamint az összeférhetetlenségek elkerülésére kötelez. </w:t>
      </w:r>
    </w:p>
    <w:p w14:paraId="55AA10AC"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jól kell ismerniük a nemzetközi és hazai standardokat, jártasaknak kell lenniük a legjobb szakmai gyakorlatok (best practices) terén, továbbá legalább három év friss vezetői szintű tapasztalattal kell rendelkezniük a belső ellenőrzés gyakorlatában.</w:t>
      </w:r>
    </w:p>
    <w:p w14:paraId="784E8A9F"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olyan képzett ellenőrzési szakembereknek kell lenniük, mint pl. például a belső ellenőrzés területén releváns gyakorlattal rendelkező közgazdászok, jogászok, CIA vagy CISA okleveles ellenőrök, akik IIA minőségbiztosítási ellenőrök, egyéb kompetens ellenőrök, tanácsadók, külső ellenőrök vagy egyéb, a belső ellenőrzés szakmájában dolgozó külső szolgáltatók. </w:t>
      </w:r>
    </w:p>
    <w:p w14:paraId="7828E46D" w14:textId="77777777" w:rsidR="008A67E5" w:rsidRPr="00E628A7" w:rsidRDefault="00BF4236" w:rsidP="008229C1">
      <w:pPr>
        <w:numPr>
          <w:ilvl w:val="0"/>
          <w:numId w:val="47"/>
        </w:numPr>
        <w:suppressAutoHyphens w:val="0"/>
        <w:overflowPunct w:val="0"/>
        <w:autoSpaceDE w:val="0"/>
        <w:textAlignment w:val="auto"/>
        <w:rPr>
          <w:rFonts w:cstheme="minorHAnsi"/>
        </w:rPr>
      </w:pPr>
      <w:r w:rsidRPr="00E628A7">
        <w:rPr>
          <w:rFonts w:cstheme="minorHAnsi"/>
        </w:rPr>
        <w:t xml:space="preserve">az információs technológiák terén szakmai tapasztalattal kell rendelkezniük. Más területek szakértői is segíthetik a külső értékelést végző csapat munkáját, pl. a </w:t>
      </w:r>
      <w:r w:rsidRPr="00E628A7">
        <w:rPr>
          <w:rFonts w:cstheme="minorHAnsi"/>
        </w:rPr>
        <w:lastRenderedPageBreak/>
        <w:t>statisztikai mintavétel terén képzett személyek is részt vehetnek az értékelés bizonyos részeiben.</w:t>
      </w:r>
    </w:p>
    <w:p w14:paraId="53D034BD" w14:textId="77777777" w:rsidR="006A46F2" w:rsidRPr="00E628A7" w:rsidRDefault="006A46F2" w:rsidP="000F7012">
      <w:pPr>
        <w:ind w:left="340" w:hanging="340"/>
        <w:rPr>
          <w:rFonts w:cstheme="minorHAnsi"/>
        </w:rPr>
      </w:pPr>
    </w:p>
    <w:p w14:paraId="75841C56" w14:textId="77777777" w:rsidR="006E4A6F" w:rsidRPr="00E628A7" w:rsidRDefault="00BF4236" w:rsidP="000F7012">
      <w:pPr>
        <w:suppressAutoHyphens w:val="0"/>
        <w:overflowPunct w:val="0"/>
        <w:autoSpaceDE w:val="0"/>
        <w:textAlignment w:val="auto"/>
        <w:rPr>
          <w:rFonts w:cstheme="minorHAnsi"/>
        </w:rPr>
      </w:pPr>
      <w:r w:rsidRPr="00E628A7">
        <w:rPr>
          <w:rFonts w:cstheme="minorHAnsi"/>
          <w:b/>
        </w:rPr>
        <w:t>A külső minőségértékelésnek számos elvárásnak kell megfelelnie:</w:t>
      </w:r>
    </w:p>
    <w:p w14:paraId="683FFBBC"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w:t>
      </w:r>
      <w:r w:rsidR="00DE2F4F" w:rsidRPr="00E628A7">
        <w:rPr>
          <w:rFonts w:asciiTheme="minorHAnsi" w:hAnsiTheme="minorHAnsi" w:cstheme="minorHAnsi"/>
          <w:sz w:val="24"/>
          <w:szCs w:val="24"/>
          <w:lang w:val="hu-HU" w:eastAsia="hu-HU" w:bidi="ar-SA"/>
        </w:rPr>
        <w:t>z</w:t>
      </w:r>
      <w:r w:rsidRPr="00E628A7">
        <w:rPr>
          <w:rFonts w:asciiTheme="minorHAnsi" w:hAnsiTheme="minorHAnsi" w:cstheme="minorHAnsi"/>
          <w:sz w:val="24"/>
          <w:szCs w:val="24"/>
          <w:lang w:val="hu-HU" w:eastAsia="hu-HU" w:bidi="ar-SA"/>
        </w:rPr>
        <w:t xml:space="preserve"> IIA Normák</w:t>
      </w:r>
      <w:r w:rsidR="00DE2F4F" w:rsidRPr="00E628A7">
        <w:rPr>
          <w:rFonts w:asciiTheme="minorHAnsi" w:hAnsiTheme="minorHAnsi" w:cstheme="minorHAnsi"/>
          <w:sz w:val="24"/>
          <w:szCs w:val="24"/>
          <w:lang w:val="hu-HU" w:eastAsia="hu-HU" w:bidi="ar-SA"/>
        </w:rPr>
        <w:t>nak</w:t>
      </w:r>
      <w:r w:rsidRPr="00E628A7">
        <w:rPr>
          <w:rFonts w:asciiTheme="minorHAnsi" w:hAnsiTheme="minorHAnsi" w:cstheme="minorHAnsi"/>
          <w:sz w:val="24"/>
          <w:szCs w:val="24"/>
          <w:lang w:val="hu-HU" w:eastAsia="hu-HU" w:bidi="ar-SA"/>
        </w:rPr>
        <w:t>;</w:t>
      </w:r>
    </w:p>
    <w:p w14:paraId="79A95C18"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magyarországi államháztartási belső ellenőrzési standardoknak;</w:t>
      </w:r>
    </w:p>
    <w:p w14:paraId="713F0E22"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 xml:space="preserve">a belső ellenőrökre vonatkozó etikai kódexnek; </w:t>
      </w:r>
    </w:p>
    <w:p w14:paraId="1B0E33A7"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 belső ellenőrzési Alapszabálynak;</w:t>
      </w:r>
    </w:p>
    <w:p w14:paraId="0AE0468B"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belső szabályzatainak, eljárásainak, gyakorlatainak;</w:t>
      </w:r>
    </w:p>
    <w:p w14:paraId="58FEF0CD" w14:textId="77777777" w:rsidR="008A67E5" w:rsidRPr="00E628A7" w:rsidRDefault="00D00061" w:rsidP="008229C1">
      <w:pPr>
        <w:pStyle w:val="Listaszerbekezds"/>
        <w:numPr>
          <w:ilvl w:val="0"/>
          <w:numId w:val="48"/>
        </w:numPr>
        <w:suppressAutoHyphens w:val="0"/>
        <w:overflowPunct w:val="0"/>
        <w:autoSpaceDE w:val="0"/>
        <w:spacing w:after="0" w:line="240" w:lineRule="auto"/>
        <w:textAlignment w:val="auto"/>
        <w:rPr>
          <w:rFonts w:asciiTheme="minorHAnsi" w:hAnsiTheme="minorHAnsi" w:cstheme="minorHAnsi"/>
          <w:sz w:val="24"/>
          <w:szCs w:val="24"/>
          <w:lang w:val="hu-HU" w:eastAsia="hu-HU" w:bidi="ar-SA"/>
        </w:rPr>
      </w:pPr>
      <w:r w:rsidRPr="00E628A7">
        <w:rPr>
          <w:rFonts w:asciiTheme="minorHAnsi" w:hAnsiTheme="minorHAnsi" w:cstheme="minorHAnsi"/>
          <w:sz w:val="24"/>
          <w:szCs w:val="24"/>
          <w:lang w:val="hu-HU" w:eastAsia="hu-HU" w:bidi="ar-SA"/>
        </w:rPr>
        <w:t>az alkalmazandó jogszabályoknak és szabályozási követelményeknek;</w:t>
      </w:r>
    </w:p>
    <w:p w14:paraId="4768CC0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szervezet felső vezetése által a belső ellenőrzési tevékenységgel szemben megfogalmazott elvárásoknak;</w:t>
      </w:r>
    </w:p>
    <w:p w14:paraId="1A68F7ED" w14:textId="77777777" w:rsidR="008A67E5" w:rsidRPr="00E628A7" w:rsidRDefault="00BF4236" w:rsidP="008229C1">
      <w:pPr>
        <w:numPr>
          <w:ilvl w:val="0"/>
          <w:numId w:val="48"/>
        </w:numPr>
        <w:suppressAutoHyphens w:val="0"/>
        <w:overflowPunct w:val="0"/>
        <w:autoSpaceDE w:val="0"/>
        <w:textAlignment w:val="auto"/>
        <w:rPr>
          <w:rFonts w:cstheme="minorHAnsi"/>
        </w:rPr>
      </w:pPr>
      <w:r w:rsidRPr="00E628A7">
        <w:rPr>
          <w:rFonts w:cstheme="minorHAnsi"/>
        </w:rPr>
        <w:t>a belső ellenőrzési tevékenység során alkalmazott eszközök, módszerek és legjobb gyakorlatoknak.</w:t>
      </w:r>
    </w:p>
    <w:p w14:paraId="47FBF379" w14:textId="77777777" w:rsidR="006A46F2" w:rsidRPr="00E628A7" w:rsidRDefault="006A46F2" w:rsidP="000F7012">
      <w:pPr>
        <w:ind w:left="340" w:hanging="340"/>
        <w:rPr>
          <w:rFonts w:cstheme="minorHAnsi"/>
        </w:rPr>
      </w:pPr>
    </w:p>
    <w:p w14:paraId="27B84186" w14:textId="77777777" w:rsidR="006A46F2" w:rsidRPr="00E628A7" w:rsidRDefault="00BF4236" w:rsidP="000F7012">
      <w:pPr>
        <w:rPr>
          <w:rFonts w:cstheme="minorHAnsi"/>
        </w:rPr>
      </w:pPr>
      <w:r w:rsidRPr="00E628A7">
        <w:rPr>
          <w:rFonts w:cstheme="minorHAnsi"/>
        </w:rPr>
        <w:t xml:space="preserve">A belső ellenőrzési vezető dönthet úgy, hogy a külső minőségértékelést az </w:t>
      </w:r>
      <w:r w:rsidRPr="00E628A7">
        <w:rPr>
          <w:rFonts w:cstheme="minorHAnsi"/>
          <w:b/>
        </w:rPr>
        <w:t>ún. független külső jóváhagyással végzett önértékelés</w:t>
      </w:r>
      <w:r w:rsidRPr="00E628A7">
        <w:rPr>
          <w:rFonts w:cstheme="minorHAnsi"/>
        </w:rPr>
        <w:t xml:space="preserve"> módszerével végezze el, melynek legfőbb jellemzői az alábbiak:</w:t>
      </w:r>
    </w:p>
    <w:p w14:paraId="62B67FFA"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átfogó és részletesen dokumentált önértékelési folyamat;</w:t>
      </w:r>
    </w:p>
    <w:p w14:paraId="0E5892E8"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egy képzett minőségértékelő által végzett független helyszíni jóváhagyás;</w:t>
      </w:r>
    </w:p>
    <w:p w14:paraId="77089622" w14:textId="77777777" w:rsidR="008A67E5" w:rsidRPr="00E628A7" w:rsidRDefault="00BF4236" w:rsidP="008229C1">
      <w:pPr>
        <w:numPr>
          <w:ilvl w:val="0"/>
          <w:numId w:val="49"/>
        </w:numPr>
        <w:suppressAutoHyphens w:val="0"/>
        <w:overflowPunct w:val="0"/>
        <w:autoSpaceDE w:val="0"/>
        <w:textAlignment w:val="auto"/>
        <w:rPr>
          <w:rFonts w:cstheme="minorHAnsi"/>
        </w:rPr>
      </w:pPr>
      <w:r w:rsidRPr="00E628A7">
        <w:rPr>
          <w:rFonts w:cstheme="minorHAnsi"/>
        </w:rPr>
        <w:t>gazdaságos idő- és erőforrás-szükséglet.</w:t>
      </w:r>
    </w:p>
    <w:p w14:paraId="1F749DF9" w14:textId="77777777" w:rsidR="00687CA2" w:rsidRPr="00E628A7" w:rsidRDefault="00687CA2" w:rsidP="000F7012">
      <w:pPr>
        <w:rPr>
          <w:rFonts w:cstheme="minorHAnsi"/>
        </w:rPr>
      </w:pPr>
    </w:p>
    <w:p w14:paraId="57DD2A9A" w14:textId="77777777" w:rsidR="006A46F2" w:rsidRPr="00E628A7" w:rsidRDefault="00BF4236" w:rsidP="000F7012">
      <w:pPr>
        <w:rPr>
          <w:rFonts w:cstheme="minorHAnsi"/>
        </w:rPr>
      </w:pPr>
      <w:r w:rsidRPr="00E628A7">
        <w:rPr>
          <w:rFonts w:cstheme="minorHAnsi"/>
        </w:rPr>
        <w:t xml:space="preserve">Ebben az esetben a belső ellenőrzési vezető által vezetett csoport végzi az önértékelést. Egy képzett, független értékelő megvizsgálja az önértékelést annak érdekében, hogy jóváhagyja az eredményeket, s ugyanakkor kifejezze véleményét a tevékenység a Belső Ellenőrök Nemzetközi Szervezete </w:t>
      </w:r>
      <w:r w:rsidRPr="00E628A7">
        <w:rPr>
          <w:rFonts w:cstheme="minorHAnsi"/>
          <w:iCs/>
        </w:rPr>
        <w:t>Standardjainak</w:t>
      </w:r>
      <w:r w:rsidRPr="00E628A7">
        <w:rPr>
          <w:rFonts w:cstheme="minorHAnsi"/>
          <w:i/>
          <w:iCs/>
        </w:rPr>
        <w:t xml:space="preserve"> </w:t>
      </w:r>
      <w:r w:rsidRPr="00E628A7">
        <w:rPr>
          <w:rFonts w:cstheme="minorHAnsi"/>
        </w:rPr>
        <w:t>való megfeleléséről.</w:t>
      </w:r>
    </w:p>
    <w:p w14:paraId="5AB84B48" w14:textId="77777777" w:rsidR="006A46F2" w:rsidRPr="00E628A7" w:rsidRDefault="006A46F2" w:rsidP="000F7012">
      <w:pPr>
        <w:ind w:left="340" w:hanging="340"/>
        <w:rPr>
          <w:rFonts w:cstheme="minorHAnsi"/>
        </w:rPr>
      </w:pPr>
    </w:p>
    <w:p w14:paraId="6B2CF43A" w14:textId="77777777" w:rsidR="006A46F2" w:rsidRPr="00E628A7" w:rsidRDefault="00BF4236" w:rsidP="000F7012">
      <w:pPr>
        <w:rPr>
          <w:rFonts w:cstheme="minorHAnsi"/>
        </w:rPr>
      </w:pPr>
      <w:r w:rsidRPr="00E628A7">
        <w:rPr>
          <w:rFonts w:cstheme="minorHAnsi"/>
        </w:rPr>
        <w:t xml:space="preserve">Habár a teljes külső értékelés a lehető leghasznosabb módszer az ötévente legalább egyszer elvégzendő külső minőségértékelésre, a független jóváhagyással végzett önértékelés további lehetőséget jelent az 1312 számú IIA </w:t>
      </w:r>
      <w:r w:rsidR="009F1C78" w:rsidRPr="00E628A7">
        <w:rPr>
          <w:rFonts w:cstheme="minorHAnsi"/>
        </w:rPr>
        <w:t xml:space="preserve">Normának </w:t>
      </w:r>
      <w:r w:rsidRPr="00E628A7">
        <w:rPr>
          <w:rFonts w:cstheme="minorHAnsi"/>
        </w:rPr>
        <w:t>való megfelelésre pl. kisebb belső ellenőrzési kapacitással rendelkező szervezeteknél.</w:t>
      </w:r>
    </w:p>
    <w:p w14:paraId="36A24491" w14:textId="77777777" w:rsidR="006A46F2" w:rsidRPr="00E628A7" w:rsidRDefault="006A46F2" w:rsidP="000F7012">
      <w:pPr>
        <w:rPr>
          <w:rFonts w:cstheme="minorHAnsi"/>
        </w:rPr>
      </w:pPr>
    </w:p>
    <w:p w14:paraId="0A2D2CF2" w14:textId="77777777" w:rsidR="006A46F2" w:rsidRPr="00E628A7" w:rsidRDefault="00BF4236" w:rsidP="000F7012">
      <w:pPr>
        <w:ind w:left="340" w:hanging="340"/>
        <w:rPr>
          <w:rFonts w:cstheme="minorHAnsi"/>
        </w:rPr>
      </w:pPr>
      <w:r w:rsidRPr="00E628A7">
        <w:rPr>
          <w:rFonts w:cstheme="minorHAnsi"/>
          <w:b/>
          <w:bCs/>
        </w:rPr>
        <w:t>Tájékoztatás az eredményekről</w:t>
      </w:r>
      <w:r w:rsidRPr="00E628A7">
        <w:rPr>
          <w:rFonts w:cstheme="minorHAnsi"/>
        </w:rPr>
        <w:t xml:space="preserve"> </w:t>
      </w:r>
    </w:p>
    <w:p w14:paraId="0221F139" w14:textId="77777777" w:rsidR="00766CF3" w:rsidRPr="00E628A7" w:rsidRDefault="00766CF3" w:rsidP="000F7012">
      <w:pPr>
        <w:rPr>
          <w:rFonts w:cstheme="minorHAnsi"/>
        </w:rPr>
      </w:pPr>
    </w:p>
    <w:p w14:paraId="6B2FB8C0" w14:textId="77777777" w:rsidR="006A46F2" w:rsidRPr="00E628A7" w:rsidRDefault="00BF4236" w:rsidP="000F7012">
      <w:pPr>
        <w:rPr>
          <w:rFonts w:cstheme="minorHAnsi"/>
        </w:rPr>
      </w:pPr>
      <w:r w:rsidRPr="00E628A7">
        <w:rPr>
          <w:rFonts w:cstheme="minorHAnsi"/>
        </w:rPr>
        <w:t>A külső minőségértékelés előzetes eredményeit az értékelés folyamán és végén meg kell beszélni a belső ellenőrzési vezetővel. A végső eredményeket közölni kell a belső ellenőrzési vezetővel, illetve a szervezet vezetőjével. Indokolt esetben a szervezet felügyeletét ellátó szervet is tájékoztatni kell a külső minőségértékelés eredményeiről. A tájékoztatásnak a következőket kell tartalmaznia:</w:t>
      </w:r>
    </w:p>
    <w:p w14:paraId="20CF7B91"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Egy strukturált értékelési folyamat alapján megfogalmazott véleményt a belső ellenőrzési tevékenység standardoknak való megfelelésére vonatkozóan. A „Standardoknak megfelelő” kifejezés azt jelenti, hogy a belső ellenőrzési tevékenység gyakorlata, egészében véve, eleget tesz az IIA </w:t>
      </w:r>
      <w:r w:rsidRPr="00E628A7">
        <w:rPr>
          <w:rFonts w:cstheme="minorHAnsi"/>
          <w:iCs/>
        </w:rPr>
        <w:t>Standardokban</w:t>
      </w:r>
      <w:r w:rsidRPr="00E628A7">
        <w:rPr>
          <w:rFonts w:cstheme="minorHAnsi"/>
        </w:rPr>
        <w:t xml:space="preserve"> foglalt követelményeknek. Hasonlóképpen, a „nem a Standardoknak megfelelő” kifejezés azt jelenti, hogy belső ellenőrzési tevékenység gyakorlatában tapasztalt hiányosságok hatása olyan jelentős és annyira súlyos, hogy veszélyezteti a belső ellenőrzési tevékenység feladatainak ellátását. A külső értékelés eredményeire vonatkozó </w:t>
      </w:r>
      <w:r w:rsidRPr="00E628A7">
        <w:rPr>
          <w:rFonts w:cstheme="minorHAnsi"/>
        </w:rPr>
        <w:lastRenderedPageBreak/>
        <w:t xml:space="preserve">vélemény megfogalmazása megbízható ítéletalkotást, feddhetetlenséget és kellő szakmai gondosságot feltételez. </w:t>
      </w:r>
    </w:p>
    <w:p w14:paraId="52C41DC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Mind az értékelés alatt megfigyelt, mind pedig a tevékenységben esetleg használható legjobb gyakorlat alkalmazásának felmérését és értékelését. </w:t>
      </w:r>
    </w:p>
    <w:p w14:paraId="48B631CE"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 xml:space="preserve">Fejlesztési javaslatokat, ahol ez lehetséges. </w:t>
      </w:r>
    </w:p>
    <w:p w14:paraId="10A18AA0" w14:textId="77777777" w:rsidR="008A67E5" w:rsidRPr="00E628A7" w:rsidRDefault="00BF4236" w:rsidP="008229C1">
      <w:pPr>
        <w:numPr>
          <w:ilvl w:val="0"/>
          <w:numId w:val="19"/>
        </w:numPr>
        <w:suppressAutoHyphens w:val="0"/>
        <w:overflowPunct w:val="0"/>
        <w:autoSpaceDE w:val="0"/>
        <w:textAlignment w:val="auto"/>
        <w:rPr>
          <w:rFonts w:cstheme="minorHAnsi"/>
        </w:rPr>
      </w:pPr>
      <w:r w:rsidRPr="00E628A7">
        <w:rPr>
          <w:rFonts w:cstheme="minorHAnsi"/>
        </w:rPr>
        <w:t>A belső ellenőrzési vezető válaszát, amely egy intézkedési tervet tartalmaz és megjelöli a végrehajtási határidőket.</w:t>
      </w:r>
    </w:p>
    <w:p w14:paraId="204FC6FC" w14:textId="77777777" w:rsidR="002C62E8" w:rsidRPr="00E628A7" w:rsidRDefault="00BF4236" w:rsidP="000F7012">
      <w:pPr>
        <w:suppressAutoHyphens w:val="0"/>
        <w:spacing w:after="200"/>
        <w:rPr>
          <w:rFonts w:cstheme="minorHAnsi"/>
        </w:rPr>
      </w:pPr>
      <w:bookmarkStart w:id="123" w:name="_Toc136255169"/>
      <w:bookmarkStart w:id="124" w:name="_Toc136255170"/>
      <w:bookmarkStart w:id="125" w:name="_Toc67289030"/>
      <w:bookmarkStart w:id="126" w:name="_Toc59855186"/>
      <w:bookmarkStart w:id="127" w:name="_Toc67289031"/>
      <w:bookmarkStart w:id="128" w:name="_Toc59855189"/>
      <w:bookmarkStart w:id="129" w:name="_Toc67289032"/>
      <w:bookmarkStart w:id="130" w:name="_Toc59855187"/>
      <w:bookmarkStart w:id="131" w:name="_Toc136255171"/>
      <w:bookmarkStart w:id="132" w:name="_Toc67289034"/>
      <w:bookmarkStart w:id="133" w:name="_Toc59855196"/>
      <w:bookmarkStart w:id="134" w:name="_Toc67289035"/>
      <w:bookmarkStart w:id="135" w:name="_Toc59855197"/>
      <w:bookmarkStart w:id="136" w:name="_Toc67289036"/>
      <w:bookmarkStart w:id="137" w:name="_Toc59855198"/>
      <w:bookmarkStart w:id="138" w:name="_Toc67289038"/>
      <w:bookmarkStart w:id="139" w:name="_Toc59855200"/>
      <w:bookmarkStart w:id="140" w:name="_Toc67289039"/>
      <w:bookmarkStart w:id="141" w:name="_Toc59855201"/>
      <w:bookmarkStart w:id="142" w:name="_Toc136255172"/>
      <w:bookmarkStart w:id="143" w:name="_Toc136255173"/>
      <w:bookmarkStart w:id="144" w:name="_Toc136248782"/>
      <w:bookmarkStart w:id="145" w:name="_Toc246135417"/>
      <w:bookmarkEnd w:id="72"/>
      <w:bookmarkEnd w:id="11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628A7">
        <w:rPr>
          <w:rFonts w:cstheme="minorHAnsi"/>
        </w:rPr>
        <w:br w:type="page"/>
      </w:r>
    </w:p>
    <w:p w14:paraId="2F91877E" w14:textId="77777777" w:rsidR="00251BAB" w:rsidRPr="00E628A7" w:rsidRDefault="00BF4236" w:rsidP="000F7012">
      <w:pPr>
        <w:pStyle w:val="Cmsor1"/>
        <w:rPr>
          <w:rFonts w:cstheme="minorHAnsi"/>
        </w:rPr>
      </w:pPr>
      <w:bookmarkStart w:id="146" w:name="_Toc526154074"/>
      <w:r w:rsidRPr="00E628A7">
        <w:rPr>
          <w:rFonts w:cstheme="minorHAnsi"/>
        </w:rPr>
        <w:lastRenderedPageBreak/>
        <w:t>A belső ellenőrzési tevékenység tervezése</w:t>
      </w:r>
      <w:bookmarkEnd w:id="146"/>
    </w:p>
    <w:p w14:paraId="7D07AD5C" w14:textId="77777777" w:rsidR="002C62E8" w:rsidRPr="00E628A7" w:rsidRDefault="002C62E8" w:rsidP="000F7012">
      <w:pPr>
        <w:rPr>
          <w:rFonts w:cstheme="minorHAnsi"/>
        </w:rPr>
      </w:pPr>
    </w:p>
    <w:p w14:paraId="2A92924B" w14:textId="77777777" w:rsidR="00A66FA4" w:rsidRPr="00E628A7" w:rsidRDefault="00A66FA4" w:rsidP="000F7012">
      <w:pPr>
        <w:rPr>
          <w:rFonts w:cstheme="minorHAnsi"/>
        </w:rPr>
      </w:pPr>
    </w:p>
    <w:p w14:paraId="54030210" w14:textId="77777777" w:rsidR="008A67E5" w:rsidRPr="00E628A7" w:rsidRDefault="00BF4236" w:rsidP="008229C1">
      <w:pPr>
        <w:pStyle w:val="Cmsor2"/>
        <w:numPr>
          <w:ilvl w:val="0"/>
          <w:numId w:val="10"/>
        </w:numPr>
        <w:spacing w:before="0" w:after="0"/>
        <w:rPr>
          <w:rFonts w:cstheme="minorHAnsi"/>
        </w:rPr>
      </w:pPr>
      <w:bookmarkStart w:id="147" w:name="_Toc526154075"/>
      <w:r w:rsidRPr="00E628A7">
        <w:rPr>
          <w:rFonts w:cstheme="minorHAnsi"/>
        </w:rPr>
        <w:t>A tervezés alapelvei</w:t>
      </w:r>
      <w:bookmarkEnd w:id="147"/>
    </w:p>
    <w:p w14:paraId="12731035" w14:textId="77777777" w:rsidR="002C62E8" w:rsidRPr="00E628A7" w:rsidRDefault="002C62E8" w:rsidP="000F7012">
      <w:pPr>
        <w:rPr>
          <w:rFonts w:cstheme="minorHAnsi"/>
          <w:i/>
          <w:iCs/>
        </w:rPr>
      </w:pPr>
    </w:p>
    <w:tbl>
      <w:tblPr>
        <w:tblW w:w="9288" w:type="dxa"/>
        <w:tblCellMar>
          <w:left w:w="10" w:type="dxa"/>
          <w:right w:w="10" w:type="dxa"/>
        </w:tblCellMar>
        <w:tblLook w:val="0000" w:firstRow="0" w:lastRow="0" w:firstColumn="0" w:lastColumn="0" w:noHBand="0" w:noVBand="0"/>
      </w:tblPr>
      <w:tblGrid>
        <w:gridCol w:w="1242"/>
        <w:gridCol w:w="8046"/>
      </w:tblGrid>
      <w:tr w:rsidR="002C62E8" w:rsidRPr="00E628A7" w14:paraId="630E081E" w14:textId="77777777" w:rsidTr="00D00E85">
        <w:trPr>
          <w:trHeight w:val="160"/>
        </w:trPr>
        <w:tc>
          <w:tcPr>
            <w:tcW w:w="1242" w:type="dxa"/>
            <w:shd w:val="clear" w:color="auto" w:fill="F2F2F2" w:themeFill="background1" w:themeFillShade="F2"/>
            <w:tcMar>
              <w:top w:w="0" w:type="dxa"/>
              <w:left w:w="108" w:type="dxa"/>
              <w:bottom w:w="0" w:type="dxa"/>
              <w:right w:w="108" w:type="dxa"/>
            </w:tcMar>
          </w:tcPr>
          <w:p w14:paraId="63418669"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3C8AE1EE" wp14:editId="370A30E4">
                  <wp:extent cx="576173" cy="639737"/>
                  <wp:effectExtent l="19050" t="0" r="0" b="0"/>
                  <wp:docPr id="2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581188" cy="645306"/>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63CE5D15" w14:textId="77777777" w:rsidR="002C62E8" w:rsidRPr="00E83E84" w:rsidRDefault="00D00061" w:rsidP="006905B4">
            <w:pPr>
              <w:autoSpaceDE w:val="0"/>
              <w:adjustRightInd w:val="0"/>
              <w:rPr>
                <w:rFonts w:cstheme="minorHAnsi"/>
                <w:sz w:val="20"/>
                <w:szCs w:val="20"/>
              </w:rPr>
            </w:pPr>
            <w:r w:rsidRPr="00E83E84">
              <w:rPr>
                <w:rFonts w:cstheme="minorHAnsi"/>
                <w:b/>
                <w:bCs/>
                <w:sz w:val="20"/>
                <w:szCs w:val="20"/>
              </w:rPr>
              <w:t xml:space="preserve">Bkr. 29. § </w:t>
            </w:r>
            <w:r w:rsidRPr="00E83E84">
              <w:rPr>
                <w:rFonts w:cstheme="minorHAnsi"/>
                <w:sz w:val="20"/>
                <w:szCs w:val="20"/>
              </w:rPr>
              <w:t>(1) Az ellenőrzési munka megtervezéséhez a belső ellenőrzési vezető kockázatelemzés alapján - az államháztartásért felelős miniszter által közzétett módszertani útmutató figyelembevételével - stratégiai ellenőrzési tervet és éves ellenőrzési tervet készít, amelyeket a költségvetési szerv vezetője hagy jóvá.</w:t>
            </w:r>
          </w:p>
          <w:p w14:paraId="7ED5E0E4"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6E218B1A" w14:textId="77777777" w:rsidR="003429A3" w:rsidRPr="00E83E84" w:rsidRDefault="003429A3" w:rsidP="006905B4">
            <w:pPr>
              <w:autoSpaceDE w:val="0"/>
              <w:adjustRightInd w:val="0"/>
              <w:rPr>
                <w:rFonts w:cstheme="minorHAnsi"/>
                <w:sz w:val="20"/>
                <w:szCs w:val="20"/>
              </w:rPr>
            </w:pPr>
            <w:r w:rsidRPr="00E83E84">
              <w:rPr>
                <w:rFonts w:cstheme="minorHAnsi"/>
                <w:sz w:val="20"/>
                <w:szCs w:val="20"/>
              </w:rPr>
              <w:t>.</w:t>
            </w:r>
          </w:p>
          <w:p w14:paraId="7C69E4D1" w14:textId="18A32DF9" w:rsidR="00E83E84" w:rsidRPr="00E83E84" w:rsidRDefault="00E83E84" w:rsidP="00E83E84">
            <w:pPr>
              <w:suppressAutoHyphens w:val="0"/>
              <w:spacing w:before="100" w:beforeAutospacing="1" w:after="100" w:afterAutospacing="1"/>
              <w:rPr>
                <w:rFonts w:cstheme="minorHAnsi"/>
                <w:sz w:val="20"/>
                <w:szCs w:val="20"/>
              </w:rPr>
            </w:pPr>
            <w:r w:rsidRPr="00E83E84">
              <w:rPr>
                <w:rFonts w:cstheme="minorHAnsi"/>
                <w:sz w:val="20"/>
                <w:szCs w:val="20"/>
              </w:rPr>
              <w:t xml:space="preserve">(4) Ha a költségvetési szerv belső ellenőrzését az irányító szerve, vagy az </w:t>
            </w:r>
            <w:hyperlink w:history="1">
              <w:r w:rsidRPr="00E83E84">
                <w:rPr>
                  <w:rFonts w:cstheme="minorHAnsi"/>
                  <w:color w:val="0000FF"/>
                  <w:sz w:val="20"/>
                  <w:szCs w:val="20"/>
                  <w:u w:val="single"/>
                </w:rPr>
                <w:t>Áht. 10. § (4a)–(4d) bekezdés</w:t>
              </w:r>
            </w:hyperlink>
            <w:r w:rsidRPr="00E83E84">
              <w:rPr>
                <w:rFonts w:cstheme="minorHAnsi"/>
                <w:sz w:val="20"/>
                <w:szCs w:val="20"/>
              </w:rPr>
              <w:t>e szerinti, önálló gazdasági szervezettel nem rendelkező költségvetési szerv belső ellenőrzését az irányító szerv által kijelölt, vagy megállapodásban rögzített szerv látja el, akkor a belső ellenőrzést ellátó szerv ellenőrzésétől a tervezés során elkülönítetten kell tervezni az ellátott költségvetési szervnél végzett belső ellenőrzéseket. Az ellátott szerv belső ellenőrzési tervének elkészítésébe be kell vonni az ellátott szervet. Az ellátott szerv elkészített stratégiai és éves ellenőrzési tervét az ellátott költségvetési szerv vezetője hagyja jóvá.</w:t>
            </w:r>
          </w:p>
          <w:p w14:paraId="17E26374" w14:textId="057C2A67" w:rsidR="003429A3" w:rsidRPr="00E83E84" w:rsidRDefault="003429A3" w:rsidP="006905B4">
            <w:pPr>
              <w:autoSpaceDE w:val="0"/>
              <w:adjustRightInd w:val="0"/>
              <w:rPr>
                <w:rFonts w:cstheme="minorHAnsi"/>
                <w:sz w:val="20"/>
                <w:szCs w:val="20"/>
              </w:rPr>
            </w:pPr>
            <w:r w:rsidRPr="00E83E84">
              <w:rPr>
                <w:rFonts w:cstheme="minorHAnsi"/>
                <w:sz w:val="20"/>
                <w:szCs w:val="20"/>
              </w:rPr>
              <w:t>.</w:t>
            </w:r>
          </w:p>
        </w:tc>
      </w:tr>
    </w:tbl>
    <w:p w14:paraId="2C5A62D5" w14:textId="77777777" w:rsidR="002C62E8" w:rsidRPr="00E628A7" w:rsidRDefault="002C62E8" w:rsidP="000F7012">
      <w:pPr>
        <w:rPr>
          <w:rFonts w:cstheme="minorHAnsi"/>
          <w:i/>
          <w:iCs/>
        </w:rPr>
      </w:pPr>
    </w:p>
    <w:p w14:paraId="228E497E" w14:textId="77777777" w:rsidR="002C62E8" w:rsidRPr="00E628A7" w:rsidRDefault="00BF4236" w:rsidP="000F7012">
      <w:pPr>
        <w:rPr>
          <w:rFonts w:cstheme="minorHAnsi"/>
        </w:rPr>
      </w:pPr>
      <w:r w:rsidRPr="00E628A7">
        <w:rPr>
          <w:rFonts w:cstheme="minorHAnsi"/>
        </w:rPr>
        <w:t xml:space="preserve">A belső ellenőrzés tervezéséhez használható ellenőrzési listát a </w:t>
      </w:r>
      <w:hyperlink w:anchor="_számú_iratminta_–_22" w:history="1">
        <w:r w:rsidR="006905B4">
          <w:rPr>
            <w:rStyle w:val="Hiperhivatkozs"/>
            <w:rFonts w:cstheme="minorHAnsi"/>
          </w:rPr>
          <w:t>31</w:t>
        </w:r>
        <w:r w:rsidRPr="00E628A7">
          <w:rPr>
            <w:rStyle w:val="Hiperhivatkozs"/>
            <w:rFonts w:cstheme="minorHAnsi"/>
            <w:iCs/>
          </w:rPr>
          <w:t>.</w:t>
        </w:r>
        <w:r w:rsidRPr="00E628A7">
          <w:rPr>
            <w:rStyle w:val="Hiperhivatkozs"/>
            <w:rFonts w:cstheme="minorHAnsi"/>
          </w:rPr>
          <w:t xml:space="preserve"> – 3</w:t>
        </w:r>
        <w:r w:rsidR="006905B4">
          <w:rPr>
            <w:rStyle w:val="Hiperhivatkozs"/>
            <w:rFonts w:cstheme="minorHAnsi"/>
          </w:rPr>
          <w:t>2</w:t>
        </w:r>
        <w:r w:rsidRPr="00E628A7">
          <w:rPr>
            <w:rStyle w:val="Hiperhivatkozs"/>
            <w:rFonts w:cstheme="minorHAnsi"/>
          </w:rPr>
          <w:t xml:space="preserve">. </w:t>
        </w:r>
        <w:r w:rsidRPr="00E628A7">
          <w:rPr>
            <w:rStyle w:val="Hiperhivatkozs"/>
            <w:rFonts w:cstheme="minorHAnsi"/>
            <w:iCs/>
          </w:rPr>
          <w:t>számú iratmint</w:t>
        </w:r>
        <w:r w:rsidRPr="00E628A7">
          <w:rPr>
            <w:rStyle w:val="Hiperhivatkozs"/>
            <w:rFonts w:cstheme="minorHAnsi"/>
          </w:rPr>
          <w:t>ák</w:t>
        </w:r>
      </w:hyperlink>
      <w:r w:rsidRPr="00E628A7">
        <w:rPr>
          <w:rFonts w:cstheme="minorHAnsi"/>
        </w:rPr>
        <w:t xml:space="preserve"> tartalmazzák.</w:t>
      </w:r>
    </w:p>
    <w:p w14:paraId="47A61E85" w14:textId="77777777" w:rsidR="002C62E8" w:rsidRPr="00E628A7" w:rsidRDefault="002C62E8" w:rsidP="000F7012">
      <w:pPr>
        <w:rPr>
          <w:rFonts w:cstheme="minorHAnsi"/>
        </w:rPr>
      </w:pPr>
    </w:p>
    <w:p w14:paraId="4AEDB38D" w14:textId="77777777" w:rsidR="002C62E8" w:rsidRPr="00E628A7" w:rsidRDefault="00BF4236" w:rsidP="000F7012">
      <w:pPr>
        <w:rPr>
          <w:rFonts w:cstheme="minorHAnsi"/>
          <w:b/>
        </w:rPr>
      </w:pPr>
      <w:r w:rsidRPr="00E628A7">
        <w:rPr>
          <w:rFonts w:cstheme="minorHAnsi"/>
          <w:b/>
        </w:rPr>
        <w:t xml:space="preserve">Az ellenőrzés tervezési folyamat során a következő kulcsfontosságú alapelveket kell követni: </w:t>
      </w:r>
    </w:p>
    <w:p w14:paraId="1C0DFCE5" w14:textId="77777777" w:rsidR="00687CA2" w:rsidRPr="00E628A7" w:rsidRDefault="00687CA2" w:rsidP="000F7012">
      <w:pPr>
        <w:rPr>
          <w:rFonts w:cstheme="minorHAnsi"/>
          <w:b/>
        </w:rPr>
      </w:pPr>
    </w:p>
    <w:p w14:paraId="5FAB9A68" w14:textId="77777777" w:rsidR="008A67E5" w:rsidRPr="00E628A7" w:rsidRDefault="00BF4236" w:rsidP="008229C1">
      <w:pPr>
        <w:numPr>
          <w:ilvl w:val="0"/>
          <w:numId w:val="3"/>
        </w:numPr>
        <w:rPr>
          <w:rFonts w:cstheme="minorHAnsi"/>
          <w:b/>
        </w:rPr>
      </w:pPr>
      <w:r w:rsidRPr="00E628A7">
        <w:rPr>
          <w:rFonts w:cstheme="minorHAnsi"/>
          <w:b/>
          <w:bCs/>
        </w:rPr>
        <w:t>A tervezést folyamatokra és az azokban rejlő kockázatokra kell alapozni</w:t>
      </w:r>
    </w:p>
    <w:p w14:paraId="554F70FB" w14:textId="77777777" w:rsidR="00687CA2" w:rsidRPr="00E628A7" w:rsidRDefault="00BF4236" w:rsidP="000F7012">
      <w:pPr>
        <w:rPr>
          <w:rFonts w:cstheme="minorHAnsi"/>
        </w:rPr>
      </w:pPr>
      <w:r w:rsidRPr="00E628A7">
        <w:rPr>
          <w:rFonts w:cstheme="minorHAnsi"/>
        </w:rPr>
        <w:t>Az ellenőrzési feladatok prioritásainak kidolgozása során a belső ellenőrzés vezetője a folyamat alapú kockázatelemzés eredményeit felhasználva jár el.</w:t>
      </w:r>
    </w:p>
    <w:p w14:paraId="63AE27EB" w14:textId="77777777" w:rsidR="008A67E5" w:rsidRPr="00E628A7" w:rsidRDefault="00BF4236" w:rsidP="008229C1">
      <w:pPr>
        <w:numPr>
          <w:ilvl w:val="0"/>
          <w:numId w:val="3"/>
        </w:numPr>
        <w:rPr>
          <w:rFonts w:cstheme="minorHAnsi"/>
        </w:rPr>
      </w:pPr>
      <w:r w:rsidRPr="00E628A7">
        <w:rPr>
          <w:rFonts w:cstheme="minorHAnsi"/>
          <w:b/>
          <w:bCs/>
        </w:rPr>
        <w:t>A tervezésnek a jövőbe kell tekintenie</w:t>
      </w:r>
    </w:p>
    <w:p w14:paraId="2B3E614D" w14:textId="77777777" w:rsidR="00687CA2" w:rsidRPr="00E628A7" w:rsidRDefault="00BF4236" w:rsidP="000F7012">
      <w:pPr>
        <w:rPr>
          <w:rFonts w:cstheme="minorHAnsi"/>
        </w:rPr>
      </w:pPr>
      <w:r w:rsidRPr="00E628A7">
        <w:rPr>
          <w:rFonts w:cstheme="minorHAnsi"/>
        </w:rPr>
        <w:t xml:space="preserve">A stratégiai ellenőrzési tervnek a </w:t>
      </w:r>
      <w:r w:rsidRPr="00F54A35">
        <w:rPr>
          <w:rFonts w:cstheme="minorHAnsi"/>
        </w:rPr>
        <w:t>Bkr</w:t>
      </w:r>
      <w:r w:rsidRPr="000D1B5D">
        <w:rPr>
          <w:rFonts w:cstheme="minorHAnsi"/>
        </w:rPr>
        <w:t>.</w:t>
      </w:r>
      <w:r w:rsidRPr="00E628A7">
        <w:rPr>
          <w:rFonts w:cstheme="minorHAnsi"/>
        </w:rPr>
        <w:t xml:space="preserve"> 30. § (1) bekezdése alapján négy évet kell lefednie. A legmagasabb kockázatú folyamatok vizsgálatát minél korábbi időpontra kell tervezni. Az ilyen folyamatokat meghatározott rendszerességgel, 1-2 évente újra bele kell foglalni az éves ellenőrzési tervbe. </w:t>
      </w:r>
    </w:p>
    <w:p w14:paraId="13279547" w14:textId="77777777" w:rsidR="008A67E5" w:rsidRPr="00E628A7" w:rsidRDefault="00BF4236" w:rsidP="008229C1">
      <w:pPr>
        <w:numPr>
          <w:ilvl w:val="0"/>
          <w:numId w:val="3"/>
        </w:numPr>
        <w:rPr>
          <w:rFonts w:cstheme="minorHAnsi"/>
        </w:rPr>
      </w:pPr>
      <w:r w:rsidRPr="00E628A7">
        <w:rPr>
          <w:rFonts w:cstheme="minorHAnsi"/>
          <w:b/>
          <w:bCs/>
        </w:rPr>
        <w:t>A tervezésnek folyamatosnak kell lennie</w:t>
      </w:r>
    </w:p>
    <w:p w14:paraId="70967126" w14:textId="77777777" w:rsidR="00687CA2" w:rsidRPr="00E628A7" w:rsidRDefault="00BF4236" w:rsidP="000F7012">
      <w:pPr>
        <w:rPr>
          <w:rFonts w:cstheme="minorHAnsi"/>
        </w:rPr>
      </w:pPr>
      <w:r w:rsidRPr="00E628A7">
        <w:rPr>
          <w:rFonts w:cstheme="minorHAnsi"/>
        </w:rPr>
        <w:t xml:space="preserve">A tervezés folyamatában mindvégig célszerű betartani a gördülő tervezés elvét, a stratégiai ellenőrzési tervet szükség szerint kell felülvizsgálni. Ezzel párhuzamosan év végén – kockázatelemzés alapján – el kell készíteni a következő évre vonatkozó éves ellenőrzési tervet. </w:t>
      </w:r>
    </w:p>
    <w:p w14:paraId="567FAD06" w14:textId="77777777" w:rsidR="008A67E5" w:rsidRPr="00E628A7" w:rsidRDefault="00BF4236" w:rsidP="008229C1">
      <w:pPr>
        <w:numPr>
          <w:ilvl w:val="0"/>
          <w:numId w:val="3"/>
        </w:numPr>
        <w:rPr>
          <w:rFonts w:cstheme="minorHAnsi"/>
        </w:rPr>
      </w:pPr>
      <w:r w:rsidRPr="00E628A7">
        <w:rPr>
          <w:rFonts w:cstheme="minorHAnsi"/>
          <w:b/>
          <w:bCs/>
        </w:rPr>
        <w:t>A tervezésnek rugalmasnak és aktualizáltnak kell lennie</w:t>
      </w:r>
    </w:p>
    <w:p w14:paraId="7B1DA082" w14:textId="77777777" w:rsidR="002C62E8" w:rsidRPr="00E628A7" w:rsidRDefault="00BF4236" w:rsidP="000F7012">
      <w:pPr>
        <w:rPr>
          <w:rFonts w:cstheme="minorHAnsi"/>
        </w:rPr>
      </w:pPr>
      <w:r w:rsidRPr="00E628A7">
        <w:rPr>
          <w:rFonts w:cstheme="minorHAnsi"/>
        </w:rPr>
        <w:t>Az ellenőrzések tervezésének a szervezetre ható változásokhoz igazodnia kell. Előfordulhat, hogy azok a területek, amelyek egy adott időpontban jelentős kockázatúnak minősültek, a továbbiakban már nem lesznek azok és fordítva. Ezért a szervezet kockázati struktúráját évente értékelni, és az ellenőrzési terveket ennek megfelelően módosítani kell.</w:t>
      </w:r>
    </w:p>
    <w:p w14:paraId="3AA3998E" w14:textId="77777777" w:rsidR="002C62E8" w:rsidRPr="00E628A7" w:rsidRDefault="002C62E8" w:rsidP="000F7012">
      <w:pPr>
        <w:suppressAutoHyphens w:val="0"/>
        <w:rPr>
          <w:rFonts w:cstheme="minorHAnsi"/>
        </w:rPr>
      </w:pPr>
    </w:p>
    <w:p w14:paraId="3146C004" w14:textId="77777777" w:rsidR="008A67E5" w:rsidRPr="00E628A7" w:rsidRDefault="00BF4236" w:rsidP="008229C1">
      <w:pPr>
        <w:pStyle w:val="Cmsor2"/>
        <w:numPr>
          <w:ilvl w:val="0"/>
          <w:numId w:val="10"/>
        </w:numPr>
        <w:spacing w:before="0" w:after="0"/>
        <w:rPr>
          <w:rFonts w:cstheme="minorHAnsi"/>
        </w:rPr>
      </w:pPr>
      <w:bookmarkStart w:id="148" w:name="_Toc526154076"/>
      <w:r w:rsidRPr="00E628A7">
        <w:rPr>
          <w:rFonts w:cstheme="minorHAnsi"/>
        </w:rPr>
        <w:t>A tervezés előkészítése</w:t>
      </w:r>
      <w:bookmarkEnd w:id="148"/>
    </w:p>
    <w:p w14:paraId="024134B8" w14:textId="77777777" w:rsidR="008A67E5" w:rsidRPr="00E628A7" w:rsidRDefault="008A67E5" w:rsidP="000F7012">
      <w:pPr>
        <w:rPr>
          <w:rFonts w:cstheme="minorHAnsi"/>
        </w:rPr>
      </w:pPr>
    </w:p>
    <w:p w14:paraId="1A903377" w14:textId="77777777" w:rsidR="002C62E8" w:rsidRPr="00E628A7" w:rsidRDefault="00BF4236" w:rsidP="000F7012">
      <w:pPr>
        <w:rPr>
          <w:rFonts w:cstheme="minorHAnsi"/>
        </w:rPr>
      </w:pPr>
      <w:r w:rsidRPr="00E628A7">
        <w:rPr>
          <w:rFonts w:cstheme="minorHAnsi"/>
        </w:rPr>
        <w:lastRenderedPageBreak/>
        <w:t xml:space="preserve">A tervezés előkészítése magában foglalja a kockázatelemzést megelőző előkészítő lépéseket, valamint magát a kockázatelemzést is.   </w:t>
      </w:r>
    </w:p>
    <w:p w14:paraId="29130DB0" w14:textId="77777777" w:rsidR="002C62E8" w:rsidRPr="00E628A7" w:rsidRDefault="002C62E8" w:rsidP="000F7012">
      <w:pPr>
        <w:rPr>
          <w:rFonts w:cstheme="minorHAnsi"/>
        </w:rPr>
      </w:pPr>
    </w:p>
    <w:p w14:paraId="5B00DEEB" w14:textId="77777777" w:rsidR="002C62E8" w:rsidRPr="00E628A7" w:rsidRDefault="00BF4236" w:rsidP="000F7012">
      <w:pPr>
        <w:rPr>
          <w:rFonts w:cstheme="minorHAnsi"/>
        </w:rPr>
      </w:pPr>
      <w:r w:rsidRPr="00E628A7">
        <w:rPr>
          <w:rFonts w:cstheme="minorHAnsi"/>
        </w:rPr>
        <w:t>A kockázatelemzést megelőző előkészítés során a belső ellenőrzés:</w:t>
      </w:r>
    </w:p>
    <w:p w14:paraId="4B74D03C" w14:textId="77777777" w:rsidR="008A67E5" w:rsidRPr="00E628A7" w:rsidRDefault="00BF4236" w:rsidP="008229C1">
      <w:pPr>
        <w:numPr>
          <w:ilvl w:val="0"/>
          <w:numId w:val="20"/>
        </w:numPr>
        <w:rPr>
          <w:rFonts w:cstheme="minorHAnsi"/>
        </w:rPr>
      </w:pPr>
      <w:r w:rsidRPr="00E628A7">
        <w:rPr>
          <w:rFonts w:cstheme="minorHAnsi"/>
        </w:rPr>
        <w:t xml:space="preserve">elemzi a külső és belső </w:t>
      </w:r>
      <w:r w:rsidRPr="00E628A7">
        <w:rPr>
          <w:rFonts w:cstheme="minorHAnsi"/>
          <w:b/>
          <w:bCs/>
        </w:rPr>
        <w:t>kontrollkörnyezetet</w:t>
      </w:r>
      <w:r w:rsidRPr="00E628A7">
        <w:rPr>
          <w:rFonts w:cstheme="minorHAnsi"/>
        </w:rPr>
        <w:t xml:space="preserve"> annak érdekében, hogy azonosítsa az ellenőrzési tervezés során figyelembe veendő változásokat;</w:t>
      </w:r>
    </w:p>
    <w:p w14:paraId="5B657918" w14:textId="77777777" w:rsidR="008A67E5" w:rsidRPr="00E628A7" w:rsidRDefault="00BF4236" w:rsidP="008229C1">
      <w:pPr>
        <w:numPr>
          <w:ilvl w:val="0"/>
          <w:numId w:val="20"/>
        </w:numPr>
        <w:rPr>
          <w:rFonts w:cstheme="minorHAnsi"/>
        </w:rPr>
      </w:pPr>
      <w:r w:rsidRPr="00E628A7">
        <w:rPr>
          <w:rFonts w:cstheme="minorHAnsi"/>
        </w:rPr>
        <w:t xml:space="preserve">értelmezi a szervezet </w:t>
      </w:r>
      <w:r w:rsidRPr="00E628A7">
        <w:rPr>
          <w:rFonts w:cstheme="minorHAnsi"/>
          <w:b/>
          <w:bCs/>
        </w:rPr>
        <w:t>célkitűzéseit, beleértve a belső ellenőrzés céljait is</w:t>
      </w:r>
      <w:r w:rsidRPr="00E628A7">
        <w:rPr>
          <w:rFonts w:cstheme="minorHAnsi"/>
        </w:rPr>
        <w:t>;</w:t>
      </w:r>
    </w:p>
    <w:p w14:paraId="5EE36BC1" w14:textId="77777777" w:rsidR="008A67E5" w:rsidRPr="00E628A7" w:rsidRDefault="00BF4236" w:rsidP="008229C1">
      <w:pPr>
        <w:numPr>
          <w:ilvl w:val="0"/>
          <w:numId w:val="20"/>
        </w:numPr>
        <w:rPr>
          <w:rFonts w:cstheme="minorHAnsi"/>
        </w:rPr>
      </w:pPr>
      <w:r w:rsidRPr="00E628A7">
        <w:rPr>
          <w:rFonts w:cstheme="minorHAnsi"/>
        </w:rPr>
        <w:t xml:space="preserve">azonosítja a </w:t>
      </w:r>
      <w:r w:rsidRPr="00E628A7">
        <w:rPr>
          <w:rFonts w:cstheme="minorHAnsi"/>
          <w:b/>
          <w:bCs/>
        </w:rPr>
        <w:t xml:space="preserve">folyamatokat, illetve az adott folyamat irányításáért, működtetésért felelős személyeket, azaz a folyamatgazdákat </w:t>
      </w:r>
      <w:r w:rsidRPr="00E628A7">
        <w:rPr>
          <w:rFonts w:cstheme="minorHAnsi"/>
        </w:rPr>
        <w:t>és a vezetőkkel egyeztet az egyes folyamatok – a szervezet célkitűzéseihez viszonyított – fontosságáról;</w:t>
      </w:r>
    </w:p>
    <w:p w14:paraId="55A9A361" w14:textId="77777777" w:rsidR="008A67E5" w:rsidRPr="00E628A7" w:rsidRDefault="00BF4236" w:rsidP="008229C1">
      <w:pPr>
        <w:numPr>
          <w:ilvl w:val="0"/>
          <w:numId w:val="20"/>
        </w:numPr>
        <w:rPr>
          <w:rFonts w:cstheme="minorHAnsi"/>
        </w:rPr>
      </w:pPr>
      <w:r w:rsidRPr="00E628A7">
        <w:rPr>
          <w:rFonts w:cstheme="minorHAnsi"/>
        </w:rPr>
        <w:t>megvitatja a vezetőkkel, mit várnak el a belső ellenőrzéstől;</w:t>
      </w:r>
    </w:p>
    <w:p w14:paraId="67ED9907" w14:textId="77777777" w:rsidR="008A67E5" w:rsidRPr="00E628A7" w:rsidRDefault="00BF4236" w:rsidP="008229C1">
      <w:pPr>
        <w:numPr>
          <w:ilvl w:val="0"/>
          <w:numId w:val="20"/>
        </w:numPr>
        <w:rPr>
          <w:rFonts w:cstheme="minorHAnsi"/>
        </w:rPr>
      </w:pPr>
      <w:r w:rsidRPr="00E628A7">
        <w:rPr>
          <w:rFonts w:cstheme="minorHAnsi"/>
        </w:rPr>
        <w:t xml:space="preserve">a vezetőkkel közösen meghatározza a </w:t>
      </w:r>
      <w:r w:rsidRPr="00E628A7">
        <w:rPr>
          <w:rFonts w:cstheme="minorHAnsi"/>
          <w:b/>
          <w:bCs/>
        </w:rPr>
        <w:t>belső ellenőrzési</w:t>
      </w:r>
      <w:r w:rsidRPr="00E628A7">
        <w:rPr>
          <w:rFonts w:cstheme="minorHAnsi"/>
        </w:rPr>
        <w:t xml:space="preserve"> fókuszt.</w:t>
      </w:r>
    </w:p>
    <w:p w14:paraId="211484C0" w14:textId="77777777" w:rsidR="002C62E8" w:rsidRPr="00E628A7" w:rsidRDefault="002C62E8" w:rsidP="000F7012">
      <w:pPr>
        <w:rPr>
          <w:rFonts w:cstheme="minorHAnsi"/>
        </w:rPr>
      </w:pPr>
    </w:p>
    <w:p w14:paraId="2B35801C" w14:textId="77777777" w:rsidR="002C62E8" w:rsidRPr="00E628A7" w:rsidRDefault="00BF4236" w:rsidP="000F7012">
      <w:pPr>
        <w:rPr>
          <w:rFonts w:cstheme="minorHAnsi"/>
        </w:rPr>
      </w:pPr>
      <w:r w:rsidRPr="00E628A7">
        <w:rPr>
          <w:rFonts w:cstheme="minorHAnsi"/>
        </w:rPr>
        <w:t>A tervezés előkészítési folyamatát a belső ellenőrzési vezető irányítja</w:t>
      </w:r>
      <w:r w:rsidR="00D131C4">
        <w:rPr>
          <w:rFonts w:cstheme="minorHAnsi"/>
        </w:rPr>
        <w:t>.</w:t>
      </w:r>
      <w:r w:rsidRPr="00E628A7">
        <w:rPr>
          <w:rFonts w:cstheme="minorHAnsi"/>
        </w:rPr>
        <w:t xml:space="preserve"> A belső ellenőrzés tervezésének előkészítéséhez használható ellenőrzési listát a </w:t>
      </w:r>
      <w:hyperlink w:anchor="_számú_iratminta_–_22" w:history="1">
        <w:r w:rsidR="006905B4">
          <w:rPr>
            <w:rStyle w:val="Hiperhivatkozs"/>
            <w:rFonts w:cstheme="minorHAnsi"/>
          </w:rPr>
          <w:t>31</w:t>
        </w:r>
        <w:r w:rsidRPr="00E628A7">
          <w:rPr>
            <w:rStyle w:val="Hiperhivatkozs"/>
            <w:rFonts w:cstheme="minorHAnsi"/>
          </w:rPr>
          <w:t>. számú iratminta</w:t>
        </w:r>
      </w:hyperlink>
      <w:r w:rsidRPr="00E628A7">
        <w:rPr>
          <w:rFonts w:cstheme="minorHAnsi"/>
        </w:rPr>
        <w:t xml:space="preserve"> tartalmazza.</w:t>
      </w:r>
    </w:p>
    <w:p w14:paraId="3E807B27" w14:textId="77777777" w:rsidR="00A66FA4" w:rsidRPr="00E628A7" w:rsidRDefault="00A66FA4" w:rsidP="000F7012">
      <w:pPr>
        <w:ind w:left="900" w:hanging="900"/>
        <w:rPr>
          <w:rFonts w:cstheme="minorHAnsi"/>
          <w:b/>
          <w:bCs/>
          <w:iCs/>
          <w:u w:val="single"/>
        </w:rPr>
      </w:pPr>
    </w:p>
    <w:p w14:paraId="62015DDC" w14:textId="77777777" w:rsidR="00251BAB" w:rsidRPr="00E628A7" w:rsidRDefault="00BF4236" w:rsidP="000F7012">
      <w:pPr>
        <w:pStyle w:val="Cmsor3"/>
        <w:spacing w:before="0" w:after="0"/>
        <w:rPr>
          <w:rFonts w:cstheme="minorHAnsi"/>
        </w:rPr>
      </w:pPr>
      <w:bookmarkStart w:id="149" w:name="_Toc338317683"/>
      <w:r w:rsidRPr="00E628A7">
        <w:rPr>
          <w:rFonts w:cstheme="minorHAnsi"/>
        </w:rPr>
        <w:t>Általános felmérés</w:t>
      </w:r>
      <w:bookmarkEnd w:id="149"/>
    </w:p>
    <w:p w14:paraId="697AA0D4" w14:textId="77777777" w:rsidR="002C62E8" w:rsidRPr="00E628A7" w:rsidRDefault="002C62E8" w:rsidP="000F7012">
      <w:pPr>
        <w:rPr>
          <w:rFonts w:cstheme="minorHAnsi"/>
        </w:rPr>
      </w:pPr>
    </w:p>
    <w:p w14:paraId="2078D20A" w14:textId="77777777" w:rsidR="002C62E8" w:rsidRPr="00E628A7" w:rsidRDefault="00BF4236" w:rsidP="000F7012">
      <w:pPr>
        <w:rPr>
          <w:rFonts w:cstheme="minorHAnsi"/>
        </w:rPr>
      </w:pPr>
      <w:r w:rsidRPr="00E628A7">
        <w:rPr>
          <w:rFonts w:cstheme="minorHAnsi"/>
        </w:rPr>
        <w:t xml:space="preserve">Az általános felmérés részeként a költségvetési szerv </w:t>
      </w:r>
      <w:r w:rsidRPr="00E628A7">
        <w:rPr>
          <w:rFonts w:cstheme="minorHAnsi"/>
          <w:b/>
          <w:bCs/>
        </w:rPr>
        <w:t>külső és belső kontrollkörnyezetének</w:t>
      </w:r>
      <w:r w:rsidRPr="00E628A7">
        <w:rPr>
          <w:rFonts w:cstheme="minorHAnsi"/>
        </w:rPr>
        <w:t xml:space="preserve"> vizsgálatára kerül sor. Ennek keretében a belső ellenőrzés összegyűjti és elemzi a szervezet működési környezetében és folyamataiban történt változásokra vonatkozóan rendelkezésre álló információkat is. </w:t>
      </w:r>
    </w:p>
    <w:p w14:paraId="561E881F" w14:textId="77777777" w:rsidR="002C62E8" w:rsidRPr="00E628A7" w:rsidRDefault="002C62E8" w:rsidP="000F7012">
      <w:pPr>
        <w:rPr>
          <w:rFonts w:cstheme="minorHAnsi"/>
          <w:b/>
          <w:i/>
        </w:rPr>
      </w:pPr>
    </w:p>
    <w:p w14:paraId="6C58F9D5" w14:textId="77777777" w:rsidR="002C62E8" w:rsidRPr="00E628A7" w:rsidRDefault="00BF4236" w:rsidP="000F7012">
      <w:pPr>
        <w:rPr>
          <w:rFonts w:cstheme="minorHAnsi"/>
          <w:b/>
          <w:i/>
        </w:rPr>
      </w:pPr>
      <w:r w:rsidRPr="00E628A7">
        <w:rPr>
          <w:rFonts w:cstheme="minorHAnsi"/>
          <w:b/>
          <w:i/>
        </w:rPr>
        <w:t xml:space="preserve">A környezet változásának elsődleges forrásai: </w:t>
      </w:r>
    </w:p>
    <w:p w14:paraId="2C7541CA" w14:textId="77777777" w:rsidR="008A67E5" w:rsidRPr="00E628A7" w:rsidRDefault="00BF4236" w:rsidP="008229C1">
      <w:pPr>
        <w:numPr>
          <w:ilvl w:val="0"/>
          <w:numId w:val="21"/>
        </w:numPr>
        <w:rPr>
          <w:rFonts w:cstheme="minorHAnsi"/>
        </w:rPr>
      </w:pPr>
      <w:r w:rsidRPr="00E628A7">
        <w:rPr>
          <w:rFonts w:cstheme="minorHAnsi"/>
        </w:rPr>
        <w:t>hazai és európai uniós jogszabályi változások;</w:t>
      </w:r>
    </w:p>
    <w:p w14:paraId="29699AF5" w14:textId="77777777" w:rsidR="008A67E5" w:rsidRPr="00E628A7" w:rsidRDefault="00BF4236" w:rsidP="008229C1">
      <w:pPr>
        <w:numPr>
          <w:ilvl w:val="0"/>
          <w:numId w:val="21"/>
        </w:numPr>
        <w:rPr>
          <w:rFonts w:cstheme="minorHAnsi"/>
        </w:rPr>
      </w:pPr>
      <w:r w:rsidRPr="00E628A7">
        <w:rPr>
          <w:rFonts w:cstheme="minorHAnsi"/>
        </w:rPr>
        <w:t>gazdasági-politikai környezet változása;</w:t>
      </w:r>
    </w:p>
    <w:p w14:paraId="536A61CC" w14:textId="77777777" w:rsidR="008A67E5" w:rsidRPr="00E628A7" w:rsidRDefault="00BF4236" w:rsidP="008229C1">
      <w:pPr>
        <w:numPr>
          <w:ilvl w:val="0"/>
          <w:numId w:val="21"/>
        </w:numPr>
        <w:rPr>
          <w:rFonts w:cstheme="minorHAnsi"/>
        </w:rPr>
      </w:pPr>
      <w:r w:rsidRPr="00E628A7">
        <w:rPr>
          <w:rFonts w:cstheme="minorHAnsi"/>
        </w:rPr>
        <w:t>a szervezet stratégiájának, célkitűzéseinek, rövid- és hosszú távú feladattervének változása;</w:t>
      </w:r>
    </w:p>
    <w:p w14:paraId="3336C32D" w14:textId="77777777" w:rsidR="008A67E5" w:rsidRPr="00E628A7" w:rsidRDefault="00BF4236" w:rsidP="008229C1">
      <w:pPr>
        <w:numPr>
          <w:ilvl w:val="0"/>
          <w:numId w:val="21"/>
        </w:numPr>
        <w:rPr>
          <w:rFonts w:cstheme="minorHAnsi"/>
        </w:rPr>
      </w:pPr>
      <w:r w:rsidRPr="00E628A7">
        <w:rPr>
          <w:rFonts w:cstheme="minorHAnsi"/>
        </w:rPr>
        <w:t>belső szervezeti változások;</w:t>
      </w:r>
    </w:p>
    <w:p w14:paraId="56EA56AF" w14:textId="77777777" w:rsidR="008A67E5" w:rsidRPr="00E628A7" w:rsidRDefault="00BF4236" w:rsidP="008229C1">
      <w:pPr>
        <w:numPr>
          <w:ilvl w:val="0"/>
          <w:numId w:val="21"/>
        </w:numPr>
        <w:rPr>
          <w:rFonts w:cstheme="minorHAnsi"/>
        </w:rPr>
      </w:pPr>
      <w:r w:rsidRPr="00E628A7">
        <w:rPr>
          <w:rFonts w:cstheme="minorHAnsi"/>
        </w:rPr>
        <w:t>belső eljárások, ellenőrzési nyomvonalak, kézikönyvek változása.</w:t>
      </w:r>
    </w:p>
    <w:p w14:paraId="770C6065" w14:textId="77777777" w:rsidR="00D02E08" w:rsidRDefault="00D02E08" w:rsidP="00D02E08">
      <w:pPr>
        <w:rPr>
          <w:rFonts w:cstheme="minorHAnsi"/>
        </w:rPr>
      </w:pPr>
    </w:p>
    <w:p w14:paraId="30DB0751" w14:textId="77777777" w:rsidR="00D02E08" w:rsidRPr="00D02E08" w:rsidRDefault="00D02E08" w:rsidP="00D02E08">
      <w:pPr>
        <w:rPr>
          <w:rFonts w:cstheme="minorHAnsi"/>
        </w:rPr>
      </w:pPr>
      <w:r w:rsidRPr="00D02E08">
        <w:rPr>
          <w:rFonts w:cstheme="minorHAnsi"/>
        </w:rPr>
        <w:t>Ezek a változások a szervezet folyamataiban rejlő kockázatok azonosítása szempontjából kiemelten fontosak, ezért a belső ellenőrzésnek arra kell törekednie, hogy összegyűjtsön minden információt a költségvetési szerv vezetőségétől, egyes szervezeti egységeitől.</w:t>
      </w:r>
    </w:p>
    <w:p w14:paraId="5DB47562" w14:textId="77777777" w:rsidR="002C62E8" w:rsidRPr="00E628A7" w:rsidRDefault="002C62E8" w:rsidP="000F7012">
      <w:pPr>
        <w:rPr>
          <w:rFonts w:cstheme="minorHAnsi"/>
        </w:rPr>
      </w:pPr>
    </w:p>
    <w:p w14:paraId="1825E50C" w14:textId="77777777" w:rsidR="002C62E8" w:rsidRPr="00E628A7" w:rsidRDefault="00BF4236" w:rsidP="000F7012">
      <w:pPr>
        <w:rPr>
          <w:rFonts w:cstheme="minorHAnsi"/>
        </w:rPr>
      </w:pPr>
      <w:r w:rsidRPr="00E628A7">
        <w:rPr>
          <w:rFonts w:cstheme="minorHAnsi"/>
        </w:rPr>
        <w:t>Az általános felmérés nem azt jelenti, hogy az adott költségvetési szerv kontrollkörnyezetéről folyamatosan szerzi be a naprakész információkat. Ennek az a célja, hogy munkájához megismerje annak a területnek a legfőbb jellegzetességeit, amit majd a tervezéskor az ellenőrzési feladatok közé vagy a konkrét belső ellenőrzés során az elvégezendő feladatai közé kell besorolnia, illetve a konkrét belső ellenőrzésnél vizsgálnia kell. Az általános felmérés eredményeként a költségvetési szerv legalapvetőbb működési kérdéseinek így „nyitott könyvként” kell a belső ellenőrzés rendelkezésére állniuk.</w:t>
      </w:r>
    </w:p>
    <w:p w14:paraId="00D0B63C" w14:textId="77777777" w:rsidR="00A66FA4" w:rsidRPr="00E628A7" w:rsidRDefault="00A66FA4" w:rsidP="000F7012">
      <w:pPr>
        <w:rPr>
          <w:rFonts w:cstheme="minorHAnsi"/>
          <w:b/>
          <w:bCs/>
          <w:u w:val="single"/>
        </w:rPr>
      </w:pPr>
    </w:p>
    <w:p w14:paraId="61EBCA1A" w14:textId="77777777" w:rsidR="00251BAB" w:rsidRPr="00E628A7" w:rsidRDefault="00BF4236" w:rsidP="000F7012">
      <w:pPr>
        <w:pStyle w:val="Cmsor3"/>
        <w:spacing w:before="0" w:after="0"/>
        <w:rPr>
          <w:rFonts w:cstheme="minorHAnsi"/>
        </w:rPr>
      </w:pPr>
      <w:bookmarkStart w:id="150" w:name="_Toc338317684"/>
      <w:r w:rsidRPr="00E628A7">
        <w:rPr>
          <w:rFonts w:cstheme="minorHAnsi"/>
        </w:rPr>
        <w:t>A</w:t>
      </w:r>
      <w:r w:rsidR="005B7235">
        <w:rPr>
          <w:rFonts w:cstheme="minorHAnsi"/>
        </w:rPr>
        <w:t>z audit univerzum meghatározása</w:t>
      </w:r>
      <w:bookmarkEnd w:id="150"/>
    </w:p>
    <w:p w14:paraId="2DB52B07" w14:textId="77777777" w:rsidR="002C62E8" w:rsidRPr="00E628A7" w:rsidRDefault="002C62E8" w:rsidP="000F7012">
      <w:pPr>
        <w:rPr>
          <w:rFonts w:cstheme="minorHAnsi"/>
        </w:rPr>
      </w:pPr>
    </w:p>
    <w:p w14:paraId="1A4079D8" w14:textId="77777777" w:rsidR="00D02E08" w:rsidRDefault="005B7235" w:rsidP="005B7235">
      <w:r>
        <w:rPr>
          <w:rFonts w:cstheme="minorHAnsi"/>
          <w:bCs/>
          <w:iCs/>
        </w:rPr>
        <w:t xml:space="preserve">A Bkr. 6. § </w:t>
      </w:r>
      <w:r>
        <w:t xml:space="preserve">(2a) bekezdése alapján a költségvetési szerv vezetőjének rendszereznie kell a költségvetési szerv folyamatait, kijelöli a folyamatok működésében részt vevő szervezeti </w:t>
      </w:r>
      <w:r>
        <w:lastRenderedPageBreak/>
        <w:t xml:space="preserve">egységeket, valamint az egyes folyamatokért általános felelősséget viselő vezető beosztású személyeket, a folyamatgazdákat. </w:t>
      </w:r>
    </w:p>
    <w:p w14:paraId="368F2631" w14:textId="77777777" w:rsidR="00D02E08" w:rsidRDefault="00D02E08" w:rsidP="005B7235"/>
    <w:p w14:paraId="2CB8EDA9" w14:textId="77777777" w:rsidR="00CC2F26" w:rsidRDefault="005B7235" w:rsidP="005B7235">
      <w:r>
        <w:t>H</w:t>
      </w:r>
      <w:r w:rsidRPr="005B7235">
        <w:t>a</w:t>
      </w:r>
      <w:r>
        <w:t xml:space="preserve"> rendelkezésre áll a folyamatlista és kijelölésre kerültek a </w:t>
      </w:r>
      <w:r w:rsidR="006B08F4">
        <w:t>folyamatgazdák</w:t>
      </w:r>
      <w:r>
        <w:t>,</w:t>
      </w:r>
      <w:r w:rsidRPr="005B7235">
        <w:t xml:space="preserve"> akkor azt kell figyelembe venni, de természetesen a belső ellenőrzés mérlegelheti annak megfelelőségét és </w:t>
      </w:r>
      <w:r w:rsidR="006B08F4">
        <w:t>teljes körűségét</w:t>
      </w:r>
      <w:r>
        <w:t xml:space="preserve">, szükség esetén azt kiegészítheti, a </w:t>
      </w:r>
      <w:r w:rsidRPr="005B7235">
        <w:t>saj</w:t>
      </w:r>
      <w:r>
        <w:t>át céljainak megfelelően átalakíthatj</w:t>
      </w:r>
      <w:r w:rsidRPr="005B7235">
        <w:t>a</w:t>
      </w:r>
      <w:r w:rsidR="006B08F4">
        <w:t xml:space="preserve">, ahogy a stratégiai ellenőrzési terv és az éves ellenőrzési terv kialakítását jobban szolgálja a folyamatlista. A folyamatlistából bizonyos </w:t>
      </w:r>
      <w:r w:rsidR="00CC2F26">
        <w:t>rendszereket</w:t>
      </w:r>
      <w:r w:rsidR="006B08F4">
        <w:t xml:space="preserve">, projektek kiemelhet, hogy a szervezeti célkitűzéseket minél jobban leképezze az audit univerzum. </w:t>
      </w:r>
    </w:p>
    <w:p w14:paraId="4D82274A" w14:textId="77777777" w:rsidR="00CC2F26" w:rsidRDefault="00CC2F26" w:rsidP="005B7235"/>
    <w:p w14:paraId="152A12E2" w14:textId="77777777" w:rsidR="002C62E8" w:rsidRPr="00E628A7" w:rsidRDefault="005B7235" w:rsidP="000F7012">
      <w:pPr>
        <w:rPr>
          <w:rFonts w:cstheme="minorHAnsi"/>
        </w:rPr>
      </w:pPr>
      <w:r>
        <w:t xml:space="preserve">Amennyiben </w:t>
      </w:r>
      <w:r w:rsidR="006B08F4" w:rsidRPr="00C71030">
        <w:rPr>
          <w:b/>
        </w:rPr>
        <w:t>a folyamatok azonosítása nem történt meg, akkor a</w:t>
      </w:r>
      <w:r w:rsidRPr="00C71030">
        <w:rPr>
          <w:b/>
        </w:rPr>
        <w:t xml:space="preserve"> belső ellenőrzésnek kell az</w:t>
      </w:r>
      <w:r w:rsidR="006B08F4" w:rsidRPr="00C71030">
        <w:rPr>
          <w:b/>
        </w:rPr>
        <w:t xml:space="preserve"> audit univerzumot meghatároznia.</w:t>
      </w:r>
      <w:r w:rsidR="00CC2F26">
        <w:t xml:space="preserve"> </w:t>
      </w:r>
      <w:r w:rsidR="00BF4236" w:rsidRPr="00E628A7">
        <w:rPr>
          <w:rFonts w:cstheme="minorHAnsi"/>
        </w:rPr>
        <w:t>A belső ellenőrzés a folyamatok és folyamatgazdák azonosítása során a szervezet működési folyamataira koncentrál. A folyamatok a szervezet célkitűzéseinek elérése érdekében kerültek kialakításra és ennek érdekében működnek. Különösen fontos ezért a tervezés során figyelembe venni a szervezet működési folyamatait, és azonosítani a folyamatgazdákat, vagyis azokat a személyeket a szervezeten belül, akik elsődlegesen felelősek az adott folyamat végrehajtásáért, működtetéséért.</w:t>
      </w:r>
    </w:p>
    <w:p w14:paraId="0A232925" w14:textId="77777777" w:rsidR="002C62E8" w:rsidRPr="00E628A7" w:rsidRDefault="002C62E8" w:rsidP="000F7012">
      <w:pPr>
        <w:rPr>
          <w:rFonts w:cstheme="minorHAnsi"/>
        </w:rPr>
      </w:pPr>
    </w:p>
    <w:p w14:paraId="01EE1709" w14:textId="77777777" w:rsidR="002C62E8" w:rsidRPr="00E628A7" w:rsidRDefault="00BF4236" w:rsidP="000F7012">
      <w:pPr>
        <w:rPr>
          <w:rFonts w:cstheme="minorHAnsi"/>
        </w:rPr>
      </w:pPr>
      <w:r w:rsidRPr="00E628A7">
        <w:rPr>
          <w:rFonts w:cstheme="minorHAnsi"/>
        </w:rPr>
        <w:t>A folyamatok és folyamatgazdák azonosítását, valamint a folyamatok fontosságának pl. 1-5-ig terjedő skálán történő elemzését lehetőleg a szervezet vezetésével közösen kell elvégezni. A vezetők bevonása történhet vezetői interjúk, munkamegbeszélések keretében, illetve az elkészült folyamatlista a vezetés részére észrevételezésre történő megküldésével is. A kialakított ellenőrzési nyomvonalak segít</w:t>
      </w:r>
      <w:r w:rsidR="005B7235">
        <w:rPr>
          <w:rFonts w:cstheme="minorHAnsi"/>
        </w:rPr>
        <w:t>het</w:t>
      </w:r>
      <w:r w:rsidRPr="00E628A7">
        <w:rPr>
          <w:rFonts w:cstheme="minorHAnsi"/>
        </w:rPr>
        <w:t xml:space="preserve">nek a szervezet folyamatainak azonosításában, megértésében. </w:t>
      </w:r>
    </w:p>
    <w:p w14:paraId="25F6564A" w14:textId="77777777" w:rsidR="002C62E8" w:rsidRPr="00E628A7" w:rsidRDefault="002C62E8" w:rsidP="000F7012">
      <w:pPr>
        <w:rPr>
          <w:rFonts w:cstheme="minorHAnsi"/>
        </w:rPr>
      </w:pPr>
    </w:p>
    <w:p w14:paraId="76591A31" w14:textId="77777777" w:rsidR="002C62E8" w:rsidRPr="00E628A7" w:rsidRDefault="00BF4236" w:rsidP="000F7012">
      <w:pPr>
        <w:rPr>
          <w:rFonts w:cstheme="minorHAnsi"/>
        </w:rPr>
      </w:pPr>
      <w:r w:rsidRPr="00E628A7">
        <w:rPr>
          <w:rFonts w:cstheme="minorHAnsi"/>
        </w:rPr>
        <w:t>Fontos megemlíteni, hogy mindez nem a folyamatok relatív kockázatosságáról szóló vita, hanem egy módszer a kockázatelemzés időpontjában, a legfontosabb folyamatok meghatározására. Az elemzés eredményeit a folyamatok összesített kockázatelemzésének eredményével együtt kell felhasználni a kockázatelemzés végeredményének kialakításához.</w:t>
      </w:r>
    </w:p>
    <w:p w14:paraId="534EBB51" w14:textId="77777777" w:rsidR="002C62E8" w:rsidRPr="00E628A7" w:rsidRDefault="002C62E8" w:rsidP="000F7012">
      <w:pPr>
        <w:rPr>
          <w:rFonts w:cstheme="minorHAnsi"/>
        </w:rPr>
      </w:pPr>
    </w:p>
    <w:p w14:paraId="0E74F376" w14:textId="77777777" w:rsidR="002C62E8" w:rsidRPr="00E628A7" w:rsidRDefault="00BF4236" w:rsidP="000F7012">
      <w:pPr>
        <w:rPr>
          <w:rFonts w:cstheme="minorHAnsi"/>
        </w:rPr>
      </w:pPr>
      <w:r w:rsidRPr="00E628A7">
        <w:rPr>
          <w:rFonts w:cstheme="minorHAnsi"/>
        </w:rPr>
        <w:t xml:space="preserve">A folyamatok és folyamatgazdák azonosítása eredményeképpen egy Folyamatlista készül (ld. </w:t>
      </w:r>
      <w:hyperlink w:anchor="_számú_iratminta_–_4" w:history="1">
        <w:r w:rsidRPr="00E628A7">
          <w:rPr>
            <w:rStyle w:val="Hiperhivatkozs"/>
            <w:rFonts w:cstheme="minorHAnsi"/>
          </w:rPr>
          <w:t>4. számú iratminta</w:t>
        </w:r>
      </w:hyperlink>
      <w:r w:rsidRPr="00E628A7">
        <w:rPr>
          <w:rFonts w:cstheme="minorHAnsi"/>
        </w:rPr>
        <w:t>).</w:t>
      </w:r>
    </w:p>
    <w:p w14:paraId="37ACB1F6" w14:textId="77777777" w:rsidR="002C62E8" w:rsidRPr="00E628A7" w:rsidRDefault="002C62E8" w:rsidP="000F7012">
      <w:pPr>
        <w:rPr>
          <w:rFonts w:cstheme="minorHAnsi"/>
        </w:rPr>
      </w:pPr>
    </w:p>
    <w:p w14:paraId="7733F7C4" w14:textId="77777777" w:rsidR="002C62E8" w:rsidRPr="00E628A7" w:rsidRDefault="00BF4236" w:rsidP="000F7012">
      <w:pPr>
        <w:rPr>
          <w:rFonts w:cstheme="minorHAnsi"/>
        </w:rPr>
      </w:pPr>
      <w:r w:rsidRPr="00E628A7">
        <w:rPr>
          <w:rFonts w:cstheme="minorHAnsi"/>
        </w:rPr>
        <w:t>A szervezet folyamatait főfolyamatok mentén kell csoportosítani (pl.: Humánerőforrás-gazdálkodás), amelyek rész-/alfolyamatokra oszthatók (pl.: Munkaerő felvétel; Képzés, oktatás, stb.). Az ellenőrzési nyomvonal és a működési folyamatok nem ugyanazt jelentik, nem egymás szinonimái. Az ellenőrzési nyomvonal elkészítése feltételezi, hogy a működési folyamatok már pontosan és teljes mértékben feltárásra kerültek az adott költségvetési szervnél.</w:t>
      </w:r>
    </w:p>
    <w:p w14:paraId="1FB50C65" w14:textId="77777777" w:rsidR="00766CF3" w:rsidRPr="00E628A7" w:rsidRDefault="00766CF3" w:rsidP="000F7012">
      <w:pPr>
        <w:rPr>
          <w:rFonts w:cstheme="minorHAnsi"/>
          <w:b/>
          <w:bCs/>
          <w:u w:val="single"/>
        </w:rPr>
      </w:pPr>
    </w:p>
    <w:p w14:paraId="7FA951A2" w14:textId="77777777" w:rsidR="00251BAB" w:rsidRPr="00E628A7" w:rsidRDefault="00BF4236" w:rsidP="000F7012">
      <w:pPr>
        <w:pStyle w:val="Cmsor3"/>
        <w:spacing w:before="0" w:after="0"/>
        <w:rPr>
          <w:rFonts w:cstheme="minorHAnsi"/>
        </w:rPr>
      </w:pPr>
      <w:bookmarkStart w:id="151" w:name="_Toc338317685"/>
      <w:r w:rsidRPr="00E628A7">
        <w:rPr>
          <w:rFonts w:cstheme="minorHAnsi"/>
        </w:rPr>
        <w:t>A belső ellenőrzési fókusz kialakítása</w:t>
      </w:r>
      <w:bookmarkEnd w:id="151"/>
    </w:p>
    <w:p w14:paraId="1DADB6FA" w14:textId="77777777" w:rsidR="002C62E8" w:rsidRPr="00E628A7" w:rsidRDefault="002C62E8" w:rsidP="000F7012">
      <w:pPr>
        <w:rPr>
          <w:rFonts w:cstheme="minorHAnsi"/>
        </w:rPr>
      </w:pPr>
    </w:p>
    <w:p w14:paraId="2C5169DE" w14:textId="77777777" w:rsidR="002C62E8" w:rsidRPr="00E628A7" w:rsidRDefault="00BF4236" w:rsidP="000F7012">
      <w:pPr>
        <w:rPr>
          <w:rFonts w:cstheme="minorHAnsi"/>
        </w:rPr>
      </w:pPr>
      <w:r w:rsidRPr="00E628A7">
        <w:rPr>
          <w:rFonts w:cstheme="minorHAnsi"/>
        </w:rPr>
        <w:t xml:space="preserve">A belső ellenőrzési fókusz a belső ellenőröknek és a költségvetési szerv vezetőjének azon közös nézetét, elképzeléseit jelenti, hogy a belső ellenőrzésnek elsősorban mely területekre kell irányítania erőforrásait. A belső ellenőrzési fókusznak a szervezet vezetőivel a kockázatelemzéshez lefolytatott interjúkon, vagy egyéb munkaértekezleteken, munkamegbeszéléseken történő közös kialakítása a tervezés előkészítési folyamat egyik </w:t>
      </w:r>
      <w:r w:rsidRPr="00E628A7">
        <w:rPr>
          <w:rFonts w:cstheme="minorHAnsi"/>
        </w:rPr>
        <w:lastRenderedPageBreak/>
        <w:t xml:space="preserve">legfontosabb lépése. A belső ellenőrzési fókusz a belső ellenőrzést segíti a magas kockázatúnak tekintett folyamatok rangsorolásában, illetve az ellenőrzött tevékenységek és egységek közötti erőforrás-allokáció meghatározásában, azaz a belső ellenőrzéssel szemben támasztott vezetői elvárások azonosításában. A belső ellenőrzési fókuszt a szervezet célkitűzéseinek és a szervezet vezetőinek belső ellenőrzésre vonatkozó speciális elvárásainak figyelembe vételével kell kialakítani. </w:t>
      </w:r>
    </w:p>
    <w:p w14:paraId="4A572358" w14:textId="77777777" w:rsidR="002C62E8" w:rsidRPr="00E628A7" w:rsidRDefault="002C62E8" w:rsidP="000F7012">
      <w:pPr>
        <w:rPr>
          <w:rFonts w:cstheme="minorHAnsi"/>
        </w:rPr>
      </w:pPr>
    </w:p>
    <w:p w14:paraId="0BF3BB91" w14:textId="77777777" w:rsidR="00251BAB" w:rsidRPr="00E628A7" w:rsidRDefault="00D00061" w:rsidP="000F7012">
      <w:pPr>
        <w:pStyle w:val="Listaszerbekezds"/>
        <w:spacing w:line="240" w:lineRule="auto"/>
        <w:ind w:left="0"/>
        <w:rPr>
          <w:rFonts w:asciiTheme="minorHAnsi" w:hAnsiTheme="minorHAnsi" w:cstheme="minorHAnsi"/>
          <w:sz w:val="24"/>
          <w:szCs w:val="24"/>
          <w:lang w:val="hu-HU" w:eastAsia="hu-HU" w:bidi="ar-SA"/>
        </w:rPr>
      </w:pPr>
      <w:r w:rsidRPr="00E628A7">
        <w:rPr>
          <w:rFonts w:asciiTheme="minorHAnsi" w:hAnsiTheme="minorHAnsi" w:cstheme="minorHAnsi"/>
          <w:b/>
          <w:sz w:val="24"/>
          <w:szCs w:val="24"/>
          <w:lang w:val="hu-HU" w:eastAsia="hu-HU" w:bidi="ar-SA"/>
        </w:rPr>
        <w:t xml:space="preserve">A szervezet célkitűzéseinek </w:t>
      </w:r>
      <w:r w:rsidRPr="00E628A7">
        <w:rPr>
          <w:rFonts w:asciiTheme="minorHAnsi" w:hAnsiTheme="minorHAnsi" w:cstheme="minorHAnsi"/>
          <w:sz w:val="24"/>
          <w:szCs w:val="24"/>
          <w:lang w:val="hu-HU" w:eastAsia="hu-HU" w:bidi="ar-SA"/>
        </w:rPr>
        <w:t>feltárása során a belső ellenőrzésnek a költségvetési szervezet vezetőivel meg kell vitatnia és értelmeznie kell a szervezet stratégiai időtávú és rövidtávú, éves célkitűzéseit annak érdekében, hogy ellenőrzési erőforrásait ezen célok elérésének támogatására mozgósítsa. Míg egyes célkitűzések hosszabb ideig változatlanok maradhatnak (pl.: az EU működési irányelveinek való megfelelés), addig új célkitűzések is felmerülhetnek minden évben (pl.: az adatfeldolgozáshoz használatos új IT rendszer zökkenőmentes bevezetése). A célkitűzések megvalósítása szempontjából kritikus tényezőket szintén meg kell vitatni a szervezet vezetőivel.</w:t>
      </w:r>
    </w:p>
    <w:p w14:paraId="206F5FED" w14:textId="77777777" w:rsidR="002C62E8" w:rsidRPr="00E628A7" w:rsidRDefault="00BF4236" w:rsidP="000F7012">
      <w:pPr>
        <w:rPr>
          <w:rFonts w:cstheme="minorHAnsi"/>
        </w:rPr>
      </w:pPr>
      <w:r w:rsidRPr="00E628A7">
        <w:rPr>
          <w:rFonts w:cstheme="minorHAnsi"/>
        </w:rPr>
        <w:t>Ezen kérdések megválaszolására irányuló megbeszéléseket felső vezetői szinten tartják a költségvetési szerv és a belső ellenőrzés vezetői. A kockázatelemzés és az ellenőrzés végrehajtása során mindezt részletekbe menően meghatározzák majd a folyamatgazdákkal közösen.</w:t>
      </w:r>
    </w:p>
    <w:p w14:paraId="6BBFCE0D" w14:textId="77777777" w:rsidR="002C62E8" w:rsidRPr="00E628A7" w:rsidRDefault="002C62E8" w:rsidP="000F7012">
      <w:pPr>
        <w:rPr>
          <w:rFonts w:cstheme="minorHAnsi"/>
          <w:b/>
        </w:rPr>
      </w:pPr>
    </w:p>
    <w:p w14:paraId="3850C973" w14:textId="77777777" w:rsidR="00251BAB" w:rsidRPr="00E628A7" w:rsidRDefault="00D00061" w:rsidP="000F7012">
      <w:pPr>
        <w:pStyle w:val="Listaszerbekezds"/>
        <w:spacing w:line="240" w:lineRule="auto"/>
        <w:ind w:left="0"/>
        <w:rPr>
          <w:rFonts w:asciiTheme="minorHAnsi" w:hAnsiTheme="minorHAnsi" w:cstheme="minorHAnsi"/>
          <w:b/>
          <w:sz w:val="24"/>
          <w:szCs w:val="24"/>
          <w:lang w:val="hu-HU" w:eastAsia="hu-HU" w:bidi="ar-SA"/>
        </w:rPr>
      </w:pPr>
      <w:r w:rsidRPr="00E628A7">
        <w:rPr>
          <w:rFonts w:asciiTheme="minorHAnsi" w:hAnsiTheme="minorHAnsi" w:cstheme="minorHAnsi"/>
          <w:b/>
          <w:sz w:val="24"/>
          <w:szCs w:val="24"/>
          <w:lang w:val="hu-HU" w:eastAsia="hu-HU" w:bidi="ar-SA"/>
        </w:rPr>
        <w:t xml:space="preserve">A vezetők elvárásai alatt </w:t>
      </w:r>
      <w:r w:rsidRPr="00E628A7">
        <w:rPr>
          <w:rFonts w:asciiTheme="minorHAnsi" w:hAnsiTheme="minorHAnsi" w:cstheme="minorHAnsi"/>
          <w:sz w:val="24"/>
          <w:szCs w:val="24"/>
          <w:lang w:val="hu-HU" w:eastAsia="hu-HU" w:bidi="ar-SA"/>
        </w:rPr>
        <w:t xml:space="preserve">annak meghatározása értendő, hogy a vezetők milyen kérdésköröket, feladatokat illetően számítanak a belső ellenőrzés bizonyosságot adó, illetve tanácsadó tevékenységére. </w:t>
      </w:r>
    </w:p>
    <w:p w14:paraId="0E4D1D04" w14:textId="77777777" w:rsidR="002C62E8" w:rsidRPr="00E628A7" w:rsidRDefault="00BF4236" w:rsidP="000F7012">
      <w:pPr>
        <w:rPr>
          <w:rFonts w:cstheme="minorHAnsi"/>
        </w:rPr>
      </w:pPr>
      <w:r w:rsidRPr="00E628A7">
        <w:rPr>
          <w:rFonts w:cstheme="minorHAnsi"/>
        </w:rPr>
        <w:t xml:space="preserve">A vezetőknek lehetnek speciális elvárásai a belső ellenőrzéssel szemben. Ezek az elvárások általában a vezetők egyes, a szervezet működésével kapcsolatos főbb elgondolásaiból adódnak (pl.: egy speciális működési irányelvnek való megfelelés). Ezeket az elvárásokat az éves ellenőrzési terv elkészítése során figyelembe kell venni. </w:t>
      </w:r>
    </w:p>
    <w:p w14:paraId="3F5EECEF" w14:textId="77777777" w:rsidR="002C62E8" w:rsidRPr="00E628A7" w:rsidRDefault="002C62E8" w:rsidP="000F7012">
      <w:pPr>
        <w:rPr>
          <w:rFonts w:cstheme="minorHAnsi"/>
          <w:b/>
          <w:i/>
          <w:iCs/>
        </w:rPr>
      </w:pPr>
    </w:p>
    <w:p w14:paraId="37B4556E" w14:textId="77777777" w:rsidR="00251BAB" w:rsidRPr="00E628A7" w:rsidRDefault="00BF4236" w:rsidP="000F7012">
      <w:pPr>
        <w:pStyle w:val="Listaszerbekezds"/>
        <w:spacing w:line="240" w:lineRule="auto"/>
        <w:ind w:left="0"/>
        <w:rPr>
          <w:rFonts w:asciiTheme="minorHAnsi" w:hAnsiTheme="minorHAnsi" w:cstheme="minorHAnsi"/>
          <w:sz w:val="24"/>
          <w:szCs w:val="24"/>
          <w:lang w:val="hu-HU"/>
        </w:rPr>
      </w:pPr>
      <w:r w:rsidRPr="00E628A7">
        <w:rPr>
          <w:rFonts w:asciiTheme="minorHAnsi" w:hAnsiTheme="minorHAnsi" w:cstheme="minorHAnsi"/>
          <w:b/>
          <w:sz w:val="24"/>
          <w:szCs w:val="24"/>
          <w:lang w:val="hu-HU"/>
        </w:rPr>
        <w:t>A belső ellenőrzési fókuszt</w:t>
      </w:r>
      <w:r w:rsidRPr="00E628A7">
        <w:rPr>
          <w:rFonts w:asciiTheme="minorHAnsi" w:hAnsiTheme="minorHAnsi" w:cstheme="minorHAnsi"/>
          <w:sz w:val="24"/>
          <w:szCs w:val="24"/>
          <w:lang w:val="hu-HU"/>
        </w:rPr>
        <w:t xml:space="preserve"> az elfogadott szervezeti célkitűzések és egyeztetett vezetői elvárások alapján a belső ellenőrzésnek és a szervezeti vezetőknek közösen kell kialakítania. A belső ellenőrzési fókusz megadja azokat a főbb elemeket, amelyek mentén az ellenőrök a kockázatokat elemezni fogják, és amelyekre a belső ellenőrzés a feladatainak ellátása érdekében koncentrálni fog. (</w:t>
      </w:r>
      <w:hyperlink w:anchor="_számú_iratminta_–_3" w:history="1">
        <w:r w:rsidRPr="00E628A7">
          <w:rPr>
            <w:rStyle w:val="Hiperhivatkozs"/>
            <w:rFonts w:asciiTheme="minorHAnsi" w:hAnsiTheme="minorHAnsi" w:cstheme="minorHAnsi"/>
            <w:sz w:val="24"/>
            <w:szCs w:val="24"/>
            <w:lang w:val="hu-HU"/>
          </w:rPr>
          <w:t>5. számú iratminta</w:t>
        </w:r>
      </w:hyperlink>
      <w:r w:rsidRPr="00E628A7">
        <w:rPr>
          <w:rFonts w:asciiTheme="minorHAnsi" w:hAnsiTheme="minorHAnsi" w:cstheme="minorHAnsi"/>
          <w:sz w:val="24"/>
          <w:szCs w:val="24"/>
          <w:lang w:val="hu-HU"/>
        </w:rPr>
        <w:t>: Belső ellenőrzési fókusz)</w:t>
      </w:r>
    </w:p>
    <w:p w14:paraId="1C3E372D" w14:textId="77777777" w:rsidR="002C62E8" w:rsidRPr="00E628A7" w:rsidRDefault="00BF4236" w:rsidP="000F7012">
      <w:pPr>
        <w:rPr>
          <w:rFonts w:cstheme="minorHAnsi"/>
        </w:rPr>
      </w:pPr>
      <w:r w:rsidRPr="00E628A7">
        <w:rPr>
          <w:rFonts w:cstheme="minorHAnsi"/>
        </w:rPr>
        <w:t xml:space="preserve">A szervezet vezetésével a szervezet célkitűzéseinek, a vezetés elvárásainak és a belső ellenőrzési fókusznak a kialakítása érdekében lefolytatott interjúhoz támogatást nyújt a </w:t>
      </w:r>
      <w:hyperlink w:anchor="_számú_iratminta_-" w:history="1">
        <w:r w:rsidRPr="00E628A7">
          <w:rPr>
            <w:rStyle w:val="Hiperhivatkozs"/>
            <w:rFonts w:cstheme="minorHAnsi"/>
          </w:rPr>
          <w:t>6. számú iratminta</w:t>
        </w:r>
      </w:hyperlink>
      <w:r w:rsidRPr="00E628A7">
        <w:rPr>
          <w:rFonts w:cstheme="minorHAnsi"/>
        </w:rPr>
        <w:t>.</w:t>
      </w:r>
      <w:r w:rsidR="00C71030">
        <w:rPr>
          <w:rFonts w:cstheme="minorHAnsi"/>
        </w:rPr>
        <w:t xml:space="preserve"> Használata nem kötelező. </w:t>
      </w:r>
    </w:p>
    <w:p w14:paraId="19D78780" w14:textId="77777777" w:rsidR="00687CA2" w:rsidRPr="00E628A7" w:rsidRDefault="00687CA2" w:rsidP="000F7012">
      <w:pPr>
        <w:rPr>
          <w:rFonts w:cstheme="minorHAnsi"/>
        </w:rPr>
      </w:pPr>
    </w:p>
    <w:p w14:paraId="7C75FE48" w14:textId="77777777" w:rsidR="008A67E5" w:rsidRPr="00E628A7" w:rsidRDefault="00BF4236" w:rsidP="008229C1">
      <w:pPr>
        <w:pStyle w:val="Cmsor2"/>
        <w:numPr>
          <w:ilvl w:val="0"/>
          <w:numId w:val="10"/>
        </w:numPr>
        <w:spacing w:before="0" w:after="0"/>
        <w:rPr>
          <w:rFonts w:cstheme="minorHAnsi"/>
        </w:rPr>
      </w:pPr>
      <w:bookmarkStart w:id="152" w:name="_Toc335656046"/>
      <w:bookmarkStart w:id="153" w:name="_Toc335656089"/>
      <w:bookmarkStart w:id="154" w:name="_Toc335730692"/>
      <w:bookmarkStart w:id="155" w:name="_Toc335730930"/>
      <w:bookmarkStart w:id="156" w:name="_Toc335731096"/>
      <w:bookmarkStart w:id="157" w:name="_Toc335731168"/>
      <w:bookmarkStart w:id="158" w:name="_Toc335731239"/>
      <w:bookmarkStart w:id="159" w:name="_Toc335737234"/>
      <w:bookmarkStart w:id="160" w:name="_Toc335738081"/>
      <w:bookmarkStart w:id="161" w:name="_Toc336505476"/>
      <w:bookmarkStart w:id="162" w:name="_Toc336505570"/>
      <w:bookmarkStart w:id="163" w:name="_Toc336514511"/>
      <w:bookmarkStart w:id="164" w:name="_Toc336937397"/>
      <w:bookmarkStart w:id="165" w:name="_Toc338074046"/>
      <w:bookmarkStart w:id="166" w:name="_Toc338317579"/>
      <w:bookmarkStart w:id="167" w:name="_Toc338317686"/>
      <w:bookmarkStart w:id="168" w:name="_Toc335656047"/>
      <w:bookmarkStart w:id="169" w:name="_Toc335656090"/>
      <w:bookmarkStart w:id="170" w:name="_Toc335730693"/>
      <w:bookmarkStart w:id="171" w:name="_Toc335730931"/>
      <w:bookmarkStart w:id="172" w:name="_Toc335731097"/>
      <w:bookmarkStart w:id="173" w:name="_Toc335731169"/>
      <w:bookmarkStart w:id="174" w:name="_Toc335731240"/>
      <w:bookmarkStart w:id="175" w:name="_Toc335737235"/>
      <w:bookmarkStart w:id="176" w:name="_Toc335738082"/>
      <w:bookmarkStart w:id="177" w:name="_Toc336505477"/>
      <w:bookmarkStart w:id="178" w:name="_Toc336505571"/>
      <w:bookmarkStart w:id="179" w:name="_Toc336514512"/>
      <w:bookmarkStart w:id="180" w:name="_Toc336937398"/>
      <w:bookmarkStart w:id="181" w:name="_Toc338074047"/>
      <w:bookmarkStart w:id="182" w:name="_Toc338317580"/>
      <w:bookmarkStart w:id="183" w:name="_Toc338317687"/>
      <w:bookmarkStart w:id="184" w:name="_Toc335656048"/>
      <w:bookmarkStart w:id="185" w:name="_Toc335656091"/>
      <w:bookmarkStart w:id="186" w:name="_Toc335730694"/>
      <w:bookmarkStart w:id="187" w:name="_Toc335730932"/>
      <w:bookmarkStart w:id="188" w:name="_Toc335731098"/>
      <w:bookmarkStart w:id="189" w:name="_Toc335731170"/>
      <w:bookmarkStart w:id="190" w:name="_Toc335731241"/>
      <w:bookmarkStart w:id="191" w:name="_Toc335737236"/>
      <w:bookmarkStart w:id="192" w:name="_Toc335738083"/>
      <w:bookmarkStart w:id="193" w:name="_Toc336505478"/>
      <w:bookmarkStart w:id="194" w:name="_Toc336505572"/>
      <w:bookmarkStart w:id="195" w:name="_Toc336514513"/>
      <w:bookmarkStart w:id="196" w:name="_Toc336937399"/>
      <w:bookmarkStart w:id="197" w:name="_Toc338074048"/>
      <w:bookmarkStart w:id="198" w:name="_Toc338317581"/>
      <w:bookmarkStart w:id="199" w:name="_Toc338317688"/>
      <w:bookmarkStart w:id="200" w:name="_Toc335656049"/>
      <w:bookmarkStart w:id="201" w:name="_Toc335656092"/>
      <w:bookmarkStart w:id="202" w:name="_Toc335730695"/>
      <w:bookmarkStart w:id="203" w:name="_Toc335730933"/>
      <w:bookmarkStart w:id="204" w:name="_Toc335731099"/>
      <w:bookmarkStart w:id="205" w:name="_Toc335731171"/>
      <w:bookmarkStart w:id="206" w:name="_Toc335731242"/>
      <w:bookmarkStart w:id="207" w:name="_Toc335737237"/>
      <w:bookmarkStart w:id="208" w:name="_Toc335738084"/>
      <w:bookmarkStart w:id="209" w:name="_Toc336505479"/>
      <w:bookmarkStart w:id="210" w:name="_Toc336505573"/>
      <w:bookmarkStart w:id="211" w:name="_Toc336514514"/>
      <w:bookmarkStart w:id="212" w:name="_Toc336937400"/>
      <w:bookmarkStart w:id="213" w:name="_Toc338074049"/>
      <w:bookmarkStart w:id="214" w:name="_Toc338317582"/>
      <w:bookmarkStart w:id="215" w:name="_Toc338317689"/>
      <w:bookmarkStart w:id="216" w:name="_Toc526154077"/>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628A7">
        <w:rPr>
          <w:rFonts w:cstheme="minorHAnsi"/>
        </w:rPr>
        <w:t>Kockázatelemzés</w:t>
      </w:r>
      <w:bookmarkEnd w:id="216"/>
    </w:p>
    <w:p w14:paraId="55A9069E" w14:textId="77777777" w:rsidR="002C62E8" w:rsidRPr="00E628A7" w:rsidRDefault="002C62E8" w:rsidP="000F7012">
      <w:pPr>
        <w:rPr>
          <w:rFonts w:cstheme="minorHAnsi"/>
          <w:b/>
          <w:bCs/>
        </w:rPr>
      </w:pPr>
    </w:p>
    <w:p w14:paraId="506FBBFB" w14:textId="77777777" w:rsidR="00CC2F26" w:rsidRDefault="00BF4236" w:rsidP="000F7012">
      <w:pPr>
        <w:rPr>
          <w:rFonts w:cstheme="minorHAnsi"/>
          <w:bCs/>
          <w:iCs/>
        </w:rPr>
      </w:pPr>
      <w:bookmarkStart w:id="217" w:name="_Toc225663997"/>
      <w:bookmarkStart w:id="218" w:name="_Toc225664510"/>
      <w:bookmarkStart w:id="219" w:name="_Toc244575880"/>
      <w:bookmarkStart w:id="220" w:name="_Toc246134243"/>
      <w:bookmarkStart w:id="221" w:name="_Toc246135407"/>
      <w:r w:rsidRPr="00E628A7">
        <w:rPr>
          <w:rFonts w:cstheme="minorHAnsi"/>
          <w:bCs/>
          <w:iCs/>
        </w:rPr>
        <w:t>A kockázatelemzési folyamat célja</w:t>
      </w:r>
      <w:r w:rsidR="00B932C3">
        <w:rPr>
          <w:rFonts w:cstheme="minorHAnsi"/>
          <w:bCs/>
          <w:iCs/>
        </w:rPr>
        <w:t xml:space="preserve"> a stratégiai ellenőrzési terv és az éves ellenőrzési terv megalapozása, annak érdekében, hogy a belső ellenőrzés arra a területekre fókuszálja a kapacitásait ahol a legnagyobb kockázatokat látja. </w:t>
      </w:r>
    </w:p>
    <w:p w14:paraId="698B6B31" w14:textId="77777777" w:rsidR="00CC2F26" w:rsidRDefault="00CC2F26" w:rsidP="000F7012">
      <w:pPr>
        <w:rPr>
          <w:rFonts w:cstheme="minorHAnsi"/>
          <w:bCs/>
          <w:iCs/>
        </w:rPr>
      </w:pPr>
    </w:p>
    <w:p w14:paraId="249C1CEE" w14:textId="77777777" w:rsidR="00B932C3" w:rsidRDefault="00B932C3" w:rsidP="000F7012">
      <w:pPr>
        <w:rPr>
          <w:rFonts w:cstheme="minorHAnsi"/>
          <w:bCs/>
          <w:iCs/>
        </w:rPr>
      </w:pPr>
      <w:r>
        <w:rPr>
          <w:rFonts w:cstheme="minorHAnsi"/>
          <w:bCs/>
          <w:iCs/>
        </w:rPr>
        <w:t xml:space="preserve">Amennyiben a szervezet rendelkezik megfelelő integrált kockázatkezelési rendszerrel, a belső ellenőrzés figyelembe veszi az </w:t>
      </w:r>
      <w:r w:rsidR="007A591A">
        <w:rPr>
          <w:rFonts w:cstheme="minorHAnsi"/>
          <w:bCs/>
          <w:iCs/>
        </w:rPr>
        <w:t>integrált</w:t>
      </w:r>
      <w:r>
        <w:rPr>
          <w:rFonts w:cstheme="minorHAnsi"/>
          <w:bCs/>
          <w:iCs/>
        </w:rPr>
        <w:t xml:space="preserve"> kockázatkezelési rendszerben azonosított </w:t>
      </w:r>
      <w:r>
        <w:rPr>
          <w:rFonts w:cstheme="minorHAnsi"/>
          <w:bCs/>
          <w:iCs/>
        </w:rPr>
        <w:lastRenderedPageBreak/>
        <w:t>kockázatokat</w:t>
      </w:r>
      <w:r w:rsidR="00483E01">
        <w:rPr>
          <w:rFonts w:cstheme="minorHAnsi"/>
          <w:bCs/>
          <w:iCs/>
        </w:rPr>
        <w:t>.</w:t>
      </w:r>
      <w:r>
        <w:rPr>
          <w:rFonts w:cstheme="minorHAnsi"/>
          <w:bCs/>
          <w:iCs/>
        </w:rPr>
        <w:t xml:space="preserve"> A</w:t>
      </w:r>
      <w:r w:rsidR="00483E01">
        <w:rPr>
          <w:rFonts w:cstheme="minorHAnsi"/>
          <w:bCs/>
          <w:iCs/>
        </w:rPr>
        <w:t xml:space="preserve"> belső ellenőrzés a</w:t>
      </w:r>
      <w:r>
        <w:rPr>
          <w:rFonts w:cstheme="minorHAnsi"/>
          <w:bCs/>
          <w:iCs/>
        </w:rPr>
        <w:t>z integrált kockázatkezelési rendszerben azonosított kockázatokat a saját értékelési szempontjainak, szakmai ítéletének megfelelően átértékelheti</w:t>
      </w:r>
      <w:r w:rsidR="006B08F4">
        <w:rPr>
          <w:rFonts w:cstheme="minorHAnsi"/>
          <w:bCs/>
          <w:iCs/>
        </w:rPr>
        <w:t>, azokhoz további kockázatokat azonosíthat</w:t>
      </w:r>
      <w:r>
        <w:rPr>
          <w:rFonts w:cstheme="minorHAnsi"/>
          <w:bCs/>
          <w:iCs/>
        </w:rPr>
        <w:t>.</w:t>
      </w:r>
      <w:r w:rsidR="006B08F4">
        <w:rPr>
          <w:rFonts w:cstheme="minorHAnsi"/>
          <w:bCs/>
          <w:iCs/>
        </w:rPr>
        <w:t xml:space="preserve"> A szervezet által azonosított kockázatokból kiindulva határozza meg a lehetségese ellenőrizendő területeket, témákat. A stratégiai ellenőrzési tervben kell az egyes éves ellenőrzési tervekre eső ellenőrzési területeket felosztani, a kockázatok szintje és a szervezeti célkitűzésekhez való viszonyuk alapján. A belső ellenőrzésnek lehetőleg azt a területet kell kiválasztani ellenőrzésre, amely területen a leginkább segíteni tudja a szervezet hatékonyabb működését és a célkitűzések elérését.</w:t>
      </w:r>
    </w:p>
    <w:p w14:paraId="140EA00B" w14:textId="77777777" w:rsidR="006B08F4" w:rsidRDefault="006B08F4" w:rsidP="000F7012">
      <w:pPr>
        <w:rPr>
          <w:rFonts w:cstheme="minorHAnsi"/>
          <w:bCs/>
          <w:iCs/>
        </w:rPr>
      </w:pPr>
    </w:p>
    <w:p w14:paraId="101E87B6" w14:textId="77777777" w:rsidR="00B83074" w:rsidRDefault="00B932C3" w:rsidP="000F7012">
      <w:pPr>
        <w:rPr>
          <w:rFonts w:cstheme="minorHAnsi"/>
          <w:bCs/>
          <w:iCs/>
        </w:rPr>
      </w:pPr>
      <w:r>
        <w:rPr>
          <w:rFonts w:cstheme="minorHAnsi"/>
          <w:bCs/>
          <w:iCs/>
        </w:rPr>
        <w:t>Amennyiben a szervezetnél nincs megfelelő</w:t>
      </w:r>
      <w:r w:rsidR="006B08F4">
        <w:rPr>
          <w:rFonts w:cstheme="minorHAnsi"/>
          <w:bCs/>
          <w:iCs/>
        </w:rPr>
        <w:t>en működő</w:t>
      </w:r>
      <w:r>
        <w:rPr>
          <w:rFonts w:cstheme="minorHAnsi"/>
          <w:bCs/>
          <w:iCs/>
        </w:rPr>
        <w:t xml:space="preserve"> integrált kockázatkezelési rendszer, akkor a belső ellenőrzésnek </w:t>
      </w:r>
      <w:r w:rsidRPr="00191E0F">
        <w:rPr>
          <w:rFonts w:cstheme="minorHAnsi"/>
          <w:b/>
          <w:bCs/>
          <w:iCs/>
        </w:rPr>
        <w:t>saját magának kell a kockázatelemzést elvégeznie, de ez nem azonos a kockázatok kezeléséve</w:t>
      </w:r>
      <w:r>
        <w:rPr>
          <w:rFonts w:cstheme="minorHAnsi"/>
          <w:bCs/>
          <w:iCs/>
        </w:rPr>
        <w:t>l. Ebben az esetben a kockázatelemzés célja</w:t>
      </w:r>
      <w:r w:rsidR="00BF4236" w:rsidRPr="00E628A7">
        <w:rPr>
          <w:rFonts w:cstheme="minorHAnsi"/>
          <w:bCs/>
          <w:iCs/>
        </w:rPr>
        <w:t>, hogy azonosítsa, elemezze, rangsorolja és dokumentálja a szervezet folyamataiban és főbb szervezeti egységeinél létező kockázatokat</w:t>
      </w:r>
      <w:r>
        <w:rPr>
          <w:rFonts w:cstheme="minorHAnsi"/>
          <w:bCs/>
          <w:iCs/>
        </w:rPr>
        <w:t>, annak érdekében, hogy</w:t>
      </w:r>
      <w:r w:rsidR="00BF4236" w:rsidRPr="00E628A7">
        <w:rPr>
          <w:rFonts w:cstheme="minorHAnsi"/>
          <w:bCs/>
          <w:iCs/>
        </w:rPr>
        <w:t xml:space="preserve"> az éves ellenőrzési tevékenységet a költségvetési szerv vezetőivel egyetértésben meghatározott belső ellenőrzési fókusszal összehangolják. </w:t>
      </w:r>
    </w:p>
    <w:p w14:paraId="7E49100E" w14:textId="77777777" w:rsidR="00B83074" w:rsidRDefault="00B83074" w:rsidP="000F7012">
      <w:pPr>
        <w:rPr>
          <w:rFonts w:cstheme="minorHAnsi"/>
          <w:bCs/>
          <w:iCs/>
        </w:rPr>
      </w:pPr>
    </w:p>
    <w:p w14:paraId="53F9D91A" w14:textId="77777777" w:rsidR="002C62E8" w:rsidRPr="00E628A7" w:rsidRDefault="00BF4236" w:rsidP="000F7012">
      <w:pPr>
        <w:rPr>
          <w:rFonts w:cstheme="minorHAnsi"/>
          <w:bCs/>
          <w:iCs/>
        </w:rPr>
      </w:pPr>
      <w:r w:rsidRPr="00E628A7">
        <w:rPr>
          <w:rFonts w:cstheme="minorHAnsi"/>
          <w:bCs/>
          <w:iCs/>
        </w:rPr>
        <w:t>A kockázatelemzés szolgáltatja a legfontosabb információt a belső ellenőrzési tevékenységek (konkrét ellenőrzések) előkészítéséhez is.</w:t>
      </w:r>
      <w:bookmarkEnd w:id="217"/>
      <w:bookmarkEnd w:id="218"/>
      <w:bookmarkEnd w:id="219"/>
      <w:bookmarkEnd w:id="220"/>
      <w:bookmarkEnd w:id="221"/>
    </w:p>
    <w:p w14:paraId="330AA991" w14:textId="77777777" w:rsidR="004262C0" w:rsidRPr="00E628A7" w:rsidRDefault="004262C0" w:rsidP="000F7012">
      <w:pPr>
        <w:rPr>
          <w:rFonts w:cstheme="minorHAnsi"/>
          <w:bCs/>
          <w:iCs/>
        </w:rPr>
      </w:pPr>
    </w:p>
    <w:p w14:paraId="3B17E177" w14:textId="77777777" w:rsidR="002C62E8" w:rsidRPr="00E628A7" w:rsidRDefault="00BF4236" w:rsidP="000F7012">
      <w:pPr>
        <w:rPr>
          <w:rFonts w:cstheme="minorHAnsi"/>
          <w:b/>
          <w:bCs/>
          <w:iCs/>
          <w:u w:val="single"/>
        </w:rPr>
      </w:pPr>
      <w:r w:rsidRPr="00E628A7">
        <w:rPr>
          <w:rFonts w:cstheme="minorHAnsi"/>
          <w:bCs/>
          <w:iCs/>
        </w:rPr>
        <w:t xml:space="preserve">A kockázatelemzést a belső ellenőrzési vezető </w:t>
      </w:r>
      <w:r w:rsidR="00B83074">
        <w:rPr>
          <w:rFonts w:cstheme="minorHAnsi"/>
          <w:bCs/>
          <w:iCs/>
        </w:rPr>
        <w:t>végzi</w:t>
      </w:r>
      <w:r w:rsidRPr="00E628A7">
        <w:rPr>
          <w:rFonts w:cstheme="minorHAnsi"/>
          <w:bCs/>
          <w:iCs/>
        </w:rPr>
        <w:t xml:space="preserve">. A kockázatelemzéshez használható ellenőrzési listát a jelen kézikönyvhöz tartozó </w:t>
      </w:r>
      <w:hyperlink w:anchor="_számú_iratminta_–_23" w:history="1">
        <w:r w:rsidRPr="00E628A7">
          <w:rPr>
            <w:rStyle w:val="Hiperhivatkozs"/>
            <w:rFonts w:cstheme="minorHAnsi"/>
          </w:rPr>
          <w:t>3</w:t>
        </w:r>
        <w:r w:rsidR="006905B4">
          <w:rPr>
            <w:rStyle w:val="Hiperhivatkozs"/>
            <w:rFonts w:cstheme="minorHAnsi"/>
          </w:rPr>
          <w:t>2</w:t>
        </w:r>
        <w:r w:rsidRPr="00E628A7">
          <w:rPr>
            <w:rStyle w:val="Hiperhivatkozs"/>
            <w:rFonts w:cstheme="minorHAnsi"/>
          </w:rPr>
          <w:t>. számú iratminta</w:t>
        </w:r>
      </w:hyperlink>
      <w:r w:rsidRPr="00E628A7">
        <w:rPr>
          <w:rFonts w:cstheme="minorHAnsi"/>
          <w:bCs/>
          <w:iCs/>
        </w:rPr>
        <w:t xml:space="preserve"> tartalmazza.</w:t>
      </w:r>
    </w:p>
    <w:p w14:paraId="1E315824" w14:textId="77777777" w:rsidR="002C62E8" w:rsidRPr="00E628A7" w:rsidRDefault="002C62E8" w:rsidP="000F7012">
      <w:pPr>
        <w:rPr>
          <w:rFonts w:cstheme="minorHAnsi"/>
          <w:bCs/>
          <w:iCs/>
        </w:rPr>
      </w:pPr>
    </w:p>
    <w:p w14:paraId="660F229C" w14:textId="77777777" w:rsidR="00687CA2" w:rsidRPr="00E628A7" w:rsidRDefault="00687CA2" w:rsidP="000F7012">
      <w:pPr>
        <w:ind w:left="720"/>
        <w:rPr>
          <w:rFonts w:cstheme="minorHAnsi"/>
          <w:b/>
          <w:bCs/>
          <w:iCs/>
        </w:rPr>
      </w:pPr>
    </w:p>
    <w:p w14:paraId="6DAFAA16" w14:textId="77777777" w:rsidR="002C62E8" w:rsidRPr="00E628A7" w:rsidRDefault="00BF4236" w:rsidP="000F7012">
      <w:pPr>
        <w:rPr>
          <w:rFonts w:cstheme="minorHAnsi"/>
          <w:bCs/>
          <w:iCs/>
        </w:rPr>
      </w:pPr>
      <w:r w:rsidRPr="00E628A7">
        <w:rPr>
          <w:rFonts w:cstheme="minorHAnsi"/>
          <w:bCs/>
          <w:iCs/>
        </w:rPr>
        <w:t xml:space="preserve">A folyamatokban rejlő főbb kockázatok azonosításának első lépéseként a belső ellenőrzésnek meg kell értenie a főbb folyamatokat. Ennek érdekében – a vonatkozó belső szabályzatok megismerését követően – </w:t>
      </w:r>
      <w:r w:rsidR="00483E01">
        <w:rPr>
          <w:rFonts w:cstheme="minorHAnsi"/>
          <w:bCs/>
          <w:iCs/>
        </w:rPr>
        <w:t>ha</w:t>
      </w:r>
      <w:r w:rsidR="00483E01" w:rsidRPr="00E628A7">
        <w:rPr>
          <w:rFonts w:cstheme="minorHAnsi"/>
          <w:bCs/>
          <w:iCs/>
        </w:rPr>
        <w:t xml:space="preserve"> szükséges </w:t>
      </w:r>
      <w:r w:rsidRPr="00E628A7">
        <w:rPr>
          <w:rFonts w:cstheme="minorHAnsi"/>
          <w:bCs/>
          <w:iCs/>
        </w:rPr>
        <w:t>a folyamatgazdákkal, illetve</w:t>
      </w:r>
      <w:r w:rsidR="00483E01">
        <w:rPr>
          <w:rFonts w:cstheme="minorHAnsi"/>
          <w:bCs/>
          <w:iCs/>
        </w:rPr>
        <w:t xml:space="preserve"> </w:t>
      </w:r>
      <w:r w:rsidRPr="00E628A7">
        <w:rPr>
          <w:rFonts w:cstheme="minorHAnsi"/>
          <w:bCs/>
          <w:iCs/>
        </w:rPr>
        <w:t>a folyamatba bevont kulcsfontosságú személyekkel interjúkat és munkamegbeszéléseket kell tartani. Ehhez nyújt segítséget a kockázatfelmérési kérdőív a folyamatgazdákhoz.</w:t>
      </w:r>
    </w:p>
    <w:p w14:paraId="071D1205" w14:textId="77777777" w:rsidR="00691A82" w:rsidRPr="00E628A7" w:rsidRDefault="00691A82" w:rsidP="000F7012">
      <w:pPr>
        <w:rPr>
          <w:rFonts w:cstheme="minorHAnsi"/>
          <w:bCs/>
          <w:iCs/>
        </w:rPr>
      </w:pPr>
    </w:p>
    <w:p w14:paraId="0148FF65" w14:textId="77777777" w:rsidR="002C62E8" w:rsidRPr="00E628A7" w:rsidRDefault="00BF4236" w:rsidP="000F7012">
      <w:pPr>
        <w:rPr>
          <w:rFonts w:cstheme="minorHAnsi"/>
          <w:bCs/>
          <w:iCs/>
        </w:rPr>
      </w:pPr>
      <w:r w:rsidRPr="00E628A7">
        <w:rPr>
          <w:rFonts w:cstheme="minorHAnsi"/>
          <w:bCs/>
          <w:iCs/>
        </w:rPr>
        <w:t>Azt követően, hogy az elemzésbe bevont valamennyi folyamat meghatározásra és értelmezésre került, szükséges megvizsgálni a működési folyamatok belső ellenőrzési fókuszhoz viszonyított relatív jelentőségét.</w:t>
      </w:r>
    </w:p>
    <w:p w14:paraId="687A744B" w14:textId="77777777" w:rsidR="00687CA2" w:rsidRPr="00E628A7" w:rsidRDefault="00687CA2" w:rsidP="000F7012">
      <w:pPr>
        <w:rPr>
          <w:rFonts w:cstheme="minorHAnsi"/>
          <w:bCs/>
          <w:iCs/>
        </w:rPr>
      </w:pPr>
    </w:p>
    <w:p w14:paraId="3CCC60B3" w14:textId="77777777" w:rsidR="002C62E8" w:rsidRPr="00E628A7" w:rsidRDefault="00BF4236" w:rsidP="000F7012">
      <w:pPr>
        <w:rPr>
          <w:rFonts w:cstheme="minorHAnsi"/>
          <w:bCs/>
          <w:iCs/>
        </w:rPr>
      </w:pPr>
      <w:r w:rsidRPr="00E628A7">
        <w:rPr>
          <w:rFonts w:cstheme="minorHAnsi"/>
          <w:bCs/>
          <w:iCs/>
        </w:rPr>
        <w:t xml:space="preserve">A működési folyamatok belső ellenőrzési fókuszhoz viszonyított relatív jelentősége magas, közepes és alacsony lehet, ami függ: </w:t>
      </w:r>
    </w:p>
    <w:p w14:paraId="07A69736" w14:textId="77777777" w:rsidR="008A67E5" w:rsidRPr="00E628A7" w:rsidRDefault="00BF4236" w:rsidP="008229C1">
      <w:pPr>
        <w:numPr>
          <w:ilvl w:val="0"/>
          <w:numId w:val="22"/>
        </w:numPr>
        <w:rPr>
          <w:rFonts w:cstheme="minorHAnsi"/>
          <w:bCs/>
          <w:iCs/>
        </w:rPr>
      </w:pPr>
      <w:r w:rsidRPr="00E628A7">
        <w:rPr>
          <w:rFonts w:cstheme="minorHAnsi"/>
          <w:bCs/>
          <w:iCs/>
        </w:rPr>
        <w:t>a belső ellenőrzési fókusz minden elemének relatív fontosságától (pl.: mi a legfontosabb célkitűzés);</w:t>
      </w:r>
    </w:p>
    <w:p w14:paraId="1D03A07A" w14:textId="77777777" w:rsidR="008A67E5" w:rsidRPr="00E628A7" w:rsidRDefault="00BF4236" w:rsidP="008229C1">
      <w:pPr>
        <w:numPr>
          <w:ilvl w:val="0"/>
          <w:numId w:val="22"/>
        </w:numPr>
        <w:rPr>
          <w:rFonts w:cstheme="minorHAnsi"/>
          <w:bCs/>
          <w:iCs/>
        </w:rPr>
      </w:pPr>
      <w:r w:rsidRPr="00E628A7">
        <w:rPr>
          <w:rFonts w:cstheme="minorHAnsi"/>
          <w:bCs/>
          <w:iCs/>
        </w:rPr>
        <w:t>a folyamatok relatív fontosságától (pl.: ez a folyamat kritikus-e a célkitűzés elérése szempontjából).</w:t>
      </w:r>
    </w:p>
    <w:p w14:paraId="2F302217" w14:textId="77777777" w:rsidR="00687CA2" w:rsidRPr="00E628A7" w:rsidRDefault="00687CA2" w:rsidP="000F7012">
      <w:pPr>
        <w:rPr>
          <w:rFonts w:cstheme="minorHAnsi"/>
          <w:bCs/>
          <w:iCs/>
        </w:rPr>
      </w:pPr>
    </w:p>
    <w:p w14:paraId="6498A7EA" w14:textId="77777777" w:rsidR="002C62E8" w:rsidRDefault="00BF4236" w:rsidP="000F7012">
      <w:pPr>
        <w:rPr>
          <w:rFonts w:cstheme="minorHAnsi"/>
          <w:bCs/>
          <w:iCs/>
        </w:rPr>
      </w:pPr>
      <w:r w:rsidRPr="00E628A7">
        <w:rPr>
          <w:rFonts w:cstheme="minorHAnsi"/>
          <w:bCs/>
          <w:iCs/>
        </w:rPr>
        <w:t xml:space="preserve">Ezt az elemzést a költségvetési szervezet vezetőivel, a folyamatgazdákkal, illetve a folyamatban érintett kulcsszereplőkkel közösen </w:t>
      </w:r>
      <w:r w:rsidR="006905B4">
        <w:rPr>
          <w:rFonts w:cstheme="minorHAnsi"/>
          <w:bCs/>
          <w:iCs/>
        </w:rPr>
        <w:t>célszerű</w:t>
      </w:r>
      <w:r w:rsidRPr="00E628A7">
        <w:rPr>
          <w:rFonts w:cstheme="minorHAnsi"/>
          <w:bCs/>
          <w:iCs/>
        </w:rPr>
        <w:t xml:space="preserve"> elvégezni, konszenzusra kell jutni a folyamatok fontosságának összesített értékelése tekintetében. </w:t>
      </w:r>
    </w:p>
    <w:p w14:paraId="4F6EBADC" w14:textId="77777777" w:rsidR="00CC2F26" w:rsidRPr="00E628A7" w:rsidRDefault="00CC2F26" w:rsidP="000F7012">
      <w:pPr>
        <w:rPr>
          <w:rFonts w:cstheme="minorHAnsi"/>
          <w:bCs/>
          <w:iCs/>
        </w:rPr>
      </w:pPr>
    </w:p>
    <w:p w14:paraId="6603779D" w14:textId="77777777" w:rsidR="002C62E8" w:rsidRPr="00E628A7" w:rsidRDefault="00BF4236" w:rsidP="000F7012">
      <w:pPr>
        <w:rPr>
          <w:rFonts w:cstheme="minorHAnsi"/>
          <w:bCs/>
          <w:iCs/>
        </w:rPr>
      </w:pPr>
      <w:r w:rsidRPr="00E628A7">
        <w:rPr>
          <w:rFonts w:cstheme="minorHAnsi"/>
          <w:bCs/>
          <w:iCs/>
        </w:rPr>
        <w:t>A fő- és alfolyamatok belső ellenőrzési fókuszhoz viszonyított relatív fontosságának elemzését  mátrix alkalmazásával célszerű elkészíteni.</w:t>
      </w:r>
    </w:p>
    <w:p w14:paraId="2E10BF3E" w14:textId="77777777" w:rsidR="008F101C" w:rsidRPr="00E628A7" w:rsidRDefault="008F101C" w:rsidP="000F7012">
      <w:pPr>
        <w:rPr>
          <w:rFonts w:cstheme="minorHAnsi"/>
          <w:bCs/>
          <w:iCs/>
        </w:rPr>
      </w:pPr>
    </w:p>
    <w:p w14:paraId="53857501" w14:textId="77777777" w:rsidR="008A67E5" w:rsidRPr="00E628A7" w:rsidRDefault="00D40D9B" w:rsidP="008229C1">
      <w:pPr>
        <w:numPr>
          <w:ilvl w:val="1"/>
          <w:numId w:val="4"/>
        </w:numPr>
        <w:rPr>
          <w:rFonts w:cstheme="minorHAnsi"/>
          <w:b/>
          <w:bCs/>
          <w:i/>
          <w:iCs/>
        </w:rPr>
      </w:pPr>
      <w:bookmarkStart w:id="222" w:name="_Toc246135409"/>
      <w:r>
        <w:rPr>
          <w:rFonts w:cstheme="minorHAnsi"/>
          <w:b/>
          <w:bCs/>
          <w:iCs/>
        </w:rPr>
        <w:t>Kockázatok, kockázati</w:t>
      </w:r>
      <w:r w:rsidR="00BF4236" w:rsidRPr="00E628A7">
        <w:rPr>
          <w:rFonts w:cstheme="minorHAnsi"/>
          <w:b/>
          <w:bCs/>
          <w:iCs/>
        </w:rPr>
        <w:t xml:space="preserve"> tényezők azonosítása, elemzése</w:t>
      </w:r>
      <w:bookmarkEnd w:id="222"/>
    </w:p>
    <w:p w14:paraId="41E68C24" w14:textId="77777777" w:rsidR="00723FCB" w:rsidRPr="00E628A7" w:rsidRDefault="00723FCB" w:rsidP="000F7012">
      <w:pPr>
        <w:rPr>
          <w:rFonts w:cstheme="minorHAnsi"/>
          <w:bCs/>
          <w:iCs/>
        </w:rPr>
      </w:pPr>
    </w:p>
    <w:p w14:paraId="449B26AE" w14:textId="77777777" w:rsidR="002C62E8" w:rsidRPr="00E628A7" w:rsidRDefault="00BF4236" w:rsidP="000F7012">
      <w:pPr>
        <w:rPr>
          <w:rFonts w:cstheme="minorHAnsi"/>
          <w:bCs/>
          <w:iCs/>
        </w:rPr>
      </w:pPr>
      <w:r w:rsidRPr="00E628A7">
        <w:rPr>
          <w:rFonts w:cstheme="minorHAnsi"/>
          <w:bCs/>
          <w:iCs/>
        </w:rPr>
        <w:t>Miután viszonylag részletesen megismerte és megértette a fő- és alfolyamatokat, a belső ellenőrzés</w:t>
      </w:r>
      <w:r w:rsidR="00E526D7">
        <w:rPr>
          <w:rFonts w:cstheme="minorHAnsi"/>
          <w:bCs/>
          <w:iCs/>
        </w:rPr>
        <w:t>nek</w:t>
      </w:r>
      <w:r w:rsidRPr="00E628A7">
        <w:rPr>
          <w:rFonts w:cstheme="minorHAnsi"/>
          <w:bCs/>
          <w:iCs/>
        </w:rPr>
        <w:t xml:space="preserve"> azonosítani</w:t>
      </w:r>
      <w:r w:rsidR="00E526D7">
        <w:rPr>
          <w:rFonts w:cstheme="minorHAnsi"/>
          <w:bCs/>
          <w:iCs/>
        </w:rPr>
        <w:t xml:space="preserve">a kell </w:t>
      </w:r>
      <w:r w:rsidRPr="00E628A7">
        <w:rPr>
          <w:rFonts w:cstheme="minorHAnsi"/>
          <w:bCs/>
          <w:iCs/>
        </w:rPr>
        <w:t xml:space="preserve">a folyamathoz kapcsolódó kockázatokat. </w:t>
      </w:r>
      <w:r w:rsidR="006905B4">
        <w:rPr>
          <w:rFonts w:cstheme="minorHAnsi"/>
          <w:bCs/>
          <w:iCs/>
        </w:rPr>
        <w:t>Ehhez segítséget nyújthat</w:t>
      </w:r>
      <w:r w:rsidR="00EC0314">
        <w:rPr>
          <w:rFonts w:cstheme="minorHAnsi"/>
          <w:bCs/>
          <w:iCs/>
        </w:rPr>
        <w:t>nak a folyamatleírások, az ellenőrzési nyomvonalak, a kockázati leltár, valamint ha nincs megfelelő kockázatkezelés a szervezetnél,</w:t>
      </w:r>
      <w:r w:rsidR="006905B4">
        <w:rPr>
          <w:rFonts w:cstheme="minorHAnsi"/>
          <w:bCs/>
          <w:iCs/>
        </w:rPr>
        <w:t xml:space="preserve"> </w:t>
      </w:r>
      <w:r w:rsidR="00C6466A">
        <w:rPr>
          <w:rFonts w:cstheme="minorHAnsi"/>
          <w:bCs/>
          <w:iCs/>
        </w:rPr>
        <w:t xml:space="preserve">akkor </w:t>
      </w:r>
      <w:r w:rsidR="006905B4">
        <w:rPr>
          <w:rFonts w:cstheme="minorHAnsi"/>
          <w:bCs/>
          <w:iCs/>
        </w:rPr>
        <w:t>a folyamatgazdáknak megküldött Kockázatelemzési kérdőív, azonban fontos megjegyezni, hogy a belső ellenőrzés a saját szakmai véleményére támaszkodva felül bírálhatja a folyamatgazdák által meg</w:t>
      </w:r>
      <w:r w:rsidR="00E526D7">
        <w:rPr>
          <w:rFonts w:cstheme="minorHAnsi"/>
          <w:bCs/>
          <w:iCs/>
        </w:rPr>
        <w:t>határozott kockázatokat, illetve azok mértékét.</w:t>
      </w:r>
    </w:p>
    <w:p w14:paraId="0F27C6BE" w14:textId="77777777" w:rsidR="00723FCB" w:rsidRPr="00E628A7" w:rsidRDefault="00723FCB" w:rsidP="000F7012">
      <w:pPr>
        <w:rPr>
          <w:rFonts w:cstheme="minorHAnsi"/>
          <w:bCs/>
          <w:iCs/>
        </w:rPr>
      </w:pPr>
    </w:p>
    <w:p w14:paraId="04001F39" w14:textId="77777777" w:rsidR="00CC2F26" w:rsidRDefault="00CC2F26" w:rsidP="000F7012">
      <w:pPr>
        <w:keepNext/>
        <w:tabs>
          <w:tab w:val="left" w:pos="0"/>
        </w:tabs>
        <w:rPr>
          <w:rFonts w:cstheme="minorHAnsi"/>
          <w:b/>
          <w:bCs/>
        </w:rPr>
      </w:pPr>
    </w:p>
    <w:p w14:paraId="13BA8A07" w14:textId="77777777" w:rsidR="008A67E5" w:rsidRPr="00E628A7" w:rsidRDefault="00BF4236" w:rsidP="000F7012">
      <w:pPr>
        <w:keepNext/>
        <w:tabs>
          <w:tab w:val="left" w:pos="0"/>
        </w:tabs>
        <w:rPr>
          <w:rFonts w:cstheme="minorHAnsi"/>
          <w:b/>
          <w:bCs/>
        </w:rPr>
      </w:pPr>
      <w:r w:rsidRPr="00E628A7">
        <w:rPr>
          <w:rFonts w:cstheme="minorHAnsi"/>
          <w:b/>
          <w:bCs/>
        </w:rPr>
        <w:t xml:space="preserve">A Kockázatelemzési Kritérium Mátrix (KKM) elkészítése </w:t>
      </w:r>
    </w:p>
    <w:p w14:paraId="764DEA7C" w14:textId="77777777" w:rsidR="008A67E5" w:rsidRPr="00E628A7" w:rsidRDefault="008A67E5" w:rsidP="000F7012">
      <w:pPr>
        <w:keepNext/>
        <w:tabs>
          <w:tab w:val="left" w:pos="0"/>
        </w:tabs>
        <w:rPr>
          <w:rFonts w:cstheme="minorHAnsi"/>
          <w:b/>
          <w:bCs/>
        </w:rPr>
      </w:pPr>
    </w:p>
    <w:p w14:paraId="26297CE0" w14:textId="77777777" w:rsidR="008A67E5" w:rsidRDefault="00BF4236" w:rsidP="000F7012">
      <w:pPr>
        <w:keepNext/>
        <w:tabs>
          <w:tab w:val="left" w:pos="0"/>
        </w:tabs>
        <w:rPr>
          <w:rFonts w:cstheme="minorHAnsi"/>
          <w:color w:val="000000"/>
        </w:rPr>
      </w:pPr>
      <w:r w:rsidRPr="00E628A7">
        <w:rPr>
          <w:rFonts w:cstheme="minorHAnsi"/>
        </w:rPr>
        <w:t>A Kockázatelemzési Kritérium Mátrix a szervezet folyamataira vonatkozó, következetes kockázatelemzés végrehajtásának elsődleges eszköze. A KKM-nek a</w:t>
      </w:r>
      <w:r w:rsidRPr="00E628A7">
        <w:rPr>
          <w:rFonts w:cstheme="minorHAnsi"/>
          <w:color w:val="000000"/>
        </w:rPr>
        <w:t>z elfogadott kockázati tűréshatáron (tolerancia szinten) kell alapulnia.</w:t>
      </w:r>
      <w:r w:rsidR="00D40D9B">
        <w:rPr>
          <w:rFonts w:cstheme="minorHAnsi"/>
          <w:color w:val="000000"/>
        </w:rPr>
        <w:t xml:space="preserve"> Az egységesség érdekében a KKM-et a belső ellenőrzésnek kell elkészítenie.</w:t>
      </w:r>
    </w:p>
    <w:p w14:paraId="20A87186" w14:textId="77777777" w:rsidR="004773F0" w:rsidRDefault="004773F0" w:rsidP="004773F0">
      <w:pPr>
        <w:rPr>
          <w:rFonts w:cstheme="minorHAnsi"/>
          <w:bCs/>
          <w:iCs/>
          <w:sz w:val="20"/>
          <w:szCs w:val="20"/>
        </w:rPr>
      </w:pPr>
    </w:p>
    <w:p w14:paraId="7917D47A" w14:textId="77777777" w:rsidR="004773F0" w:rsidRDefault="004773F0" w:rsidP="004773F0">
      <w:pPr>
        <w:rPr>
          <w:rFonts w:cstheme="minorHAnsi"/>
          <w:bCs/>
          <w:iCs/>
          <w:sz w:val="20"/>
          <w:szCs w:val="20"/>
        </w:rPr>
      </w:pPr>
      <w:r>
        <w:rPr>
          <w:rFonts w:cstheme="minorHAnsi"/>
          <w:bCs/>
          <w:iCs/>
          <w:sz w:val="20"/>
          <w:szCs w:val="20"/>
        </w:rPr>
        <w:t>Kockázati tényező:</w:t>
      </w:r>
    </w:p>
    <w:p w14:paraId="223F525F" w14:textId="77777777" w:rsidR="004773F0" w:rsidRDefault="004773F0" w:rsidP="008229C1">
      <w:pPr>
        <w:pStyle w:val="Listaszerbekezds"/>
        <w:numPr>
          <w:ilvl w:val="0"/>
          <w:numId w:val="122"/>
        </w:numPr>
        <w:spacing w:after="0"/>
        <w:rPr>
          <w:rFonts w:asciiTheme="minorHAnsi" w:hAnsiTheme="minorHAnsi" w:cstheme="minorHAnsi"/>
          <w:bCs/>
          <w:iCs/>
          <w:sz w:val="20"/>
          <w:szCs w:val="20"/>
          <w:lang w:val="hu-HU" w:eastAsia="hu-HU" w:bidi="ar-SA"/>
        </w:rPr>
      </w:pPr>
      <w:r>
        <w:rPr>
          <w:rFonts w:asciiTheme="minorHAnsi" w:hAnsiTheme="minorHAnsi" w:cstheme="minorHAnsi"/>
          <w:bCs/>
          <w:iCs/>
          <w:sz w:val="20"/>
          <w:szCs w:val="20"/>
          <w:lang w:val="hu-HU" w:eastAsia="hu-HU" w:bidi="ar-SA"/>
        </w:rPr>
        <w:t xml:space="preserve">olyan tényező vagy körülmény, </w:t>
      </w:r>
      <w:r w:rsidRPr="00E526D7">
        <w:rPr>
          <w:rFonts w:asciiTheme="minorHAnsi" w:hAnsiTheme="minorHAnsi" w:cstheme="minorHAnsi"/>
          <w:bCs/>
          <w:iCs/>
          <w:sz w:val="20"/>
          <w:szCs w:val="20"/>
          <w:lang w:val="hu-HU" w:eastAsia="hu-HU" w:bidi="ar-SA"/>
        </w:rPr>
        <w:t>a</w:t>
      </w:r>
      <w:r>
        <w:rPr>
          <w:rFonts w:asciiTheme="minorHAnsi" w:hAnsiTheme="minorHAnsi" w:cstheme="minorHAnsi"/>
          <w:bCs/>
          <w:iCs/>
          <w:sz w:val="20"/>
          <w:szCs w:val="20"/>
          <w:lang w:val="hu-HU" w:eastAsia="hu-HU" w:bidi="ar-SA"/>
        </w:rPr>
        <w:t>mi előidézheti a kockázatokat;</w:t>
      </w:r>
    </w:p>
    <w:p w14:paraId="7247B856" w14:textId="77777777" w:rsidR="004773F0" w:rsidRPr="00BE047E" w:rsidRDefault="004773F0" w:rsidP="008229C1">
      <w:pPr>
        <w:pStyle w:val="Listaszerbekezds"/>
        <w:numPr>
          <w:ilvl w:val="0"/>
          <w:numId w:val="122"/>
        </w:numPr>
        <w:spacing w:after="0"/>
        <w:rPr>
          <w:rFonts w:cstheme="minorHAnsi"/>
          <w:bCs/>
          <w:sz w:val="20"/>
          <w:szCs w:val="20"/>
        </w:rPr>
      </w:pPr>
      <w:r w:rsidRPr="00E526D7">
        <w:rPr>
          <w:rFonts w:asciiTheme="minorHAnsi" w:hAnsiTheme="minorHAnsi" w:cstheme="minorHAnsi"/>
          <w:bCs/>
          <w:iCs/>
          <w:sz w:val="20"/>
          <w:szCs w:val="20"/>
          <w:lang w:val="hu-HU" w:eastAsia="hu-HU" w:bidi="ar-SA"/>
        </w:rPr>
        <w:t>olyan helyzet, amely kedvez a kockázatok bekövetkezésének.</w:t>
      </w:r>
    </w:p>
    <w:p w14:paraId="4477B36D" w14:textId="77777777" w:rsidR="004773F0" w:rsidRDefault="004773F0" w:rsidP="004773F0">
      <w:pPr>
        <w:rPr>
          <w:rFonts w:cstheme="minorHAnsi"/>
          <w:bCs/>
          <w:iCs/>
          <w:sz w:val="20"/>
          <w:szCs w:val="20"/>
        </w:rPr>
      </w:pPr>
    </w:p>
    <w:p w14:paraId="3F2B43ED" w14:textId="77777777" w:rsidR="004773F0" w:rsidRDefault="004773F0" w:rsidP="004773F0">
      <w:pPr>
        <w:rPr>
          <w:rFonts w:cstheme="minorHAnsi"/>
          <w:bCs/>
          <w:iCs/>
          <w:sz w:val="20"/>
          <w:szCs w:val="20"/>
        </w:rPr>
      </w:pPr>
    </w:p>
    <w:p w14:paraId="79D9A114" w14:textId="77777777" w:rsidR="00E526D7" w:rsidRDefault="004773F0" w:rsidP="004773F0">
      <w:pPr>
        <w:keepNext/>
        <w:tabs>
          <w:tab w:val="left" w:pos="0"/>
        </w:tabs>
        <w:rPr>
          <w:rFonts w:cstheme="minorHAnsi"/>
          <w:color w:val="000000"/>
        </w:rPr>
      </w:pPr>
      <w:r w:rsidRPr="004773F0">
        <w:rPr>
          <w:rFonts w:cstheme="minorHAnsi"/>
          <w:bCs/>
          <w:iCs/>
          <w:sz w:val="20"/>
          <w:szCs w:val="20"/>
          <w:u w:val="single"/>
        </w:rPr>
        <w:t>A teljesség igénye nélkül példák kockázati tényezőkre:</w:t>
      </w:r>
      <w:r w:rsidRPr="00BE047E">
        <w:rPr>
          <w:rFonts w:cstheme="minorHAnsi"/>
          <w:bCs/>
          <w:iCs/>
          <w:sz w:val="20"/>
          <w:szCs w:val="20"/>
        </w:rPr>
        <w:t xml:space="preserve"> szervezet típusa, a szervezetnél lévő rendszerek komplexitása, a jogszabályi környezet komplexitása, teljesítménymutatók, a rendszerek fejlettsége, szervezeti stabilitás, folyamatok stabilitása, lényegesség, az emberi erőforrások szaktudása és tapasztalata, fluktuáció, panaszok száma, a kommunikáció minősége, ellenőrzöttség, korábbi ellenőrzések tapasztalatai, informatikai rendszerek fejlettsége, kontrollok minősége, reputációs kockázatok, működési kockázatok, a szervezeti felépítés bonyolultsága, informatikai rendszerek komplexitása stb.</w:t>
      </w:r>
    </w:p>
    <w:p w14:paraId="2D056F22" w14:textId="77777777" w:rsidR="004773F0" w:rsidRDefault="004773F0" w:rsidP="000F7012">
      <w:pPr>
        <w:keepNext/>
        <w:tabs>
          <w:tab w:val="left" w:pos="0"/>
        </w:tabs>
        <w:rPr>
          <w:rFonts w:cstheme="minorHAnsi"/>
        </w:rPr>
      </w:pPr>
    </w:p>
    <w:p w14:paraId="4485305C" w14:textId="77777777" w:rsidR="004773F0" w:rsidRDefault="00BF4236" w:rsidP="000F7012">
      <w:pPr>
        <w:keepNext/>
        <w:tabs>
          <w:tab w:val="left" w:pos="0"/>
        </w:tabs>
        <w:rPr>
          <w:rFonts w:cstheme="minorHAnsi"/>
        </w:rPr>
      </w:pPr>
      <w:r w:rsidRPr="00E628A7">
        <w:rPr>
          <w:rFonts w:cstheme="minorHAnsi"/>
        </w:rPr>
        <w:t xml:space="preserve">Egy azonosított kockázat hatásának megítélésére a KKM elemzési </w:t>
      </w:r>
      <w:r w:rsidR="00E526D7">
        <w:rPr>
          <w:rFonts w:cstheme="minorHAnsi"/>
        </w:rPr>
        <w:t>segítséget</w:t>
      </w:r>
      <w:r w:rsidRPr="00E628A7">
        <w:rPr>
          <w:rFonts w:cstheme="minorHAnsi"/>
        </w:rPr>
        <w:t xml:space="preserve"> nyújt, melyek a következők lehetnek: magas, </w:t>
      </w:r>
      <w:r w:rsidR="00E526D7">
        <w:rPr>
          <w:rFonts w:cstheme="minorHAnsi"/>
        </w:rPr>
        <w:t>jelentős</w:t>
      </w:r>
      <w:r w:rsidRPr="00E628A7">
        <w:rPr>
          <w:rFonts w:cstheme="minorHAnsi"/>
        </w:rPr>
        <w:t xml:space="preserve">, </w:t>
      </w:r>
      <w:r w:rsidR="00E526D7">
        <w:rPr>
          <w:rFonts w:cstheme="minorHAnsi"/>
        </w:rPr>
        <w:t>mérsékelt</w:t>
      </w:r>
      <w:r w:rsidRPr="00E628A7">
        <w:rPr>
          <w:rFonts w:cstheme="minorHAnsi"/>
        </w:rPr>
        <w:t xml:space="preserve"> és alacsony hatás. </w:t>
      </w:r>
    </w:p>
    <w:p w14:paraId="449D1E6D" w14:textId="77777777" w:rsidR="004773F0" w:rsidRDefault="004773F0" w:rsidP="000F7012">
      <w:pPr>
        <w:keepNext/>
        <w:tabs>
          <w:tab w:val="left" w:pos="0"/>
        </w:tabs>
        <w:rPr>
          <w:rFonts w:cstheme="minorHAnsi"/>
        </w:rPr>
      </w:pPr>
    </w:p>
    <w:p w14:paraId="5AA50FBE" w14:textId="77777777" w:rsidR="008A67E5" w:rsidRPr="00E628A7" w:rsidRDefault="00BF4236" w:rsidP="000F7012">
      <w:pPr>
        <w:keepNext/>
        <w:tabs>
          <w:tab w:val="left" w:pos="0"/>
        </w:tabs>
        <w:rPr>
          <w:rFonts w:cstheme="minorHAnsi"/>
        </w:rPr>
      </w:pPr>
      <w:r w:rsidRPr="00E628A7">
        <w:rPr>
          <w:rFonts w:cstheme="minorHAnsi"/>
        </w:rPr>
        <w:t xml:space="preserve">Minden egyes kockázati tényezőhöz a KKM elemzési kategóriákat rendel a vezetők kockázati toleranciája alapján. Ezen toleranciák mind a vezetők kockázathoz való viszonyulásának, mind a kockázati tényező alapjául szolgáló célkitűzés fontosságának megfelelnek. A KKM az azonosított kockázat bekövetkezési valószínűségének megítéléséhez szükséges elemzési rangsort is tartalmaz. </w:t>
      </w:r>
    </w:p>
    <w:p w14:paraId="0959C531" w14:textId="77777777" w:rsidR="008A67E5" w:rsidRPr="00E628A7" w:rsidRDefault="008A67E5" w:rsidP="000F7012">
      <w:pPr>
        <w:keepNext/>
        <w:tabs>
          <w:tab w:val="left" w:pos="0"/>
        </w:tabs>
        <w:rPr>
          <w:rFonts w:cstheme="minorHAnsi"/>
        </w:rPr>
      </w:pPr>
    </w:p>
    <w:p w14:paraId="53EEA21F" w14:textId="77777777" w:rsidR="008A67E5" w:rsidRPr="00E628A7" w:rsidRDefault="00BF4236" w:rsidP="000F7012">
      <w:pPr>
        <w:keepNext/>
        <w:tabs>
          <w:tab w:val="left" w:pos="0"/>
        </w:tabs>
        <w:rPr>
          <w:rFonts w:cstheme="minorHAnsi"/>
        </w:rPr>
      </w:pPr>
      <w:r w:rsidRPr="00E628A7">
        <w:rPr>
          <w:rFonts w:cstheme="minorHAnsi"/>
        </w:rPr>
        <w:t>A kockázatelemzés folyamatában minden egyes azonosított kockázatot a KKM használatával kell értékelni. Ezután az azonosított kockázat átfogó elemzéséhez a hatásokra és a valószínűségekre vonatkozó ismereteket, becsléseket össze kell kapcsolni.</w:t>
      </w:r>
    </w:p>
    <w:p w14:paraId="04CE5762" w14:textId="77777777" w:rsidR="008A67E5" w:rsidRPr="00E628A7" w:rsidRDefault="008A67E5" w:rsidP="000F7012">
      <w:pPr>
        <w:rPr>
          <w:rFonts w:cstheme="minorHAnsi"/>
          <w:bCs/>
          <w:iCs/>
        </w:rPr>
      </w:pPr>
    </w:p>
    <w:p w14:paraId="7AFAEF17" w14:textId="77777777" w:rsidR="002C62E8" w:rsidRPr="00E628A7" w:rsidRDefault="00E526D7" w:rsidP="000F7012">
      <w:pPr>
        <w:rPr>
          <w:rFonts w:cstheme="minorHAnsi"/>
          <w:bCs/>
          <w:iCs/>
        </w:rPr>
      </w:pPr>
      <w:r>
        <w:rPr>
          <w:rFonts w:cstheme="minorHAnsi"/>
          <w:bCs/>
          <w:iCs/>
        </w:rPr>
        <w:t>Az</w:t>
      </w:r>
      <w:r w:rsidR="00BF4236" w:rsidRPr="00E628A7">
        <w:rPr>
          <w:rFonts w:cstheme="minorHAnsi"/>
          <w:bCs/>
          <w:iCs/>
        </w:rPr>
        <w:t xml:space="preserve"> egyes fő- és alfolyamathoz </w:t>
      </w:r>
      <w:r>
        <w:rPr>
          <w:rFonts w:cstheme="minorHAnsi"/>
          <w:bCs/>
          <w:iCs/>
        </w:rPr>
        <w:t xml:space="preserve">meghatározott kockázatokat a KKM-ben meghatározott kockázati tényezők mentén kell az alábbi </w:t>
      </w:r>
      <w:r w:rsidR="00BF4236" w:rsidRPr="00E628A7">
        <w:rPr>
          <w:rFonts w:cstheme="minorHAnsi"/>
          <w:bCs/>
          <w:iCs/>
        </w:rPr>
        <w:t>két szempont alapján kell értékelni:</w:t>
      </w:r>
    </w:p>
    <w:p w14:paraId="07B330CE" w14:textId="77777777" w:rsidR="008A67E5" w:rsidRPr="00E628A7" w:rsidRDefault="00BF4236" w:rsidP="008229C1">
      <w:pPr>
        <w:numPr>
          <w:ilvl w:val="0"/>
          <w:numId w:val="22"/>
        </w:numPr>
        <w:rPr>
          <w:rFonts w:cstheme="minorHAnsi"/>
          <w:bCs/>
          <w:iCs/>
        </w:rPr>
      </w:pPr>
      <w:r w:rsidRPr="00E628A7">
        <w:rPr>
          <w:rFonts w:cstheme="minorHAnsi"/>
          <w:bCs/>
          <w:iCs/>
        </w:rPr>
        <w:t xml:space="preserve">a kockázati tényező bekövetkezési valószínűsége (mely lehet magas, </w:t>
      </w:r>
      <w:r w:rsidR="00D40D9B">
        <w:rPr>
          <w:rFonts w:cstheme="minorHAnsi"/>
          <w:bCs/>
          <w:iCs/>
        </w:rPr>
        <w:t>jelentős, mérsékelt</w:t>
      </w:r>
      <w:r w:rsidRPr="00E628A7">
        <w:rPr>
          <w:rFonts w:cstheme="minorHAnsi"/>
          <w:bCs/>
          <w:iCs/>
        </w:rPr>
        <w:t xml:space="preserve"> és alacsony; vagy számszerű értékkel, pl. magas: 4, </w:t>
      </w:r>
      <w:r w:rsidR="00D40D9B">
        <w:rPr>
          <w:rFonts w:cstheme="minorHAnsi"/>
          <w:bCs/>
          <w:iCs/>
        </w:rPr>
        <w:t>jelentős</w:t>
      </w:r>
      <w:r w:rsidRPr="00E628A7">
        <w:rPr>
          <w:rFonts w:cstheme="minorHAnsi"/>
          <w:bCs/>
          <w:iCs/>
        </w:rPr>
        <w:t xml:space="preserve">: 3, </w:t>
      </w:r>
      <w:r w:rsidR="00D40D9B">
        <w:rPr>
          <w:rFonts w:cstheme="minorHAnsi"/>
          <w:bCs/>
          <w:iCs/>
        </w:rPr>
        <w:t>mérsékelt</w:t>
      </w:r>
      <w:r w:rsidRPr="00E628A7">
        <w:rPr>
          <w:rFonts w:cstheme="minorHAnsi"/>
          <w:bCs/>
          <w:iCs/>
        </w:rPr>
        <w:t xml:space="preserve">: 2, alacsony: 1) valamint; </w:t>
      </w:r>
    </w:p>
    <w:p w14:paraId="00641499" w14:textId="77777777" w:rsidR="008A67E5" w:rsidRDefault="00BF4236" w:rsidP="008229C1">
      <w:pPr>
        <w:numPr>
          <w:ilvl w:val="0"/>
          <w:numId w:val="22"/>
        </w:numPr>
        <w:rPr>
          <w:rFonts w:cstheme="minorHAnsi"/>
          <w:bCs/>
          <w:iCs/>
        </w:rPr>
      </w:pPr>
      <w:r w:rsidRPr="00E628A7">
        <w:rPr>
          <w:rFonts w:cstheme="minorHAnsi"/>
          <w:bCs/>
          <w:iCs/>
        </w:rPr>
        <w:lastRenderedPageBreak/>
        <w:t xml:space="preserve">a kockázati tényező célokra gyakorolt hatása (mely ugyancsak lehet: </w:t>
      </w:r>
      <w:r w:rsidR="00D40D9B" w:rsidRPr="00E628A7">
        <w:rPr>
          <w:rFonts w:cstheme="minorHAnsi"/>
          <w:bCs/>
          <w:iCs/>
        </w:rPr>
        <w:t xml:space="preserve">magas, </w:t>
      </w:r>
      <w:r w:rsidR="00D40D9B">
        <w:rPr>
          <w:rFonts w:cstheme="minorHAnsi"/>
          <w:bCs/>
          <w:iCs/>
        </w:rPr>
        <w:t>jelentős, mérsékelt</w:t>
      </w:r>
      <w:r w:rsidR="00D40D9B" w:rsidRPr="00E628A7">
        <w:rPr>
          <w:rFonts w:cstheme="minorHAnsi"/>
          <w:bCs/>
          <w:iCs/>
        </w:rPr>
        <w:t xml:space="preserve"> és alacsony; vagy számszerű értékkel, pl. magas: 4, </w:t>
      </w:r>
      <w:r w:rsidR="00D40D9B">
        <w:rPr>
          <w:rFonts w:cstheme="minorHAnsi"/>
          <w:bCs/>
          <w:iCs/>
        </w:rPr>
        <w:t>jelentős</w:t>
      </w:r>
      <w:r w:rsidR="00D40D9B" w:rsidRPr="00E628A7">
        <w:rPr>
          <w:rFonts w:cstheme="minorHAnsi"/>
          <w:bCs/>
          <w:iCs/>
        </w:rPr>
        <w:t xml:space="preserve">: 3, </w:t>
      </w:r>
      <w:r w:rsidR="00D40D9B">
        <w:rPr>
          <w:rFonts w:cstheme="minorHAnsi"/>
          <w:bCs/>
          <w:iCs/>
        </w:rPr>
        <w:t>mérsékelt</w:t>
      </w:r>
      <w:r w:rsidR="00D40D9B" w:rsidRPr="00E628A7">
        <w:rPr>
          <w:rFonts w:cstheme="minorHAnsi"/>
          <w:bCs/>
          <w:iCs/>
        </w:rPr>
        <w:t>: 2, alacsony: 1)</w:t>
      </w:r>
      <w:r w:rsidRPr="00E628A7">
        <w:rPr>
          <w:rFonts w:cstheme="minorHAnsi"/>
          <w:bCs/>
          <w:iCs/>
        </w:rPr>
        <w:t xml:space="preserve"> alapján. </w:t>
      </w:r>
    </w:p>
    <w:p w14:paraId="1A76E92E" w14:textId="77777777" w:rsidR="00E526D7" w:rsidRDefault="00E526D7" w:rsidP="00E526D7">
      <w:pPr>
        <w:rPr>
          <w:rFonts w:cstheme="minorHAnsi"/>
          <w:bCs/>
          <w:iCs/>
        </w:rPr>
      </w:pPr>
    </w:p>
    <w:p w14:paraId="5EDC5B02" w14:textId="77777777" w:rsidR="002C62E8" w:rsidRPr="00E628A7" w:rsidRDefault="00BF4236" w:rsidP="000F7012">
      <w:pPr>
        <w:rPr>
          <w:rFonts w:cstheme="minorHAnsi"/>
          <w:bCs/>
          <w:iCs/>
        </w:rPr>
      </w:pPr>
      <w:r w:rsidRPr="00E628A7">
        <w:rPr>
          <w:rFonts w:cstheme="minorHAnsi"/>
          <w:bCs/>
          <w:iCs/>
        </w:rPr>
        <w:t>A kontrollpontok a folyamatok végrehajtásáért felelős folyamatgazdák által kialakított olyan folyamat elemek, csomópontok, ahol a folyamat eredményes működése szempontjából fontos kontroll vagy ellenőrzési lépéseket valósítanak meg. A kockázatelemzés során a legfontosabb kontrollpontokat fel kell tárni, a belső ellenőrzésének látnia kell a kontrollpontok rendszerét. Ennek során fontos, hogy a belső ellenőr megértse és dokumentálja az információkat, hogy a kontrollpontokat és az azonosított jelentős kockázatokat közvetlenül egymáshoz kapcsolja.</w:t>
      </w:r>
    </w:p>
    <w:p w14:paraId="469C4701" w14:textId="77777777" w:rsidR="00BD5A0A" w:rsidRPr="00E628A7" w:rsidRDefault="00BD5A0A" w:rsidP="000F7012">
      <w:pPr>
        <w:rPr>
          <w:rFonts w:cstheme="minorHAnsi"/>
          <w:bCs/>
          <w:iCs/>
        </w:rPr>
      </w:pPr>
    </w:p>
    <w:p w14:paraId="745CD743" w14:textId="77777777" w:rsidR="002C62E8" w:rsidRPr="00E628A7" w:rsidRDefault="00BF4236" w:rsidP="000F7012">
      <w:pPr>
        <w:rPr>
          <w:rFonts w:cstheme="minorHAnsi"/>
          <w:bCs/>
          <w:iCs/>
        </w:rPr>
      </w:pPr>
      <w:r w:rsidRPr="00E628A7">
        <w:rPr>
          <w:rFonts w:cstheme="minorHAnsi"/>
          <w:bCs/>
          <w:iCs/>
        </w:rPr>
        <w:t xml:space="preserve">A kockázatelemzés során értékelni kell az egyes fő- és alfolyamatokhoz tartozó egyedi kockázatokat, majd összesíteni kell azokat. </w:t>
      </w:r>
    </w:p>
    <w:p w14:paraId="28BB26BE" w14:textId="77777777" w:rsidR="00723FCB" w:rsidRPr="00E628A7" w:rsidRDefault="00723FCB" w:rsidP="000F7012">
      <w:pPr>
        <w:rPr>
          <w:rFonts w:cstheme="minorHAnsi"/>
          <w:bCs/>
          <w:iCs/>
        </w:rPr>
      </w:pPr>
    </w:p>
    <w:p w14:paraId="2ECA152D" w14:textId="77777777" w:rsidR="002C62E8" w:rsidRDefault="00BF4236" w:rsidP="000F7012">
      <w:pPr>
        <w:rPr>
          <w:rFonts w:cstheme="minorHAnsi"/>
          <w:bCs/>
          <w:iCs/>
        </w:rPr>
      </w:pPr>
      <w:r w:rsidRPr="00E628A7">
        <w:rPr>
          <w:rFonts w:cstheme="minorHAnsi"/>
          <w:bCs/>
          <w:iCs/>
        </w:rPr>
        <w:t>Ezután a belső ellenőrzés összesítheti a hatások és valószínűségek értékelését a folyamatokhoz rendelt egyedi kockázatokra vonatkozóan. Ennek alapján egy átfogó besorolást ad az adott folyamat kockázatosságának. (</w:t>
      </w:r>
      <w:hyperlink w:anchor="_számú_iratminta_–_7" w:history="1">
        <w:r w:rsidRPr="00E628A7">
          <w:rPr>
            <w:rStyle w:val="Hiperhivatkozs"/>
            <w:rFonts w:cstheme="minorHAnsi"/>
          </w:rPr>
          <w:t>9. számú iratminta</w:t>
        </w:r>
      </w:hyperlink>
      <w:r w:rsidRPr="00E628A7">
        <w:rPr>
          <w:rFonts w:cstheme="minorHAnsi"/>
          <w:bCs/>
          <w:iCs/>
        </w:rPr>
        <w:t>)</w:t>
      </w:r>
    </w:p>
    <w:p w14:paraId="199B2422" w14:textId="77777777" w:rsidR="007564D3" w:rsidRDefault="007564D3" w:rsidP="000F7012">
      <w:pPr>
        <w:rPr>
          <w:rFonts w:cstheme="minorHAnsi"/>
          <w:bCs/>
          <w:iCs/>
        </w:rPr>
      </w:pPr>
    </w:p>
    <w:p w14:paraId="6FC5FC73" w14:textId="77777777" w:rsidR="007564D3" w:rsidRDefault="007564D3" w:rsidP="000F7012">
      <w:pPr>
        <w:rPr>
          <w:rFonts w:cstheme="minorHAnsi"/>
          <w:bCs/>
          <w:iCs/>
        </w:rPr>
      </w:pPr>
    </w:p>
    <w:p w14:paraId="1972A84A" w14:textId="77777777" w:rsidR="008A67E5" w:rsidRPr="00E628A7" w:rsidRDefault="00BF4236" w:rsidP="008229C1">
      <w:pPr>
        <w:numPr>
          <w:ilvl w:val="1"/>
          <w:numId w:val="4"/>
        </w:numPr>
        <w:rPr>
          <w:rFonts w:cstheme="minorHAnsi"/>
          <w:b/>
          <w:bCs/>
          <w:i/>
          <w:iCs/>
        </w:rPr>
      </w:pPr>
      <w:bookmarkStart w:id="223" w:name="_Toc246135410"/>
      <w:r w:rsidRPr="00E628A7">
        <w:rPr>
          <w:rFonts w:cstheme="minorHAnsi"/>
          <w:b/>
          <w:bCs/>
          <w:iCs/>
        </w:rPr>
        <w:t>A kockázatelemzés végeredményének kialakítása</w:t>
      </w:r>
      <w:bookmarkEnd w:id="223"/>
    </w:p>
    <w:p w14:paraId="5EAED08F" w14:textId="77777777" w:rsidR="00723FCB" w:rsidRPr="00E628A7" w:rsidRDefault="00723FCB" w:rsidP="000F7012">
      <w:pPr>
        <w:rPr>
          <w:rFonts w:cstheme="minorHAnsi"/>
          <w:bCs/>
          <w:iCs/>
        </w:rPr>
      </w:pPr>
    </w:p>
    <w:p w14:paraId="7383E832" w14:textId="77777777" w:rsidR="002C62E8" w:rsidRPr="00E628A7" w:rsidRDefault="00BF4236" w:rsidP="000F7012">
      <w:pPr>
        <w:rPr>
          <w:rFonts w:cstheme="minorHAnsi"/>
          <w:bCs/>
          <w:iCs/>
        </w:rPr>
      </w:pPr>
      <w:r w:rsidRPr="00E628A7">
        <w:rPr>
          <w:rFonts w:cstheme="minorHAnsi"/>
          <w:bCs/>
          <w:iCs/>
        </w:rPr>
        <w:t>A kockázatelemzés végeredményének kialakításához a belső ellenőrzésnek össze kell vetnie az egyes folyamatok átfogó kockázatelemzését (</w:t>
      </w:r>
      <w:hyperlink w:anchor="_számú_iratminta_–_7" w:history="1">
        <w:r w:rsidRPr="00E628A7">
          <w:rPr>
            <w:rStyle w:val="Hiperhivatkozs"/>
            <w:rFonts w:cstheme="minorHAnsi"/>
          </w:rPr>
          <w:t>9. számú iratminta</w:t>
        </w:r>
      </w:hyperlink>
      <w:r w:rsidRPr="00E628A7">
        <w:rPr>
          <w:rFonts w:cstheme="minorHAnsi"/>
          <w:bCs/>
          <w:iCs/>
        </w:rPr>
        <w:t xml:space="preserve"> a folyamatok kockázatáról és a kontrollpontok azonosításáról) a működési folyamatok jelentősége feltérképezésének és elemzésének eredményeivel (</w:t>
      </w:r>
      <w:hyperlink w:anchor="_számú_iratminta_–_6" w:history="1">
        <w:r w:rsidRPr="00E628A7">
          <w:rPr>
            <w:rStyle w:val="Hiperhivatkozs"/>
            <w:rFonts w:cstheme="minorHAnsi"/>
          </w:rPr>
          <w:t>8. számú iratminta</w:t>
        </w:r>
      </w:hyperlink>
      <w:r w:rsidRPr="00E628A7">
        <w:rPr>
          <w:rFonts w:cstheme="minorHAnsi"/>
          <w:bCs/>
          <w:iCs/>
        </w:rPr>
        <w:t xml:space="preserve"> a folyamatok jelentőségének és a belső ellenőrzési fókusznak a feltérképezéséről). </w:t>
      </w:r>
    </w:p>
    <w:p w14:paraId="266FB5BC" w14:textId="77777777" w:rsidR="002C62E8" w:rsidRPr="00E628A7" w:rsidRDefault="002C62E8" w:rsidP="000F7012">
      <w:pPr>
        <w:rPr>
          <w:rFonts w:cstheme="minorHAnsi"/>
          <w:bCs/>
          <w:iCs/>
        </w:rPr>
      </w:pPr>
    </w:p>
    <w:p w14:paraId="269BB29C" w14:textId="77777777" w:rsidR="002C62E8" w:rsidRPr="00E628A7" w:rsidRDefault="00BF4236" w:rsidP="000F7012">
      <w:pPr>
        <w:rPr>
          <w:rFonts w:cstheme="minorHAnsi"/>
          <w:bCs/>
          <w:iCs/>
        </w:rPr>
      </w:pPr>
      <w:r w:rsidRPr="00E628A7">
        <w:rPr>
          <w:rFonts w:cstheme="minorHAnsi"/>
          <w:bCs/>
          <w:iCs/>
        </w:rPr>
        <w:t xml:space="preserve">Ennek során két összetevőt kell bemutatni: </w:t>
      </w:r>
    </w:p>
    <w:p w14:paraId="3E1FBED3"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jelentős, fontos</w:t>
      </w:r>
    </w:p>
    <w:p w14:paraId="62E86850" w14:textId="77777777" w:rsidR="008A67E5" w:rsidRPr="00E628A7" w:rsidRDefault="00BF4236" w:rsidP="008229C1">
      <w:pPr>
        <w:numPr>
          <w:ilvl w:val="0"/>
          <w:numId w:val="23"/>
        </w:numPr>
        <w:rPr>
          <w:rFonts w:cstheme="minorHAnsi"/>
          <w:bCs/>
          <w:iCs/>
        </w:rPr>
      </w:pPr>
      <w:r w:rsidRPr="00E628A7">
        <w:rPr>
          <w:rFonts w:cstheme="minorHAnsi"/>
          <w:bCs/>
          <w:iCs/>
        </w:rPr>
        <w:t>a</w:t>
      </w:r>
      <w:r w:rsidR="00D40D9B">
        <w:rPr>
          <w:rFonts w:cstheme="minorHAnsi"/>
          <w:bCs/>
          <w:iCs/>
        </w:rPr>
        <w:t>z adott</w:t>
      </w:r>
      <w:r w:rsidRPr="00E628A7">
        <w:rPr>
          <w:rFonts w:cstheme="minorHAnsi"/>
          <w:bCs/>
          <w:iCs/>
        </w:rPr>
        <w:t xml:space="preserve"> folyamat mennyire kockázatos.</w:t>
      </w:r>
    </w:p>
    <w:p w14:paraId="08F69FBB" w14:textId="77777777" w:rsidR="00756052" w:rsidRPr="00E628A7" w:rsidRDefault="00756052" w:rsidP="000F7012">
      <w:pPr>
        <w:ind w:left="1800"/>
        <w:rPr>
          <w:rFonts w:cstheme="minorHAnsi"/>
          <w:bCs/>
          <w:iCs/>
        </w:rPr>
      </w:pPr>
    </w:p>
    <w:p w14:paraId="785A742A" w14:textId="77777777" w:rsidR="002C62E8" w:rsidRPr="00E628A7" w:rsidRDefault="00BF4236" w:rsidP="000F7012">
      <w:pPr>
        <w:rPr>
          <w:rFonts w:cstheme="minorHAnsi"/>
          <w:bCs/>
          <w:iCs/>
        </w:rPr>
      </w:pPr>
      <w:r w:rsidRPr="00E628A7">
        <w:rPr>
          <w:rFonts w:cstheme="minorHAnsi"/>
          <w:bCs/>
          <w:iCs/>
        </w:rPr>
        <w:t>Ebből a két tényezőből kell a végső következtetést levonni, amely a folyamat „összesített kockázatai értékelését” adja.</w:t>
      </w:r>
    </w:p>
    <w:p w14:paraId="4127680B" w14:textId="77777777" w:rsidR="002C62E8" w:rsidRPr="00E628A7" w:rsidRDefault="002C62E8" w:rsidP="000F7012">
      <w:pPr>
        <w:rPr>
          <w:rFonts w:cstheme="minorHAnsi"/>
          <w:bCs/>
          <w:iCs/>
        </w:rPr>
      </w:pPr>
    </w:p>
    <w:p w14:paraId="1FCF4058" w14:textId="77777777" w:rsidR="002C62E8" w:rsidRPr="00E628A7" w:rsidRDefault="00BF4236" w:rsidP="000F7012">
      <w:pPr>
        <w:rPr>
          <w:rFonts w:cstheme="minorHAnsi"/>
          <w:bCs/>
          <w:iCs/>
        </w:rPr>
      </w:pPr>
      <w:r w:rsidRPr="00E628A7">
        <w:rPr>
          <w:rFonts w:cstheme="minorHAnsi"/>
          <w:bCs/>
          <w:iCs/>
        </w:rPr>
        <w:t xml:space="preserve">Az értékelés végeredménye mutatja meg, hogy elsődlegesen mire irányuljon az ellenőrzési erőforrások elosztása az ellenőrzés tervezési szakaszában. </w:t>
      </w:r>
    </w:p>
    <w:p w14:paraId="6CE43B58" w14:textId="77777777" w:rsidR="002C62E8" w:rsidRPr="00E628A7" w:rsidRDefault="002C62E8" w:rsidP="000F7012">
      <w:pPr>
        <w:rPr>
          <w:rFonts w:cstheme="minorHAnsi"/>
          <w:bCs/>
          <w:iCs/>
        </w:rPr>
      </w:pPr>
    </w:p>
    <w:p w14:paraId="0AC594D6" w14:textId="77777777" w:rsidR="002C62E8" w:rsidRPr="00E628A7" w:rsidRDefault="00BF4236" w:rsidP="000F7012">
      <w:pPr>
        <w:rPr>
          <w:rFonts w:cstheme="minorHAnsi"/>
          <w:bCs/>
          <w:iCs/>
        </w:rPr>
      </w:pPr>
      <w:r w:rsidRPr="00E628A7">
        <w:rPr>
          <w:rFonts w:cstheme="minorHAnsi"/>
          <w:bCs/>
          <w:iCs/>
        </w:rPr>
        <w:t xml:space="preserve">A kockázatelemzés végeredményének kialakításához segítséget nyújthat a </w:t>
      </w:r>
      <w:hyperlink w:anchor="_számú_iratminta_–_8" w:history="1">
        <w:r w:rsidRPr="00E628A7">
          <w:rPr>
            <w:rStyle w:val="Hiperhivatkozs"/>
            <w:rFonts w:cstheme="minorHAnsi"/>
          </w:rPr>
          <w:t>10. számú iratminta</w:t>
        </w:r>
      </w:hyperlink>
      <w:r w:rsidRPr="00E628A7">
        <w:rPr>
          <w:rFonts w:cstheme="minorHAnsi"/>
          <w:bCs/>
          <w:iCs/>
        </w:rPr>
        <w:t xml:space="preserve"> (Kockázatelemzés összesítése).</w:t>
      </w:r>
    </w:p>
    <w:p w14:paraId="58EB7E94" w14:textId="77777777" w:rsidR="002C62E8" w:rsidRPr="00E628A7" w:rsidRDefault="002C62E8" w:rsidP="000F7012">
      <w:pPr>
        <w:rPr>
          <w:rFonts w:cstheme="minorHAnsi"/>
          <w:bCs/>
          <w:iCs/>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4262C0" w:rsidRPr="00E628A7" w14:paraId="58CAE55E" w14:textId="77777777" w:rsidTr="004262C0">
        <w:trPr>
          <w:trHeight w:val="260"/>
        </w:trPr>
        <w:tc>
          <w:tcPr>
            <w:tcW w:w="9288" w:type="dxa"/>
            <w:shd w:val="clear" w:color="auto" w:fill="D6E3BC" w:themeFill="accent3" w:themeFillTint="66"/>
            <w:tcMar>
              <w:top w:w="0" w:type="dxa"/>
              <w:left w:w="108" w:type="dxa"/>
              <w:bottom w:w="0" w:type="dxa"/>
              <w:right w:w="108" w:type="dxa"/>
            </w:tcMar>
          </w:tcPr>
          <w:p w14:paraId="5D63CD61" w14:textId="77777777" w:rsidR="004262C0" w:rsidRPr="00E628A7" w:rsidRDefault="004262C0" w:rsidP="000F7012">
            <w:pPr>
              <w:jc w:val="center"/>
              <w:rPr>
                <w:rFonts w:cstheme="minorHAnsi"/>
              </w:rPr>
            </w:pPr>
            <w:r w:rsidRPr="00E628A7">
              <w:rPr>
                <w:rFonts w:cstheme="minorHAnsi"/>
                <w:b/>
              </w:rPr>
              <w:t xml:space="preserve">Módszertan </w:t>
            </w:r>
          </w:p>
        </w:tc>
      </w:tr>
      <w:tr w:rsidR="004262C0" w:rsidRPr="00E628A7" w14:paraId="529D6705" w14:textId="77777777" w:rsidTr="004262C0">
        <w:trPr>
          <w:trHeight w:val="168"/>
        </w:trPr>
        <w:tc>
          <w:tcPr>
            <w:tcW w:w="9288" w:type="dxa"/>
            <w:shd w:val="clear" w:color="auto" w:fill="76923C" w:themeFill="accent3" w:themeFillShade="BF"/>
            <w:tcMar>
              <w:top w:w="0" w:type="dxa"/>
              <w:left w:w="108" w:type="dxa"/>
              <w:bottom w:w="0" w:type="dxa"/>
              <w:right w:w="108" w:type="dxa"/>
            </w:tcMar>
          </w:tcPr>
          <w:p w14:paraId="7ACE2CE6" w14:textId="77777777" w:rsidR="004262C0" w:rsidRPr="00E628A7" w:rsidRDefault="004262C0" w:rsidP="000F7012">
            <w:pPr>
              <w:jc w:val="center"/>
              <w:rPr>
                <w:rFonts w:cstheme="minorHAnsi"/>
                <w:b/>
                <w:sz w:val="12"/>
                <w:szCs w:val="12"/>
              </w:rPr>
            </w:pPr>
          </w:p>
        </w:tc>
      </w:tr>
      <w:tr w:rsidR="004262C0" w:rsidRPr="00E628A7" w14:paraId="5EE938A7" w14:textId="77777777" w:rsidTr="004262C0">
        <w:trPr>
          <w:trHeight w:val="160"/>
        </w:trPr>
        <w:tc>
          <w:tcPr>
            <w:tcW w:w="9288" w:type="dxa"/>
            <w:shd w:val="clear" w:color="auto" w:fill="D6E3BC" w:themeFill="accent3" w:themeFillTint="66"/>
            <w:tcMar>
              <w:top w:w="0" w:type="dxa"/>
              <w:left w:w="108" w:type="dxa"/>
              <w:bottom w:w="0" w:type="dxa"/>
              <w:right w:w="108" w:type="dxa"/>
            </w:tcMar>
          </w:tcPr>
          <w:p w14:paraId="7B860135" w14:textId="77777777" w:rsidR="004262C0" w:rsidRPr="00E628A7" w:rsidRDefault="004262C0" w:rsidP="000F7012">
            <w:pPr>
              <w:rPr>
                <w:rFonts w:cstheme="minorHAnsi"/>
                <w:b/>
                <w:bCs/>
                <w:iCs/>
                <w:sz w:val="20"/>
                <w:szCs w:val="20"/>
                <w:u w:val="single"/>
              </w:rPr>
            </w:pPr>
            <w:r w:rsidRPr="00E628A7">
              <w:rPr>
                <w:rFonts w:cstheme="minorHAnsi"/>
                <w:bCs/>
                <w:iCs/>
                <w:sz w:val="20"/>
                <w:szCs w:val="20"/>
              </w:rPr>
              <w:t xml:space="preserve">Fontos, hogy a belső ellenőrzés saját szakmai ítélőképességére (pl. </w:t>
            </w:r>
            <w:r w:rsidR="009119FC">
              <w:rPr>
                <w:rFonts w:cstheme="minorHAnsi"/>
                <w:bCs/>
                <w:iCs/>
                <w:sz w:val="20"/>
                <w:szCs w:val="20"/>
              </w:rPr>
              <w:t xml:space="preserve">szakmai tudására, </w:t>
            </w:r>
            <w:r w:rsidRPr="00E628A7">
              <w:rPr>
                <w:rFonts w:cstheme="minorHAnsi"/>
                <w:bCs/>
                <w:iCs/>
                <w:sz w:val="20"/>
                <w:szCs w:val="20"/>
              </w:rPr>
              <w:t xml:space="preserve">eddigi ellenőrzési tapasztalataira) támaszkodjon a kockázatelemzés végleges összeállítsa során. A végleges kockázatelemzést meg kell vitatni a költségvetési szerv vezetőivel és a legfontosabb folyamatokért felelős személyekkel annak érdekében, hogy a felmérés logikai alapja közös értelmezést nyerjen, illetve a kockázatelemzés eredményére vonatkozóan konszenzus alakuljon ki. Erre az egyik legmegfelelőbb fórum a fókuszmegbeszélések, amelyek a </w:t>
            </w:r>
            <w:r w:rsidRPr="00E628A7">
              <w:rPr>
                <w:rFonts w:cstheme="minorHAnsi"/>
                <w:bCs/>
                <w:iCs/>
                <w:sz w:val="20"/>
                <w:szCs w:val="20"/>
              </w:rPr>
              <w:lastRenderedPageBreak/>
              <w:t>gyakorlatban már számos költségvetési szervnél jól beváltan működnek, legalább éves rendszerességgel a tervezés időszakában.</w:t>
            </w:r>
          </w:p>
        </w:tc>
      </w:tr>
    </w:tbl>
    <w:p w14:paraId="342F35D0" w14:textId="77777777" w:rsidR="00723FCB" w:rsidRPr="00E628A7" w:rsidRDefault="00723FCB" w:rsidP="000F7012">
      <w:pPr>
        <w:rPr>
          <w:rFonts w:cstheme="minorHAnsi"/>
          <w:bCs/>
          <w:iCs/>
        </w:rPr>
      </w:pPr>
    </w:p>
    <w:p w14:paraId="1230298F" w14:textId="77777777" w:rsidR="002C62E8" w:rsidRDefault="00BF4236" w:rsidP="000F7012">
      <w:pPr>
        <w:rPr>
          <w:rFonts w:cstheme="minorHAnsi"/>
          <w:bCs/>
          <w:iCs/>
        </w:rPr>
      </w:pPr>
      <w:r w:rsidRPr="00E628A7">
        <w:rPr>
          <w:rFonts w:cstheme="minorHAnsi"/>
          <w:bCs/>
          <w:iCs/>
        </w:rPr>
        <w:t xml:space="preserve">A kockázatelemzés végeredményének szemléletes ábráját, az ún. </w:t>
      </w:r>
      <w:r w:rsidRPr="00E628A7">
        <w:rPr>
          <w:rFonts w:cstheme="minorHAnsi"/>
          <w:b/>
          <w:bCs/>
          <w:iCs/>
        </w:rPr>
        <w:t>kockázati térkép</w:t>
      </w:r>
      <w:r w:rsidRPr="00E628A7">
        <w:rPr>
          <w:rFonts w:cstheme="minorHAnsi"/>
          <w:bCs/>
          <w:iCs/>
        </w:rPr>
        <w:t xml:space="preserve">et a </w:t>
      </w:r>
      <w:hyperlink w:anchor="_számú_iratminta_–_9" w:history="1">
        <w:r w:rsidRPr="00E628A7">
          <w:rPr>
            <w:rStyle w:val="Hiperhivatkozs"/>
            <w:rFonts w:cstheme="minorHAnsi"/>
          </w:rPr>
          <w:t>11. számú iratminta</w:t>
        </w:r>
      </w:hyperlink>
      <w:r w:rsidRPr="00E628A7">
        <w:rPr>
          <w:rFonts w:cstheme="minorHAnsi"/>
          <w:bCs/>
          <w:iCs/>
        </w:rPr>
        <w:t xml:space="preserve"> szemlélteti. A kockázati térkép alkalmas arra, hogy áttekinthetően bemutassa a kockázatelemzés végeredményét, az egyes folyamatok végső kockázati besorolásának megfelelően.</w:t>
      </w:r>
    </w:p>
    <w:p w14:paraId="5CB700E1" w14:textId="77777777" w:rsidR="00CC2F26" w:rsidRDefault="00CC2F26" w:rsidP="000F7012">
      <w:pPr>
        <w:rPr>
          <w:rFonts w:cstheme="minorHAnsi"/>
          <w:bCs/>
          <w:iCs/>
        </w:rPr>
      </w:pPr>
    </w:p>
    <w:p w14:paraId="73A99ED6" w14:textId="77777777" w:rsidR="008A67E5" w:rsidRPr="00E628A7" w:rsidRDefault="00BF4236" w:rsidP="008229C1">
      <w:pPr>
        <w:pStyle w:val="Cmsor2"/>
        <w:numPr>
          <w:ilvl w:val="0"/>
          <w:numId w:val="10"/>
        </w:numPr>
        <w:spacing w:before="0" w:after="0"/>
        <w:rPr>
          <w:rFonts w:cstheme="minorHAnsi"/>
        </w:rPr>
      </w:pPr>
      <w:bookmarkStart w:id="224" w:name="_Toc526154078"/>
      <w:r w:rsidRPr="00E628A7">
        <w:rPr>
          <w:rFonts w:cstheme="minorHAnsi"/>
        </w:rPr>
        <w:t>Stratégiai ellenőrzési terv</w:t>
      </w:r>
      <w:bookmarkEnd w:id="224"/>
    </w:p>
    <w:p w14:paraId="4D3F758C" w14:textId="77777777" w:rsidR="002C62E8" w:rsidRPr="00E628A7" w:rsidRDefault="002C62E8" w:rsidP="000F7012">
      <w:pPr>
        <w:rPr>
          <w:rFonts w:cstheme="minorHAnsi"/>
          <w:iCs/>
        </w:rPr>
      </w:pPr>
    </w:p>
    <w:p w14:paraId="22DA6474" w14:textId="77777777" w:rsidR="002C62E8" w:rsidRPr="00E628A7" w:rsidRDefault="002C62E8" w:rsidP="000F7012">
      <w:pPr>
        <w:rPr>
          <w:rFonts w:cstheme="minorHAnsi"/>
          <w:iCs/>
        </w:rPr>
      </w:pPr>
    </w:p>
    <w:p w14:paraId="2F4C7C93" w14:textId="77777777" w:rsidR="002C62E8" w:rsidRPr="00E628A7" w:rsidRDefault="00BF4236" w:rsidP="000F7012">
      <w:pPr>
        <w:rPr>
          <w:rFonts w:cstheme="minorHAnsi"/>
        </w:rPr>
      </w:pPr>
      <w:r w:rsidRPr="00ED3D96">
        <w:rPr>
          <w:rFonts w:cstheme="minorHAnsi"/>
        </w:rPr>
        <w:t>A Bkr.</w:t>
      </w:r>
      <w:r w:rsidRPr="00E628A7">
        <w:rPr>
          <w:rFonts w:cstheme="minorHAnsi"/>
        </w:rPr>
        <w:t xml:space="preserve"> 29. § (1) bekezdése értelmében a stratégiai ellenőrzési tervet a belső ellenőrzési vezető kockázatelemzés alapján készíti és a költségvetési szerv vezetője hagyja jóvá. </w:t>
      </w:r>
    </w:p>
    <w:p w14:paraId="2453E35A" w14:textId="77777777" w:rsidR="00470983" w:rsidRPr="00E628A7" w:rsidRDefault="00470983" w:rsidP="000F7012">
      <w:pPr>
        <w:rPr>
          <w:rFonts w:cstheme="minorHAnsi"/>
          <w:b/>
        </w:rPr>
      </w:pPr>
    </w:p>
    <w:p w14:paraId="4145C644" w14:textId="77777777" w:rsidR="00470983" w:rsidRPr="00E628A7" w:rsidRDefault="00BF4236" w:rsidP="000F7012">
      <w:pPr>
        <w:rPr>
          <w:rFonts w:cstheme="minorHAnsi"/>
          <w:b/>
        </w:rPr>
      </w:pPr>
      <w:r w:rsidRPr="00E628A7">
        <w:rPr>
          <w:rFonts w:cstheme="minorHAnsi"/>
          <w:b/>
        </w:rPr>
        <w:t>A stratégiai terv:</w:t>
      </w:r>
    </w:p>
    <w:p w14:paraId="2CD3FEFD"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hosszú távra határozza meg a belső ellenőrzés célját, valamint tevékenységének és fejlesztésének irányait;</w:t>
      </w:r>
    </w:p>
    <w:p w14:paraId="5BE9F30B"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segít abban, hogy a belső ellenőrzés céljának megvalósítását ne a meglévő feltételek korlátozzák, hanem megtalálja annak a módját, hogy a célok eléréséhez szükséges feltételeket előre átgondoltan megteremtse;</w:t>
      </w:r>
    </w:p>
    <w:p w14:paraId="391DE39C"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rendelkezésre álló információk rendszerezése és a kockázatelemzés révén lehetővé válik az erőforrások optimális tervezése és elosztása, illetve az ellenőrzési célkitűzések hatékonyabb meghatározása;</w:t>
      </w:r>
    </w:p>
    <w:p w14:paraId="4AB19FC1"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hozzájárul a belső ellenőrzés – és általa a költségvetési szerv – céljainak eléréséhez, eredményességéhez;</w:t>
      </w:r>
    </w:p>
    <w:p w14:paraId="1B4A7EEA"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lehetővé teszi a belső ellenőrzés tevékenységének, céljának jobb megértését a költségvetési szerv számára;</w:t>
      </w:r>
    </w:p>
    <w:p w14:paraId="13F39BA5" w14:textId="77777777" w:rsidR="00470983" w:rsidRPr="00E628A7" w:rsidRDefault="00BF4236" w:rsidP="008229C1">
      <w:pPr>
        <w:numPr>
          <w:ilvl w:val="0"/>
          <w:numId w:val="113"/>
        </w:numPr>
        <w:suppressAutoHyphens w:val="0"/>
        <w:autoSpaceDN/>
        <w:textAlignment w:val="auto"/>
        <w:rPr>
          <w:rFonts w:cstheme="minorHAnsi"/>
        </w:rPr>
      </w:pPr>
      <w:r w:rsidRPr="00E628A7">
        <w:rPr>
          <w:rFonts w:cstheme="minorHAnsi"/>
        </w:rPr>
        <w:t>a stratégiai terv képezi az alapját az éves ellenőrzési tervnek.</w:t>
      </w:r>
    </w:p>
    <w:p w14:paraId="03A6CB1B" w14:textId="77777777" w:rsidR="00470983" w:rsidRPr="00E628A7" w:rsidRDefault="00470983" w:rsidP="000F7012">
      <w:pPr>
        <w:rPr>
          <w:rFonts w:cstheme="minorHAnsi"/>
        </w:rPr>
      </w:pPr>
    </w:p>
    <w:p w14:paraId="30CA8D32" w14:textId="77777777" w:rsidR="00470983" w:rsidRPr="00E628A7" w:rsidRDefault="00072AD8" w:rsidP="000F7012">
      <w:pPr>
        <w:rPr>
          <w:rFonts w:cstheme="minorHAnsi"/>
        </w:rPr>
      </w:pPr>
      <w:r>
        <w:rPr>
          <w:rFonts w:cstheme="minorHAnsi"/>
        </w:rPr>
        <w:t>Ha</w:t>
      </w:r>
      <w:r w:rsidR="00BF4236" w:rsidRPr="00E628A7">
        <w:rPr>
          <w:rFonts w:cstheme="minorHAnsi"/>
        </w:rPr>
        <w:t xml:space="preserve"> a költségvetési szerv rendelkezik a hosszú távú célokat is kijelölő </w:t>
      </w:r>
      <w:r w:rsidR="00BF4236" w:rsidRPr="00E628A7">
        <w:rPr>
          <w:rFonts w:cstheme="minorHAnsi"/>
          <w:b/>
        </w:rPr>
        <w:t>szervezeti stratégiá</w:t>
      </w:r>
      <w:r w:rsidR="00BF4236" w:rsidRPr="00E628A7">
        <w:rPr>
          <w:rFonts w:cstheme="minorHAnsi"/>
        </w:rPr>
        <w:t xml:space="preserve">val vagy feladattervvel, akkor a belső ellenőrzésnek ezt a stratégiai ellenőrzési terv elkészítéséhez figyelembe kell vennie. </w:t>
      </w:r>
      <w:r>
        <w:rPr>
          <w:rFonts w:cstheme="minorHAnsi"/>
        </w:rPr>
        <w:t>Ha</w:t>
      </w:r>
      <w:r w:rsidR="00BF4236" w:rsidRPr="00E628A7">
        <w:rPr>
          <w:rFonts w:cstheme="minorHAnsi"/>
        </w:rPr>
        <w:t xml:space="preserve"> a költségvetési szerv nem rendelkezik formalizált, írott és a szervezet vezetője által jóváhagyott szervezeti stratégiával, feladattervvel, akkor a belső ellenőrzésnek a kockázatelemzés megalapozására lefolytatott interjúk keretében kell felmérnie a hosszú távú szervezeti célokat. A szervezeti célok azonosítása és elemzése kijelöli a belső ellenőrzés számára, hogy hosszú távon mely területekre, folyamatokra koncentrálja az ellenőrzési erőforrásokat. </w:t>
      </w:r>
    </w:p>
    <w:p w14:paraId="65978E74" w14:textId="77777777" w:rsidR="00470983" w:rsidRPr="00E628A7" w:rsidRDefault="00470983" w:rsidP="000F7012">
      <w:pPr>
        <w:rPr>
          <w:rFonts w:cstheme="minorHAnsi"/>
        </w:rPr>
      </w:pPr>
    </w:p>
    <w:p w14:paraId="0240E970" w14:textId="77777777" w:rsidR="00470983" w:rsidRDefault="00BF4236" w:rsidP="000F7012">
      <w:pPr>
        <w:rPr>
          <w:rFonts w:cstheme="minorHAnsi"/>
        </w:rPr>
      </w:pPr>
      <w:r w:rsidRPr="00E628A7">
        <w:rPr>
          <w:rFonts w:cstheme="minorHAnsi"/>
        </w:rPr>
        <w:t xml:space="preserve">A </w:t>
      </w:r>
      <w:r w:rsidRPr="00E628A7">
        <w:rPr>
          <w:rFonts w:cstheme="minorHAnsi"/>
          <w:b/>
        </w:rPr>
        <w:t>stratégiai terv</w:t>
      </w:r>
      <w:r w:rsidRPr="00E628A7">
        <w:rPr>
          <w:rFonts w:cstheme="minorHAnsi"/>
        </w:rPr>
        <w:t xml:space="preserve"> nem konkrét ellenőrzési feladatokat, hanem a belső ellenőrzés átfogó céljaira, a folyamatok kockázataira és a belső ellenőrzés fejlesztésének irányára, prioritásaira vonatkozó összegzést tartalmaz. A belső ellenőrzési vezető kockázatelemzés alapján, összhangban szervezet hosszú távú céljaival, stratégiai tervet készít, amely meghatározza a belső ellenőrzés irányait és súlypontjait, a feladat ellátáshoz szükséges erőforrásokat, valamint a belső ellenőrzésre vonatkozó stratégiai fejlesztéseket. Az ellenőrzési célokat az adott szervezet céljaihoz igazítva kell meghatározni. </w:t>
      </w:r>
      <w:r w:rsidRPr="00664379">
        <w:rPr>
          <w:rFonts w:cstheme="minorHAnsi"/>
          <w:b/>
        </w:rPr>
        <w:t>A stratégiai tervet a belső ellenőrzési vezető készíti el és a költségvetési szerv vezetője hagyja jóvá</w:t>
      </w:r>
      <w:r w:rsidRPr="00E628A7">
        <w:rPr>
          <w:rFonts w:cstheme="minorHAnsi"/>
        </w:rPr>
        <w:t xml:space="preserve">. A stratégiai terv 4 évre készül, a szervezet tevékenységi körét, sajátosságait és célkitűzéseit figyelembe véve. </w:t>
      </w:r>
    </w:p>
    <w:p w14:paraId="0F481361" w14:textId="77777777" w:rsidR="0041746A" w:rsidRDefault="0041746A" w:rsidP="000F7012">
      <w:pPr>
        <w:rPr>
          <w:rFonts w:cstheme="minorHAnsi"/>
        </w:rPr>
      </w:pPr>
    </w:p>
    <w:p w14:paraId="5B1C31BA" w14:textId="77777777" w:rsidR="0041746A" w:rsidRPr="00E628A7" w:rsidRDefault="0041746A" w:rsidP="000F7012">
      <w:pPr>
        <w:rPr>
          <w:rFonts w:cstheme="minorHAnsi"/>
        </w:rPr>
      </w:pPr>
      <w:r>
        <w:rPr>
          <w:rFonts w:cstheme="minorHAnsi"/>
        </w:rPr>
        <w:t>A stratégiai terv módosítása akkor válhat szükségessé, ha valamilyen olyan esemény következik be, amely alapjaiban változtathatja meg a szervezet működését és kockázatait. Ilyen lehet pl. a szervezet átalakítása, új feladatok megjelenése a szervezetnél, új első számú vezető érkezése stb.</w:t>
      </w:r>
    </w:p>
    <w:p w14:paraId="63AC93F8" w14:textId="77777777" w:rsidR="000E3D2B" w:rsidRPr="00E628A7" w:rsidRDefault="000E3D2B" w:rsidP="000F7012">
      <w:pPr>
        <w:rPr>
          <w:rFonts w:cstheme="minorHAnsi"/>
        </w:rPr>
      </w:pPr>
    </w:p>
    <w:p w14:paraId="6EB58468" w14:textId="77777777" w:rsidR="00F833B7" w:rsidRDefault="00F833B7" w:rsidP="000F7012">
      <w:pPr>
        <w:rPr>
          <w:rFonts w:cstheme="minorHAnsi"/>
        </w:rPr>
      </w:pPr>
    </w:p>
    <w:p w14:paraId="44A57886" w14:textId="77777777" w:rsidR="008A67E5" w:rsidRPr="00E628A7" w:rsidRDefault="00BF4236" w:rsidP="008229C1">
      <w:pPr>
        <w:pStyle w:val="Cmsor2"/>
        <w:keepNext/>
        <w:numPr>
          <w:ilvl w:val="0"/>
          <w:numId w:val="10"/>
        </w:numPr>
        <w:spacing w:before="0" w:after="0"/>
        <w:ind w:left="714" w:hanging="357"/>
        <w:rPr>
          <w:rFonts w:cstheme="minorHAnsi"/>
        </w:rPr>
      </w:pPr>
      <w:bookmarkStart w:id="225" w:name="_Toc526154079"/>
      <w:r w:rsidRPr="00E628A7">
        <w:rPr>
          <w:rFonts w:cstheme="minorHAnsi"/>
        </w:rPr>
        <w:t>Éves ellenőrzési terv (és összefoglaló éves ellenőrzési terv)</w:t>
      </w:r>
      <w:bookmarkEnd w:id="225"/>
    </w:p>
    <w:p w14:paraId="1B0D9881" w14:textId="77777777" w:rsidR="00B665C0" w:rsidRPr="00E628A7" w:rsidRDefault="00B665C0"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2C62E8" w:rsidRPr="00E628A7" w14:paraId="630C0573" w14:textId="77777777" w:rsidTr="00D00E85">
        <w:trPr>
          <w:trHeight w:val="160"/>
        </w:trPr>
        <w:tc>
          <w:tcPr>
            <w:tcW w:w="1986" w:type="dxa"/>
            <w:shd w:val="clear" w:color="auto" w:fill="F2F2F2" w:themeFill="background1" w:themeFillShade="F2"/>
            <w:tcMar>
              <w:top w:w="0" w:type="dxa"/>
              <w:left w:w="108" w:type="dxa"/>
              <w:bottom w:w="0" w:type="dxa"/>
              <w:right w:w="108" w:type="dxa"/>
            </w:tcMar>
          </w:tcPr>
          <w:p w14:paraId="73A04EF2" w14:textId="77777777" w:rsidR="002C62E8" w:rsidRPr="00E628A7" w:rsidRDefault="008A67E5" w:rsidP="000F7012">
            <w:pPr>
              <w:autoSpaceDE w:val="0"/>
              <w:rPr>
                <w:rFonts w:cstheme="minorHAnsi"/>
                <w:b/>
              </w:rPr>
            </w:pPr>
            <w:r w:rsidRPr="00E628A7">
              <w:rPr>
                <w:rFonts w:cstheme="minorHAnsi"/>
                <w:b/>
                <w:noProof/>
              </w:rPr>
              <w:drawing>
                <wp:inline distT="0" distB="0" distL="0" distR="0" wp14:anchorId="59A9CFC6" wp14:editId="6294B340">
                  <wp:extent cx="1098062" cy="1219200"/>
                  <wp:effectExtent l="19050" t="0" r="6838" b="0"/>
                  <wp:docPr id="3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64FC3A3" w14:textId="77777777" w:rsidR="00E83E84" w:rsidRPr="00E83E84" w:rsidRDefault="00BF4236" w:rsidP="00E83E84">
            <w:pPr>
              <w:suppressAutoHyphens w:val="0"/>
              <w:spacing w:before="100" w:beforeAutospacing="1" w:after="100" w:afterAutospacing="1"/>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sz w:val="20"/>
                <w:szCs w:val="20"/>
              </w:rPr>
              <w:t xml:space="preserve"> </w:t>
            </w:r>
            <w:r w:rsidRPr="00E628A7">
              <w:rPr>
                <w:rFonts w:cstheme="minorHAnsi"/>
                <w:b/>
                <w:bCs/>
                <w:sz w:val="20"/>
                <w:szCs w:val="20"/>
              </w:rPr>
              <w:t xml:space="preserve">31. § </w:t>
            </w:r>
            <w:r w:rsidR="00E83E84" w:rsidRPr="00E83E84">
              <w:rPr>
                <w:rFonts w:cstheme="minorHAnsi"/>
                <w:sz w:val="20"/>
                <w:szCs w:val="20"/>
              </w:rPr>
              <w:t>(1) A belső ellenőrzési vezető – összhangban a stratégiai ellenőrzési tervvel – összeállítja a tárgyévet követő évre vonatkozó éves ellenőrzési tervet.</w:t>
            </w:r>
          </w:p>
          <w:p w14:paraId="4D111A62"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esetében a tárgyévre vonatkozó éves ellenőrzési tervet a költségvetési szerv létrejöttét vagy átalakulását követő kilencven napon belül kell elkészíteni vagy módosítani. A tárgyév szeptember 1-jét követően létrejött vagy átalakult költségvetési szerv esetében tárgyévre vonatkozó éves ellenőrzési tervet nem kell készíteni.</w:t>
            </w:r>
          </w:p>
          <w:p w14:paraId="242DF719" w14:textId="77777777" w:rsidR="00E83E84" w:rsidRPr="00E83E84" w:rsidRDefault="00E83E84" w:rsidP="00E83E84">
            <w:pPr>
              <w:suppressAutoHyphens w:val="0"/>
              <w:autoSpaceDN/>
              <w:spacing w:before="100" w:beforeAutospacing="1" w:after="100" w:afterAutospacing="1"/>
              <w:textAlignment w:val="auto"/>
              <w:rPr>
                <w:rFonts w:cstheme="minorHAnsi"/>
                <w:sz w:val="20"/>
                <w:szCs w:val="20"/>
              </w:rPr>
            </w:pPr>
            <w:r w:rsidRPr="00E83E84">
              <w:rPr>
                <w:rFonts w:cstheme="minorHAnsi"/>
                <w:sz w:val="20"/>
                <w:szCs w:val="20"/>
              </w:rPr>
              <w:t xml:space="preserve">(1b) Ha az év közben újonnan létrejött vagy az </w:t>
            </w:r>
            <w:hyperlink w:history="1">
              <w:r w:rsidRPr="00E83E84">
                <w:rPr>
                  <w:rFonts w:cstheme="minorHAnsi"/>
                  <w:color w:val="0000FF"/>
                  <w:sz w:val="20"/>
                  <w:szCs w:val="20"/>
                  <w:u w:val="single"/>
                </w:rPr>
                <w:t>Áht. 11. §</w:t>
              </w:r>
            </w:hyperlink>
            <w:r w:rsidRPr="00E83E84">
              <w:rPr>
                <w:rFonts w:cstheme="minorHAnsi"/>
                <w:sz w:val="20"/>
                <w:szCs w:val="20"/>
              </w:rPr>
              <w:t>-a szerint átalakult költségvetési szerv olyan időpontban jön létre, vagy alakul át, ami miatt a következő évre vonatkozó éves ellenőrzési tervét a 32. §-ban meghatározott határidőben nem tudja teljesíteni, úgy a következő évre vonatkozó ellenőrzési tervet a költségvetési szerv létrejöttét vagy átalakulását követő kilencven napon belül kell elkészíteni vagy módosítani.</w:t>
            </w:r>
          </w:p>
          <w:p w14:paraId="6801A20F" w14:textId="126D373A" w:rsidR="002C62E8" w:rsidRPr="00E628A7" w:rsidRDefault="002C62E8" w:rsidP="004F2286">
            <w:pPr>
              <w:autoSpaceDE w:val="0"/>
              <w:adjustRightInd w:val="0"/>
              <w:ind w:right="98"/>
              <w:rPr>
                <w:rFonts w:cstheme="minorHAnsi"/>
                <w:sz w:val="20"/>
                <w:szCs w:val="20"/>
              </w:rPr>
            </w:pPr>
          </w:p>
          <w:p w14:paraId="21B2F4F0"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(2) Az éves ellenőrzési tervnek a stratégiai ellenőrzési tervben és a kockázatelemzés alapján felállított prioritásokon, valamint a belső ellenőrzés rendelkezésére álló erőforrásokon kell alapulnia.</w:t>
            </w:r>
          </w:p>
          <w:p w14:paraId="696B6CB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(3) Az elvégzett kockázatelemzés során magas kockázatúnak minősített területekre az éves ellenőrzési terv készítése során kiemelt figyelmet kell fordítani, és a lehető legrövidebb időn belül ellenőrizni kell.</w:t>
            </w:r>
          </w:p>
          <w:p w14:paraId="59364D9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134AB082"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ellenőrzési tervet megalapozó elemzések és a kockázatelemzés eredményének összefoglaló bemutatását;</w:t>
            </w:r>
          </w:p>
          <w:p w14:paraId="3362363B"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tervezett ellenőrzések tárgyát;</w:t>
            </w:r>
          </w:p>
          <w:p w14:paraId="59C7487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ellenőrzések célját;</w:t>
            </w:r>
          </w:p>
          <w:p w14:paraId="4D336DDF"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ellenőrizendő időszakot;</w:t>
            </w:r>
          </w:p>
          <w:p w14:paraId="490AD4C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rendelkezésre álló és a szükséges ellenőrzési kapacitás meghatározását;</w:t>
            </w:r>
          </w:p>
          <w:p w14:paraId="3F91F58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ellenőrzések típusát;</w:t>
            </w:r>
          </w:p>
          <w:p w14:paraId="5D84A244"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ellenőrzések tervezett ütemezését;</w:t>
            </w:r>
          </w:p>
          <w:p w14:paraId="4451F853"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ellenőrzött szerv, illetve szervezeti egységek megnevezését;</w:t>
            </w:r>
          </w:p>
          <w:p w14:paraId="17B05807"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632DD025"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soron kívüli ellenőrzésekre tervezett kapacitást;</w:t>
            </w:r>
          </w:p>
          <w:p w14:paraId="6F96FFD8"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 képzésekre tervezett kapacitást;</w:t>
            </w:r>
          </w:p>
          <w:p w14:paraId="0EE1EA99"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egyéb tevékenységeket.</w:t>
            </w:r>
          </w:p>
          <w:p w14:paraId="0BF19D11" w14:textId="77777777" w:rsidR="002C62E8" w:rsidRPr="00E628A7" w:rsidRDefault="00BF4236" w:rsidP="004F2286">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170C1F">
              <w:t xml:space="preserve"> </w:t>
            </w:r>
            <w:r w:rsidR="00170C1F" w:rsidRPr="00170C1F">
              <w:rPr>
                <w:rFonts w:cstheme="minorHAnsi"/>
                <w:sz w:val="20"/>
                <w:szCs w:val="20"/>
              </w:rPr>
              <w:t>Helyi önkormányzat esetében a belső ellenőrzési vezető a képviselő-testület egyetértésével módosíthatja az éves ellenőrzési tervet.</w:t>
            </w:r>
          </w:p>
          <w:p w14:paraId="4F235277" w14:textId="77777777" w:rsidR="002C62E8" w:rsidRDefault="00BF4236" w:rsidP="004F2286">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170C1F">
              <w:t xml:space="preserve"> </w:t>
            </w:r>
            <w:r w:rsidR="00170C1F" w:rsidRPr="00170C1F">
              <w:rPr>
                <w:rFonts w:cstheme="minorHAnsi"/>
                <w:sz w:val="20"/>
                <w:szCs w:val="20"/>
              </w:rPr>
              <w:t>Helyi önkormányzat esetén a képviselő-testület is kezdeményezheti a tanácsadó tevékenység, illetve soron kívüli ellenőrzés végzését.</w:t>
            </w:r>
          </w:p>
          <w:p w14:paraId="191F8F67" w14:textId="77777777" w:rsidR="00170C1F" w:rsidRDefault="00170C1F" w:rsidP="004F2286">
            <w:pPr>
              <w:autoSpaceDE w:val="0"/>
              <w:adjustRightInd w:val="0"/>
              <w:ind w:right="98" w:firstLine="204"/>
              <w:rPr>
                <w:rFonts w:cstheme="minorHAnsi"/>
                <w:sz w:val="20"/>
                <w:szCs w:val="20"/>
              </w:rPr>
            </w:pPr>
            <w:r>
              <w:rPr>
                <w:rFonts w:cstheme="minorHAnsi"/>
                <w:sz w:val="20"/>
                <w:szCs w:val="20"/>
              </w:rPr>
              <w:lastRenderedPageBreak/>
              <w:t>(7)</w:t>
            </w:r>
            <w:r w:rsidRPr="00170C1F">
              <w:rPr>
                <w:rFonts w:cstheme="minorHAnsi"/>
                <w:sz w:val="20"/>
                <w:szCs w:val="20"/>
              </w:rPr>
              <w:t xml:space="preserve"> </w:t>
            </w:r>
            <w:r>
              <w:rPr>
                <w:rFonts w:cstheme="minorHAnsi"/>
                <w:sz w:val="20"/>
                <w:szCs w:val="20"/>
              </w:rPr>
              <w:t xml:space="preserve"> </w:t>
            </w:r>
            <w:r w:rsidRPr="00170C1F">
              <w:rPr>
                <w:rFonts w:cstheme="minorHAnsi"/>
                <w:sz w:val="20"/>
                <w:szCs w:val="20"/>
              </w:rPr>
              <w:t>Minisztérium esetében az éves ellenőrzési terv módosításának, illetve a soron kívüli ellenőrzés elrendeléséről szóló intézkedés – indokolással ellátott – tervezetét előzetes 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6ACD12AB" w14:textId="77777777" w:rsidR="00FC3E16" w:rsidRDefault="00FC3E16" w:rsidP="00831427">
            <w:pPr>
              <w:autoSpaceDE w:val="0"/>
              <w:adjustRightInd w:val="0"/>
              <w:ind w:right="98"/>
              <w:rPr>
                <w:rFonts w:cstheme="minorHAnsi"/>
                <w:sz w:val="20"/>
                <w:szCs w:val="20"/>
              </w:rPr>
            </w:pPr>
          </w:p>
          <w:p w14:paraId="5852296C" w14:textId="273C25F0" w:rsidR="00FC3E16" w:rsidRPr="00E628A7" w:rsidRDefault="00FC3E16" w:rsidP="00831427">
            <w:pPr>
              <w:autoSpaceDE w:val="0"/>
              <w:adjustRightInd w:val="0"/>
              <w:ind w:right="98"/>
              <w:rPr>
                <w:rFonts w:cstheme="minorHAnsi"/>
                <w:sz w:val="20"/>
                <w:szCs w:val="20"/>
              </w:rPr>
            </w:pPr>
          </w:p>
        </w:tc>
      </w:tr>
    </w:tbl>
    <w:p w14:paraId="5F39F839" w14:textId="77777777" w:rsidR="00B665C0" w:rsidRPr="00E628A7" w:rsidRDefault="00B665C0" w:rsidP="000F7012">
      <w:pPr>
        <w:rPr>
          <w:rFonts w:cstheme="minorHAnsi"/>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955"/>
        <w:gridCol w:w="7364"/>
      </w:tblGrid>
      <w:tr w:rsidR="002C62E8" w:rsidRPr="00E628A7" w14:paraId="71C1CC55" w14:textId="77777777" w:rsidTr="00A64CEB">
        <w:trPr>
          <w:trHeight w:val="160"/>
        </w:trPr>
        <w:tc>
          <w:tcPr>
            <w:tcW w:w="1955" w:type="dxa"/>
            <w:shd w:val="clear" w:color="auto" w:fill="F2F2F2" w:themeFill="background1" w:themeFillShade="F2"/>
            <w:tcMar>
              <w:top w:w="0" w:type="dxa"/>
              <w:left w:w="108" w:type="dxa"/>
              <w:bottom w:w="0" w:type="dxa"/>
              <w:right w:w="108" w:type="dxa"/>
            </w:tcMar>
          </w:tcPr>
          <w:p w14:paraId="4DF48EAE" w14:textId="77777777" w:rsidR="002C62E8" w:rsidRPr="00E628A7" w:rsidRDefault="008A67E5" w:rsidP="000F7012">
            <w:pPr>
              <w:autoSpaceDE w:val="0"/>
              <w:rPr>
                <w:rFonts w:cstheme="minorHAnsi"/>
              </w:rPr>
            </w:pPr>
            <w:r w:rsidRPr="00E628A7">
              <w:rPr>
                <w:rFonts w:cstheme="minorHAnsi"/>
                <w:noProof/>
              </w:rPr>
              <w:drawing>
                <wp:inline distT="0" distB="0" distL="0" distR="0" wp14:anchorId="7DAD8CC4" wp14:editId="05FE3856">
                  <wp:extent cx="1104266" cy="1164588"/>
                  <wp:effectExtent l="0" t="0" r="0" b="0"/>
                  <wp:docPr id="34"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64" w:type="dxa"/>
            <w:shd w:val="clear" w:color="auto" w:fill="F2F2F2" w:themeFill="background1" w:themeFillShade="F2"/>
          </w:tcPr>
          <w:p w14:paraId="3A12793C" w14:textId="77777777" w:rsidR="002C62E8" w:rsidRPr="00E628A7" w:rsidRDefault="00FB1546" w:rsidP="00CC2F26">
            <w:pPr>
              <w:autoSpaceDE w:val="0"/>
              <w:ind w:right="98"/>
              <w:rPr>
                <w:rFonts w:cstheme="minorHAnsi"/>
                <w:sz w:val="20"/>
                <w:szCs w:val="20"/>
              </w:rPr>
            </w:pPr>
            <w:r>
              <w:rPr>
                <w:rFonts w:cstheme="minorHAnsi"/>
                <w:b/>
                <w:sz w:val="20"/>
                <w:szCs w:val="20"/>
              </w:rPr>
              <w:t>272/2014. Korm. rendelet 187. §</w:t>
            </w:r>
            <w:r w:rsidR="00BF4236" w:rsidRPr="00E628A7">
              <w:rPr>
                <w:rFonts w:cstheme="minorHAnsi"/>
                <w:b/>
                <w:bCs/>
                <w:sz w:val="20"/>
                <w:szCs w:val="20"/>
              </w:rPr>
              <w:t xml:space="preserve"> </w:t>
            </w:r>
            <w:r w:rsidR="00BF4236" w:rsidRPr="00E628A7">
              <w:rPr>
                <w:rFonts w:cstheme="minorHAnsi"/>
                <w:sz w:val="20"/>
                <w:szCs w:val="20"/>
              </w:rPr>
              <w:t xml:space="preserve">(1) </w:t>
            </w:r>
            <w:r w:rsidR="00517295" w:rsidRPr="00517295">
              <w:rPr>
                <w:rFonts w:cstheme="minorHAnsi"/>
                <w:sz w:val="20"/>
                <w:szCs w:val="20"/>
              </w:rPr>
              <w:t xml:space="preserve">A közreműködő szervezetek, az alapok alapját végrehajtó szervezet a finanszírozási megállapodásnak megfelelően és az igazoló hatóság belső ellenőrzési részlegei minden év november 15-ig, az európai uniós források felhasználásáért felelős miniszter és a Kormány európai uniós források felhasználásával kapcsolatos irányító hatósági feladatok ellátására kijelölt tagja által vezetett minisztérium minden év december 31-ig megküldik a – pénzügyi eszközök esetén pénzügyi eszközök végrehajtására vonatkozó – éves ellenőrzési tervüket az annak alapjául szolgáló kockázatelemzéssel együtt az államháztartásért felelős miniszter részére. A közreműködő szervezetek és az alapok alapját végrehajtó szervezet az éves ellenőrzési tervüket minden év november 15-ig az irányító hatóság részére is megküldik. Az éves ellenőrzési terv változását haladéktalanul meg kell küldeni az államháztartásért felelős miniszter részére. A közreműködő szervezetek és az alapok alapját végrehajtó szervezet az éves ellenőrzési terv változását haladéktalanul megküldik </w:t>
            </w:r>
            <w:r w:rsidR="00DD41D0">
              <w:rPr>
                <w:rFonts w:cstheme="minorHAnsi"/>
                <w:sz w:val="20"/>
                <w:szCs w:val="20"/>
              </w:rPr>
              <w:t>az irányító hatóság részére is.</w:t>
            </w:r>
          </w:p>
        </w:tc>
      </w:tr>
    </w:tbl>
    <w:p w14:paraId="32C8DB68"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tbl>
      <w:tblPr>
        <w:tblW w:w="9322" w:type="dxa"/>
        <w:tblLayout w:type="fixed"/>
        <w:tblCellMar>
          <w:left w:w="10" w:type="dxa"/>
          <w:right w:w="10" w:type="dxa"/>
        </w:tblCellMar>
        <w:tblLook w:val="04A0" w:firstRow="1" w:lastRow="0" w:firstColumn="1" w:lastColumn="0" w:noHBand="0" w:noVBand="1"/>
      </w:tblPr>
      <w:tblGrid>
        <w:gridCol w:w="1951"/>
        <w:gridCol w:w="7371"/>
      </w:tblGrid>
      <w:tr w:rsidR="002C62E8" w:rsidRPr="00E628A7" w14:paraId="68CB6B13" w14:textId="77777777" w:rsidTr="004F2286">
        <w:trPr>
          <w:trHeight w:val="1876"/>
        </w:trPr>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5E871" w14:textId="77777777" w:rsidR="002C62E8" w:rsidRPr="00E628A7" w:rsidRDefault="008A67E5" w:rsidP="000F7012">
            <w:pPr>
              <w:rPr>
                <w:rFonts w:cstheme="minorHAnsi"/>
              </w:rPr>
            </w:pPr>
            <w:r w:rsidRPr="00E628A7">
              <w:rPr>
                <w:rFonts w:cstheme="minorHAnsi"/>
                <w:noProof/>
              </w:rPr>
              <w:drawing>
                <wp:inline distT="0" distB="0" distL="0" distR="0" wp14:anchorId="04C3FBE9" wp14:editId="6DA3C3C0">
                  <wp:extent cx="1104266" cy="1164588"/>
                  <wp:effectExtent l="0" t="0" r="0" b="0"/>
                  <wp:docPr id="35" name="Kép 4" descr="C:\Documents and Settings\Orsi\Local Settings\Temporary Internet Files\Content.IE5\ZBLZVP4W\j0399406[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rcRect/>
                          <a:stretch>
                            <a:fillRect/>
                          </a:stretch>
                        </pic:blipFill>
                        <pic:spPr>
                          <a:xfrm>
                            <a:off x="0" y="0"/>
                            <a:ext cx="1104266" cy="1164588"/>
                          </a:xfrm>
                          <a:prstGeom prst="rect">
                            <a:avLst/>
                          </a:prstGeom>
                          <a:noFill/>
                          <a:ln>
                            <a:noFill/>
                            <a:prstDash/>
                          </a:ln>
                        </pic:spPr>
                      </pic:pic>
                    </a:graphicData>
                  </a:graphic>
                </wp:inline>
              </w:drawing>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11B7" w14:textId="77777777" w:rsidR="002C62E8" w:rsidRPr="00E628A7" w:rsidRDefault="00BF4236" w:rsidP="004F2286">
            <w:pPr>
              <w:pStyle w:val="Listaszerbekezds"/>
              <w:spacing w:before="120" w:after="0" w:line="240" w:lineRule="auto"/>
              <w:ind w:left="0"/>
              <w:rPr>
                <w:rFonts w:asciiTheme="minorHAnsi" w:hAnsiTheme="minorHAnsi" w:cstheme="minorHAnsi"/>
                <w:sz w:val="20"/>
                <w:szCs w:val="20"/>
                <w:lang w:val="hu-HU"/>
              </w:rPr>
            </w:pPr>
            <w:r w:rsidRPr="00E628A7">
              <w:rPr>
                <w:rFonts w:asciiTheme="minorHAnsi" w:hAnsiTheme="minorHAnsi" w:cstheme="minorHAnsi"/>
                <w:sz w:val="20"/>
                <w:szCs w:val="20"/>
                <w:lang w:val="hu-HU"/>
              </w:rPr>
              <w:t xml:space="preserve">Az éves ellenőrzési terv összeállítása során figyelembe kell venni a rendelkezésre álló információkat arra vonatkozóan, hogy az európai uniós támogatások intézményrendszerének más, ellenőrzést végző szervezet a tervezés évére vonatkozóan milyen, a szervezetet érintő ellenőrzések lefolytatását tűzték ki célul (pl. Európai Bizottság, </w:t>
            </w:r>
            <w:r w:rsidR="004262C0" w:rsidRPr="00E628A7">
              <w:rPr>
                <w:rFonts w:asciiTheme="minorHAnsi" w:hAnsiTheme="minorHAnsi" w:cstheme="minorHAnsi"/>
                <w:sz w:val="20"/>
                <w:szCs w:val="20"/>
                <w:lang w:val="hu-HU"/>
              </w:rPr>
              <w:t>EUTAF</w:t>
            </w:r>
            <w:r w:rsidRPr="00E628A7">
              <w:rPr>
                <w:rFonts w:asciiTheme="minorHAnsi" w:hAnsiTheme="minorHAnsi" w:cstheme="minorHAnsi"/>
                <w:sz w:val="20"/>
                <w:szCs w:val="20"/>
                <w:lang w:val="hu-HU"/>
              </w:rPr>
              <w:t xml:space="preserve">, irányító hatóság, Állami Számvevőszék, </w:t>
            </w:r>
            <w:r w:rsidR="004262C0" w:rsidRPr="00E628A7">
              <w:rPr>
                <w:rFonts w:asciiTheme="minorHAnsi" w:hAnsiTheme="minorHAnsi" w:cstheme="minorHAnsi"/>
                <w:sz w:val="20"/>
                <w:szCs w:val="20"/>
                <w:lang w:val="hu-HU"/>
              </w:rPr>
              <w:t xml:space="preserve">KEHI </w:t>
            </w:r>
            <w:r w:rsidRPr="00E628A7">
              <w:rPr>
                <w:rFonts w:asciiTheme="minorHAnsi" w:hAnsiTheme="minorHAnsi" w:cstheme="minorHAnsi"/>
                <w:sz w:val="20"/>
                <w:szCs w:val="20"/>
                <w:lang w:val="hu-HU"/>
              </w:rPr>
              <w:t>stb. tervezett ellenőrzései). Kerülni kell a párhuzamos munkavégzést</w:t>
            </w:r>
            <w:r w:rsidR="00D00061" w:rsidRPr="00E628A7">
              <w:rPr>
                <w:rFonts w:asciiTheme="minorHAnsi" w:hAnsiTheme="minorHAnsi" w:cstheme="minorHAnsi"/>
                <w:sz w:val="20"/>
                <w:szCs w:val="20"/>
                <w:lang w:val="hu-HU"/>
              </w:rPr>
              <w:t xml:space="preserve">, az ugyanazon témákat, folyamatokat érintő ellenőrzéseket.  </w:t>
            </w:r>
          </w:p>
        </w:tc>
      </w:tr>
    </w:tbl>
    <w:p w14:paraId="5ED7B0AF" w14:textId="77777777" w:rsidR="008A67E5" w:rsidRPr="00E628A7" w:rsidRDefault="008A67E5" w:rsidP="000F7012">
      <w:pPr>
        <w:rPr>
          <w:rFonts w:cstheme="minorHAnsi"/>
          <w:i/>
        </w:rPr>
      </w:pPr>
    </w:p>
    <w:p w14:paraId="13A22249" w14:textId="77777777" w:rsidR="008A67E5" w:rsidRPr="00E628A7" w:rsidRDefault="008A67E5" w:rsidP="000F7012">
      <w:pPr>
        <w:rPr>
          <w:rFonts w:cstheme="minorHAnsi"/>
          <w:i/>
        </w:rPr>
      </w:pPr>
    </w:p>
    <w:p w14:paraId="4E0A15E6" w14:textId="77777777" w:rsidR="00664379" w:rsidRPr="00E628A7" w:rsidRDefault="00664379" w:rsidP="00664379">
      <w:pPr>
        <w:autoSpaceDE w:val="0"/>
        <w:rPr>
          <w:rFonts w:cstheme="minorHAnsi"/>
          <w:bCs/>
          <w:sz w:val="20"/>
          <w:szCs w:val="20"/>
        </w:rPr>
      </w:pPr>
      <w:r w:rsidRPr="00E628A7">
        <w:rPr>
          <w:rFonts w:cstheme="minorHAnsi"/>
          <w:bCs/>
          <w:sz w:val="20"/>
          <w:szCs w:val="20"/>
        </w:rPr>
        <w:t xml:space="preserve">A </w:t>
      </w:r>
      <w:r w:rsidRPr="00F54A35">
        <w:rPr>
          <w:rFonts w:cstheme="minorHAnsi"/>
          <w:bCs/>
          <w:sz w:val="20"/>
          <w:szCs w:val="20"/>
        </w:rPr>
        <w:t>Bkr</w:t>
      </w:r>
      <w:r w:rsidRPr="000D1B5D">
        <w:rPr>
          <w:rFonts w:cstheme="minorHAnsi"/>
          <w:bCs/>
          <w:sz w:val="20"/>
          <w:szCs w:val="20"/>
        </w:rPr>
        <w:t>.</w:t>
      </w:r>
      <w:r w:rsidRPr="00E628A7">
        <w:rPr>
          <w:rFonts w:cstheme="minorHAnsi"/>
          <w:bCs/>
          <w:sz w:val="20"/>
          <w:szCs w:val="20"/>
        </w:rPr>
        <w:t xml:space="preserve"> 52. § (6) bekezdése alapján </w:t>
      </w:r>
      <w:r w:rsidRPr="00E628A7">
        <w:rPr>
          <w:rFonts w:cstheme="minorHAnsi"/>
          <w:sz w:val="20"/>
          <w:szCs w:val="20"/>
        </w:rPr>
        <w:t>az államháztartásért felelős miniszter minden év szeptember 15-ig közzéteszi</w:t>
      </w:r>
      <w:r w:rsidRPr="00E628A7">
        <w:rPr>
          <w:rFonts w:cstheme="minorHAnsi"/>
          <w:bCs/>
          <w:sz w:val="20"/>
          <w:szCs w:val="20"/>
        </w:rPr>
        <w:t xml:space="preserve"> az ún. Terv és Beszámoló Útmutatót, amely tartalmazza az éves ellenőrzési terv iratmintáját is. </w:t>
      </w:r>
    </w:p>
    <w:p w14:paraId="73F6E80D" w14:textId="77777777" w:rsidR="00664379" w:rsidRPr="00E628A7" w:rsidRDefault="00664379" w:rsidP="00664379">
      <w:pPr>
        <w:autoSpaceDE w:val="0"/>
        <w:rPr>
          <w:rFonts w:cstheme="minorHAnsi"/>
          <w:bCs/>
          <w:sz w:val="20"/>
          <w:szCs w:val="20"/>
        </w:rPr>
      </w:pPr>
      <w:r>
        <w:rPr>
          <w:rFonts w:cstheme="minorHAnsi"/>
          <w:bCs/>
          <w:sz w:val="20"/>
          <w:szCs w:val="20"/>
        </w:rPr>
        <w:t xml:space="preserve">Az aktuális Terv és Beszámoló </w:t>
      </w:r>
      <w:r w:rsidRPr="00E628A7">
        <w:rPr>
          <w:rFonts w:cstheme="minorHAnsi"/>
          <w:bCs/>
          <w:sz w:val="20"/>
          <w:szCs w:val="20"/>
        </w:rPr>
        <w:t xml:space="preserve">Útmutató </w:t>
      </w:r>
      <w:r>
        <w:rPr>
          <w:rFonts w:cstheme="minorHAnsi"/>
          <w:bCs/>
          <w:sz w:val="20"/>
          <w:szCs w:val="20"/>
        </w:rPr>
        <w:t xml:space="preserve">minden évben </w:t>
      </w:r>
      <w:r w:rsidRPr="00E628A7">
        <w:rPr>
          <w:rFonts w:cstheme="minorHAnsi"/>
          <w:bCs/>
          <w:sz w:val="20"/>
          <w:szCs w:val="20"/>
        </w:rPr>
        <w:t xml:space="preserve">az alábbi </w:t>
      </w:r>
      <w:r>
        <w:rPr>
          <w:rFonts w:cstheme="minorHAnsi"/>
          <w:bCs/>
          <w:sz w:val="20"/>
          <w:szCs w:val="20"/>
        </w:rPr>
        <w:t>oldalon</w:t>
      </w:r>
      <w:r w:rsidRPr="00E628A7">
        <w:rPr>
          <w:rFonts w:cstheme="minorHAnsi"/>
          <w:bCs/>
          <w:sz w:val="20"/>
          <w:szCs w:val="20"/>
        </w:rPr>
        <w:t xml:space="preserve"> érhető el:</w:t>
      </w:r>
    </w:p>
    <w:p w14:paraId="62313035" w14:textId="77777777" w:rsidR="00664379" w:rsidRDefault="00833476" w:rsidP="00664379">
      <w:pPr>
        <w:autoSpaceDE w:val="0"/>
        <w:outlineLvl w:val="1"/>
        <w:rPr>
          <w:rFonts w:cstheme="minorHAnsi"/>
          <w:sz w:val="20"/>
          <w:szCs w:val="20"/>
        </w:rPr>
      </w:pPr>
      <w:hyperlink r:id="rId22" w:history="1">
        <w:bookmarkStart w:id="226" w:name="_Toc526154080"/>
        <w:r w:rsidR="00664379" w:rsidRPr="00CC2F26">
          <w:rPr>
            <w:rStyle w:val="Hiperhivatkozs"/>
            <w:rFonts w:cstheme="minorHAnsi"/>
            <w:sz w:val="20"/>
            <w:szCs w:val="20"/>
          </w:rPr>
          <w:t>http://allamhaztartas.kormany.hu/belso-ellenorzesi-szakmai-anyagok</w:t>
        </w:r>
        <w:bookmarkEnd w:id="226"/>
      </w:hyperlink>
    </w:p>
    <w:p w14:paraId="14135A44" w14:textId="77777777" w:rsidR="00664379" w:rsidRDefault="00664379" w:rsidP="000F7012">
      <w:pPr>
        <w:rPr>
          <w:rFonts w:cstheme="minorHAnsi"/>
        </w:rPr>
      </w:pPr>
    </w:p>
    <w:p w14:paraId="457AA397" w14:textId="77777777" w:rsidR="00664379" w:rsidRDefault="00664379" w:rsidP="000F7012">
      <w:pPr>
        <w:rPr>
          <w:rFonts w:cstheme="minorHAnsi"/>
        </w:rPr>
      </w:pPr>
    </w:p>
    <w:p w14:paraId="0CE2BD3D" w14:textId="77777777" w:rsidR="00251BAB" w:rsidRPr="00E628A7" w:rsidRDefault="00BF4236" w:rsidP="000F7012">
      <w:pPr>
        <w:rPr>
          <w:rFonts w:cstheme="minorHAnsi"/>
          <w:b/>
          <w:i/>
        </w:rPr>
      </w:pPr>
      <w:r w:rsidRPr="00E628A7">
        <w:rPr>
          <w:rFonts w:cstheme="minorHAnsi"/>
        </w:rPr>
        <w:t xml:space="preserve">Az éves ellenőrzési terv elkészítéséhez nyújt támogatást a </w:t>
      </w:r>
      <w:hyperlink w:anchor="_számú_iratminta_–_11" w:history="1">
        <w:r w:rsidRPr="00E628A7">
          <w:rPr>
            <w:rStyle w:val="Hiperhivatkozs"/>
            <w:rFonts w:cstheme="minorHAnsi"/>
          </w:rPr>
          <w:t>1</w:t>
        </w:r>
        <w:r w:rsidR="00AF5A68" w:rsidRPr="00E628A7">
          <w:rPr>
            <w:rStyle w:val="Hiperhivatkozs"/>
            <w:rFonts w:cstheme="minorHAnsi"/>
          </w:rPr>
          <w:t>3</w:t>
        </w:r>
        <w:r w:rsidRPr="00E628A7">
          <w:rPr>
            <w:rStyle w:val="Hiperhivatkozs"/>
            <w:rFonts w:cstheme="minorHAnsi"/>
          </w:rPr>
          <w:t>. számú iratminta</w:t>
        </w:r>
      </w:hyperlink>
      <w:r w:rsidRPr="00E628A7">
        <w:rPr>
          <w:rFonts w:cstheme="minorHAnsi"/>
        </w:rPr>
        <w:t>.</w:t>
      </w:r>
    </w:p>
    <w:p w14:paraId="7182776B" w14:textId="77777777" w:rsidR="008A67E5" w:rsidRPr="00E628A7" w:rsidRDefault="008A67E5" w:rsidP="000F7012">
      <w:pPr>
        <w:rPr>
          <w:rFonts w:cstheme="minorHAnsi"/>
        </w:rPr>
      </w:pPr>
    </w:p>
    <w:p w14:paraId="352C2ECB" w14:textId="77777777" w:rsidR="00251BAB" w:rsidRPr="00E628A7" w:rsidRDefault="00BF4236" w:rsidP="000F7012">
      <w:pPr>
        <w:pStyle w:val="Cmsor3"/>
        <w:spacing w:before="0" w:after="0"/>
        <w:rPr>
          <w:rFonts w:cstheme="minorHAnsi"/>
        </w:rPr>
      </w:pPr>
      <w:bookmarkStart w:id="227" w:name="_Toc338317693"/>
      <w:r w:rsidRPr="00E628A7">
        <w:rPr>
          <w:rFonts w:cstheme="minorHAnsi"/>
        </w:rPr>
        <w:t>Erőforrások elosztása</w:t>
      </w:r>
      <w:bookmarkEnd w:id="227"/>
    </w:p>
    <w:p w14:paraId="7B0C0360" w14:textId="77777777" w:rsidR="002C62E8" w:rsidRPr="00E628A7" w:rsidRDefault="002C62E8" w:rsidP="000F7012">
      <w:pPr>
        <w:rPr>
          <w:rFonts w:cstheme="minorHAnsi"/>
        </w:rPr>
      </w:pPr>
    </w:p>
    <w:p w14:paraId="16EA6DB8" w14:textId="77777777" w:rsidR="002C62E8" w:rsidRPr="00E628A7" w:rsidRDefault="00BF4236" w:rsidP="000F7012">
      <w:pPr>
        <w:rPr>
          <w:rFonts w:cstheme="minorHAnsi"/>
        </w:rPr>
      </w:pPr>
      <w:r w:rsidRPr="00E628A7">
        <w:rPr>
          <w:rFonts w:cstheme="minorHAnsi"/>
        </w:rPr>
        <w:t xml:space="preserve">Az erőforrások elosztása az ellenőrzési tervek megvalósíthatóságának biztosítása szempontjából kulcsfontosságú lépés. Egy tervezett ellenőrzés erőforrás szükségleteinek felmérése során elsősorban a következőket kell figyelembe venni: </w:t>
      </w:r>
    </w:p>
    <w:p w14:paraId="3A7FD86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azonosított kockázatok jelentősége;</w:t>
      </w:r>
    </w:p>
    <w:p w14:paraId="559EAA5C"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tervezett ellenőrzés típusa;</w:t>
      </w:r>
    </w:p>
    <w:p w14:paraId="42FA6051"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ellenőrizendő tevékenységek összetettsége;</w:t>
      </w:r>
    </w:p>
    <w:p w14:paraId="1A4DD58D"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 kapcsán rendelkezésre álló ismeretek szintje;</w:t>
      </w:r>
    </w:p>
    <w:p w14:paraId="370638B2"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 tevékenységekkel kapcsolatosan és a bevont ellenőrzendő területeken szerzett korábbi ellenőrzési tapasztalatok;</w:t>
      </w:r>
    </w:p>
    <w:p w14:paraId="04B9E088" w14:textId="77777777" w:rsidR="008A67E5" w:rsidRPr="00E628A7" w:rsidRDefault="00D00061" w:rsidP="008229C1">
      <w:pPr>
        <w:pStyle w:val="Listaszerbekezds"/>
        <w:numPr>
          <w:ilvl w:val="0"/>
          <w:numId w:val="24"/>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lastRenderedPageBreak/>
        <w:t>az ellenőrök képzettsége, hozzáértése és szakmai gyakorlata.</w:t>
      </w:r>
    </w:p>
    <w:p w14:paraId="69E7690B" w14:textId="77777777" w:rsidR="002C62E8" w:rsidRPr="00E628A7" w:rsidRDefault="002C62E8" w:rsidP="000F7012">
      <w:pPr>
        <w:rPr>
          <w:rFonts w:cstheme="minorHAnsi"/>
        </w:rPr>
      </w:pPr>
    </w:p>
    <w:p w14:paraId="6DB5A834" w14:textId="77777777" w:rsidR="002C62E8" w:rsidRDefault="00BF4236" w:rsidP="000F7012">
      <w:pPr>
        <w:rPr>
          <w:rFonts w:cstheme="minorHAnsi"/>
        </w:rPr>
      </w:pPr>
      <w:r w:rsidRPr="00E628A7">
        <w:rPr>
          <w:rFonts w:cstheme="minorHAnsi"/>
        </w:rPr>
        <w:t>A tervezett ellenőrzések elvégzéséhez szükséges ellenőri napok száma az erőforrás-szükséglet felmérés alapján becsülhető meg</w:t>
      </w:r>
      <w:r w:rsidR="00A32038">
        <w:rPr>
          <w:rFonts w:cstheme="minorHAnsi"/>
        </w:rPr>
        <w:t>.</w:t>
      </w:r>
      <w:r w:rsidRPr="00E628A7">
        <w:rPr>
          <w:rFonts w:cstheme="minorHAnsi"/>
        </w:rPr>
        <w:t xml:space="preserve"> </w:t>
      </w:r>
    </w:p>
    <w:p w14:paraId="6D02D198" w14:textId="77777777" w:rsidR="007763AC" w:rsidRPr="00E628A7" w:rsidRDefault="007763AC" w:rsidP="000F7012">
      <w:pPr>
        <w:rPr>
          <w:rFonts w:cstheme="minorHAnsi"/>
        </w:rPr>
      </w:pPr>
    </w:p>
    <w:p w14:paraId="202F940E" w14:textId="77777777" w:rsidR="002C62E8" w:rsidRPr="00E628A7" w:rsidRDefault="00BF4236" w:rsidP="000F7012">
      <w:pPr>
        <w:rPr>
          <w:rFonts w:cstheme="minorHAnsi"/>
        </w:rPr>
      </w:pPr>
      <w:r w:rsidRPr="00E628A7">
        <w:rPr>
          <w:rFonts w:cstheme="minorHAnsi"/>
        </w:rPr>
        <w:t>Az ellenőrzési célnak és feladatoknak megfelelően, valamint a kockázatelemzés eredményeivel összhangban kell megválasztani az ellenőrzés végrehajtásához szükséges vizsgálati eljárásokat és módszereket.</w:t>
      </w:r>
    </w:p>
    <w:p w14:paraId="5C4F9CD9" w14:textId="77777777" w:rsidR="002C62E8" w:rsidRPr="00E628A7" w:rsidRDefault="002C62E8" w:rsidP="000F7012">
      <w:pPr>
        <w:pStyle w:val="Listaszerbekezds"/>
        <w:spacing w:after="0" w:line="240" w:lineRule="auto"/>
        <w:ind w:left="0"/>
        <w:rPr>
          <w:rFonts w:asciiTheme="minorHAnsi" w:hAnsiTheme="minorHAnsi" w:cstheme="minorHAnsi"/>
          <w:sz w:val="24"/>
          <w:szCs w:val="24"/>
          <w:lang w:val="hu-HU"/>
        </w:rPr>
      </w:pPr>
    </w:p>
    <w:p w14:paraId="754120C6" w14:textId="77777777" w:rsidR="007763AC"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soron kívüli ellenőrzések szükségessége nem várt eseményekből adódik, így a soron kívüli ellenőrzések számát és erőforrás-szükségletét az ellenőrzési tervezés során nem lehet előre pontosan meghatározni. </w:t>
      </w:r>
    </w:p>
    <w:p w14:paraId="5E933401" w14:textId="77777777" w:rsidR="007763AC" w:rsidRDefault="007763AC" w:rsidP="000F7012">
      <w:pPr>
        <w:pStyle w:val="Listaszerbekezds"/>
        <w:spacing w:after="0" w:line="240" w:lineRule="auto"/>
        <w:ind w:left="0"/>
        <w:rPr>
          <w:rFonts w:asciiTheme="minorHAnsi" w:hAnsiTheme="minorHAnsi" w:cstheme="minorHAnsi"/>
          <w:sz w:val="24"/>
          <w:szCs w:val="24"/>
          <w:lang w:val="hu-HU"/>
        </w:rPr>
      </w:pPr>
    </w:p>
    <w:p w14:paraId="503EEFBE" w14:textId="77777777" w:rsidR="003C2EEB" w:rsidRPr="00E628A7" w:rsidRDefault="00D00061" w:rsidP="000F7012">
      <w:pPr>
        <w:pStyle w:val="Listaszerbekezds"/>
        <w:spacing w:after="0" w:line="240" w:lineRule="auto"/>
        <w:ind w:left="0"/>
        <w:rPr>
          <w:rFonts w:cstheme="minorHAnsi"/>
          <w:lang w:val="hu-HU"/>
        </w:rPr>
      </w:pPr>
      <w:r w:rsidRPr="00E628A7">
        <w:rPr>
          <w:rFonts w:asciiTheme="minorHAnsi" w:hAnsiTheme="minorHAnsi" w:cstheme="minorHAnsi"/>
          <w:sz w:val="24"/>
          <w:szCs w:val="24"/>
          <w:lang w:val="hu-HU"/>
        </w:rPr>
        <w:t xml:space="preserve">Általános szabályként </w:t>
      </w:r>
      <w:r w:rsidRPr="00E628A7">
        <w:rPr>
          <w:rFonts w:asciiTheme="minorHAnsi" w:hAnsiTheme="minorHAnsi" w:cstheme="minorHAnsi"/>
          <w:b/>
          <w:sz w:val="24"/>
          <w:szCs w:val="24"/>
          <w:lang w:val="hu-HU"/>
        </w:rPr>
        <w:t>a soron kívüli ellenőrzések elvégzésére ezért a rendelkezésre álló éves ellenőrzési erőforrás 10-</w:t>
      </w:r>
      <w:r w:rsidR="00AF5A68" w:rsidRPr="00E628A7">
        <w:rPr>
          <w:rFonts w:asciiTheme="minorHAnsi" w:hAnsiTheme="minorHAnsi" w:cstheme="minorHAnsi"/>
          <w:b/>
          <w:sz w:val="24"/>
          <w:szCs w:val="24"/>
          <w:lang w:val="hu-HU"/>
        </w:rPr>
        <w:t>3</w:t>
      </w:r>
      <w:r w:rsidRPr="00E628A7">
        <w:rPr>
          <w:rFonts w:asciiTheme="minorHAnsi" w:hAnsiTheme="minorHAnsi" w:cstheme="minorHAnsi"/>
          <w:b/>
          <w:sz w:val="24"/>
          <w:szCs w:val="24"/>
          <w:lang w:val="hu-HU"/>
        </w:rPr>
        <w:t>0 %-át célszerű elkülöníteni</w:t>
      </w:r>
      <w:r w:rsidRPr="00E628A7">
        <w:rPr>
          <w:rFonts w:asciiTheme="minorHAnsi" w:hAnsiTheme="minorHAnsi" w:cstheme="minorHAnsi"/>
          <w:sz w:val="24"/>
          <w:szCs w:val="24"/>
          <w:lang w:val="hu-HU"/>
        </w:rPr>
        <w:t xml:space="preserve"> az ellenőrzési tervezés során.</w:t>
      </w:r>
    </w:p>
    <w:p w14:paraId="19801CA6" w14:textId="77777777" w:rsidR="003C2EEB" w:rsidRPr="00E628A7" w:rsidRDefault="003C2EEB" w:rsidP="000F7012">
      <w:pPr>
        <w:rPr>
          <w:rFonts w:cstheme="minorHAnsi"/>
        </w:rPr>
      </w:pPr>
    </w:p>
    <w:p w14:paraId="62D7D0DD" w14:textId="77777777" w:rsidR="00251BAB" w:rsidRPr="00E628A7" w:rsidRDefault="00BF4236" w:rsidP="000F7012">
      <w:pPr>
        <w:pStyle w:val="Cmsor3"/>
        <w:spacing w:before="0" w:after="0"/>
        <w:rPr>
          <w:rFonts w:cstheme="minorHAnsi"/>
        </w:rPr>
      </w:pPr>
      <w:bookmarkStart w:id="228" w:name="_Toc338317694"/>
      <w:r w:rsidRPr="00E628A7">
        <w:rPr>
          <w:rFonts w:cstheme="minorHAnsi"/>
        </w:rPr>
        <w:t>Az éves ellenőrzési terv módosítása</w:t>
      </w:r>
      <w:bookmarkEnd w:id="228"/>
    </w:p>
    <w:p w14:paraId="0C748FD8" w14:textId="77777777" w:rsidR="002C62E8" w:rsidRPr="00E628A7" w:rsidRDefault="002C62E8" w:rsidP="000F7012">
      <w:pPr>
        <w:rPr>
          <w:rFonts w:cstheme="minorHAnsi"/>
        </w:rPr>
      </w:pPr>
    </w:p>
    <w:p w14:paraId="6EBF17F9" w14:textId="77777777" w:rsidR="002C62E8" w:rsidRPr="00E628A7" w:rsidRDefault="00BF4236" w:rsidP="000F7012">
      <w:pPr>
        <w:rPr>
          <w:rFonts w:cstheme="minorHAnsi"/>
        </w:rPr>
      </w:pPr>
      <w:r w:rsidRPr="00E628A7">
        <w:rPr>
          <w:rFonts w:cstheme="minorHAnsi"/>
        </w:rPr>
        <w:t xml:space="preserve">A </w:t>
      </w:r>
      <w:r w:rsidRPr="00F54A35">
        <w:rPr>
          <w:rFonts w:cstheme="minorHAnsi"/>
        </w:rPr>
        <w:t>Bkr</w:t>
      </w:r>
      <w:r w:rsidRPr="000D1B5D">
        <w:rPr>
          <w:rFonts w:cstheme="minorHAnsi"/>
        </w:rPr>
        <w:t>.</w:t>
      </w:r>
      <w:r w:rsidRPr="00E628A7">
        <w:rPr>
          <w:rFonts w:cstheme="minorHAnsi"/>
        </w:rPr>
        <w:t xml:space="preserve"> 31. § (5) bekezdése alapján az éves ellenőrzési tervet a belső ellenőrzési vezető a költségvetési szerv vezetőjének egyetértésével módosíthatja.</w:t>
      </w:r>
      <w:r w:rsidR="00D35088">
        <w:rPr>
          <w:rFonts w:cstheme="minorHAnsi"/>
        </w:rPr>
        <w:t xml:space="preserve"> </w:t>
      </w:r>
      <w:r w:rsidR="00D35088" w:rsidRPr="00D35088">
        <w:rPr>
          <w:rFonts w:cstheme="minorHAnsi"/>
        </w:rPr>
        <w:t>Helyi önkormányzat esetében a belső ellenőrzési vezető a képviselő-testület egyetértésével módosíthatja az éves ellenőrzési tervet.</w:t>
      </w:r>
    </w:p>
    <w:p w14:paraId="3407A8BD" w14:textId="77777777" w:rsidR="002C62E8" w:rsidRPr="00E628A7" w:rsidRDefault="002C62E8" w:rsidP="000F7012">
      <w:pPr>
        <w:rPr>
          <w:rFonts w:cstheme="minorHAnsi"/>
        </w:rPr>
      </w:pPr>
    </w:p>
    <w:p w14:paraId="24E1291D" w14:textId="77777777" w:rsidR="002C62E8" w:rsidRPr="00E628A7" w:rsidRDefault="00BF4236" w:rsidP="000F7012">
      <w:pPr>
        <w:rPr>
          <w:rFonts w:cstheme="minorHAnsi"/>
        </w:rPr>
      </w:pPr>
      <w:r w:rsidRPr="00E628A7">
        <w:rPr>
          <w:rFonts w:cstheme="minorHAnsi"/>
        </w:rPr>
        <w:t xml:space="preserve">Az éves ellenőrzési terv módosításának két legtipikusabb esete az ellenőrzés/tanácsadás elhagyása, illetve új ellenőrzés/tanácsadás felvétele. Mindkét esetre jellemző, hogy vagy a költségvetési szerv vezetőjének javaslata vagy a belső ellenőrzési vezető kezdeményezése (pl. ellenőrzési párhuzamosság elkerülése) alapján kerül sor. </w:t>
      </w:r>
    </w:p>
    <w:p w14:paraId="6CF2F7D4" w14:textId="77777777" w:rsidR="002C62E8" w:rsidRPr="00E628A7" w:rsidRDefault="002C62E8" w:rsidP="000F7012">
      <w:pPr>
        <w:rPr>
          <w:rFonts w:cstheme="minorHAnsi"/>
        </w:rPr>
      </w:pPr>
    </w:p>
    <w:p w14:paraId="401A65FE" w14:textId="77777777" w:rsidR="002C62E8" w:rsidRPr="00E628A7" w:rsidRDefault="00BF4236" w:rsidP="000F7012">
      <w:pPr>
        <w:rPr>
          <w:rFonts w:cstheme="minorHAnsi"/>
        </w:rPr>
      </w:pPr>
      <w:r w:rsidRPr="00E628A7">
        <w:rPr>
          <w:rFonts w:cstheme="minorHAnsi"/>
          <w:b/>
        </w:rPr>
        <w:t>Soron kívüli</w:t>
      </w:r>
      <w:r w:rsidRPr="00E628A7">
        <w:rPr>
          <w:rFonts w:cstheme="minorHAnsi"/>
        </w:rPr>
        <w:t xml:space="preserve"> az az ellenőrzés, amelynek tárgya konkrétan nem határozható meg előre, de a tervben kapacitást terveznek rá. </w:t>
      </w:r>
      <w:r w:rsidR="006376A6">
        <w:rPr>
          <w:rFonts w:cstheme="minorHAnsi"/>
        </w:rPr>
        <w:t>A soron kívüli ellenőrzések esetében csak akkor szükséges az éves ellenőrzési terv módosítása, ha az éves ellenőrzési tervben soron kívüli ellenőrzésekre tervezett kapacitás nem elegendő, és valamely más ellenőrzés helyett vagy rovására tudják beilleszteni az éves munkatervbe az új feladat végrehajtását.</w:t>
      </w:r>
    </w:p>
    <w:p w14:paraId="4FC7A35B" w14:textId="77777777" w:rsidR="002C62E8" w:rsidRPr="00E628A7" w:rsidRDefault="002C62E8" w:rsidP="000F7012">
      <w:pPr>
        <w:rPr>
          <w:rFonts w:cstheme="minorHAnsi"/>
        </w:rPr>
      </w:pPr>
    </w:p>
    <w:p w14:paraId="38D2AAFB" w14:textId="77777777" w:rsidR="002C62E8" w:rsidRPr="00E628A7" w:rsidRDefault="00BF4236" w:rsidP="000F7012">
      <w:pPr>
        <w:rPr>
          <w:rFonts w:cstheme="minorHAnsi"/>
        </w:rPr>
      </w:pPr>
      <w:r w:rsidRPr="00E628A7">
        <w:rPr>
          <w:rFonts w:cstheme="minorHAnsi"/>
        </w:rPr>
        <w:t>Az alábbi esetekben jellemzően nem szükséges az éves ellenőrzési terv módosítása:</w:t>
      </w:r>
    </w:p>
    <w:p w14:paraId="04F63F9F" w14:textId="77777777" w:rsidR="008A67E5"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 tervezett kezdete vagy vége módosul;</w:t>
      </w:r>
    </w:p>
    <w:p w14:paraId="75F36178" w14:textId="77777777" w:rsidR="005B7235" w:rsidRPr="00E628A7" w:rsidRDefault="005B7235" w:rsidP="008229C1">
      <w:pPr>
        <w:pStyle w:val="Listaszerbekezds"/>
        <w:numPr>
          <w:ilvl w:val="0"/>
          <w:numId w:val="119"/>
        </w:numPr>
        <w:spacing w:after="0" w:line="240" w:lineRule="auto"/>
        <w:rPr>
          <w:rFonts w:asciiTheme="minorHAnsi" w:hAnsiTheme="minorHAnsi" w:cstheme="minorHAnsi"/>
          <w:sz w:val="24"/>
          <w:szCs w:val="24"/>
          <w:lang w:val="hu-HU"/>
        </w:rPr>
      </w:pPr>
      <w:r>
        <w:rPr>
          <w:rFonts w:asciiTheme="minorHAnsi" w:hAnsiTheme="minorHAnsi" w:cstheme="minorHAnsi"/>
          <w:sz w:val="24"/>
          <w:szCs w:val="24"/>
          <w:lang w:val="hu-HU"/>
        </w:rPr>
        <w:t>az ellenőrzési napok számának növekedése, ha az a soron kívüli ellenőrzésekre tervezett kapacitás vagy tartalékidő, vagy más ellenőrzésekről történő átcsoportosítással megoldható;</w:t>
      </w:r>
    </w:p>
    <w:p w14:paraId="14EF26F7"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 szervezetek, szervezeti egységek körének bővítésére kerül sor;</w:t>
      </w:r>
    </w:p>
    <w:p w14:paraId="35B69AA3" w14:textId="77777777" w:rsidR="008A67E5" w:rsidRPr="00E628A7" w:rsidRDefault="00D00061" w:rsidP="008229C1">
      <w:pPr>
        <w:pStyle w:val="Listaszerbekezds"/>
        <w:numPr>
          <w:ilvl w:val="0"/>
          <w:numId w:val="119"/>
        </w:numPr>
        <w:spacing w:after="0" w:line="240" w:lineRule="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ellenőrzendő időszak kibővítése vált szükségessé.</w:t>
      </w:r>
    </w:p>
    <w:p w14:paraId="39572EF0" w14:textId="77777777" w:rsidR="002C62E8" w:rsidRPr="00E628A7" w:rsidRDefault="002C62E8" w:rsidP="000F7012">
      <w:pPr>
        <w:rPr>
          <w:rFonts w:cstheme="minorHAnsi"/>
        </w:rPr>
      </w:pPr>
    </w:p>
    <w:p w14:paraId="60B09137" w14:textId="77777777" w:rsidR="00B8635C" w:rsidRDefault="00B8635C" w:rsidP="000F7012">
      <w:pPr>
        <w:outlineLvl w:val="0"/>
        <w:rPr>
          <w:rFonts w:cstheme="minorHAnsi"/>
        </w:rPr>
      </w:pPr>
      <w:bookmarkStart w:id="229" w:name="_Toc526154081"/>
      <w:r>
        <w:rPr>
          <w:rFonts w:cstheme="minorHAnsi"/>
        </w:rPr>
        <w:t>A startégiai ellenőrzési terv és / vagy az éves ellenőrzési terv módosítását az éves ellenőrzési beszámolóban be kell mutatni az indoklással együtt.</w:t>
      </w:r>
      <w:bookmarkEnd w:id="229"/>
    </w:p>
    <w:p w14:paraId="70BFD7A0" w14:textId="77777777" w:rsidR="00B8635C" w:rsidRPr="00E628A7" w:rsidRDefault="00B8635C" w:rsidP="000F7012">
      <w:pPr>
        <w:outlineLvl w:val="0"/>
        <w:rPr>
          <w:rFonts w:cstheme="minorHAnsi"/>
        </w:rPr>
        <w:sectPr w:rsidR="00B8635C" w:rsidRPr="00E628A7" w:rsidSect="004F3A95">
          <w:pgSz w:w="11906" w:h="16838"/>
          <w:pgMar w:top="1417" w:right="1417" w:bottom="1417" w:left="1417" w:header="708" w:footer="708" w:gutter="0"/>
          <w:cols w:space="708"/>
          <w:titlePg/>
          <w:docGrid w:linePitch="326"/>
        </w:sectPr>
      </w:pPr>
    </w:p>
    <w:p w14:paraId="0ABFFD81" w14:textId="77777777" w:rsidR="00251BAB" w:rsidRPr="00E628A7" w:rsidRDefault="00BF4236" w:rsidP="000F7012">
      <w:pPr>
        <w:pStyle w:val="Cmsor1"/>
        <w:rPr>
          <w:rFonts w:cstheme="minorHAnsi"/>
        </w:rPr>
      </w:pPr>
      <w:bookmarkStart w:id="230" w:name="_Toc136255175"/>
      <w:bookmarkStart w:id="231" w:name="_Toc136248785"/>
      <w:bookmarkStart w:id="232" w:name="_Toc246135419"/>
      <w:bookmarkStart w:id="233" w:name="_Toc526154082"/>
      <w:bookmarkEnd w:id="145"/>
      <w:bookmarkEnd w:id="230"/>
      <w:bookmarkEnd w:id="231"/>
      <w:r w:rsidRPr="00E628A7">
        <w:rPr>
          <w:rFonts w:cstheme="minorHAnsi"/>
        </w:rPr>
        <w:lastRenderedPageBreak/>
        <w:t>A bizonyosságot adó tevékenység végrehajtása</w:t>
      </w:r>
      <w:bookmarkEnd w:id="232"/>
      <w:bookmarkEnd w:id="233"/>
    </w:p>
    <w:p w14:paraId="026CF264" w14:textId="77777777" w:rsidR="008A67E5" w:rsidRPr="00E628A7" w:rsidRDefault="008A67E5" w:rsidP="000F7012">
      <w:pPr>
        <w:rPr>
          <w:rFonts w:cstheme="minorHAnsi"/>
        </w:rPr>
      </w:pPr>
    </w:p>
    <w:p w14:paraId="289BA678" w14:textId="77777777" w:rsidR="008A67E5" w:rsidRPr="00E628A7" w:rsidRDefault="008A67E5" w:rsidP="000F7012">
      <w:pPr>
        <w:rPr>
          <w:rFonts w:cstheme="minorHAnsi"/>
        </w:rPr>
      </w:pPr>
      <w:bookmarkStart w:id="234" w:name="_Toc246135420"/>
    </w:p>
    <w:p w14:paraId="764E0FA7" w14:textId="77777777" w:rsidR="00BB08E4" w:rsidRPr="00E628A7" w:rsidRDefault="00BF4236" w:rsidP="000F7012">
      <w:pPr>
        <w:rPr>
          <w:rFonts w:cstheme="minorHAnsi"/>
        </w:rPr>
      </w:pPr>
      <w:r w:rsidRPr="00E628A7">
        <w:rPr>
          <w:rFonts w:cstheme="minorHAnsi"/>
        </w:rPr>
        <w:t>Az ellenőrzések végrehajtása az éves ellenőrzési tervben foglalt ellenőrzések módszeres elvégzését jelenti. Az ellenőrzés végrehajtásának legfőbb célja, hogy minden egyes ellenőrzött folyamaton és területen a főbb kockázatok kezelésére létrehozott kontrollok megfelelőségét értékelje, valamint megállapítsa, hogy a folyamatok az elvárásoknak megfelelően működnek-e, illetve megállapítsa, hogy a szükséges kontrollpontok vagy folyamatok hiányosak-e.</w:t>
      </w:r>
    </w:p>
    <w:p w14:paraId="2BBB6425" w14:textId="77777777" w:rsidR="00BB08E4" w:rsidRPr="00E628A7" w:rsidRDefault="00BB08E4" w:rsidP="000F7012">
      <w:pPr>
        <w:rPr>
          <w:rFonts w:cstheme="minorHAnsi"/>
        </w:rPr>
      </w:pPr>
    </w:p>
    <w:p w14:paraId="4EFD9743" w14:textId="77777777" w:rsidR="00712FA6" w:rsidRPr="00E628A7" w:rsidRDefault="00BF4236" w:rsidP="000F7012">
      <w:pPr>
        <w:rPr>
          <w:rFonts w:cstheme="minorHAnsi"/>
        </w:rPr>
      </w:pPr>
      <w:r w:rsidRPr="00E628A7">
        <w:rPr>
          <w:rFonts w:cstheme="minorHAnsi"/>
        </w:rPr>
        <w:t xml:space="preserve">A belső ellenőrzési vezető </w:t>
      </w:r>
      <w:r w:rsidR="00B161C5">
        <w:rPr>
          <w:rFonts w:cstheme="minorHAnsi"/>
        </w:rPr>
        <w:t>(</w:t>
      </w:r>
      <w:r w:rsidR="00C61ADF">
        <w:rPr>
          <w:rFonts w:cstheme="minorHAnsi"/>
        </w:rPr>
        <w:t>a szervezetnél</w:t>
      </w:r>
      <w:r w:rsidRPr="00E628A7">
        <w:rPr>
          <w:rFonts w:cstheme="minorHAnsi"/>
        </w:rPr>
        <w:t xml:space="preserve"> az adott ellenőrzés programjának kidolgozásáért és az ellenőrzés lefolytatásáért </w:t>
      </w:r>
      <w:r w:rsidR="00C61ADF">
        <w:rPr>
          <w:rFonts w:cstheme="minorHAnsi"/>
        </w:rPr>
        <w:t>felel</w:t>
      </w:r>
      <w:r w:rsidRPr="00E628A7">
        <w:rPr>
          <w:rFonts w:cstheme="minorHAnsi"/>
        </w:rPr>
        <w:t>ős személ</w:t>
      </w:r>
      <w:r w:rsidR="00C61ADF">
        <w:rPr>
          <w:rFonts w:cstheme="minorHAnsi"/>
        </w:rPr>
        <w:t>y</w:t>
      </w:r>
      <w:r w:rsidRPr="00E628A7">
        <w:rPr>
          <w:rFonts w:cstheme="minorHAnsi"/>
        </w:rPr>
        <w:t xml:space="preserve">, </w:t>
      </w:r>
      <w:r w:rsidR="00C61ADF">
        <w:rPr>
          <w:rFonts w:cstheme="minorHAnsi"/>
        </w:rPr>
        <w:t xml:space="preserve">egyben </w:t>
      </w:r>
      <w:r w:rsidRPr="00E628A7">
        <w:rPr>
          <w:rFonts w:cstheme="minorHAnsi"/>
        </w:rPr>
        <w:t>a vizsgálatvezető</w:t>
      </w:r>
      <w:r w:rsidR="00C61ADF">
        <w:rPr>
          <w:rFonts w:cstheme="minorHAnsi"/>
        </w:rPr>
        <w:t>i feladatoka</w:t>
      </w:r>
      <w:r w:rsidRPr="00E628A7">
        <w:rPr>
          <w:rFonts w:cstheme="minorHAnsi"/>
        </w:rPr>
        <w:t>t</w:t>
      </w:r>
      <w:r w:rsidR="00C61ADF">
        <w:rPr>
          <w:rFonts w:cstheme="minorHAnsi"/>
        </w:rPr>
        <w:t xml:space="preserve"> is ellátja)</w:t>
      </w:r>
      <w:r w:rsidR="00A0581B" w:rsidRPr="00E628A7">
        <w:rPr>
          <w:rFonts w:cstheme="minorHAnsi"/>
        </w:rPr>
        <w:t xml:space="preserve">, a </w:t>
      </w:r>
      <w:r w:rsidR="00A0581B" w:rsidRPr="00F54A35">
        <w:rPr>
          <w:rFonts w:cstheme="minorHAnsi"/>
        </w:rPr>
        <w:t>Bkr.</w:t>
      </w:r>
      <w:r w:rsidR="00A0581B" w:rsidRPr="00E628A7">
        <w:rPr>
          <w:rFonts w:cstheme="minorHAnsi"/>
        </w:rPr>
        <w:t xml:space="preserve"> 3</w:t>
      </w:r>
      <w:r w:rsidR="00F57668" w:rsidRPr="00E628A7">
        <w:rPr>
          <w:rFonts w:cstheme="minorHAnsi"/>
        </w:rPr>
        <w:t>5</w:t>
      </w:r>
      <w:r w:rsidR="00A0581B" w:rsidRPr="00E628A7">
        <w:rPr>
          <w:rFonts w:cstheme="minorHAnsi"/>
        </w:rPr>
        <w:t>. § (7) bekezdése alapján köteles gondoskodni az ellenőrzés összehangolt, az ütemezésnek megfelelő végrehajtásáról.</w:t>
      </w:r>
      <w:r w:rsidRPr="00E628A7">
        <w:rPr>
          <w:rFonts w:cstheme="minorHAnsi"/>
        </w:rPr>
        <w:t xml:space="preserve"> Az ellenőrzésre való felkészülés során a belső ellenőrzési vezetőnek meg kell győződnie arról, hogy az ellenőrzés célját és tárgyát meghatározták, a megfelelő ellenőrzési erőforrások rendelkezésre állnak-e, illetve az ellenőrzési programot (bővebben ld. </w:t>
      </w:r>
      <w:hyperlink w:anchor="_Az_ellenőrzési_program" w:history="1">
        <w:r w:rsidRPr="00E628A7">
          <w:rPr>
            <w:rStyle w:val="Hiperhivatkozs"/>
            <w:rFonts w:cstheme="minorHAnsi"/>
          </w:rPr>
          <w:t>Az ellenőrzési program elkészítése</w:t>
        </w:r>
      </w:hyperlink>
      <w:r w:rsidRPr="00E628A7">
        <w:rPr>
          <w:rFonts w:cstheme="minorHAnsi"/>
        </w:rPr>
        <w:t xml:space="preserve">) elkészítették-e. A felkészülési folyamatot a kockázatelemzés során azonosított, az ellenőrizendő folyamatokhoz, tevékenységekhez tartozó főbb kockázati tényezőkre, a vonatkozó ellenőrzési célkitűzésekre kell alapozni. Az ellenőrzésre való felkészüléshez használható ellenőrzési listát a </w:t>
      </w:r>
      <w:hyperlink w:anchor="_számú_iratminta_–_25" w:history="1">
        <w:r w:rsidR="00CB0E47" w:rsidRPr="00E628A7">
          <w:rPr>
            <w:rStyle w:val="Hiperhivatkozs"/>
            <w:rFonts w:cstheme="minorHAnsi"/>
          </w:rPr>
          <w:t>3</w:t>
        </w:r>
        <w:r w:rsidR="006E3427">
          <w:rPr>
            <w:rStyle w:val="Hiperhivatkozs"/>
            <w:rFonts w:cstheme="minorHAnsi"/>
          </w:rPr>
          <w:t>4</w:t>
        </w:r>
        <w:r w:rsidR="00CB0E47" w:rsidRPr="00E628A7">
          <w:rPr>
            <w:rStyle w:val="Hiperhivatkozs"/>
            <w:rFonts w:cstheme="minorHAnsi"/>
          </w:rPr>
          <w:t>. számú iratminta</w:t>
        </w:r>
      </w:hyperlink>
      <w:r w:rsidRPr="00E628A7">
        <w:rPr>
          <w:rFonts w:cstheme="minorHAnsi"/>
        </w:rPr>
        <w:t xml:space="preserve"> tartalmazza.</w:t>
      </w:r>
    </w:p>
    <w:p w14:paraId="71A0CB8A" w14:textId="77777777" w:rsidR="00BB08E4" w:rsidRPr="00E628A7" w:rsidRDefault="00BB08E4" w:rsidP="000F7012">
      <w:pPr>
        <w:rPr>
          <w:rFonts w:cstheme="minorHAnsi"/>
        </w:rPr>
      </w:pPr>
    </w:p>
    <w:p w14:paraId="40AD640B" w14:textId="77777777" w:rsidR="008A67E5" w:rsidRPr="00E628A7" w:rsidRDefault="00F63CDC" w:rsidP="008229C1">
      <w:pPr>
        <w:pStyle w:val="Cmsor2"/>
        <w:numPr>
          <w:ilvl w:val="0"/>
          <w:numId w:val="51"/>
        </w:numPr>
        <w:spacing w:before="0" w:after="0"/>
        <w:rPr>
          <w:rFonts w:cstheme="minorHAnsi"/>
        </w:rPr>
      </w:pPr>
      <w:r w:rsidRPr="00E628A7">
        <w:rPr>
          <w:rFonts w:cstheme="minorHAnsi"/>
        </w:rPr>
        <w:t xml:space="preserve"> </w:t>
      </w:r>
      <w:bookmarkStart w:id="235" w:name="_Toc526154083"/>
      <w:r w:rsidR="00BF4236" w:rsidRPr="00E628A7">
        <w:rPr>
          <w:rFonts w:cstheme="minorHAnsi"/>
        </w:rPr>
        <w:t>Adminisztratív felkészülés</w:t>
      </w:r>
      <w:bookmarkEnd w:id="235"/>
    </w:p>
    <w:p w14:paraId="56E3DE06" w14:textId="77777777" w:rsidR="008A67E5" w:rsidRPr="00E628A7" w:rsidRDefault="008A67E5" w:rsidP="000F7012">
      <w:pPr>
        <w:rPr>
          <w:rFonts w:cstheme="minorHAnsi"/>
        </w:rPr>
      </w:pPr>
    </w:p>
    <w:p w14:paraId="7EC978D2" w14:textId="77777777" w:rsidR="00251BAB" w:rsidRPr="00E628A7" w:rsidRDefault="00BF4236" w:rsidP="000F7012">
      <w:pPr>
        <w:pStyle w:val="Cmsor3"/>
        <w:spacing w:before="0" w:after="0"/>
        <w:jc w:val="left"/>
        <w:rPr>
          <w:rFonts w:cstheme="minorHAnsi"/>
        </w:rPr>
      </w:pPr>
      <w:bookmarkStart w:id="236" w:name="_Toc338317697"/>
      <w:r w:rsidRPr="00E628A7">
        <w:rPr>
          <w:rFonts w:cstheme="minorHAnsi"/>
        </w:rPr>
        <w:t>A megbízólevél elkészítése</w:t>
      </w:r>
      <w:bookmarkEnd w:id="236"/>
    </w:p>
    <w:p w14:paraId="122D1F08" w14:textId="77777777" w:rsidR="00CB0E47" w:rsidRPr="00E628A7" w:rsidRDefault="00CB0E47" w:rsidP="000F7012"/>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3FAE6F6"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80C2A6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3E99A01A" wp14:editId="269FC8F5">
                  <wp:extent cx="1098062" cy="1219200"/>
                  <wp:effectExtent l="19050" t="0" r="6838" b="0"/>
                  <wp:docPr id="6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5C4A477" w14:textId="77777777" w:rsidR="00712FA6" w:rsidRPr="00E628A7" w:rsidRDefault="00D00061" w:rsidP="002B0377">
            <w:pPr>
              <w:autoSpaceDE w:val="0"/>
              <w:adjustRightInd w:val="0"/>
              <w:ind w:right="98"/>
              <w:rPr>
                <w:rFonts w:cstheme="minorHAnsi"/>
                <w:sz w:val="20"/>
                <w:szCs w:val="20"/>
              </w:rPr>
            </w:pPr>
            <w:r w:rsidRPr="00F54A35">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34. § </w:t>
            </w:r>
            <w:r w:rsidRPr="00E628A7">
              <w:rPr>
                <w:rFonts w:cstheme="minorHAnsi"/>
                <w:sz w:val="20"/>
                <w:szCs w:val="20"/>
              </w:rPr>
              <w:t xml:space="preserve">(1) A belső ellenőrt - ideértve a vizsgálatban részt vevő szakértőt is - megbízólevéllel kell ellátni, amelyet a belső ellenőrzési vezető ír alá. </w:t>
            </w:r>
            <w:r w:rsidRPr="00E628A7">
              <w:rPr>
                <w:rFonts w:cstheme="minorHAnsi"/>
                <w:b/>
                <w:sz w:val="20"/>
                <w:szCs w:val="20"/>
              </w:rPr>
              <w:t>A belső ellenőrzési vezető megbízólevelét a költségvetési szerv vezetője írja alá.</w:t>
            </w:r>
          </w:p>
          <w:p w14:paraId="1E8D9A10" w14:textId="77777777" w:rsidR="007869A3" w:rsidRDefault="00D00061" w:rsidP="007869A3">
            <w:pPr>
              <w:autoSpaceDE w:val="0"/>
              <w:adjustRightInd w:val="0"/>
              <w:ind w:right="98" w:firstLine="204"/>
              <w:rPr>
                <w:rFonts w:cstheme="minorHAnsi"/>
                <w:sz w:val="20"/>
                <w:szCs w:val="20"/>
              </w:rPr>
            </w:pPr>
            <w:r w:rsidRPr="00E628A7">
              <w:rPr>
                <w:rFonts w:cstheme="minorHAnsi"/>
                <w:sz w:val="20"/>
                <w:szCs w:val="20"/>
              </w:rPr>
              <w:t>(2) A megbízólevél - e megnevezés mellett - az alábbiakat tartalmazza:</w:t>
            </w:r>
          </w:p>
          <w:p w14:paraId="40B0FD5A" w14:textId="1B1008B9" w:rsidR="00712FA6" w:rsidRPr="00E628A7" w:rsidRDefault="00D00061" w:rsidP="002B0377">
            <w:pPr>
              <w:autoSpaceDE w:val="0"/>
              <w:adjustRightInd w:val="0"/>
              <w:ind w:right="98" w:firstLine="204"/>
              <w:rPr>
                <w:rFonts w:cstheme="minorHAnsi"/>
                <w:sz w:val="20"/>
                <w:szCs w:val="20"/>
              </w:rPr>
            </w:pPr>
            <w:r w:rsidRPr="007869A3">
              <w:rPr>
                <w:rFonts w:cstheme="minorHAnsi"/>
                <w:i/>
                <w:iCs/>
                <w:sz w:val="20"/>
                <w:szCs w:val="20"/>
              </w:rPr>
              <w:t xml:space="preserve">a) </w:t>
            </w:r>
            <w:r w:rsidR="007869A3" w:rsidRPr="007869A3">
              <w:rPr>
                <w:rFonts w:cstheme="minorHAnsi"/>
                <w:sz w:val="20"/>
                <w:szCs w:val="20"/>
              </w:rPr>
              <w:t>az ellenőr nevét, nyilvántartási számát, szolgálati igazolványának, illetve – ha szolgálati igazolvánnyal nem rendelkezik – a személyazonosító igazolványának vagy más személyazonosításra alkalmas igazolványának számát;</w:t>
            </w:r>
          </w:p>
          <w:p w14:paraId="60F44CD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1735E56D"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 kivéve tanácsadó tevékenység esetén;</w:t>
            </w:r>
          </w:p>
          <w:p w14:paraId="09AF34FB"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190455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ellenőrzésre vonatkozó jogszabályi vagy egyéb felhatalmazásra történő hivatkozást;</w:t>
            </w:r>
          </w:p>
          <w:p w14:paraId="36C20C3A"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megbízólevél érvényességi idejét;</w:t>
            </w:r>
          </w:p>
          <w:p w14:paraId="4D5BE82F"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kiállítás keltét;</w:t>
            </w:r>
          </w:p>
          <w:p w14:paraId="59E7281E" w14:textId="77777777" w:rsidR="00712FA6" w:rsidRPr="00E628A7" w:rsidRDefault="00D00061" w:rsidP="002B0377">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kiállításra jogosult aláírását, bélyegzőlenyomatát.</w:t>
            </w:r>
          </w:p>
        </w:tc>
      </w:tr>
    </w:tbl>
    <w:p w14:paraId="1B7B199A" w14:textId="77777777" w:rsidR="00712FA6" w:rsidRPr="00E628A7" w:rsidRDefault="00712FA6" w:rsidP="000F7012">
      <w:pPr>
        <w:rPr>
          <w:rFonts w:cstheme="minorHAnsi"/>
          <w:i/>
          <w:iCs/>
        </w:rPr>
      </w:pPr>
    </w:p>
    <w:p w14:paraId="5C91DF31" w14:textId="77777777" w:rsidR="00712FA6" w:rsidRPr="0042449A" w:rsidRDefault="00C61ADF" w:rsidP="000F7012">
      <w:pPr>
        <w:rPr>
          <w:rFonts w:cstheme="minorHAnsi"/>
          <w:i/>
        </w:rPr>
      </w:pPr>
      <w:r w:rsidRPr="0042449A">
        <w:rPr>
          <w:rFonts w:cstheme="minorHAnsi"/>
          <w:i/>
        </w:rPr>
        <w:t>A</w:t>
      </w:r>
      <w:r w:rsidR="00BF4236" w:rsidRPr="0042449A">
        <w:rPr>
          <w:rFonts w:cstheme="minorHAnsi"/>
          <w:i/>
        </w:rPr>
        <w:t xml:space="preserve"> költségvetési szervnél a belső ellenőrzési feladatokat egy személy látja el, a megbízólevelet a költsé</w:t>
      </w:r>
      <w:r w:rsidR="00BB08E4" w:rsidRPr="0042449A">
        <w:rPr>
          <w:rFonts w:cstheme="minorHAnsi"/>
          <w:i/>
        </w:rPr>
        <w:t>gvetési szerv vezetője írja alá.</w:t>
      </w:r>
    </w:p>
    <w:p w14:paraId="632C481F" w14:textId="77777777" w:rsidR="00712FA6" w:rsidRPr="00E628A7" w:rsidRDefault="00712FA6" w:rsidP="000F7012">
      <w:pPr>
        <w:rPr>
          <w:rFonts w:cstheme="minorHAnsi"/>
        </w:rPr>
      </w:pPr>
    </w:p>
    <w:p w14:paraId="34D7A7A0" w14:textId="77777777" w:rsidR="00BB08E4" w:rsidRPr="00E628A7" w:rsidRDefault="00BF4236" w:rsidP="000F7012">
      <w:pPr>
        <w:rPr>
          <w:rFonts w:cstheme="minorHAnsi"/>
        </w:rPr>
      </w:pPr>
      <w:r w:rsidRPr="00E628A7">
        <w:rPr>
          <w:rFonts w:cstheme="minorHAnsi"/>
        </w:rPr>
        <w:t xml:space="preserve">A megbízólevél mintája a </w:t>
      </w:r>
      <w:hyperlink w:anchor="_számú_iratminta_-_1" w:history="1">
        <w:r w:rsidRPr="00E628A7">
          <w:rPr>
            <w:rStyle w:val="Hiperhivatkozs"/>
            <w:rFonts w:cstheme="minorHAnsi"/>
          </w:rPr>
          <w:t>1</w:t>
        </w:r>
        <w:r w:rsidR="00380A6B" w:rsidRPr="00E628A7">
          <w:rPr>
            <w:rStyle w:val="Hiperhivatkozs"/>
            <w:rFonts w:cstheme="minorHAnsi"/>
            <w:iCs/>
          </w:rPr>
          <w:t>5</w:t>
        </w:r>
        <w:r w:rsidRPr="00E628A7">
          <w:rPr>
            <w:rStyle w:val="Hiperhivatkozs"/>
            <w:rFonts w:cstheme="minorHAnsi"/>
          </w:rPr>
          <w:t>. számú iratmintá</w:t>
        </w:r>
      </w:hyperlink>
      <w:r w:rsidRPr="00E628A7">
        <w:rPr>
          <w:rFonts w:cstheme="minorHAnsi"/>
          <w:iCs/>
        </w:rPr>
        <w:t>ban</w:t>
      </w:r>
      <w:r w:rsidRPr="00E628A7">
        <w:rPr>
          <w:rFonts w:cstheme="minorHAnsi"/>
        </w:rPr>
        <w:t xml:space="preserve"> található. </w:t>
      </w:r>
    </w:p>
    <w:p w14:paraId="50468136" w14:textId="77777777" w:rsidR="00BB08E4" w:rsidRPr="00E628A7" w:rsidRDefault="00BB08E4" w:rsidP="000F7012">
      <w:pPr>
        <w:rPr>
          <w:rFonts w:cstheme="minorHAnsi"/>
        </w:rPr>
      </w:pPr>
    </w:p>
    <w:p w14:paraId="3BD7D786" w14:textId="77777777" w:rsidR="00712FA6" w:rsidRPr="00E628A7" w:rsidRDefault="00BF4236" w:rsidP="000F7012">
      <w:pPr>
        <w:rPr>
          <w:rFonts w:cstheme="minorHAnsi"/>
        </w:rPr>
      </w:pPr>
      <w:r w:rsidRPr="00E628A7">
        <w:rPr>
          <w:rFonts w:cstheme="minorHAnsi"/>
        </w:rPr>
        <w:t>A megbízólevéllel egyidejűleg a belső ellenőrök objektivitásuknak megnyilvánulásaként összeférhetetlenségi nyilatkozatot is te</w:t>
      </w:r>
      <w:r w:rsidR="00C61ADF">
        <w:rPr>
          <w:rFonts w:cstheme="minorHAnsi"/>
        </w:rPr>
        <w:t xml:space="preserve">sznek </w:t>
      </w:r>
      <w:r w:rsidRPr="00E628A7">
        <w:rPr>
          <w:rFonts w:cstheme="minorHAnsi"/>
        </w:rPr>
        <w:t xml:space="preserve"> </w:t>
      </w:r>
      <w:hyperlink w:anchor="_számú_iratminta_-_2" w:history="1">
        <w:r w:rsidRPr="00E628A7">
          <w:rPr>
            <w:rStyle w:val="Hiperhivatkozs"/>
            <w:rFonts w:cstheme="minorHAnsi"/>
          </w:rPr>
          <w:t>1</w:t>
        </w:r>
        <w:r w:rsidR="00380A6B" w:rsidRPr="00E628A7">
          <w:rPr>
            <w:rStyle w:val="Hiperhivatkozs"/>
            <w:rFonts w:cstheme="minorHAnsi"/>
            <w:iCs/>
          </w:rPr>
          <w:t>6</w:t>
        </w:r>
        <w:r w:rsidRPr="00E628A7">
          <w:rPr>
            <w:rStyle w:val="Hiperhivatkozs"/>
            <w:rFonts w:cstheme="minorHAnsi"/>
          </w:rPr>
          <w:t>. számú iratminta</w:t>
        </w:r>
      </w:hyperlink>
      <w:r w:rsidRPr="00E628A7">
        <w:rPr>
          <w:rFonts w:cstheme="minorHAnsi"/>
          <w:i/>
          <w:iCs/>
        </w:rPr>
        <w:t xml:space="preserve"> </w:t>
      </w:r>
      <w:r w:rsidR="00C61ADF" w:rsidRPr="00C61ADF">
        <w:rPr>
          <w:rFonts w:cstheme="minorHAnsi"/>
          <w:iCs/>
        </w:rPr>
        <w:t>alapján</w:t>
      </w:r>
      <w:r w:rsidRPr="00E628A7">
        <w:rPr>
          <w:rFonts w:cstheme="minorHAnsi"/>
          <w:iCs/>
        </w:rPr>
        <w:t>.</w:t>
      </w:r>
    </w:p>
    <w:p w14:paraId="62740087" w14:textId="77777777" w:rsidR="00712FA6" w:rsidRPr="00E628A7" w:rsidRDefault="00712FA6" w:rsidP="000F7012">
      <w:pPr>
        <w:rPr>
          <w:rFonts w:cstheme="minorHAnsi"/>
          <w:b/>
          <w:bCs/>
          <w:u w:val="single"/>
        </w:rPr>
      </w:pPr>
    </w:p>
    <w:p w14:paraId="17451483" w14:textId="77777777" w:rsidR="00712FA6" w:rsidRPr="00E628A7" w:rsidRDefault="00712FA6" w:rsidP="000F7012">
      <w:pPr>
        <w:rPr>
          <w:rFonts w:cstheme="minorHAnsi"/>
          <w:b/>
          <w:bCs/>
          <w:u w:val="single"/>
        </w:rPr>
      </w:pPr>
    </w:p>
    <w:p w14:paraId="5030946B" w14:textId="77777777" w:rsidR="00251BAB" w:rsidRPr="00E628A7" w:rsidRDefault="00BF4236" w:rsidP="000F7012">
      <w:pPr>
        <w:pStyle w:val="Cmsor3"/>
        <w:spacing w:before="0" w:after="0"/>
        <w:jc w:val="left"/>
        <w:rPr>
          <w:rFonts w:cstheme="minorHAnsi"/>
        </w:rPr>
      </w:pPr>
      <w:bookmarkStart w:id="237" w:name="_Toc338317698"/>
      <w:r w:rsidRPr="00E628A7">
        <w:rPr>
          <w:rFonts w:cstheme="minorHAnsi"/>
        </w:rPr>
        <w:t>Az ellenőrzött szervezet vezetőjének értesítése</w:t>
      </w:r>
      <w:bookmarkEnd w:id="237"/>
    </w:p>
    <w:p w14:paraId="72BABAD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6126AFE5"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009FA30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AED2BBB" wp14:editId="57B37EC6">
                  <wp:extent cx="1098062" cy="1219200"/>
                  <wp:effectExtent l="19050" t="0" r="6838" b="0"/>
                  <wp:docPr id="6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73D1470" w14:textId="77777777" w:rsidR="00712FA6" w:rsidRPr="00E628A7" w:rsidRDefault="00D00061" w:rsidP="00030425">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(1) Az ellenőrzés megkezdéséről szóban vagy írásban értesíteni kell az ellenőrzött szerv vagy szervezeti egység vezetőjét. Ennek keretében a belső ellenőrzési vezető tájékoztatást ad az ellenőrzés céljáról és formájáról, jogszabályi felhatalmazásról, valamint az ellenőrzés várható időtartamáról.</w:t>
            </w:r>
          </w:p>
          <w:p w14:paraId="4D45D392" w14:textId="77777777" w:rsidR="00A0581B" w:rsidRPr="00E628A7" w:rsidRDefault="00A0581B" w:rsidP="00030425">
            <w:pPr>
              <w:autoSpaceDE w:val="0"/>
              <w:adjustRightInd w:val="0"/>
              <w:ind w:right="98" w:firstLine="204"/>
              <w:rPr>
                <w:rFonts w:cstheme="minorHAnsi"/>
                <w:sz w:val="20"/>
                <w:szCs w:val="20"/>
              </w:rPr>
            </w:pPr>
            <w:r w:rsidRPr="00E628A7">
              <w:rPr>
                <w:rFonts w:cstheme="minorHAnsi"/>
                <w:sz w:val="20"/>
                <w:szCs w:val="20"/>
              </w:rPr>
              <w:t>…</w:t>
            </w:r>
          </w:p>
          <w:p w14:paraId="0AD266F0" w14:textId="256145AD" w:rsidR="00712FA6" w:rsidRPr="00E628A7" w:rsidRDefault="00D00061" w:rsidP="007869A3">
            <w:pPr>
              <w:suppressAutoHyphens w:val="0"/>
              <w:spacing w:before="100" w:beforeAutospacing="1" w:after="100" w:afterAutospacing="1"/>
              <w:rPr>
                <w:rFonts w:cstheme="minorHAnsi"/>
                <w:sz w:val="20"/>
                <w:szCs w:val="20"/>
              </w:rPr>
            </w:pPr>
            <w:r w:rsidRPr="00E628A7">
              <w:rPr>
                <w:rFonts w:cstheme="minorHAnsi"/>
                <w:sz w:val="20"/>
                <w:szCs w:val="20"/>
              </w:rPr>
              <w:t xml:space="preserve"> (4) </w:t>
            </w:r>
            <w:r w:rsidR="007869A3" w:rsidRPr="007869A3">
              <w:rPr>
                <w:rFonts w:cstheme="minorHAnsi"/>
                <w:sz w:val="20"/>
                <w:szCs w:val="20"/>
              </w:rPr>
              <w:t>A helyszíni ellenőrzést annak megkezdése előtt legalább 3 nappal szóban vagy írásban be kell jelenteni az ellenőrzött szerv, illetve szervezeti egység vezetőjének. Ennek keretében a belső ellenőrzési vezető vagy a vizsgálatvezető tájékoztatást ad az ellenőrzés során végrehajtandó feladatokról, valamint az ellenőrzés várható időtartamáról.</w:t>
            </w:r>
          </w:p>
          <w:p w14:paraId="44C3CDB8" w14:textId="77777777" w:rsidR="00712FA6" w:rsidRPr="00E628A7" w:rsidRDefault="00D00061" w:rsidP="00030425">
            <w:pPr>
              <w:autoSpaceDE w:val="0"/>
              <w:adjustRightInd w:val="0"/>
              <w:ind w:right="98" w:firstLine="204"/>
              <w:rPr>
                <w:rFonts w:cstheme="minorHAnsi"/>
                <w:sz w:val="20"/>
                <w:szCs w:val="20"/>
              </w:rPr>
            </w:pPr>
            <w:r w:rsidRPr="00E628A7">
              <w:rPr>
                <w:rFonts w:cstheme="minorHAnsi"/>
                <w:sz w:val="20"/>
                <w:szCs w:val="20"/>
              </w:rPr>
              <w:t>(5) Az (1) és a (4) bekezdés szerinti értesítések összevonhatók. Az előzetes bejelentést nem kell megtenni, ha az - a rendelkezésre álló adatok alapján - meghiúsíthatja az ellenőrzés eredményes lefolytatását. Az előzetes bejelentés elhagyásáról a belső ellenőrzési vezető dönt.</w:t>
            </w:r>
          </w:p>
          <w:p w14:paraId="26B7DF17" w14:textId="77777777" w:rsidR="00712FA6" w:rsidRDefault="00D00061" w:rsidP="00030425">
            <w:pPr>
              <w:autoSpaceDE w:val="0"/>
              <w:adjustRightInd w:val="0"/>
              <w:ind w:right="98" w:firstLine="204"/>
              <w:rPr>
                <w:rFonts w:cstheme="minorHAnsi"/>
                <w:sz w:val="20"/>
                <w:szCs w:val="20"/>
              </w:rPr>
            </w:pPr>
            <w:r w:rsidRPr="00E628A7">
              <w:rPr>
                <w:rFonts w:cstheme="minorHAnsi"/>
                <w:sz w:val="20"/>
                <w:szCs w:val="20"/>
              </w:rPr>
              <w:t>(6) A helyszíni ellenőrzés megkezdésekor az ellenőr köteles bemutatni a megbízólevelét az ellenőrzött szerv, illetve szervezeti egység vezetőjének vagy az őt helyettesítő személynek.</w:t>
            </w:r>
          </w:p>
          <w:p w14:paraId="76F647A0" w14:textId="77777777" w:rsidR="00D25C17" w:rsidRPr="00E628A7" w:rsidRDefault="008E10BA" w:rsidP="00D25C17">
            <w:pPr>
              <w:autoSpaceDE w:val="0"/>
              <w:adjustRightInd w:val="0"/>
              <w:ind w:right="98" w:firstLine="204"/>
              <w:rPr>
                <w:rFonts w:cstheme="minorHAnsi"/>
                <w:sz w:val="20"/>
                <w:szCs w:val="20"/>
              </w:rPr>
            </w:pPr>
            <w:r>
              <w:rPr>
                <w:rFonts w:cstheme="minorHAnsi"/>
                <w:sz w:val="20"/>
                <w:szCs w:val="20"/>
              </w:rPr>
              <w:t>(</w:t>
            </w:r>
            <w:r w:rsidR="00D25C17" w:rsidRPr="00831427">
              <w:rPr>
                <w:rFonts w:cstheme="minorHAnsi"/>
                <w:sz w:val="20"/>
                <w:szCs w:val="20"/>
              </w:rPr>
              <w:t>8) Ha a költségvetési szerv belső ellenőrzését az irányító szerve vagy az irányító szerv által kijelölt szerv látja el, a költségvetési szerv vezetője alatt az irányított szerv vezetőjét kell érteni azon ellenőrzések végrehajtása esetén, ahol az irányító szerv belső ellenőre az irányított szerv belső ellenőreként jár el.</w:t>
            </w:r>
          </w:p>
        </w:tc>
      </w:tr>
    </w:tbl>
    <w:p w14:paraId="2436DE40" w14:textId="77777777" w:rsidR="00712FA6" w:rsidRPr="00E628A7" w:rsidRDefault="00712FA6" w:rsidP="000F7012">
      <w:pPr>
        <w:rPr>
          <w:rFonts w:cstheme="minorHAnsi"/>
          <w:i/>
          <w:iCs/>
        </w:rPr>
      </w:pPr>
    </w:p>
    <w:p w14:paraId="67F912F7" w14:textId="77777777" w:rsidR="00EF6001" w:rsidRDefault="00EF6001" w:rsidP="000F7012">
      <w:pPr>
        <w:rPr>
          <w:rFonts w:cstheme="minorHAnsi"/>
          <w:iCs/>
        </w:rPr>
      </w:pPr>
    </w:p>
    <w:p w14:paraId="59598624" w14:textId="77777777" w:rsidR="00712FA6" w:rsidRDefault="00BF4236" w:rsidP="000F7012">
      <w:pPr>
        <w:rPr>
          <w:rFonts w:cstheme="minorHAnsi"/>
          <w:iCs/>
        </w:rPr>
      </w:pPr>
      <w:r w:rsidRPr="00E628A7">
        <w:rPr>
          <w:rFonts w:cstheme="minorHAnsi"/>
          <w:iCs/>
        </w:rPr>
        <w:t xml:space="preserve">Az előzetes bejelentés elhagyásáról a belső ellenőrzési vezető általában akkor dönt, ha pl. a kockázatelemzés vagy mintavételezés eredménye alapján az ellenőrizendő bizonylatok nem vagy csak hiányosan állnak rendelkezésre, a vizsgálat alá vont terület </w:t>
      </w:r>
      <w:r w:rsidR="00B52CE9">
        <w:rPr>
          <w:rFonts w:cstheme="minorHAnsi"/>
          <w:iCs/>
        </w:rPr>
        <w:t>szervezeti integritást sértő esemény</w:t>
      </w:r>
      <w:r w:rsidRPr="00E628A7">
        <w:rPr>
          <w:rFonts w:cstheme="minorHAnsi"/>
          <w:iCs/>
        </w:rPr>
        <w:t xml:space="preserve"> gyanújában érintett, vagy az ellenőrizendő tevékenységért felelős vezetők várhatóan meghiúsítják az ellenőrzés eredményes lefolytatását. </w:t>
      </w:r>
    </w:p>
    <w:p w14:paraId="5A7BE8F2" w14:textId="77777777" w:rsidR="00B8635C" w:rsidRPr="00E628A7" w:rsidRDefault="00B8635C" w:rsidP="000F7012">
      <w:pPr>
        <w:rPr>
          <w:rFonts w:cstheme="minorHAnsi"/>
          <w:iCs/>
        </w:rPr>
      </w:pPr>
    </w:p>
    <w:p w14:paraId="5EA46BE5" w14:textId="77777777" w:rsidR="009F7B35" w:rsidRPr="00E628A7" w:rsidRDefault="00BF4236" w:rsidP="000F7012">
      <w:pPr>
        <w:rPr>
          <w:rFonts w:cstheme="minorHAnsi"/>
          <w:b/>
          <w:bCs/>
        </w:rPr>
      </w:pPr>
      <w:r w:rsidRPr="00E628A7">
        <w:rPr>
          <w:rFonts w:cstheme="minorHAnsi"/>
        </w:rPr>
        <w:t xml:space="preserve">Az értesítőlevél mintája az ellenőrzés megkezdéséről a </w:t>
      </w:r>
      <w:hyperlink w:anchor="_számú_iratminta_-_3" w:history="1">
        <w:r w:rsidRPr="00E628A7">
          <w:rPr>
            <w:rStyle w:val="Hiperhivatkozs"/>
            <w:rFonts w:cstheme="minorHAnsi"/>
          </w:rPr>
          <w:t>17. számú iratmintá</w:t>
        </w:r>
      </w:hyperlink>
      <w:r w:rsidRPr="00E628A7">
        <w:rPr>
          <w:rFonts w:cstheme="minorHAnsi"/>
          <w:iCs/>
        </w:rPr>
        <w:t>ban</w:t>
      </w:r>
      <w:r w:rsidRPr="00E628A7">
        <w:rPr>
          <w:rFonts w:cstheme="minorHAnsi"/>
        </w:rPr>
        <w:t xml:space="preserve"> található.</w:t>
      </w:r>
      <w:r w:rsidRPr="00E628A7">
        <w:rPr>
          <w:rFonts w:cstheme="minorHAnsi"/>
          <w:b/>
          <w:bCs/>
        </w:rPr>
        <w:t> </w:t>
      </w:r>
      <w:r w:rsidR="009F7B35">
        <w:rPr>
          <w:rFonts w:cstheme="minorHAnsi"/>
          <w:b/>
          <w:bCs/>
        </w:rPr>
        <w:t xml:space="preserve">Az értesítőlevél elektronikus formában is küldhető. </w:t>
      </w:r>
    </w:p>
    <w:p w14:paraId="64CC242E" w14:textId="77777777" w:rsidR="00712FA6" w:rsidRPr="00E628A7" w:rsidRDefault="00712FA6" w:rsidP="000F7012">
      <w:pPr>
        <w:rPr>
          <w:rFonts w:cstheme="minorHAnsi"/>
          <w:b/>
          <w:bCs/>
        </w:rPr>
      </w:pPr>
    </w:p>
    <w:p w14:paraId="0694D972" w14:textId="77777777" w:rsidR="00251BAB" w:rsidRPr="00E628A7" w:rsidRDefault="00BF4236" w:rsidP="000F7012">
      <w:pPr>
        <w:pStyle w:val="Cmsor3"/>
        <w:spacing w:before="0" w:after="0"/>
        <w:jc w:val="left"/>
        <w:rPr>
          <w:rFonts w:cstheme="minorHAnsi"/>
        </w:rPr>
      </w:pPr>
      <w:bookmarkStart w:id="238" w:name="_Toc338317699"/>
      <w:r w:rsidRPr="00E628A7">
        <w:rPr>
          <w:rFonts w:cstheme="minorHAnsi"/>
        </w:rPr>
        <w:t>Az ellenőrzés időszükségletének nyilvántartása</w:t>
      </w:r>
      <w:bookmarkEnd w:id="238"/>
    </w:p>
    <w:p w14:paraId="1766B100" w14:textId="77777777" w:rsidR="008A67E5" w:rsidRPr="00E628A7" w:rsidRDefault="008A67E5" w:rsidP="000F7012">
      <w:pPr>
        <w:rPr>
          <w:rFonts w:cstheme="minorHAnsi"/>
        </w:rPr>
      </w:pPr>
    </w:p>
    <w:p w14:paraId="59A10485" w14:textId="77777777" w:rsidR="00712FA6" w:rsidRPr="00E628A7" w:rsidRDefault="00BF4236" w:rsidP="000F7012">
      <w:pPr>
        <w:rPr>
          <w:rFonts w:cstheme="minorHAnsi"/>
        </w:rPr>
      </w:pPr>
      <w:r w:rsidRPr="00E628A7">
        <w:rPr>
          <w:rFonts w:cstheme="minorHAnsi"/>
        </w:rPr>
        <w:t>Az adott vizsgálattal töltött ellenőri napok számának pontos vezetése azért fontos, mert jelzi a belső ellenőrzési tevékenység hatékonyságát, segít a jövőbeni ellenőrzési programok időszükségletének tervezésében, a belső ellenőrzés stratégiai fejlesztéséhez alapul szolgál. Az ellenőri napok vezetését már az ellenőrzésre történő felkészüléssel célszerű megkezdeni, és azt az ellenőrzés valamennyi további fázisában (ellenőrzés végrehajtása, jelentésírás) szükséges folytatni.</w:t>
      </w:r>
    </w:p>
    <w:p w14:paraId="11375303" w14:textId="77777777" w:rsidR="00712FA6" w:rsidRPr="00E628A7" w:rsidRDefault="00712FA6" w:rsidP="000F7012">
      <w:pPr>
        <w:rPr>
          <w:rFonts w:cstheme="minorHAnsi"/>
        </w:rPr>
      </w:pPr>
    </w:p>
    <w:p w14:paraId="127854C3" w14:textId="77777777" w:rsidR="00712FA6" w:rsidRPr="00E628A7" w:rsidRDefault="00BF4236" w:rsidP="000F7012">
      <w:pPr>
        <w:rPr>
          <w:rFonts w:cstheme="minorHAnsi"/>
        </w:rPr>
      </w:pPr>
      <w:r w:rsidRPr="00E628A7">
        <w:rPr>
          <w:rFonts w:cstheme="minorHAnsi"/>
        </w:rPr>
        <w:t xml:space="preserve">A belső ellenőrök vezetik az adott ellenőrzés végrehajtására fordított munkaidő (napok) elszámolását, az ellenőri napok alapján az ellenőrzési nyilvántartásban az időszükséglet nyilvántartásra vonatkozó részben meghatározzák az adott ellenőrzéshez felhasznált munkaidőt. Az ellenőrzés időszükségletének nyilvántartását a </w:t>
      </w:r>
      <w:hyperlink w:anchor="_számú_iratminta_–_30" w:history="1">
        <w:r w:rsidRPr="00E628A7">
          <w:rPr>
            <w:rStyle w:val="Hiperhivatkozs"/>
            <w:rFonts w:cstheme="minorHAnsi"/>
          </w:rPr>
          <w:t>3</w:t>
        </w:r>
        <w:r w:rsidR="00905D27">
          <w:rPr>
            <w:rStyle w:val="Hiperhivatkozs"/>
            <w:rFonts w:cstheme="minorHAnsi"/>
          </w:rPr>
          <w:t>9</w:t>
        </w:r>
        <w:r w:rsidRPr="00E628A7">
          <w:rPr>
            <w:rStyle w:val="Hiperhivatkozs"/>
            <w:rFonts w:cstheme="minorHAnsi"/>
          </w:rPr>
          <w:t>. számú iratminta</w:t>
        </w:r>
      </w:hyperlink>
      <w:r w:rsidRPr="00E628A7">
        <w:rPr>
          <w:rFonts w:cstheme="minorHAnsi"/>
        </w:rPr>
        <w:t xml:space="preserve"> támogatja.</w:t>
      </w:r>
    </w:p>
    <w:p w14:paraId="2D5878EF" w14:textId="77777777" w:rsidR="00712FA6" w:rsidRPr="00E628A7" w:rsidRDefault="00712FA6" w:rsidP="000F7012">
      <w:pPr>
        <w:rPr>
          <w:rFonts w:cstheme="minorHAnsi"/>
        </w:rPr>
      </w:pPr>
    </w:p>
    <w:p w14:paraId="3624363A" w14:textId="77777777" w:rsidR="008A67E5" w:rsidRPr="00E628A7" w:rsidRDefault="00BF4236" w:rsidP="008229C1">
      <w:pPr>
        <w:pStyle w:val="Cmsor2"/>
        <w:numPr>
          <w:ilvl w:val="0"/>
          <w:numId w:val="51"/>
        </w:numPr>
        <w:spacing w:before="0" w:after="0"/>
        <w:rPr>
          <w:rFonts w:cstheme="minorHAnsi"/>
        </w:rPr>
      </w:pPr>
      <w:bookmarkStart w:id="239" w:name="_Az_ellenőrzési_program"/>
      <w:bookmarkStart w:id="240" w:name="_Toc526154084"/>
      <w:bookmarkEnd w:id="239"/>
      <w:r w:rsidRPr="00E628A7">
        <w:rPr>
          <w:rFonts w:cstheme="minorHAnsi"/>
        </w:rPr>
        <w:lastRenderedPageBreak/>
        <w:t>Az ellenőrzési program elkészítésének menete</w:t>
      </w:r>
      <w:bookmarkEnd w:id="240"/>
    </w:p>
    <w:p w14:paraId="26411AE6" w14:textId="77777777" w:rsidR="008A67E5" w:rsidRPr="00E628A7" w:rsidRDefault="008A67E5" w:rsidP="000F7012">
      <w:pPr>
        <w:rPr>
          <w:rFonts w:cstheme="minorHAnsi"/>
        </w:rPr>
      </w:pPr>
    </w:p>
    <w:p w14:paraId="2AB1BC80" w14:textId="77777777" w:rsidR="00251BAB" w:rsidRPr="00E628A7" w:rsidRDefault="00BF4236" w:rsidP="000F7012">
      <w:pPr>
        <w:pStyle w:val="Cmsor3"/>
        <w:spacing w:before="0" w:after="0"/>
        <w:jc w:val="left"/>
        <w:rPr>
          <w:rFonts w:cstheme="minorHAnsi"/>
        </w:rPr>
      </w:pPr>
      <w:bookmarkStart w:id="241" w:name="_Toc338317701"/>
      <w:r w:rsidRPr="00E628A7">
        <w:rPr>
          <w:rFonts w:cstheme="minorHAnsi"/>
        </w:rPr>
        <w:t xml:space="preserve">A rendelkezésre álló </w:t>
      </w:r>
      <w:r w:rsidR="00403BAF" w:rsidRPr="00E628A7">
        <w:rPr>
          <w:rFonts w:cstheme="minorHAnsi"/>
        </w:rPr>
        <w:t>háttér információk</w:t>
      </w:r>
      <w:r w:rsidRPr="00E628A7">
        <w:rPr>
          <w:rFonts w:cstheme="minorHAnsi"/>
        </w:rPr>
        <w:t xml:space="preserve"> összegyűjtése</w:t>
      </w:r>
      <w:bookmarkEnd w:id="241"/>
    </w:p>
    <w:p w14:paraId="7F995742" w14:textId="77777777" w:rsidR="008A67E5" w:rsidRPr="00E628A7" w:rsidRDefault="008A67E5" w:rsidP="000F7012">
      <w:pPr>
        <w:rPr>
          <w:rFonts w:cstheme="minorHAnsi"/>
        </w:rPr>
      </w:pPr>
    </w:p>
    <w:p w14:paraId="38B57A3C" w14:textId="77777777" w:rsidR="00712FA6" w:rsidRDefault="00BF4236" w:rsidP="000F7012">
      <w:pPr>
        <w:rPr>
          <w:rFonts w:cstheme="minorHAnsi"/>
        </w:rPr>
      </w:pPr>
      <w:r w:rsidRPr="00E628A7">
        <w:rPr>
          <w:rFonts w:cstheme="minorHAnsi"/>
        </w:rPr>
        <w:t>A vizsgálatvezető megvizsgálja az ellenőrzött folyamathoz, szervezeti egységhez, illetve tevékenységhez kapcsolódóan rendelkezésre álló információkat, amelynek forrásai elsősorban a következők lehetnek:</w:t>
      </w:r>
    </w:p>
    <w:p w14:paraId="251F21FF" w14:textId="77777777" w:rsidR="00E571A1" w:rsidRPr="00E628A7" w:rsidRDefault="00E571A1" w:rsidP="000F7012">
      <w:pPr>
        <w:rPr>
          <w:rFonts w:cstheme="minorHAnsi"/>
        </w:rPr>
      </w:pPr>
    </w:p>
    <w:p w14:paraId="3667F114"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vonatkozó jogszabályok, szabályzatok és útmutatók;</w:t>
      </w:r>
    </w:p>
    <w:p w14:paraId="4C98640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és működési szabályzat, ügyrend;</w:t>
      </w:r>
    </w:p>
    <w:p w14:paraId="0D416F1B"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működési kézikönyvek és eljárásrendek;</w:t>
      </w:r>
    </w:p>
    <w:p w14:paraId="2250122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 xml:space="preserve">a kockázatelemzés és az ellenőrzés tervezése során az egyes folyamatok vonatkozásában azonosított kockázatok; </w:t>
      </w:r>
    </w:p>
    <w:p w14:paraId="74D48C72"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ellenőrzési nyomvonalak;</w:t>
      </w:r>
    </w:p>
    <w:p w14:paraId="191CF969"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szervezeti stratégia, rövid- és hosszú távú feladattervek;</w:t>
      </w:r>
    </w:p>
    <w:p w14:paraId="0798FEB3"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munkaköri leírások;</w:t>
      </w:r>
    </w:p>
    <w:p w14:paraId="136FCC6E"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az ellenőrizendő folyamatokat, tevékenységeket érintő elemzések, értékelések;</w:t>
      </w:r>
    </w:p>
    <w:p w14:paraId="430262AA"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korábbi évek belső ellenőrzési dokumentumai;</w:t>
      </w:r>
    </w:p>
    <w:p w14:paraId="4D8FF145" w14:textId="77777777" w:rsidR="008A67E5" w:rsidRPr="00E628A7" w:rsidRDefault="00BF4236" w:rsidP="008229C1">
      <w:pPr>
        <w:numPr>
          <w:ilvl w:val="0"/>
          <w:numId w:val="25"/>
        </w:numPr>
        <w:suppressAutoHyphens w:val="0"/>
        <w:autoSpaceDN/>
        <w:textAlignment w:val="auto"/>
        <w:rPr>
          <w:rFonts w:cstheme="minorHAnsi"/>
        </w:rPr>
      </w:pPr>
      <w:r w:rsidRPr="00E628A7">
        <w:rPr>
          <w:rFonts w:cstheme="minorHAnsi"/>
        </w:rPr>
        <w:t>külső ellenőrzést végzők</w:t>
      </w:r>
      <w:r w:rsidR="00CB0E47" w:rsidRPr="00E628A7">
        <w:rPr>
          <w:rFonts w:cstheme="minorHAnsi"/>
        </w:rPr>
        <w:t xml:space="preserve"> </w:t>
      </w:r>
      <w:r w:rsidRPr="00E628A7">
        <w:rPr>
          <w:rFonts w:cstheme="minorHAnsi"/>
        </w:rPr>
        <w:t>korább</w:t>
      </w:r>
      <w:r w:rsidR="00CB0E47" w:rsidRPr="00E628A7">
        <w:rPr>
          <w:rFonts w:cstheme="minorHAnsi"/>
        </w:rPr>
        <w:t>i</w:t>
      </w:r>
      <w:r w:rsidRPr="00E628A7">
        <w:rPr>
          <w:rFonts w:cstheme="minorHAnsi"/>
        </w:rPr>
        <w:t xml:space="preserve"> ellenőrzés</w:t>
      </w:r>
      <w:r w:rsidR="00CB0E47" w:rsidRPr="00E628A7">
        <w:rPr>
          <w:rFonts w:cstheme="minorHAnsi"/>
        </w:rPr>
        <w:t>i</w:t>
      </w:r>
      <w:r w:rsidRPr="00E628A7">
        <w:rPr>
          <w:rFonts w:cstheme="minorHAnsi"/>
        </w:rPr>
        <w:t xml:space="preserve"> jelentései (</w:t>
      </w:r>
      <w:r w:rsidR="00CB0E47" w:rsidRPr="00E628A7">
        <w:rPr>
          <w:rFonts w:cstheme="minorHAnsi"/>
        </w:rPr>
        <w:t>az Európai Számvevőszék, az Európai Bizottság, az Állami Számvevőszék, a Kormányzati Ellenőrzési Hivatal, az Európai Támogatásokat Auditáló Főigazgatóság, a Magyar Államkincstár, az irányító szerv, illetve a felsorolt szervezetek megbízottjai által végzett ellenőrzések</w:t>
      </w:r>
      <w:r w:rsidRPr="00E628A7">
        <w:rPr>
          <w:rFonts w:cstheme="minorHAnsi"/>
        </w:rPr>
        <w:t>).</w:t>
      </w:r>
    </w:p>
    <w:p w14:paraId="2627B1EB" w14:textId="77777777" w:rsidR="00756052" w:rsidRDefault="00756052" w:rsidP="000F7012">
      <w:pPr>
        <w:suppressAutoHyphens w:val="0"/>
        <w:autoSpaceDN/>
        <w:textAlignment w:val="auto"/>
        <w:rPr>
          <w:rFonts w:cstheme="minorHAnsi"/>
        </w:rPr>
      </w:pPr>
    </w:p>
    <w:p w14:paraId="5BE153A5" w14:textId="77777777" w:rsidR="00CC2F26" w:rsidRDefault="00CC2F26" w:rsidP="000F7012">
      <w:pPr>
        <w:suppressAutoHyphens w:val="0"/>
        <w:autoSpaceDN/>
        <w:textAlignment w:val="auto"/>
        <w:rPr>
          <w:rFonts w:cstheme="minorHAnsi"/>
        </w:rPr>
      </w:pPr>
    </w:p>
    <w:p w14:paraId="6E52C185" w14:textId="77777777" w:rsidR="00CC2F26" w:rsidRPr="00E628A7" w:rsidRDefault="00CC2F26" w:rsidP="000F7012">
      <w:pPr>
        <w:suppressAutoHyphens w:val="0"/>
        <w:autoSpaceDN/>
        <w:textAlignment w:val="auto"/>
        <w:rPr>
          <w:rFonts w:cstheme="minorHAnsi"/>
        </w:rPr>
      </w:pPr>
    </w:p>
    <w:p w14:paraId="77D710B0" w14:textId="77777777" w:rsidR="00251BAB" w:rsidRPr="00E628A7" w:rsidRDefault="00BF4236" w:rsidP="00CC2F26">
      <w:pPr>
        <w:pStyle w:val="Cmsor3"/>
        <w:keepNext/>
        <w:spacing w:before="0" w:after="0"/>
        <w:ind w:left="714" w:hanging="357"/>
        <w:jc w:val="left"/>
        <w:rPr>
          <w:rFonts w:cstheme="minorHAnsi"/>
        </w:rPr>
      </w:pPr>
      <w:bookmarkStart w:id="242" w:name="_Toc338317702"/>
      <w:r w:rsidRPr="00E628A7">
        <w:rPr>
          <w:rFonts w:cstheme="minorHAnsi"/>
        </w:rPr>
        <w:t>Az ellenőrzés célkitűzéseinek véglegesítése</w:t>
      </w:r>
      <w:bookmarkEnd w:id="242"/>
    </w:p>
    <w:p w14:paraId="10A81611" w14:textId="77777777" w:rsidR="008A67E5" w:rsidRPr="00E628A7" w:rsidRDefault="008A67E5" w:rsidP="000F7012">
      <w:pPr>
        <w:rPr>
          <w:rFonts w:cstheme="minorHAnsi"/>
        </w:rPr>
      </w:pPr>
    </w:p>
    <w:p w14:paraId="1B6353D5" w14:textId="77777777" w:rsidR="00712FA6" w:rsidRDefault="00BF4236" w:rsidP="000F7012">
      <w:pPr>
        <w:rPr>
          <w:rFonts w:cstheme="minorHAnsi"/>
        </w:rPr>
      </w:pPr>
      <w:r w:rsidRPr="00E628A7">
        <w:rPr>
          <w:rFonts w:cstheme="minorHAnsi"/>
        </w:rPr>
        <w:t xml:space="preserve">A vizsgálatvezető feladata, hogy az ellenőrzés tervezése során megfogalmazott ellenőrzési célkitűzést véglegesítse. Az ellenőrzési célkitűzés annak tág megfogalmazása, </w:t>
      </w:r>
      <w:r w:rsidR="00E571A1">
        <w:rPr>
          <w:rFonts w:cstheme="minorHAnsi"/>
        </w:rPr>
        <w:t>hogy az ellenőrzés mire irányul</w:t>
      </w:r>
      <w:r w:rsidRPr="00E628A7">
        <w:rPr>
          <w:rFonts w:cstheme="minorHAnsi"/>
        </w:rPr>
        <w:t xml:space="preserve">. A céloknak a kockázatelemzés során azonosított kockázatok jellegzetességeit kell figyelembe venniük. </w:t>
      </w:r>
    </w:p>
    <w:p w14:paraId="4C93DB0F" w14:textId="77777777" w:rsidR="00756052" w:rsidRPr="00E628A7" w:rsidRDefault="00756052" w:rsidP="000F7012">
      <w:pPr>
        <w:rPr>
          <w:rFonts w:cstheme="minorHAnsi"/>
        </w:rPr>
      </w:pPr>
    </w:p>
    <w:p w14:paraId="5F47AFA1" w14:textId="77777777" w:rsidR="00251BAB" w:rsidRPr="00E628A7" w:rsidRDefault="00BF4236" w:rsidP="000F7012">
      <w:pPr>
        <w:pStyle w:val="Cmsor3"/>
        <w:spacing w:before="0" w:after="0"/>
        <w:jc w:val="left"/>
        <w:rPr>
          <w:rFonts w:cstheme="minorHAnsi"/>
        </w:rPr>
      </w:pPr>
      <w:bookmarkStart w:id="243" w:name="_Toc338317703"/>
      <w:r w:rsidRPr="00E628A7">
        <w:rPr>
          <w:rFonts w:cstheme="minorHAnsi"/>
        </w:rPr>
        <w:t>Az ellenőrzés tárgyának véglegesítése</w:t>
      </w:r>
      <w:bookmarkEnd w:id="243"/>
    </w:p>
    <w:p w14:paraId="5C29A3E1" w14:textId="77777777" w:rsidR="008A67E5" w:rsidRPr="00E628A7" w:rsidRDefault="008A67E5" w:rsidP="000F7012">
      <w:pPr>
        <w:rPr>
          <w:rFonts w:cstheme="minorHAnsi"/>
        </w:rPr>
      </w:pPr>
    </w:p>
    <w:p w14:paraId="4480DA43" w14:textId="77777777" w:rsidR="00712FA6" w:rsidRPr="00E628A7" w:rsidRDefault="00BF4236" w:rsidP="000F7012">
      <w:pPr>
        <w:rPr>
          <w:rFonts w:cstheme="minorHAnsi"/>
        </w:rPr>
      </w:pPr>
      <w:r w:rsidRPr="00E628A7">
        <w:rPr>
          <w:rFonts w:cstheme="minorHAnsi"/>
        </w:rPr>
        <w:t>Az ellenőrzés tárgyának véglegesítése során a vizsgálatvezető határozza meg, hogy az ellenőrzés mit foglaljon magába, mely fő- és alfolyamatokra, tevékenységekre irányuljon az ellenőrzés. Ez a kockázatelemzés során nyert folyamatismeret, a háttér-információk és az ellenőrzési cél segítségével határozható meg. Az ellenőrzés tárgyának figyelembe kell vennie minden vonatkozó és fontos rendszert, folyamatot, nyilvántartást, alkalmazottat és fizikai vagyontárgyat, stb. melyek a tevékenységhez kapcsolódnak. Az ellenőrzés tárgyának meghatározása akkor megfelelő, ha biztosítja, hogy az ellenőr az azonosított kockázatokat kezelni hivatott kontrollok megfelelőségéről megalapozott véleményt tud alkotni, és ahhoz kapcsolódóan megfelelő bizonyítékot tud szolgáltatni.</w:t>
      </w:r>
    </w:p>
    <w:p w14:paraId="1E4208EB" w14:textId="77777777" w:rsidR="00C909E2" w:rsidRPr="00E628A7" w:rsidRDefault="00C909E2" w:rsidP="000F7012">
      <w:pPr>
        <w:rPr>
          <w:rFonts w:cstheme="minorHAnsi"/>
        </w:rPr>
      </w:pPr>
    </w:p>
    <w:p w14:paraId="665CEB45" w14:textId="77777777" w:rsidR="00251BAB" w:rsidRPr="00E628A7" w:rsidRDefault="00BF4236" w:rsidP="000F7012">
      <w:pPr>
        <w:pStyle w:val="Cmsor3"/>
        <w:spacing w:before="0" w:after="0"/>
        <w:jc w:val="left"/>
        <w:rPr>
          <w:rFonts w:cstheme="minorHAnsi"/>
        </w:rPr>
      </w:pPr>
      <w:bookmarkStart w:id="244" w:name="_Toc338317704"/>
      <w:r w:rsidRPr="00E628A7">
        <w:rPr>
          <w:rFonts w:cstheme="minorHAnsi"/>
        </w:rPr>
        <w:t xml:space="preserve">Az ellenőrizendő időszak </w:t>
      </w:r>
      <w:bookmarkEnd w:id="244"/>
      <w:r w:rsidR="00380A6B" w:rsidRPr="00E628A7">
        <w:rPr>
          <w:rFonts w:cstheme="minorHAnsi"/>
        </w:rPr>
        <w:t>véglegesítése</w:t>
      </w:r>
    </w:p>
    <w:p w14:paraId="15BAB659" w14:textId="77777777" w:rsidR="008A67E5" w:rsidRPr="00E628A7" w:rsidRDefault="008A67E5" w:rsidP="000F7012">
      <w:pPr>
        <w:rPr>
          <w:rFonts w:cstheme="minorHAnsi"/>
        </w:rPr>
      </w:pPr>
    </w:p>
    <w:p w14:paraId="36F2269C" w14:textId="77777777" w:rsidR="00712FA6" w:rsidRPr="00E628A7" w:rsidRDefault="00BF4236" w:rsidP="000F7012">
      <w:pPr>
        <w:rPr>
          <w:rFonts w:cstheme="minorHAnsi"/>
        </w:rPr>
      </w:pPr>
      <w:r w:rsidRPr="00E628A7">
        <w:rPr>
          <w:rFonts w:cstheme="minorHAnsi"/>
        </w:rPr>
        <w:lastRenderedPageBreak/>
        <w:t>Az ellenőrzés végrehajtásának tervezése során ki kell jelölni, hogy az adott ellenőrzés mekkora időszakot ölel fel. A belső ellenőrzés jellemzően utólagos bizonyosságot adó tevékenység. Az ellenőrizendő időszak meghatározása során figyelemmel kell lenni az adott ellenőrizendő folyamat, tevékenység azonosított kockázataira, hiszen ezek jellemzői és mértéke határozzák meg, hogy mekkora időszakot szükséges átfognia az ellenőrzésnek. Az ellenőrizendő időszak meghatározása során célszerű figyelembe venni, hogy nagyobb ellenőrizendő időszak kijelölése magasabb bizonyosságot nyújt egy-egy folyamat, tevékenység megfelelőségéről, ugyanakkor jelentősen több ellenőrzési erőforrást is igényelhet. Emellett fontos szem előtt tartani az ellenőrzési időszak megállapítása kapcsán, hogy a különböző években folytatott vizsgálatok folyamatot alkossanak, azaz az ellenőrzött intézménynél az ellenőrzéssel felölelt időszakok lehetőleg „hézagmentesek” legyenek, és feleslegesen ne fedjék egymást.</w:t>
      </w:r>
    </w:p>
    <w:p w14:paraId="02C003F2" w14:textId="77777777" w:rsidR="00C909E2" w:rsidRPr="00E628A7" w:rsidRDefault="00C909E2" w:rsidP="000F7012">
      <w:pPr>
        <w:rPr>
          <w:rFonts w:cstheme="minorHAnsi"/>
        </w:rPr>
      </w:pPr>
    </w:p>
    <w:p w14:paraId="1B640327" w14:textId="77777777" w:rsidR="00251BAB" w:rsidRPr="00E628A7" w:rsidRDefault="00BF4236" w:rsidP="000F7012">
      <w:pPr>
        <w:pStyle w:val="Cmsor3"/>
        <w:spacing w:before="0" w:after="0"/>
        <w:jc w:val="left"/>
        <w:rPr>
          <w:rFonts w:cstheme="minorHAnsi"/>
        </w:rPr>
      </w:pPr>
      <w:bookmarkStart w:id="245" w:name="_Toc338317705"/>
      <w:r w:rsidRPr="00E628A7">
        <w:rPr>
          <w:rFonts w:cstheme="minorHAnsi"/>
        </w:rPr>
        <w:t>Az erőforrások helyes meghatározása</w:t>
      </w:r>
      <w:bookmarkEnd w:id="245"/>
    </w:p>
    <w:p w14:paraId="66D9B766" w14:textId="77777777" w:rsidR="00C909E2" w:rsidRPr="00E628A7" w:rsidRDefault="00C909E2" w:rsidP="000F7012">
      <w:pPr>
        <w:rPr>
          <w:rFonts w:cstheme="minorHAnsi"/>
        </w:rPr>
      </w:pPr>
    </w:p>
    <w:p w14:paraId="495DB8CB" w14:textId="77777777" w:rsidR="00712FA6" w:rsidRDefault="00BF4236" w:rsidP="000F7012">
      <w:pPr>
        <w:rPr>
          <w:rFonts w:cstheme="minorHAnsi"/>
        </w:rPr>
      </w:pPr>
      <w:r w:rsidRPr="00E628A7">
        <w:rPr>
          <w:rFonts w:cstheme="minorHAnsi"/>
        </w:rPr>
        <w:t>A vizsgálatvezető ismételten elvégzi az éves ellenőrzési tervben az adott ellenőrzéshez hozzárendelt erőforrásbecslést, figyelembe véve különösen a konkrét ellenőrzési célokat, az ellenőrzés tárgyát és az ellenőrizendő időszakot, így megbizonyosodva arról, hogy a szükséges erőforrások elegendőek-e a meghatározott célok eléréséhez. Az ellenőrzésben résztvevő ellenőrök számának, valamint a vizsgálat lefolytatásához szükséges ellenőri napok végső meghatározása során mind az ellenőrzés típusát és komplexitását, mind az időkereteket és az ellenőrök tapasztalatát, tudását és hozzáértését figyelembe kell venni.</w:t>
      </w:r>
    </w:p>
    <w:p w14:paraId="2B871D70" w14:textId="77777777" w:rsidR="00CC2F26" w:rsidRDefault="00CC2F26" w:rsidP="000F7012">
      <w:pPr>
        <w:rPr>
          <w:rFonts w:cstheme="minorHAnsi"/>
        </w:rPr>
      </w:pPr>
    </w:p>
    <w:p w14:paraId="7981156B" w14:textId="77777777" w:rsidR="00C909E2" w:rsidRPr="00E628A7" w:rsidRDefault="00C909E2" w:rsidP="000F7012">
      <w:pPr>
        <w:rPr>
          <w:rFonts w:cstheme="minorHAnsi"/>
        </w:rPr>
      </w:pPr>
    </w:p>
    <w:p w14:paraId="681FB1DD" w14:textId="77777777" w:rsidR="00251BAB" w:rsidRPr="00E628A7" w:rsidRDefault="00BF4236" w:rsidP="000F7012">
      <w:pPr>
        <w:pStyle w:val="Cmsor3"/>
        <w:spacing w:before="0" w:after="0"/>
        <w:jc w:val="left"/>
        <w:rPr>
          <w:rFonts w:cstheme="minorHAnsi"/>
        </w:rPr>
      </w:pPr>
      <w:bookmarkStart w:id="246" w:name="_Toc338317706"/>
      <w:r w:rsidRPr="00E628A7">
        <w:rPr>
          <w:rFonts w:cstheme="minorHAnsi"/>
        </w:rPr>
        <w:t>Az ellenőrzés módszereinek meghatározása</w:t>
      </w:r>
      <w:bookmarkEnd w:id="246"/>
    </w:p>
    <w:p w14:paraId="22F75F34" w14:textId="77777777" w:rsidR="00C909E2" w:rsidRPr="00E628A7" w:rsidRDefault="00C909E2" w:rsidP="000F7012">
      <w:pPr>
        <w:rPr>
          <w:rFonts w:cstheme="minorHAnsi"/>
        </w:rPr>
      </w:pPr>
    </w:p>
    <w:p w14:paraId="070C014C" w14:textId="77777777" w:rsidR="00712FA6" w:rsidRPr="00E628A7" w:rsidRDefault="00BF4236" w:rsidP="000F7012">
      <w:pPr>
        <w:rPr>
          <w:rFonts w:cstheme="minorHAnsi"/>
        </w:rPr>
      </w:pPr>
      <w:r w:rsidRPr="00E628A7">
        <w:rPr>
          <w:rFonts w:cstheme="minorHAnsi"/>
        </w:rPr>
        <w:t>Az ellenőrzési módszerek az ellenőrzés során lefolytatott, illetve alkalmazott vizsgálati technikák, eljárások, melyek az ellenőrzés célkitűzéseinek, tárgyának, típusának, továbbá a rendelkezésre álló erőforrásoknak megfelelően kerülnek kiválasztásra. Az ellenőrzési módszerek kiválasztását a tervezés során lefolytatott kockázatelemzés eredményeihez kell igazítani, és figyelemmel kell lenni arra, hogy egyes ellenőrzési módszerek magasabb ellenőrzési bizonyítékot eredményeznek, míg más ellenőrzési módszerek inkább a kontrollok működésének átfogó elemzésére alkalmasak.</w:t>
      </w:r>
      <w:r w:rsidR="008A1EF7" w:rsidRPr="00E628A7">
        <w:rPr>
          <w:rFonts w:cstheme="minorHAnsi"/>
        </w:rPr>
        <w:t xml:space="preserve"> </w:t>
      </w:r>
      <w:r w:rsidRPr="00E628A7">
        <w:rPr>
          <w:rFonts w:cstheme="minorHAnsi"/>
          <w:iCs/>
        </w:rPr>
        <w:t>A</w:t>
      </w:r>
      <w:r w:rsidRPr="00E628A7">
        <w:rPr>
          <w:rFonts w:cstheme="minorHAnsi"/>
        </w:rPr>
        <w:t>z ellenőrzési program összeállítása során figyelembe kell venni, hogy az ellenőrzés végrehajtása során milyen vizsgálati eljárásokat szükséges alkalmazni, azaz:</w:t>
      </w:r>
    </w:p>
    <w:p w14:paraId="729A64F2"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az ellenőrzés céljainak eléréséhez szükséges tesztelés célterületeit és mértékét, beleértve az alkalmazandó mintavételi eljárásokat is; továbbá</w:t>
      </w:r>
    </w:p>
    <w:p w14:paraId="281F9BCA" w14:textId="77777777" w:rsidR="008A67E5" w:rsidRPr="00E628A7" w:rsidRDefault="00BF4236" w:rsidP="008229C1">
      <w:pPr>
        <w:numPr>
          <w:ilvl w:val="0"/>
          <w:numId w:val="12"/>
        </w:numPr>
        <w:tabs>
          <w:tab w:val="num" w:pos="1260"/>
        </w:tabs>
        <w:suppressAutoHyphens w:val="0"/>
        <w:autoSpaceDN/>
        <w:ind w:left="1260" w:hanging="540"/>
        <w:textAlignment w:val="auto"/>
        <w:rPr>
          <w:rFonts w:cstheme="minorHAnsi"/>
        </w:rPr>
      </w:pPr>
      <w:r w:rsidRPr="00E628A7">
        <w:rPr>
          <w:rFonts w:cstheme="minorHAnsi"/>
        </w:rPr>
        <w:t>a szükséges tesztelés jellegét és hatókörét, beleértve az ellenőrzési pontok vagy folyamatok (kontrollok) tesztelésének módját, az egyéni (szubsztantív) tesztelést és a további vizsgálati eljárásokat.</w:t>
      </w:r>
    </w:p>
    <w:p w14:paraId="5FA8623B" w14:textId="77777777" w:rsidR="00712FA6" w:rsidRPr="00E628A7" w:rsidRDefault="00712FA6" w:rsidP="000F7012">
      <w:pPr>
        <w:rPr>
          <w:rFonts w:cstheme="minorHAnsi"/>
        </w:rPr>
      </w:pPr>
    </w:p>
    <w:p w14:paraId="59CD6712" w14:textId="77777777" w:rsidR="00251BAB" w:rsidRPr="00E628A7" w:rsidRDefault="00BF4236" w:rsidP="000F7012">
      <w:pPr>
        <w:pStyle w:val="Cmsor3"/>
        <w:spacing w:before="0" w:after="0"/>
        <w:jc w:val="left"/>
        <w:rPr>
          <w:rFonts w:cstheme="minorHAnsi"/>
        </w:rPr>
      </w:pPr>
      <w:bookmarkStart w:id="247" w:name="_Toc338317707"/>
      <w:r w:rsidRPr="00E628A7">
        <w:rPr>
          <w:rFonts w:cstheme="minorHAnsi"/>
        </w:rPr>
        <w:t>Az ellenőrzési program írásba foglalása</w:t>
      </w:r>
      <w:bookmarkEnd w:id="247"/>
    </w:p>
    <w:p w14:paraId="37F7FE1F"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3330B02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FDCCA45"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C13439B" wp14:editId="2A154456">
                  <wp:extent cx="1098062" cy="1219200"/>
                  <wp:effectExtent l="19050" t="0" r="6838" b="0"/>
                  <wp:docPr id="6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4489F32" w14:textId="7FBF24FE" w:rsidR="00712FA6" w:rsidRPr="00E628A7" w:rsidRDefault="00D00061" w:rsidP="007869A3">
            <w:pPr>
              <w:suppressAutoHyphens w:val="0"/>
              <w:spacing w:before="100" w:beforeAutospacing="1" w:after="100" w:afterAutospacing="1"/>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33. § </w:t>
            </w:r>
            <w:r w:rsidRPr="00E628A7">
              <w:rPr>
                <w:rFonts w:cstheme="minorHAnsi"/>
                <w:sz w:val="20"/>
                <w:szCs w:val="20"/>
              </w:rPr>
              <w:t xml:space="preserve">(1) </w:t>
            </w:r>
            <w:r w:rsidR="007869A3" w:rsidRPr="007869A3">
              <w:rPr>
                <w:rFonts w:cstheme="minorHAnsi"/>
                <w:sz w:val="20"/>
                <w:szCs w:val="20"/>
              </w:rPr>
              <w:t>A belső ellenőrzési vezető – a 34. § (1) bekezdésében meghatározottak figyelembevételével – minden egyes ellenőrzés lefolytatásához megbízólevél aláírásával kijelöli a vizsgálatvezetőt, az ellenőrzéseket lefolytató belső ellenőröket és szükség esetén az ellenőrzésben részt vevő szakértőket. Vizsgálatvezetőnek az jelölhető ki, aki legalább kétévesbelső ellenőrzési szakmai gyakorlattal rendelkezik. Szakértőnek az adott költségvetési szerv alkalmazottja is kijelölhető a 20. §-ban a belső ellenőrökre meghatározott összeférhetetlenségi szabályok figyelembevételével.</w:t>
            </w:r>
          </w:p>
          <w:p w14:paraId="41100ABE"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(2) A vizsgálatvezető által készített és a belső ellenőrzési vezető által jóváhagyott ellenőrzési program tartalmazza:</w:t>
            </w:r>
          </w:p>
          <w:p w14:paraId="1F79031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0078BB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2B98E9F"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21. § (3) bekezdésében meghatározott ellenőrzés típusát;</w:t>
            </w:r>
          </w:p>
          <w:p w14:paraId="13A13272"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ellenőrzés tárgyát és célját;</w:t>
            </w:r>
          </w:p>
          <w:p w14:paraId="2A1905BC"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ellenőrizendő időszakot;</w:t>
            </w:r>
          </w:p>
          <w:p w14:paraId="1CFDD5FA"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tervezett időtartamát, a jelentéselkészítésének határidejét;</w:t>
            </w:r>
          </w:p>
          <w:p w14:paraId="51069D64"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ellenőrök, szakértők, valamint a vizsgálatvezető megnevezését, megbízólevelük számát, a feladatmegosztást;</w:t>
            </w:r>
          </w:p>
          <w:p w14:paraId="05D0E50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az ellenőrzés részletes feladatait és az alkalmazott módszereket;</w:t>
            </w:r>
          </w:p>
          <w:p w14:paraId="39EFEC1B"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kiállítás keltét;</w:t>
            </w:r>
          </w:p>
          <w:p w14:paraId="44418D1E" w14:textId="77777777" w:rsidR="00712FA6" w:rsidRPr="00E628A7" w:rsidRDefault="00D00061" w:rsidP="000F7012">
            <w:pPr>
              <w:autoSpaceDE w:val="0"/>
              <w:adjustRightInd w:val="0"/>
              <w:ind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 belső ellenőrzési vezető aláírását.</w:t>
            </w:r>
          </w:p>
          <w:p w14:paraId="21CF926A" w14:textId="77777777" w:rsidR="00712FA6" w:rsidRPr="00E628A7" w:rsidRDefault="00D00061" w:rsidP="000F7012">
            <w:pPr>
              <w:autoSpaceDE w:val="0"/>
              <w:adjustRightInd w:val="0"/>
              <w:ind w:firstLine="204"/>
              <w:rPr>
                <w:rFonts w:cstheme="minorHAnsi"/>
                <w:sz w:val="20"/>
                <w:szCs w:val="20"/>
              </w:rPr>
            </w:pPr>
            <w:r w:rsidRPr="00E628A7">
              <w:rPr>
                <w:rFonts w:cstheme="minorHAnsi"/>
                <w:sz w:val="20"/>
                <w:szCs w:val="20"/>
              </w:rPr>
              <w:t>(3) Az ellenőrzési program végrehajtását a belső ellenőrzési vezető felügyeli. A programtól eltérni a belső ellenőrzési vezető jóváhagyásával lehet, a program módosítását a vizsgálatvezető kezdeményezheti.</w:t>
            </w:r>
          </w:p>
        </w:tc>
      </w:tr>
    </w:tbl>
    <w:p w14:paraId="6DE33C48" w14:textId="77777777" w:rsidR="00712FA6" w:rsidRPr="00E628A7" w:rsidRDefault="00712FA6" w:rsidP="000F7012">
      <w:pPr>
        <w:rPr>
          <w:rFonts w:cstheme="minorHAnsi"/>
          <w:iCs/>
        </w:rPr>
      </w:pPr>
    </w:p>
    <w:p w14:paraId="418C8E1E" w14:textId="77777777" w:rsidR="00712FA6" w:rsidRDefault="00072AD8" w:rsidP="000F7012">
      <w:pPr>
        <w:rPr>
          <w:rFonts w:cstheme="minorHAnsi"/>
        </w:rPr>
      </w:pPr>
      <w:r>
        <w:rPr>
          <w:rFonts w:cstheme="minorHAnsi"/>
          <w:iCs/>
        </w:rPr>
        <w:t>Ha</w:t>
      </w:r>
      <w:r w:rsidR="00BF4236" w:rsidRPr="00E628A7">
        <w:rPr>
          <w:rFonts w:cstheme="minorHAnsi"/>
          <w:iCs/>
        </w:rPr>
        <w:t xml:space="preserve"> a vizsgálatvezető a fentieknek megfelelően megtervezte az ellenőrzés lefolytatását, azaz összegyűjtötte a rendelkezésre álló háttér információkat, meghatározta az ellenőrzés célkitűzéseit és tárgyát, az ellenőrizendő időszakot, továbbá meghatározta a szükséges erőforrásokat, valamint az ellenőrzés módszereit, akkor mindezeket formálisan is rögzíteni kell az ellenőrzési programban. Az ellenőrzési programot a belső ellenőrzési vezető hagyja jóvá</w:t>
      </w:r>
      <w:r w:rsidR="00C8569A">
        <w:rPr>
          <w:rFonts w:cstheme="minorHAnsi"/>
          <w:iCs/>
        </w:rPr>
        <w:t>, egyszemélyes belső ellenőrzés esetén is</w:t>
      </w:r>
      <w:r w:rsidR="00BF4236" w:rsidRPr="00E628A7">
        <w:rPr>
          <w:rFonts w:cstheme="minorHAnsi"/>
          <w:iCs/>
        </w:rPr>
        <w:t xml:space="preserve">. </w:t>
      </w:r>
      <w:r w:rsidR="00BF4236" w:rsidRPr="00E628A7">
        <w:rPr>
          <w:rFonts w:cstheme="minorHAnsi"/>
        </w:rPr>
        <w:t xml:space="preserve">Az ellenőrzési program mintája a </w:t>
      </w:r>
      <w:hyperlink w:anchor="_számú_iratminta_–_12" w:history="1">
        <w:r w:rsidR="00BF4236" w:rsidRPr="00E628A7">
          <w:rPr>
            <w:rStyle w:val="Hiperhivatkozs"/>
            <w:rFonts w:cstheme="minorHAnsi"/>
          </w:rPr>
          <w:t>14. számú iratmintá</w:t>
        </w:r>
      </w:hyperlink>
      <w:r w:rsidR="00BF4236" w:rsidRPr="00E628A7">
        <w:rPr>
          <w:rFonts w:cstheme="minorHAnsi"/>
          <w:iCs/>
        </w:rPr>
        <w:t>ban</w:t>
      </w:r>
      <w:r w:rsidR="00BF4236" w:rsidRPr="00E628A7">
        <w:rPr>
          <w:rFonts w:cstheme="minorHAnsi"/>
        </w:rPr>
        <w:t xml:space="preserve"> található.</w:t>
      </w:r>
    </w:p>
    <w:p w14:paraId="4834E765" w14:textId="77777777" w:rsidR="00CC2F26" w:rsidRPr="00E628A7" w:rsidRDefault="00CC2F26" w:rsidP="000F7012">
      <w:pPr>
        <w:rPr>
          <w:rFonts w:cstheme="minorHAnsi"/>
        </w:rPr>
      </w:pPr>
    </w:p>
    <w:p w14:paraId="309DE702" w14:textId="77777777" w:rsidR="00C909E2" w:rsidRPr="00E628A7" w:rsidRDefault="00C909E2" w:rsidP="000F7012">
      <w:pPr>
        <w:rPr>
          <w:rFonts w:cstheme="minorHAnsi"/>
        </w:rPr>
      </w:pPr>
    </w:p>
    <w:p w14:paraId="34B3FEFC" w14:textId="77777777" w:rsidR="008A67E5" w:rsidRPr="00E628A7" w:rsidRDefault="00BF4236" w:rsidP="008229C1">
      <w:pPr>
        <w:pStyle w:val="Cmsor2"/>
        <w:numPr>
          <w:ilvl w:val="0"/>
          <w:numId w:val="51"/>
        </w:numPr>
        <w:spacing w:before="0" w:after="0"/>
        <w:rPr>
          <w:rFonts w:cstheme="minorHAnsi"/>
        </w:rPr>
      </w:pPr>
      <w:bookmarkStart w:id="248" w:name="_Toc336505498"/>
      <w:bookmarkStart w:id="249" w:name="_Toc336505592"/>
      <w:bookmarkStart w:id="250" w:name="_Toc336514533"/>
      <w:bookmarkStart w:id="251" w:name="_Toc336937419"/>
      <w:bookmarkStart w:id="252" w:name="_Toc338074068"/>
      <w:bookmarkStart w:id="253" w:name="_Toc338317601"/>
      <w:bookmarkStart w:id="254" w:name="_Toc338317708"/>
      <w:bookmarkStart w:id="255" w:name="_Toc526154085"/>
      <w:bookmarkEnd w:id="248"/>
      <w:bookmarkEnd w:id="249"/>
      <w:bookmarkEnd w:id="250"/>
      <w:bookmarkEnd w:id="251"/>
      <w:bookmarkEnd w:id="252"/>
      <w:bookmarkEnd w:id="253"/>
      <w:bookmarkEnd w:id="254"/>
      <w:r w:rsidRPr="00E628A7">
        <w:rPr>
          <w:rFonts w:cstheme="minorHAnsi"/>
        </w:rPr>
        <w:t>Az ellenőrzés lefolytatása</w:t>
      </w:r>
      <w:bookmarkEnd w:id="255"/>
    </w:p>
    <w:p w14:paraId="7849D96B" w14:textId="77777777" w:rsidR="00C909E2" w:rsidRPr="00E628A7" w:rsidRDefault="00C909E2" w:rsidP="000F7012">
      <w:pPr>
        <w:rPr>
          <w:rFonts w:cstheme="minorHAnsi"/>
        </w:rPr>
      </w:pPr>
    </w:p>
    <w:p w14:paraId="4426CFD6" w14:textId="77777777" w:rsidR="008A1EF7" w:rsidRPr="00E628A7" w:rsidRDefault="00BF4236" w:rsidP="000F7012">
      <w:pPr>
        <w:rPr>
          <w:rFonts w:cstheme="minorHAnsi"/>
        </w:rPr>
      </w:pPr>
      <w:r w:rsidRPr="00E628A7">
        <w:rPr>
          <w:rFonts w:cstheme="minorHAnsi"/>
        </w:rPr>
        <w:t xml:space="preserve">A helyszíni munka az ellenőrzési program végrehajtását jelenti, amely az adott folyamat kockázatainak és a hozzájuk tartozó kontrolltevékenységeknek a részletes elemzéséhez, teszteléséhez  vezet, majd ezen kontrollok értékelésével zárul. </w:t>
      </w:r>
    </w:p>
    <w:p w14:paraId="20002939" w14:textId="77777777" w:rsidR="00A0581B" w:rsidRPr="00E628A7" w:rsidRDefault="00A0581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A0581B" w:rsidRPr="00E628A7" w14:paraId="0F12AFE5" w14:textId="77777777" w:rsidTr="00F57668">
        <w:trPr>
          <w:trHeight w:val="160"/>
        </w:trPr>
        <w:tc>
          <w:tcPr>
            <w:tcW w:w="1986" w:type="dxa"/>
            <w:shd w:val="clear" w:color="auto" w:fill="F2F2F2" w:themeFill="background1" w:themeFillShade="F2"/>
            <w:tcMar>
              <w:top w:w="0" w:type="dxa"/>
              <w:left w:w="108" w:type="dxa"/>
              <w:bottom w:w="0" w:type="dxa"/>
              <w:right w:w="108" w:type="dxa"/>
            </w:tcMar>
          </w:tcPr>
          <w:p w14:paraId="413A3970" w14:textId="77777777" w:rsidR="00A0581B" w:rsidRPr="00E628A7" w:rsidRDefault="001951D8" w:rsidP="000F7012">
            <w:pPr>
              <w:autoSpaceDE w:val="0"/>
              <w:rPr>
                <w:rFonts w:cstheme="minorHAnsi"/>
                <w:b/>
              </w:rPr>
            </w:pPr>
            <w:r w:rsidRPr="00E628A7">
              <w:rPr>
                <w:rFonts w:cstheme="minorHAnsi"/>
                <w:b/>
                <w:noProof/>
              </w:rPr>
              <w:drawing>
                <wp:inline distT="0" distB="0" distL="0" distR="0" wp14:anchorId="0CEB6579" wp14:editId="3DA07859">
                  <wp:extent cx="1098062" cy="1219200"/>
                  <wp:effectExtent l="19050" t="0" r="6838" b="0"/>
                  <wp:docPr id="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BA4D55" w14:textId="77777777" w:rsidR="00A0581B" w:rsidRPr="00E628A7" w:rsidRDefault="00A0581B" w:rsidP="00277209">
            <w:pPr>
              <w:autoSpaceDE w:val="0"/>
              <w:adjustRightInd w:val="0"/>
              <w:ind w:right="98"/>
              <w:rPr>
                <w:rFonts w:cstheme="minorHAnsi"/>
                <w:sz w:val="20"/>
                <w:szCs w:val="20"/>
              </w:rPr>
            </w:pPr>
            <w:r w:rsidRPr="00333569">
              <w:rPr>
                <w:rFonts w:cstheme="minorHAnsi"/>
                <w:b/>
                <w:bCs/>
                <w:sz w:val="20"/>
                <w:szCs w:val="20"/>
              </w:rPr>
              <w:t>Bkr.</w:t>
            </w:r>
            <w:r w:rsidRPr="00E628A7">
              <w:rPr>
                <w:rFonts w:cstheme="minorHAnsi"/>
                <w:b/>
                <w:bCs/>
                <w:sz w:val="20"/>
                <w:szCs w:val="20"/>
              </w:rPr>
              <w:t xml:space="preserve"> 35. § </w:t>
            </w:r>
            <w:r w:rsidRPr="00E628A7">
              <w:rPr>
                <w:rFonts w:cstheme="minorHAnsi"/>
                <w:sz w:val="20"/>
                <w:szCs w:val="20"/>
              </w:rPr>
              <w:t>(2) Az ellenőrzést szükség szerint a helyszínen, illetve adatbekérés útján, elsősorban az ellenőrzés tárgyához, céljához és időszakához kapcsolódó dokumentációk alapján a belső kontrollrendszer értékelésével, valamint az ellenőrzési programban meghatározott ellenőrzési módszerek alkalmazásával kell végrehajtani.</w:t>
            </w:r>
          </w:p>
          <w:p w14:paraId="1335B94E" w14:textId="77777777" w:rsidR="00A0581B" w:rsidRPr="00E628A7" w:rsidRDefault="00A0581B" w:rsidP="00277209">
            <w:pPr>
              <w:autoSpaceDE w:val="0"/>
              <w:adjustRightInd w:val="0"/>
              <w:ind w:right="98" w:firstLine="204"/>
              <w:rPr>
                <w:rFonts w:cstheme="minorHAnsi"/>
                <w:sz w:val="20"/>
                <w:szCs w:val="20"/>
              </w:rPr>
            </w:pPr>
            <w:r w:rsidRPr="00E628A7">
              <w:rPr>
                <w:rFonts w:cstheme="minorHAnsi"/>
                <w:sz w:val="20"/>
                <w:szCs w:val="20"/>
              </w:rPr>
              <w:t>(3) Az adatbekérés útján kapott információk valódiságát az ellenőr - a rendelkezésére álló eszközökkel - köteles vizsgálni.</w:t>
            </w:r>
          </w:p>
        </w:tc>
      </w:tr>
    </w:tbl>
    <w:p w14:paraId="5AF28D67" w14:textId="77777777" w:rsidR="00A0581B" w:rsidRPr="00E628A7" w:rsidRDefault="00A0581B" w:rsidP="000F7012">
      <w:pPr>
        <w:rPr>
          <w:rFonts w:cstheme="minorHAnsi"/>
        </w:rPr>
      </w:pPr>
    </w:p>
    <w:p w14:paraId="26277E83" w14:textId="77777777" w:rsidR="008A1EF7" w:rsidRPr="00E628A7" w:rsidRDefault="008A1EF7" w:rsidP="000F7012">
      <w:pPr>
        <w:rPr>
          <w:rFonts w:cstheme="minorHAnsi"/>
        </w:rPr>
      </w:pPr>
      <w:r w:rsidRPr="00E628A7">
        <w:rPr>
          <w:rFonts w:cstheme="minorHAnsi"/>
        </w:rPr>
        <w:t xml:space="preserve">A belső ellenőrzés végrehajtásához használható ellenőrzési listát a </w:t>
      </w:r>
      <w:hyperlink w:anchor="_számú_iratminta_–_26" w:history="1">
        <w:r w:rsidRPr="00E628A7">
          <w:rPr>
            <w:rStyle w:val="Hiperhivatkozs"/>
            <w:rFonts w:cstheme="minorHAnsi"/>
          </w:rPr>
          <w:t>3</w:t>
        </w:r>
        <w:r w:rsidR="00905D27">
          <w:rPr>
            <w:rStyle w:val="Hiperhivatkozs"/>
            <w:rFonts w:cstheme="minorHAnsi"/>
          </w:rPr>
          <w:t>5</w:t>
        </w:r>
        <w:r w:rsidRPr="00E628A7">
          <w:rPr>
            <w:rStyle w:val="Hiperhivatkozs"/>
            <w:rFonts w:cstheme="minorHAnsi"/>
          </w:rPr>
          <w:t>. számú iratminta</w:t>
        </w:r>
      </w:hyperlink>
      <w:r w:rsidRPr="00E628A7">
        <w:rPr>
          <w:rFonts w:cstheme="minorHAnsi"/>
        </w:rPr>
        <w:t xml:space="preserve"> tartalmazza.</w:t>
      </w:r>
    </w:p>
    <w:p w14:paraId="542D361D" w14:textId="77777777" w:rsidR="008A1EF7" w:rsidRPr="00E628A7" w:rsidRDefault="008A1EF7" w:rsidP="000F7012">
      <w:pPr>
        <w:rPr>
          <w:rFonts w:cstheme="minorHAnsi"/>
        </w:rPr>
      </w:pPr>
    </w:p>
    <w:p w14:paraId="6581DE29" w14:textId="77777777" w:rsidR="008A1EF7" w:rsidRPr="00E628A7" w:rsidRDefault="008A1EF7" w:rsidP="000F7012">
      <w:pPr>
        <w:rPr>
          <w:rFonts w:cstheme="minorHAnsi"/>
        </w:rPr>
      </w:pPr>
      <w:r w:rsidRPr="00E628A7">
        <w:rPr>
          <w:rFonts w:cstheme="minorHAnsi"/>
        </w:rPr>
        <w:lastRenderedPageBreak/>
        <w:t>A helyszíni munka főbb feladatai a következők:</w:t>
      </w:r>
    </w:p>
    <w:p w14:paraId="4234ACC0"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folyamatok és tevékenységek részletes megismerése, megértése a folyamatgazdákkal folytatott interjúk, valamint az egyéb vizsgálati technikák, módszerek alapján;</w:t>
      </w:r>
    </w:p>
    <w:p w14:paraId="79D42421"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kockázatok és azokhoz kapcsolódó kontrollok részletes, alapos megismerése, megértése, illetve a vizsgálati eljárások során azonosított további kockázatok felmérése;</w:t>
      </w:r>
    </w:p>
    <w:p w14:paraId="5A7AF2C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 kontrolltevékenységek elemzése, tesztelése és értékelése;</w:t>
      </w:r>
    </w:p>
    <w:p w14:paraId="39C0D8F8"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ellenőrzési célkitűzéshez kapcsolódó ésszerű bizonyosság beszerzése az ellenőrzési megállapítások levonása érdekében;</w:t>
      </w:r>
    </w:p>
    <w:p w14:paraId="365074A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rPr>
        <w:t>az ellenőrzött vezetőkkel a folyamatos kommunikáció fenntartása és értesítésük az ellenőrzés megállapításairól, javaslatairól.</w:t>
      </w:r>
    </w:p>
    <w:p w14:paraId="47987E0A"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934AF2" w:rsidRPr="00E628A7" w14:paraId="60A4FB99" w14:textId="77777777" w:rsidTr="006E036A">
        <w:trPr>
          <w:trHeight w:val="260"/>
        </w:trPr>
        <w:tc>
          <w:tcPr>
            <w:tcW w:w="9288" w:type="dxa"/>
            <w:shd w:val="clear" w:color="auto" w:fill="D6E3BC" w:themeFill="accent3" w:themeFillTint="66"/>
            <w:tcMar>
              <w:top w:w="0" w:type="dxa"/>
              <w:left w:w="108" w:type="dxa"/>
              <w:bottom w:w="0" w:type="dxa"/>
              <w:right w:w="108" w:type="dxa"/>
            </w:tcMar>
          </w:tcPr>
          <w:p w14:paraId="40282F22" w14:textId="77777777" w:rsidR="00934AF2" w:rsidRPr="00E628A7" w:rsidRDefault="00BF4236" w:rsidP="000F7012">
            <w:pPr>
              <w:jc w:val="center"/>
              <w:rPr>
                <w:rFonts w:cstheme="minorHAnsi"/>
              </w:rPr>
            </w:pPr>
            <w:r w:rsidRPr="00E628A7">
              <w:rPr>
                <w:rFonts w:cstheme="minorHAnsi"/>
                <w:b/>
              </w:rPr>
              <w:t>Módszertan</w:t>
            </w:r>
          </w:p>
        </w:tc>
      </w:tr>
      <w:tr w:rsidR="00934AF2" w:rsidRPr="00E628A7" w14:paraId="3D94DB58" w14:textId="77777777" w:rsidTr="006E036A">
        <w:trPr>
          <w:trHeight w:val="168"/>
        </w:trPr>
        <w:tc>
          <w:tcPr>
            <w:tcW w:w="9288" w:type="dxa"/>
            <w:shd w:val="clear" w:color="auto" w:fill="76923C" w:themeFill="accent3" w:themeFillShade="BF"/>
            <w:tcMar>
              <w:top w:w="0" w:type="dxa"/>
              <w:left w:w="108" w:type="dxa"/>
              <w:bottom w:w="0" w:type="dxa"/>
              <w:right w:w="108" w:type="dxa"/>
            </w:tcMar>
          </w:tcPr>
          <w:p w14:paraId="34550B07" w14:textId="77777777" w:rsidR="00934AF2" w:rsidRPr="00E628A7" w:rsidRDefault="00934AF2" w:rsidP="000F7012">
            <w:pPr>
              <w:jc w:val="center"/>
              <w:rPr>
                <w:rFonts w:cstheme="minorHAnsi"/>
                <w:b/>
                <w:sz w:val="12"/>
                <w:szCs w:val="12"/>
              </w:rPr>
            </w:pPr>
          </w:p>
        </w:tc>
      </w:tr>
      <w:tr w:rsidR="00934AF2" w:rsidRPr="00E628A7" w14:paraId="72589378" w14:textId="77777777" w:rsidTr="006E036A">
        <w:trPr>
          <w:trHeight w:val="160"/>
        </w:trPr>
        <w:tc>
          <w:tcPr>
            <w:tcW w:w="9288" w:type="dxa"/>
            <w:shd w:val="clear" w:color="auto" w:fill="D6E3BC" w:themeFill="accent3" w:themeFillTint="66"/>
            <w:tcMar>
              <w:top w:w="0" w:type="dxa"/>
              <w:left w:w="108" w:type="dxa"/>
              <w:bottom w:w="0" w:type="dxa"/>
              <w:right w:w="108" w:type="dxa"/>
            </w:tcMar>
          </w:tcPr>
          <w:p w14:paraId="12AF839B" w14:textId="1DC7D369" w:rsidR="00934AF2" w:rsidRPr="00E628A7" w:rsidRDefault="00D00061" w:rsidP="00E571A1">
            <w:pPr>
              <w:autoSpaceDE w:val="0"/>
              <w:rPr>
                <w:rFonts w:cstheme="minorHAnsi"/>
              </w:rPr>
            </w:pPr>
            <w:r w:rsidRPr="00E628A7">
              <w:rPr>
                <w:rFonts w:cstheme="minorHAnsi"/>
                <w:bCs/>
                <w:sz w:val="20"/>
                <w:szCs w:val="20"/>
              </w:rPr>
              <w:t xml:space="preserve">Ésszerű bizonyosságnak nevezzük a bizalomnak (bizonyosságnak) azt a kielégítő szintjét, ami az adott körülmények között költség, eredmény és kockázat vonatkozásában elérhető. A vezetés feladata megítélni, hogy mekkora </w:t>
            </w:r>
            <w:r w:rsidR="00E571A1">
              <w:rPr>
                <w:rFonts w:cstheme="minorHAnsi"/>
                <w:bCs/>
                <w:sz w:val="20"/>
                <w:szCs w:val="20"/>
              </w:rPr>
              <w:t xml:space="preserve">bizonyosság éri el az </w:t>
            </w:r>
            <w:r w:rsidR="007869A3">
              <w:rPr>
                <w:rFonts w:cstheme="minorHAnsi"/>
                <w:bCs/>
                <w:sz w:val="20"/>
                <w:szCs w:val="20"/>
              </w:rPr>
              <w:t>észszerűséget</w:t>
            </w:r>
            <w:r w:rsidRPr="00E628A7">
              <w:rPr>
                <w:rFonts w:cstheme="minorHAnsi"/>
                <w:bCs/>
                <w:sz w:val="20"/>
                <w:szCs w:val="20"/>
              </w:rPr>
              <w:t>.</w:t>
            </w:r>
          </w:p>
        </w:tc>
      </w:tr>
    </w:tbl>
    <w:p w14:paraId="4B1E4B58" w14:textId="77777777" w:rsidR="00934AF2" w:rsidRPr="00E628A7" w:rsidRDefault="00934AF2" w:rsidP="000F7012">
      <w:pPr>
        <w:rPr>
          <w:rFonts w:cstheme="minorHAnsi"/>
        </w:rPr>
      </w:pPr>
    </w:p>
    <w:p w14:paraId="643D4668" w14:textId="77777777" w:rsidR="00712FA6" w:rsidRPr="00E628A7" w:rsidRDefault="00BF4236" w:rsidP="000F7012">
      <w:pPr>
        <w:rPr>
          <w:rFonts w:cstheme="minorHAnsi"/>
        </w:rPr>
      </w:pPr>
      <w:r w:rsidRPr="00E628A7">
        <w:rPr>
          <w:rFonts w:cstheme="minorHAnsi"/>
        </w:rPr>
        <w:t>Az ellenőrzési célkitűzések elérése és az ellenőrzési program megfelelő végrehajtása érdekében a belső ellenőrnek:</w:t>
      </w:r>
    </w:p>
    <w:p w14:paraId="1DC3030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ismernie kell azon kérdésköröket, amelyeket az előző ellenőrzések nem vizsgáltak (az előző ellenőrzések munkalapjai segítenek ennek megítélésében);</w:t>
      </w:r>
    </w:p>
    <w:p w14:paraId="5D574DE6"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minden szokatlan adatra, tényre rá kell kérdeznie;</w:t>
      </w:r>
    </w:p>
    <w:p w14:paraId="79545927"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folyamatosan fel kell jegyeznie az ellenőrzés lefolytatása során észlelt hiányosságokat, a kontrolltevékenységek gyengeségeit (megállapítások, következtetések és javító szándékú javasatok formájában), ugyanakkor célszerű feljegyeznie a jó gyakorlatokat is;</w:t>
      </w:r>
    </w:p>
    <w:p w14:paraId="33ED1C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megállapításait és következtetéseit a bizonyítékok elemzésére és értékelésére kell alapoznia.</w:t>
      </w:r>
    </w:p>
    <w:p w14:paraId="2A7A03B6" w14:textId="77777777" w:rsidR="00712FA6" w:rsidRDefault="00712FA6" w:rsidP="000F7012">
      <w:pPr>
        <w:rPr>
          <w:rFonts w:cstheme="minorHAnsi"/>
        </w:rPr>
      </w:pPr>
    </w:p>
    <w:p w14:paraId="25ED2F64" w14:textId="77777777" w:rsidR="00CC2F26" w:rsidRPr="00E628A7" w:rsidRDefault="00CC2F26" w:rsidP="000F7012">
      <w:pPr>
        <w:rPr>
          <w:rFonts w:cstheme="minorHAnsi"/>
        </w:rPr>
      </w:pPr>
    </w:p>
    <w:p w14:paraId="173FD3BE" w14:textId="77777777" w:rsidR="00251BAB" w:rsidRPr="00E628A7" w:rsidRDefault="00BF4236" w:rsidP="000F7012">
      <w:pPr>
        <w:pStyle w:val="Cmsor3"/>
        <w:spacing w:before="0" w:after="0"/>
        <w:jc w:val="left"/>
        <w:rPr>
          <w:rFonts w:cstheme="minorHAnsi"/>
        </w:rPr>
      </w:pPr>
      <w:bookmarkStart w:id="256" w:name="_Toc338317710"/>
      <w:r w:rsidRPr="00E628A7">
        <w:rPr>
          <w:rFonts w:cstheme="minorHAnsi"/>
        </w:rPr>
        <w:t>Nyitó megbeszélés, kommunikáció az ellenőrzött</w:t>
      </w:r>
      <w:r w:rsidR="00030828" w:rsidRPr="00E628A7">
        <w:rPr>
          <w:rFonts w:cstheme="minorHAnsi"/>
        </w:rPr>
        <w:t>ekk</w:t>
      </w:r>
      <w:r w:rsidRPr="00E628A7">
        <w:rPr>
          <w:rFonts w:cstheme="minorHAnsi"/>
        </w:rPr>
        <w:t>el</w:t>
      </w:r>
      <w:bookmarkEnd w:id="256"/>
    </w:p>
    <w:p w14:paraId="06AACD49" w14:textId="77777777" w:rsidR="00C909E2" w:rsidRPr="00E628A7" w:rsidRDefault="00C909E2" w:rsidP="000F7012">
      <w:pPr>
        <w:rPr>
          <w:rFonts w:cstheme="minorHAnsi"/>
        </w:rPr>
      </w:pPr>
    </w:p>
    <w:p w14:paraId="619211E7" w14:textId="77777777" w:rsidR="00712FA6" w:rsidRPr="00E628A7" w:rsidRDefault="00BF4236" w:rsidP="000F7012">
      <w:pPr>
        <w:rPr>
          <w:rFonts w:cstheme="minorHAnsi"/>
        </w:rPr>
      </w:pPr>
      <w:r w:rsidRPr="00E628A7">
        <w:rPr>
          <w:rFonts w:cstheme="minorHAnsi"/>
        </w:rPr>
        <w:t>A nyitó megbeszélésre általában a helyszíni munka első napján kerül sor az ellenőrzött területért felelős vezető (folyamatgazda), az ellenőrzésben résztvevő ellenőr</w:t>
      </w:r>
      <w:r w:rsidR="0050340D">
        <w:rPr>
          <w:rFonts w:cstheme="minorHAnsi"/>
        </w:rPr>
        <w:t xml:space="preserve">, </w:t>
      </w:r>
      <w:r w:rsidRPr="00E628A7">
        <w:rPr>
          <w:rFonts w:cstheme="minorHAnsi"/>
        </w:rPr>
        <w:t xml:space="preserve">a belső ellenőrzési vezető részvételével. </w:t>
      </w:r>
    </w:p>
    <w:p w14:paraId="3BC5C773" w14:textId="77777777" w:rsidR="00712FA6" w:rsidRPr="00E628A7" w:rsidRDefault="00712FA6" w:rsidP="000F7012">
      <w:pPr>
        <w:rPr>
          <w:rFonts w:cstheme="minorHAnsi"/>
        </w:rPr>
      </w:pPr>
    </w:p>
    <w:p w14:paraId="2D815C46" w14:textId="77777777" w:rsidR="00712FA6" w:rsidRPr="00E628A7" w:rsidRDefault="00BF4236" w:rsidP="000F7012">
      <w:pPr>
        <w:rPr>
          <w:rFonts w:cstheme="minorHAnsi"/>
        </w:rPr>
      </w:pPr>
      <w:r w:rsidRPr="00E628A7">
        <w:rPr>
          <w:rFonts w:cstheme="minorHAnsi"/>
        </w:rPr>
        <w:t xml:space="preserve">A nyitó megbeszélés főbb céljai a következők: </w:t>
      </w:r>
    </w:p>
    <w:p w14:paraId="56BDA69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megbízólevelek bemutatása az ellenőrzött szerv/szervezeti egység vezetőjének;</w:t>
      </w:r>
    </w:p>
    <w:p w14:paraId="44AC114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tájékoztatás az ellenőrzés célkitűzéseiről, tárgyáról, az ellenőrizendő időszakról és az ellenőrzés módszereiről;</w:t>
      </w:r>
    </w:p>
    <w:p w14:paraId="181F62EE"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ellenőrzés megkezdéséhez szükséges adatok, dokumentumok bekérése;</w:t>
      </w:r>
    </w:p>
    <w:p w14:paraId="0722F64B" w14:textId="77777777" w:rsidR="008A67E5" w:rsidRDefault="00BF4236" w:rsidP="008229C1">
      <w:pPr>
        <w:numPr>
          <w:ilvl w:val="0"/>
          <w:numId w:val="26"/>
        </w:numPr>
        <w:suppressAutoHyphens w:val="0"/>
        <w:autoSpaceDN/>
        <w:textAlignment w:val="auto"/>
        <w:rPr>
          <w:rFonts w:cstheme="minorHAnsi"/>
        </w:rPr>
      </w:pPr>
      <w:r w:rsidRPr="00E628A7">
        <w:rPr>
          <w:rFonts w:cstheme="minorHAnsi"/>
        </w:rPr>
        <w:t>az ellenőrzött szervezetnél elvégzendő ellenőrzési munka időkereteinek meghatározása, a szükséges interjúk, tesztelések, stb. ütemezése.</w:t>
      </w:r>
    </w:p>
    <w:p w14:paraId="634F46B4" w14:textId="77777777" w:rsidR="00B52CE9" w:rsidRPr="00E628A7" w:rsidRDefault="00B52CE9" w:rsidP="00A64CEB">
      <w:pPr>
        <w:suppressAutoHyphens w:val="0"/>
        <w:autoSpaceDN/>
        <w:ind w:left="720"/>
        <w:textAlignment w:val="auto"/>
        <w:rPr>
          <w:rFonts w:cstheme="minorHAnsi"/>
        </w:rPr>
      </w:pPr>
    </w:p>
    <w:p w14:paraId="73584EB7" w14:textId="77777777" w:rsidR="00712FA6" w:rsidRPr="00E628A7" w:rsidRDefault="00712FA6" w:rsidP="000F7012">
      <w:pPr>
        <w:rPr>
          <w:rFonts w:cstheme="minorHAnsi"/>
        </w:rPr>
      </w:pPr>
    </w:p>
    <w:p w14:paraId="1DD0AED4" w14:textId="77777777" w:rsidR="00251BAB" w:rsidRPr="00E628A7" w:rsidRDefault="00BF4236" w:rsidP="000F7012">
      <w:pPr>
        <w:pStyle w:val="Cmsor3"/>
        <w:spacing w:before="0" w:after="0"/>
        <w:jc w:val="left"/>
        <w:rPr>
          <w:rFonts w:cstheme="minorHAnsi"/>
        </w:rPr>
      </w:pPr>
      <w:bookmarkStart w:id="257" w:name="_Toc338317711"/>
      <w:r w:rsidRPr="00E628A7">
        <w:rPr>
          <w:rFonts w:cstheme="minorHAnsi"/>
        </w:rPr>
        <w:t>Az ellenőrzés megszakítása, felfüggesztése</w:t>
      </w:r>
      <w:bookmarkEnd w:id="257"/>
    </w:p>
    <w:p w14:paraId="69CFC7AA" w14:textId="77777777" w:rsidR="00C909E2" w:rsidRPr="00E628A7" w:rsidRDefault="00C909E2"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5B11A54E"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32BBDFD"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35BA4F" wp14:editId="38394995">
                  <wp:extent cx="1098062" cy="1219200"/>
                  <wp:effectExtent l="19050" t="0" r="6838" b="0"/>
                  <wp:docPr id="70"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0248F12" w14:textId="77777777" w:rsidR="00712FA6" w:rsidRPr="00E628A7" w:rsidRDefault="00D00061" w:rsidP="00277209">
            <w:pPr>
              <w:autoSpaceDE w:val="0"/>
              <w:adjustRightInd w:val="0"/>
              <w:ind w:right="98"/>
              <w:rPr>
                <w:rFonts w:cstheme="minorHAnsi"/>
                <w:sz w:val="20"/>
                <w:szCs w:val="20"/>
              </w:rPr>
            </w:pPr>
            <w:r w:rsidRPr="00FA7E2D">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38. § </w:t>
            </w:r>
            <w:r w:rsidRPr="00E628A7">
              <w:rPr>
                <w:rFonts w:cstheme="minorHAnsi"/>
                <w:sz w:val="20"/>
                <w:szCs w:val="20"/>
              </w:rPr>
              <w:t>(1) Az ellenőrzést a belső ellenőrzési vezető megszakíthatja, ha</w:t>
            </w:r>
          </w:p>
          <w:p w14:paraId="35915831"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soron kívüli vizsgálatot vagy az ellenőrzési tervben nem ütemezett tanácsadó tevékenységet kell lefolytatni, vagy</w:t>
            </w:r>
          </w:p>
          <w:p w14:paraId="23F1218D"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vizsgálatvezető vagy a belső ellenőr az ellenőrzés lefolytatásában akadályoztatva van.</w:t>
            </w:r>
          </w:p>
          <w:p w14:paraId="74A0D837"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(2) Az ellenőrzést a belső ellenőrzési vezető felfüggesztheti, ha az ellenőrzöttnél</w:t>
            </w:r>
          </w:p>
          <w:p w14:paraId="5993A672"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érintő személyi vagy szervezeti változás vagy elháríthatatlan ok,</w:t>
            </w:r>
          </w:p>
          <w:p w14:paraId="106555F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számviteli rend állapota,</w:t>
            </w:r>
          </w:p>
          <w:p w14:paraId="1AA04D9C"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dokumentáció és a nyilvántartások hiányossága, vagy</w:t>
            </w:r>
          </w:p>
          <w:p w14:paraId="12CE21D5"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az ellenőrzött szerv, illetve szervezeti egység jogsértő magatartása az ellenőrzés folytatását akadályozza.</w:t>
            </w:r>
          </w:p>
          <w:p w14:paraId="08F498C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(3) A belső ellenőrzési vezető az ellenőrzés megszakítása vagy felfüggesztése esetén arról írásban tájékoztatja az ellenőrzött szerv, illetve szervezeti egység vezetőjét, melyben az ellenőrzés felfüggesztése esetén határidő megállapításával egyúttal felhívja az ellenőrzött költségvetési szerv, illetve szervezeti egység vezetőjét az akadály megszüntetésére. Az ellenőrzés megszakításáról vagy felfüggesztéséről a belső ellenőrzési vezető egyidejűleg írásban tájékoztatja az ellenőrzési tervét jóváhagyó vezetőt.</w:t>
            </w:r>
          </w:p>
          <w:p w14:paraId="2A961789" w14:textId="77777777" w:rsidR="00712FA6" w:rsidRPr="00E628A7" w:rsidRDefault="00D00061" w:rsidP="00277209">
            <w:pPr>
              <w:autoSpaceDE w:val="0"/>
              <w:adjustRightInd w:val="0"/>
              <w:ind w:right="98" w:firstLine="204"/>
              <w:rPr>
                <w:rFonts w:cstheme="minorHAnsi"/>
                <w:sz w:val="20"/>
                <w:szCs w:val="20"/>
              </w:rPr>
            </w:pPr>
            <w:r w:rsidRPr="00E628A7">
              <w:rPr>
                <w:rFonts w:cstheme="minorHAnsi"/>
                <w:sz w:val="20"/>
                <w:szCs w:val="20"/>
              </w:rPr>
              <w:t>(4) A megszakított, illetve felfüggesztett ellenőrzést az elrendelése okául szolgáló akadály elhárulásától számított 30 napon belül folytatni kell, ennek időpontjáról a belső ellenőrzési vezető dönt és az ellenőrzés folytatásáról írásban értesíti az ellenőrzött szerv, illetve szervezeti egység vezetőjét.</w:t>
            </w:r>
          </w:p>
        </w:tc>
      </w:tr>
    </w:tbl>
    <w:p w14:paraId="4EFF8690" w14:textId="77777777" w:rsidR="00712FA6" w:rsidRPr="00E628A7" w:rsidRDefault="00712FA6" w:rsidP="000F7012">
      <w:pPr>
        <w:rPr>
          <w:rFonts w:cstheme="minorHAnsi"/>
        </w:rPr>
      </w:pPr>
    </w:p>
    <w:tbl>
      <w:tblPr>
        <w:tblW w:w="9288" w:type="dxa"/>
        <w:shd w:val="clear" w:color="auto" w:fill="FBD4B4" w:themeFill="accent6" w:themeFillTint="66"/>
        <w:tblCellMar>
          <w:left w:w="10" w:type="dxa"/>
          <w:right w:w="10" w:type="dxa"/>
        </w:tblCellMar>
        <w:tblLook w:val="0000" w:firstRow="0" w:lastRow="0" w:firstColumn="0" w:lastColumn="0" w:noHBand="0" w:noVBand="0"/>
      </w:tblPr>
      <w:tblGrid>
        <w:gridCol w:w="9288"/>
      </w:tblGrid>
      <w:tr w:rsidR="008A1EF7" w:rsidRPr="00E628A7" w14:paraId="3BBE5B96" w14:textId="77777777" w:rsidTr="009A2AFE">
        <w:trPr>
          <w:trHeight w:val="260"/>
        </w:trPr>
        <w:tc>
          <w:tcPr>
            <w:tcW w:w="9288" w:type="dxa"/>
            <w:shd w:val="clear" w:color="auto" w:fill="D6E3BC" w:themeFill="accent3" w:themeFillTint="66"/>
            <w:tcMar>
              <w:top w:w="0" w:type="dxa"/>
              <w:left w:w="108" w:type="dxa"/>
              <w:bottom w:w="0" w:type="dxa"/>
              <w:right w:w="108" w:type="dxa"/>
            </w:tcMar>
          </w:tcPr>
          <w:p w14:paraId="3BDA2B5D" w14:textId="77777777" w:rsidR="008A1EF7" w:rsidRPr="00E628A7" w:rsidRDefault="008A1EF7" w:rsidP="000F7012">
            <w:pPr>
              <w:jc w:val="center"/>
              <w:rPr>
                <w:rFonts w:cstheme="minorHAnsi"/>
              </w:rPr>
            </w:pPr>
            <w:r w:rsidRPr="00E628A7">
              <w:rPr>
                <w:rFonts w:cstheme="minorHAnsi"/>
                <w:b/>
              </w:rPr>
              <w:t>Módszertan</w:t>
            </w:r>
          </w:p>
        </w:tc>
      </w:tr>
      <w:tr w:rsidR="008A1EF7" w:rsidRPr="00E628A7" w14:paraId="0D16D987" w14:textId="77777777" w:rsidTr="009A2AFE">
        <w:trPr>
          <w:trHeight w:val="168"/>
        </w:trPr>
        <w:tc>
          <w:tcPr>
            <w:tcW w:w="9288" w:type="dxa"/>
            <w:shd w:val="clear" w:color="auto" w:fill="76923C" w:themeFill="accent3" w:themeFillShade="BF"/>
            <w:tcMar>
              <w:top w:w="0" w:type="dxa"/>
              <w:left w:w="108" w:type="dxa"/>
              <w:bottom w:w="0" w:type="dxa"/>
              <w:right w:w="108" w:type="dxa"/>
            </w:tcMar>
          </w:tcPr>
          <w:p w14:paraId="10CC6A4E" w14:textId="77777777" w:rsidR="008A1EF7" w:rsidRPr="00E628A7" w:rsidRDefault="008A1EF7" w:rsidP="000F7012">
            <w:pPr>
              <w:jc w:val="center"/>
              <w:rPr>
                <w:rFonts w:cstheme="minorHAnsi"/>
                <w:b/>
                <w:sz w:val="12"/>
                <w:szCs w:val="12"/>
              </w:rPr>
            </w:pPr>
          </w:p>
        </w:tc>
      </w:tr>
      <w:tr w:rsidR="008A1EF7" w:rsidRPr="00E628A7" w14:paraId="6972A4FE" w14:textId="77777777" w:rsidTr="009A2AFE">
        <w:trPr>
          <w:trHeight w:val="160"/>
        </w:trPr>
        <w:tc>
          <w:tcPr>
            <w:tcW w:w="9288" w:type="dxa"/>
            <w:shd w:val="clear" w:color="auto" w:fill="D6E3BC" w:themeFill="accent3" w:themeFillTint="66"/>
            <w:tcMar>
              <w:top w:w="0" w:type="dxa"/>
              <w:left w:w="108" w:type="dxa"/>
              <w:bottom w:w="0" w:type="dxa"/>
              <w:right w:w="108" w:type="dxa"/>
            </w:tcMar>
          </w:tcPr>
          <w:p w14:paraId="40A3C372" w14:textId="77777777" w:rsidR="008A1EF7" w:rsidRPr="00E628A7" w:rsidRDefault="008A1EF7" w:rsidP="000F7012">
            <w:pPr>
              <w:rPr>
                <w:rFonts w:cstheme="minorHAnsi"/>
                <w:sz w:val="20"/>
                <w:szCs w:val="20"/>
              </w:rPr>
            </w:pPr>
            <w:r w:rsidRPr="00E628A7">
              <w:rPr>
                <w:rFonts w:cstheme="minorHAnsi"/>
                <w:sz w:val="20"/>
                <w:szCs w:val="20"/>
              </w:rPr>
              <w:t>Az ellenőrzés megszakítása és felfüggesztése közötti hasonlóság, hogy mindkét esetben a belső ellenőrzési vezető kezdeményezi. A két eljárás közötti különbség, hogy</w:t>
            </w:r>
          </w:p>
          <w:p w14:paraId="658DB71E" w14:textId="77777777" w:rsidR="008A1EF7" w:rsidRPr="00E628A7" w:rsidRDefault="008A1EF7" w:rsidP="008229C1">
            <w:pPr>
              <w:numPr>
                <w:ilvl w:val="0"/>
                <w:numId w:val="26"/>
              </w:numPr>
              <w:suppressAutoHyphens w:val="0"/>
              <w:autoSpaceDN/>
              <w:textAlignment w:val="auto"/>
              <w:rPr>
                <w:rFonts w:cstheme="minorHAnsi"/>
                <w:sz w:val="20"/>
                <w:szCs w:val="20"/>
              </w:rPr>
            </w:pPr>
            <w:r w:rsidRPr="00E628A7">
              <w:rPr>
                <w:rFonts w:cstheme="minorHAnsi"/>
                <w:sz w:val="20"/>
                <w:szCs w:val="20"/>
              </w:rPr>
              <w:t>az ellenőrzés megszakítása esetén az ellenőrzést végzők részéről merül fel az ellenőrzés lefolytatásának akadálya, míg</w:t>
            </w:r>
          </w:p>
          <w:p w14:paraId="08B6D76A" w14:textId="77777777" w:rsidR="008A1EF7" w:rsidRPr="00E628A7" w:rsidRDefault="008A1EF7" w:rsidP="008229C1">
            <w:pPr>
              <w:numPr>
                <w:ilvl w:val="0"/>
                <w:numId w:val="26"/>
              </w:numPr>
              <w:suppressAutoHyphens w:val="0"/>
              <w:autoSpaceDN/>
              <w:textAlignment w:val="auto"/>
              <w:rPr>
                <w:rFonts w:cstheme="minorHAnsi"/>
              </w:rPr>
            </w:pPr>
            <w:r w:rsidRPr="00E628A7">
              <w:rPr>
                <w:rFonts w:cstheme="minorHAnsi"/>
                <w:sz w:val="20"/>
                <w:szCs w:val="20"/>
              </w:rPr>
              <w:t>az ellenőrzés felfüggesztése esetén az ellenőrzöttnél merül fel olyan ok, amely akadályozza az ellenőrzés lefolytatását.</w:t>
            </w:r>
          </w:p>
        </w:tc>
      </w:tr>
    </w:tbl>
    <w:p w14:paraId="6E3099E9" w14:textId="77777777" w:rsidR="00CC2F26" w:rsidRDefault="00CC2F26" w:rsidP="000F7012">
      <w:pPr>
        <w:rPr>
          <w:rFonts w:cstheme="minorHAnsi"/>
        </w:rPr>
      </w:pPr>
    </w:p>
    <w:p w14:paraId="598D603A" w14:textId="77777777" w:rsidR="00251BAB" w:rsidRPr="00E628A7" w:rsidRDefault="00BF4236" w:rsidP="000F7012">
      <w:pPr>
        <w:rPr>
          <w:rFonts w:cstheme="minorHAnsi"/>
        </w:rPr>
      </w:pPr>
      <w:r w:rsidRPr="00E628A7">
        <w:rPr>
          <w:rFonts w:cstheme="minorHAnsi"/>
        </w:rPr>
        <w:t xml:space="preserve">Az ellenőrzés megszakításának vagy felfüggesztésének tényéről az ellenőrzött szervezet vagy szervezeti egység vezetőjét írásban haladéktalanul értesíteni kell. Az ellenőrzött szervezet vagy szervezeti egység vezetőjét tájékoztatni kell arról is, hogy előreláthatólag mely időponttól kerül sor a belső ellenőrzés végrehajtásának folytatására. </w:t>
      </w:r>
    </w:p>
    <w:p w14:paraId="1FB17028" w14:textId="77777777" w:rsidR="008A67E5" w:rsidRPr="00E628A7" w:rsidRDefault="008A67E5" w:rsidP="000F7012">
      <w:pPr>
        <w:rPr>
          <w:rFonts w:cstheme="minorHAnsi"/>
        </w:rPr>
      </w:pPr>
    </w:p>
    <w:p w14:paraId="75287543" w14:textId="77777777" w:rsidR="00251BAB" w:rsidRPr="00E628A7" w:rsidRDefault="00072AD8" w:rsidP="000F7012">
      <w:pPr>
        <w:rPr>
          <w:rFonts w:cstheme="minorHAnsi"/>
        </w:rPr>
      </w:pPr>
      <w:r>
        <w:rPr>
          <w:rFonts w:cstheme="minorHAnsi"/>
        </w:rPr>
        <w:t>Ha</w:t>
      </w:r>
      <w:r w:rsidR="00BF4236" w:rsidRPr="00E628A7">
        <w:rPr>
          <w:rFonts w:cstheme="minorHAnsi"/>
        </w:rPr>
        <w:t xml:space="preserve"> az ellenőrzés végrehajtásának felfüggesztésére olyan indokkal kerül sor, amely az ellenőrzött szervezet vagy szervezeti egység érdekkörébe tartozik (pl. a számviteli rend állapota, a dokumentáció és nyilvántartás hiányossága), az ellenőrzési vezető köteles írásban határidőt megállapítani az ellenőrzött terület vezetőjének az akadály megszüntetésére. A határidő megállapítása során célszerű figyelembe venni, hogy ésszerűen mennyi idő alatt háríthatók el az ellenőrzést akadályozó tényezők (pl. a számviteli rend súlyos állapota nyilvánvalóan nem javítható néhány munkanap alatt), ugyanakkor az akadály elhárítására kitűzött határidő nem lehet olyan hosszú, melynek leteltét követően – az ellenőrzési programban rögzített ellenőrzési céllal, ellenőrizendő időszakkal – értelmetlenné válik a vizsgálat lefolytatása.</w:t>
      </w:r>
    </w:p>
    <w:p w14:paraId="2C27772A" w14:textId="77777777" w:rsidR="0093385D" w:rsidRPr="00E628A7" w:rsidRDefault="0093385D" w:rsidP="000F7012">
      <w:pPr>
        <w:rPr>
          <w:rFonts w:cstheme="minorHAnsi"/>
        </w:rPr>
      </w:pPr>
    </w:p>
    <w:p w14:paraId="0113486C" w14:textId="77777777" w:rsidR="0093385D" w:rsidRPr="00E628A7" w:rsidRDefault="00BF4236" w:rsidP="000F7012">
      <w:pPr>
        <w:pStyle w:val="Cmsor3"/>
        <w:spacing w:before="0" w:after="0"/>
        <w:rPr>
          <w:rFonts w:cstheme="minorHAnsi"/>
        </w:rPr>
      </w:pPr>
      <w:r w:rsidRPr="00E628A7">
        <w:rPr>
          <w:rFonts w:cstheme="minorHAnsi"/>
        </w:rPr>
        <w:t>Az ellenőrzés során büntető-, szabálysértési, kártérítési, illetve fegyelmi eljárás megindítására okot adó cselekmény, mulasztás vagy hiányosság feltárása esetén alkalmazandó eljárás</w:t>
      </w:r>
    </w:p>
    <w:p w14:paraId="5BCE199F" w14:textId="77777777" w:rsidR="0093385D" w:rsidRPr="00E628A7" w:rsidRDefault="0093385D" w:rsidP="000F7012">
      <w:pPr>
        <w:ind w:left="72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4387AC88"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0CB9C00F"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08C8ADA7" wp14:editId="15BA8EF3">
                  <wp:extent cx="1098062" cy="1219200"/>
                  <wp:effectExtent l="19050" t="0" r="6838" b="0"/>
                  <wp:docPr id="3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D09AF7A" w14:textId="77777777" w:rsidR="009A46B6" w:rsidRPr="00E628A7" w:rsidRDefault="00D00061" w:rsidP="0068184D">
            <w:pPr>
              <w:autoSpaceDE w:val="0"/>
              <w:adjustRightInd w:val="0"/>
              <w:ind w:right="98"/>
              <w:rPr>
                <w:rFonts w:cstheme="minorHAnsi"/>
                <w:bCs/>
                <w:sz w:val="20"/>
                <w:szCs w:val="20"/>
              </w:rPr>
            </w:pPr>
            <w:r w:rsidRPr="00E66673">
              <w:rPr>
                <w:rFonts w:cstheme="minorHAnsi"/>
                <w:b/>
                <w:bCs/>
                <w:sz w:val="20"/>
                <w:szCs w:val="20"/>
              </w:rPr>
              <w:t>Bkr. 17. §</w:t>
            </w:r>
            <w:r w:rsidRPr="00E628A7">
              <w:rPr>
                <w:rFonts w:cstheme="minorHAnsi"/>
                <w:bCs/>
                <w:sz w:val="20"/>
                <w:szCs w:val="20"/>
              </w:rPr>
              <w:t xml:space="preserve"> (2) A belső ellenőrzési kézikönyv tartalmazza:</w:t>
            </w:r>
          </w:p>
          <w:p w14:paraId="079DC5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f) </w:t>
            </w:r>
            <w:r w:rsidRPr="00E628A7">
              <w:rPr>
                <w:rFonts w:cstheme="minorHAnsi"/>
                <w:bCs/>
                <w:sz w:val="20"/>
                <w:szCs w:val="20"/>
              </w:rPr>
              <w:t>az ellenőrzés során büntető-, szabálysértési, kártérítési, illetve fegyelmi eljárás megindítására okot adó cselekmény, mulasztás vagy hiányosság feltárása esetén alkalmazandó eljárást.</w:t>
            </w:r>
          </w:p>
          <w:p w14:paraId="4AB6FAFC"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22. §</w:t>
            </w:r>
            <w:r w:rsidRPr="00E628A7">
              <w:rPr>
                <w:rFonts w:cstheme="minorHAnsi"/>
                <w:bCs/>
                <w:sz w:val="20"/>
                <w:szCs w:val="20"/>
              </w:rPr>
              <w:t xml:space="preserve"> (1) A belső ellenőrzési vezető feladata:</w:t>
            </w:r>
          </w:p>
          <w:p w14:paraId="68C778E6"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 költségvetési szerv vezetőjének, illetve a költségvetési szerv vezetőjének érintettsége esetén az irányító szerv vezetőjének a haladéktalan tájékoztatása és javaslattétel a megfelelő eljárások megindítására;</w:t>
            </w:r>
          </w:p>
          <w:p w14:paraId="47760A36"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26. §</w:t>
            </w:r>
            <w:r w:rsidRPr="00E628A7">
              <w:rPr>
                <w:rFonts w:cstheme="minorHAnsi"/>
                <w:bCs/>
                <w:sz w:val="20"/>
                <w:szCs w:val="20"/>
              </w:rPr>
              <w:t xml:space="preserve"> A belső ellenőr köteles:</w:t>
            </w:r>
          </w:p>
          <w:p w14:paraId="1672A0B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haladéktalanul jelentést tenni a belső ellenőrzési vezetőnek;</w:t>
            </w:r>
          </w:p>
          <w:p w14:paraId="468C8A49" w14:textId="77777777" w:rsidR="009A46B6" w:rsidRPr="00E628A7" w:rsidRDefault="00D00061" w:rsidP="0068184D">
            <w:pPr>
              <w:autoSpaceDE w:val="0"/>
              <w:adjustRightInd w:val="0"/>
              <w:ind w:right="98" w:firstLine="204"/>
              <w:rPr>
                <w:rFonts w:cstheme="minorHAnsi"/>
                <w:bCs/>
                <w:sz w:val="20"/>
                <w:szCs w:val="20"/>
              </w:rPr>
            </w:pPr>
            <w:r w:rsidRPr="00E628A7">
              <w:rPr>
                <w:rFonts w:cstheme="minorHAnsi"/>
                <w:bCs/>
                <w:i/>
                <w:iCs/>
                <w:sz w:val="20"/>
                <w:szCs w:val="20"/>
              </w:rPr>
              <w:t xml:space="preserve">h) </w:t>
            </w:r>
            <w:r w:rsidRPr="00E628A7">
              <w:rPr>
                <w:rFonts w:cstheme="minorHAnsi"/>
                <w:bCs/>
                <w:sz w:val="20"/>
                <w:szCs w:val="20"/>
              </w:rPr>
              <w:t xml:space="preserve">az eredeti dokumentumokat az ellenőrzés lezárásakor hiánytalanul visszaszolgáltatni, illetve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18A1EB63" w14:textId="77777777" w:rsidR="009A46B6" w:rsidRPr="00E628A7" w:rsidRDefault="00D00061" w:rsidP="0068184D">
            <w:pPr>
              <w:autoSpaceDE w:val="0"/>
              <w:adjustRightInd w:val="0"/>
              <w:ind w:right="98"/>
              <w:rPr>
                <w:rFonts w:cstheme="minorHAnsi"/>
                <w:bCs/>
                <w:sz w:val="20"/>
                <w:szCs w:val="20"/>
              </w:rPr>
            </w:pPr>
            <w:r w:rsidRPr="00FA7E2D">
              <w:rPr>
                <w:rFonts w:cstheme="minorHAnsi"/>
                <w:b/>
                <w:bCs/>
                <w:sz w:val="20"/>
                <w:szCs w:val="20"/>
              </w:rPr>
              <w:t>44. §</w:t>
            </w:r>
            <w:r w:rsidRPr="00E628A7">
              <w:rPr>
                <w:rFonts w:cstheme="minorHAnsi"/>
                <w:bCs/>
                <w:sz w:val="20"/>
                <w:szCs w:val="20"/>
              </w:rPr>
              <w:t xml:space="preserve"> (2) </w:t>
            </w:r>
            <w:r w:rsidR="00072AD8">
              <w:rPr>
                <w:rFonts w:cstheme="minorHAnsi"/>
                <w:bCs/>
                <w:sz w:val="20"/>
                <w:szCs w:val="20"/>
              </w:rPr>
              <w:t>Ha</w:t>
            </w:r>
            <w:r w:rsidRPr="00E628A7">
              <w:rPr>
                <w:rFonts w:cstheme="minorHAnsi"/>
                <w:bCs/>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p w14:paraId="16CFF8C7" w14:textId="77777777" w:rsidR="009A46B6" w:rsidRPr="00E628A7" w:rsidRDefault="009A46B6" w:rsidP="0068184D">
            <w:pPr>
              <w:autoSpaceDE w:val="0"/>
              <w:adjustRightInd w:val="0"/>
              <w:ind w:right="98" w:firstLine="204"/>
              <w:rPr>
                <w:rFonts w:cstheme="minorHAnsi"/>
                <w:sz w:val="20"/>
                <w:szCs w:val="20"/>
              </w:rPr>
            </w:pPr>
          </w:p>
        </w:tc>
      </w:tr>
    </w:tbl>
    <w:p w14:paraId="46F2A6C3" w14:textId="77777777" w:rsidR="00F833B7" w:rsidRDefault="00F833B7" w:rsidP="000F7012">
      <w:pPr>
        <w:rPr>
          <w:rFonts w:cstheme="minorHAnsi"/>
        </w:rPr>
      </w:pPr>
    </w:p>
    <w:p w14:paraId="65F45A02" w14:textId="77777777" w:rsidR="009A46B6" w:rsidRPr="00E628A7" w:rsidRDefault="00BF4236" w:rsidP="000F7012">
      <w:pPr>
        <w:rPr>
          <w:rFonts w:cstheme="minorHAnsi"/>
          <w:i/>
          <w:iCs/>
        </w:rPr>
      </w:pPr>
      <w:r w:rsidRPr="00E628A7">
        <w:rPr>
          <w:rFonts w:cstheme="minorHAnsi"/>
        </w:rPr>
        <w:t xml:space="preserve">Jelen kérdéskörbe a büntető-, szabálysértési, kártérítési, illetve fegyelmi eljárás megindítására okot adó cselekmény, mulasztás vagy hiányosság feltárása tartozik. Ezeket a cselekményeket jelen kézikönyvben, összefoglaló néven: </w:t>
      </w:r>
      <w:r w:rsidR="00731980" w:rsidRPr="00D82FF1">
        <w:rPr>
          <w:rFonts w:cstheme="minorHAnsi"/>
          <w:b/>
          <w:i/>
          <w:iCs/>
        </w:rPr>
        <w:t>szervezeti integritást sértő eseményeknek</w:t>
      </w:r>
      <w:r w:rsidR="00731980" w:rsidRPr="00E628A7">
        <w:rPr>
          <w:rFonts w:cstheme="minorHAnsi"/>
          <w:i/>
          <w:iCs/>
        </w:rPr>
        <w:t xml:space="preserve"> </w:t>
      </w:r>
      <w:r w:rsidRPr="00E628A7">
        <w:rPr>
          <w:rFonts w:cstheme="minorHAnsi"/>
        </w:rPr>
        <w:t>nevezzük.</w:t>
      </w:r>
      <w:r w:rsidRPr="00E628A7">
        <w:rPr>
          <w:rFonts w:cstheme="minorHAnsi"/>
          <w:i/>
          <w:iCs/>
        </w:rPr>
        <w:t xml:space="preserve"> </w:t>
      </w:r>
    </w:p>
    <w:p w14:paraId="6A2DF064" w14:textId="77777777" w:rsidR="00CB0E47" w:rsidRPr="00E628A7" w:rsidRDefault="00CB0E47" w:rsidP="000F7012">
      <w:pPr>
        <w:rPr>
          <w:rFonts w:cstheme="minorHAnsi"/>
          <w:i/>
          <w:iCs/>
        </w:rPr>
      </w:pPr>
    </w:p>
    <w:p w14:paraId="7F6C1B38" w14:textId="77777777" w:rsidR="009A46B6" w:rsidRPr="00E628A7" w:rsidRDefault="00BF4236" w:rsidP="000F7012">
      <w:pPr>
        <w:rPr>
          <w:rFonts w:cstheme="minorHAnsi"/>
        </w:rPr>
      </w:pPr>
      <w:r w:rsidRPr="00E628A7">
        <w:rPr>
          <w:rFonts w:cstheme="minorHAnsi"/>
        </w:rPr>
        <w:t xml:space="preserve">A </w:t>
      </w:r>
      <w:r w:rsidR="00731980">
        <w:rPr>
          <w:rFonts w:cstheme="minorHAnsi"/>
        </w:rPr>
        <w:t>szervezeti integritást sértő események</w:t>
      </w:r>
      <w:r w:rsidR="00731980" w:rsidRPr="00E628A7">
        <w:rPr>
          <w:rFonts w:cstheme="minorHAnsi"/>
        </w:rPr>
        <w:t xml:space="preserve"> </w:t>
      </w:r>
      <w:r w:rsidRPr="00E628A7">
        <w:rPr>
          <w:rFonts w:cstheme="minorHAnsi"/>
        </w:rPr>
        <w:t xml:space="preserve">kezelésének általános célja, hogy a különböző jogszabályokban és szabályzatokban meghatározott előírások sérülésének, megszegésének megelőzéséhez, megakadályozásához hozzájáruljon, illetve azok sérülése, megsértése esetén a megfelelő állapot helyreállítása, hibák, hiányosságok, tévedések korrigálása, felelősség megállapítása, hathatós intézkedések foganatosítása megtörténjen. </w:t>
      </w:r>
    </w:p>
    <w:p w14:paraId="715D2CF3" w14:textId="77777777" w:rsidR="009A46B6" w:rsidRPr="00E628A7" w:rsidRDefault="009A46B6" w:rsidP="000F7012">
      <w:pPr>
        <w:rPr>
          <w:rFonts w:cstheme="minorHAnsi"/>
        </w:rPr>
      </w:pPr>
    </w:p>
    <w:p w14:paraId="1E925EFD" w14:textId="77777777" w:rsidR="009A46B6" w:rsidRPr="00E628A7" w:rsidRDefault="00BF4236" w:rsidP="000F7012">
      <w:pPr>
        <w:rPr>
          <w:rFonts w:cstheme="minorHAnsi"/>
        </w:rPr>
      </w:pPr>
      <w:r w:rsidRPr="00E628A7">
        <w:rPr>
          <w:rFonts w:cstheme="minorHAnsi"/>
        </w:rPr>
        <w:t xml:space="preserve">A belső ellenőrzés felelős azért, hogy a belső kontrollrendszer megfelelőségének és hatékonyságának vizsgálatával és értékelésével </w:t>
      </w:r>
      <w:r w:rsidR="00D164B2">
        <w:rPr>
          <w:rFonts w:cstheme="minorHAnsi"/>
        </w:rPr>
        <w:t xml:space="preserve">a szervezeti integritást sértő események </w:t>
      </w:r>
      <w:r w:rsidRPr="00E628A7">
        <w:rPr>
          <w:rFonts w:cstheme="minorHAnsi"/>
        </w:rPr>
        <w:t xml:space="preserve">bekövetkezését </w:t>
      </w:r>
      <w:r w:rsidR="00CC4BB4" w:rsidRPr="00E628A7">
        <w:rPr>
          <w:rFonts w:cstheme="minorHAnsi"/>
        </w:rPr>
        <w:t>csökkentsé</w:t>
      </w:r>
      <w:r w:rsidRPr="00E628A7">
        <w:rPr>
          <w:rFonts w:cstheme="minorHAnsi"/>
        </w:rPr>
        <w:t xml:space="preserve">k. Ez elsősorban a költségvetési szerv azon tevékenységeire, működési területeire vonatkozik, ahol magas </w:t>
      </w:r>
      <w:r w:rsidR="00D164B2">
        <w:rPr>
          <w:rFonts w:cstheme="minorHAnsi"/>
        </w:rPr>
        <w:t xml:space="preserve">a szervezeti integritást sértő események </w:t>
      </w:r>
      <w:r w:rsidRPr="00E628A7">
        <w:rPr>
          <w:rFonts w:cstheme="minorHAnsi"/>
        </w:rPr>
        <w:t xml:space="preserve">előfordulásának kockázata. Ezek megakadályozása olyan feladatok végrehajtásából áll, amelyek kiküszöbölik az elkövetés lehetőségét, illetve korlátozzák az okozott kár mértékét. </w:t>
      </w:r>
    </w:p>
    <w:p w14:paraId="7052DB5C" w14:textId="77777777" w:rsidR="009A46B6" w:rsidRPr="00E628A7" w:rsidRDefault="009A46B6" w:rsidP="000F7012">
      <w:pPr>
        <w:rPr>
          <w:rFonts w:cstheme="minorHAnsi"/>
        </w:rPr>
      </w:pPr>
    </w:p>
    <w:p w14:paraId="35B65541" w14:textId="77777777" w:rsidR="009A46B6" w:rsidRPr="00E628A7" w:rsidRDefault="00BF4236" w:rsidP="000F7012">
      <w:pPr>
        <w:rPr>
          <w:rFonts w:cstheme="minorHAnsi"/>
          <w:b/>
          <w:bCs/>
        </w:rPr>
      </w:pPr>
      <w:r w:rsidRPr="00E628A7">
        <w:rPr>
          <w:rFonts w:cstheme="minorHAnsi"/>
        </w:rPr>
        <w:t xml:space="preserve">A belső ellenőrzés meghatározó szerepet játszik abban, hogy a </w:t>
      </w:r>
      <w:r w:rsidR="00731980">
        <w:rPr>
          <w:rFonts w:cstheme="minorHAnsi"/>
        </w:rPr>
        <w:t>szervezeti integritást sértő eseményekre</w:t>
      </w:r>
      <w:r w:rsidR="00731980" w:rsidRPr="00E628A7">
        <w:rPr>
          <w:rFonts w:cstheme="minorHAnsi"/>
        </w:rPr>
        <w:t xml:space="preserve"> </w:t>
      </w:r>
      <w:r w:rsidRPr="00E628A7">
        <w:rPr>
          <w:rFonts w:cstheme="minorHAnsi"/>
        </w:rPr>
        <w:t>utaló jelek azonosításra kerüljenek. A költségvetési szervek belső ellenőreinek kiemelt figyelmet kell fordítaniuk a csalások</w:t>
      </w:r>
      <w:r w:rsidR="00731980">
        <w:rPr>
          <w:rFonts w:cstheme="minorHAnsi"/>
        </w:rPr>
        <w:t>, korrupció</w:t>
      </w:r>
      <w:r w:rsidRPr="00E628A7">
        <w:rPr>
          <w:rFonts w:cstheme="minorHAnsi"/>
        </w:rPr>
        <w:t xml:space="preserve"> elkövetésére utaló jelekre. A szervezet belső ellenőrei megfelelő ismeretekkel kell, hogy rendelkezzenek a </w:t>
      </w:r>
      <w:r w:rsidR="00731980">
        <w:rPr>
          <w:rFonts w:cstheme="minorHAnsi"/>
        </w:rPr>
        <w:t>szervezeti integritást sértő események</w:t>
      </w:r>
      <w:r w:rsidRPr="00E628A7">
        <w:rPr>
          <w:rFonts w:cstheme="minorHAnsi"/>
        </w:rPr>
        <w:t xml:space="preserve"> jeleinek felismeréséhez. </w:t>
      </w:r>
    </w:p>
    <w:p w14:paraId="2EF169C5" w14:textId="77777777" w:rsidR="009A46B6" w:rsidRPr="00E628A7" w:rsidRDefault="009A46B6" w:rsidP="000F7012">
      <w:pPr>
        <w:rPr>
          <w:rFonts w:cstheme="minorHAnsi"/>
          <w:b/>
          <w:bCs/>
        </w:rPr>
      </w:pPr>
    </w:p>
    <w:p w14:paraId="7E736528" w14:textId="77777777" w:rsidR="009A46B6" w:rsidRPr="00E628A7" w:rsidRDefault="00BF4236" w:rsidP="000F7012">
      <w:pPr>
        <w:rPr>
          <w:rFonts w:cstheme="minorHAnsi"/>
        </w:rPr>
      </w:pPr>
      <w:r w:rsidRPr="00E628A7">
        <w:rPr>
          <w:rFonts w:cstheme="minorHAnsi"/>
        </w:rPr>
        <w:t xml:space="preserve">A belső ellenőrzés a kontrollrendszerek megfelelő működésének és hatékonyságának vizsgálata által segíti elő a </w:t>
      </w:r>
      <w:r w:rsidR="00731980">
        <w:rPr>
          <w:rFonts w:cstheme="minorHAnsi"/>
        </w:rPr>
        <w:t>szervezeti integritást sértő események</w:t>
      </w:r>
      <w:r w:rsidRPr="00E628A7">
        <w:rPr>
          <w:rFonts w:cstheme="minorHAnsi"/>
        </w:rPr>
        <w:t xml:space="preserve"> </w:t>
      </w:r>
      <w:r w:rsidR="008A1EF7" w:rsidRPr="00E628A7">
        <w:rPr>
          <w:rFonts w:cstheme="minorHAnsi"/>
        </w:rPr>
        <w:t>kockázatának csökkentését</w:t>
      </w:r>
      <w:r w:rsidRPr="00E628A7">
        <w:rPr>
          <w:rFonts w:cstheme="minorHAnsi"/>
        </w:rPr>
        <w:t xml:space="preserve">, </w:t>
      </w:r>
      <w:r w:rsidRPr="00E628A7">
        <w:rPr>
          <w:rFonts w:cstheme="minorHAnsi"/>
        </w:rPr>
        <w:lastRenderedPageBreak/>
        <w:t xml:space="preserve">illetve felméri, hogy az előbb említett hatékonyság milyen mértékben áll összhangban a szervezet tevékenységével, illetve a céljai eléréséhez és rendszerei megfelelő működtetéséhez szükséges lehetséges kockázattal. A </w:t>
      </w:r>
      <w:r w:rsidR="00731980">
        <w:rPr>
          <w:rFonts w:cstheme="minorHAnsi"/>
        </w:rPr>
        <w:t>szervezeti integritást sértő események</w:t>
      </w:r>
      <w:r w:rsidRPr="00E628A7">
        <w:rPr>
          <w:rFonts w:cstheme="minorHAnsi"/>
        </w:rPr>
        <w:t xml:space="preserve"> megakadályozása érdekében a legfontosabb teendő a hatékony és eredményes belső kontrollrendszer kiépítése és működtetése, melynek elsődleges felelőssége a szervezetek vezetőit terheli.</w:t>
      </w:r>
    </w:p>
    <w:p w14:paraId="2BFCB162" w14:textId="77777777" w:rsidR="009A46B6" w:rsidRPr="00E628A7" w:rsidRDefault="009A46B6" w:rsidP="000F7012">
      <w:pPr>
        <w:rPr>
          <w:rFonts w:cstheme="minorHAnsi"/>
          <w:b/>
          <w:bCs/>
        </w:rPr>
      </w:pPr>
    </w:p>
    <w:p w14:paraId="182DCE34" w14:textId="77777777" w:rsidR="008A67E5" w:rsidRPr="00E628A7" w:rsidRDefault="00072AD8" w:rsidP="00B35849">
      <w:pPr>
        <w:rPr>
          <w:rFonts w:cstheme="minorHAnsi"/>
        </w:rPr>
      </w:pPr>
      <w:r>
        <w:rPr>
          <w:rFonts w:cstheme="minorHAnsi"/>
        </w:rPr>
        <w:t>Ha</w:t>
      </w:r>
      <w:r w:rsidR="00BF4236" w:rsidRPr="00E628A7">
        <w:rPr>
          <w:rFonts w:cstheme="minorHAnsi"/>
        </w:rPr>
        <w:t xml:space="preserve"> a belső ellenőr vizsgálata során olyan súlyos hiányosság gyanúját észleli, amelynek alapján jelentős negatív hatással fenyegető kockázat bekövetkezése valószínűsíthető, akkor haladéktalanul kezdeményeznie kell a folyamatgazdánál a szükséges intézkedések megtételét, illetve a belső ellenőrzés vezetőjét és rajta keresztül a költségvetési szerv vezetőjét késlekedés nélkül informálnia kell. Ez utóbbinál nem várhat a belső ellenőrzési jelentés vagy annak tervezetének elkészültéig.  Súlyos hiányosság gyanújának észlelése esetén a belső ellenőröknek célszerű azonnal jegyzőkönyvet felvennie</w:t>
      </w:r>
      <w:r w:rsidR="008A1EF7" w:rsidRPr="00E628A7">
        <w:rPr>
          <w:rFonts w:cstheme="minorHAnsi"/>
        </w:rPr>
        <w:t xml:space="preserve"> (</w:t>
      </w:r>
      <w:hyperlink w:anchor="_számú_iratminta_–_16" w:history="1">
        <w:r w:rsidR="008A1EF7" w:rsidRPr="00E628A7">
          <w:rPr>
            <w:rStyle w:val="Hiperhivatkozs"/>
            <w:rFonts w:cstheme="minorHAnsi"/>
          </w:rPr>
          <w:t>23. számú iratminta</w:t>
        </w:r>
      </w:hyperlink>
      <w:r w:rsidR="008A1EF7" w:rsidRPr="00E628A7">
        <w:rPr>
          <w:rFonts w:cstheme="minorHAnsi"/>
        </w:rPr>
        <w:t>)</w:t>
      </w:r>
      <w:r w:rsidR="00BF4236" w:rsidRPr="00E628A7">
        <w:rPr>
          <w:rFonts w:cstheme="minorHAnsi"/>
        </w:rPr>
        <w:t>.</w:t>
      </w:r>
    </w:p>
    <w:p w14:paraId="304C4CF3" w14:textId="77777777" w:rsidR="009A46B6" w:rsidRPr="00E628A7" w:rsidRDefault="009A46B6" w:rsidP="000F7012">
      <w:pPr>
        <w:rPr>
          <w:rFonts w:cstheme="minorHAnsi"/>
          <w:b/>
          <w:bCs/>
        </w:rPr>
      </w:pPr>
    </w:p>
    <w:p w14:paraId="7A30D89F" w14:textId="77777777" w:rsidR="009A46B6" w:rsidRPr="00E628A7" w:rsidRDefault="00BF4236" w:rsidP="000F7012">
      <w:pPr>
        <w:rPr>
          <w:rFonts w:cstheme="minorHAnsi"/>
          <w:u w:val="single"/>
        </w:rPr>
      </w:pPr>
      <w:r w:rsidRPr="00E628A7">
        <w:rPr>
          <w:rFonts w:cstheme="minorHAnsi"/>
          <w:b/>
          <w:bCs/>
          <w:u w:val="single"/>
        </w:rPr>
        <w:t>Kapcsolódó egyéb jogszabályi rendelkezések</w:t>
      </w:r>
    </w:p>
    <w:p w14:paraId="3EF33D81" w14:textId="77777777" w:rsidR="009A46B6" w:rsidRPr="00E628A7" w:rsidRDefault="009A46B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9A46B6" w:rsidRPr="00E628A7" w14:paraId="151CF67F" w14:textId="77777777" w:rsidTr="0093385D">
        <w:trPr>
          <w:trHeight w:val="160"/>
        </w:trPr>
        <w:tc>
          <w:tcPr>
            <w:tcW w:w="1986" w:type="dxa"/>
            <w:shd w:val="clear" w:color="auto" w:fill="F2F2F2" w:themeFill="background1" w:themeFillShade="F2"/>
            <w:tcMar>
              <w:top w:w="0" w:type="dxa"/>
              <w:left w:w="108" w:type="dxa"/>
              <w:bottom w:w="0" w:type="dxa"/>
              <w:right w:w="108" w:type="dxa"/>
            </w:tcMar>
          </w:tcPr>
          <w:p w14:paraId="148B4D84" w14:textId="77777777" w:rsidR="009A46B6" w:rsidRPr="00E628A7" w:rsidRDefault="008A67E5" w:rsidP="000F7012">
            <w:pPr>
              <w:autoSpaceDE w:val="0"/>
              <w:rPr>
                <w:rFonts w:cstheme="minorHAnsi"/>
                <w:b/>
              </w:rPr>
            </w:pPr>
            <w:r w:rsidRPr="00E628A7">
              <w:rPr>
                <w:rFonts w:cstheme="minorHAnsi"/>
                <w:b/>
                <w:noProof/>
              </w:rPr>
              <w:drawing>
                <wp:inline distT="0" distB="0" distL="0" distR="0" wp14:anchorId="310ACB5B" wp14:editId="06283C0D">
                  <wp:extent cx="1098062" cy="1219200"/>
                  <wp:effectExtent l="19050" t="0" r="6838" b="0"/>
                  <wp:docPr id="3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F2977A7" w14:textId="77777777" w:rsidR="009A46B6" w:rsidRPr="00E628A7" w:rsidRDefault="00833476" w:rsidP="002B152A">
            <w:pPr>
              <w:autoSpaceDE w:val="0"/>
              <w:adjustRightInd w:val="0"/>
              <w:ind w:right="98"/>
              <w:rPr>
                <w:rFonts w:cstheme="minorHAnsi"/>
                <w:b/>
                <w:bCs/>
                <w:sz w:val="20"/>
                <w:szCs w:val="20"/>
              </w:rPr>
            </w:pPr>
            <w:hyperlink r:id="rId23" w:history="1">
              <w:r w:rsidR="00D00061" w:rsidRPr="0093453D">
                <w:rPr>
                  <w:rStyle w:val="Hiperhivatkozs"/>
                  <w:rFonts w:cstheme="minorHAnsi"/>
                  <w:b/>
                  <w:bCs/>
                  <w:sz w:val="20"/>
                  <w:szCs w:val="20"/>
                </w:rPr>
                <w:t>B</w:t>
              </w:r>
              <w:r w:rsidR="0093453D" w:rsidRPr="0093453D">
                <w:rPr>
                  <w:rStyle w:val="Hiperhivatkozs"/>
                  <w:rFonts w:cstheme="minorHAnsi"/>
                  <w:b/>
                  <w:bCs/>
                  <w:sz w:val="20"/>
                  <w:szCs w:val="20"/>
                </w:rPr>
                <w:t>üntető Törvénykönyv (B</w:t>
              </w:r>
              <w:r w:rsidR="00D00061" w:rsidRPr="0093453D">
                <w:rPr>
                  <w:rStyle w:val="Hiperhivatkozs"/>
                  <w:rFonts w:cstheme="minorHAnsi"/>
                  <w:b/>
                  <w:bCs/>
                  <w:sz w:val="20"/>
                  <w:szCs w:val="20"/>
                </w:rPr>
                <w:t>tk.</w:t>
              </w:r>
              <w:r w:rsidR="0093453D" w:rsidRPr="0093453D">
                <w:rPr>
                  <w:rStyle w:val="Hiperhivatkozs"/>
                  <w:rFonts w:cstheme="minorHAnsi"/>
                  <w:b/>
                  <w:bCs/>
                  <w:sz w:val="20"/>
                  <w:szCs w:val="20"/>
                </w:rPr>
                <w:t>)</w:t>
              </w:r>
            </w:hyperlink>
            <w:r w:rsidR="00D00061" w:rsidRPr="00E628A7">
              <w:rPr>
                <w:rFonts w:cstheme="minorHAnsi"/>
                <w:b/>
                <w:bCs/>
                <w:sz w:val="20"/>
                <w:szCs w:val="20"/>
              </w:rPr>
              <w:t xml:space="preserve"> </w:t>
            </w:r>
          </w:p>
          <w:p w14:paraId="34E00C13"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számvitel rendjének megsértése</w:t>
            </w:r>
          </w:p>
          <w:p w14:paraId="123BF68B"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403. § (1) Aki a számvitelről szóló törvényben vagy a felhatalmazásán alapuló jogszabályokban előírt bizonylati rendet megsérti vagy könyvvezetési, beszámoló készítési köt</w:t>
            </w:r>
            <w:r w:rsidRPr="001E1703">
              <w:rPr>
                <w:rFonts w:cstheme="minorHAnsi"/>
                <w:bCs/>
                <w:sz w:val="20"/>
                <w:szCs w:val="20"/>
              </w:rPr>
              <w:t>elezettségét megszegi, és ezzel</w:t>
            </w:r>
          </w:p>
          <w:p w14:paraId="216DEA78" w14:textId="77777777" w:rsidR="001E1703" w:rsidRPr="00A64CEB" w:rsidRDefault="001E1703" w:rsidP="002B152A">
            <w:pPr>
              <w:autoSpaceDE w:val="0"/>
              <w:adjustRightInd w:val="0"/>
              <w:ind w:right="98" w:firstLine="204"/>
              <w:rPr>
                <w:rFonts w:cstheme="minorHAnsi"/>
                <w:bCs/>
                <w:sz w:val="20"/>
                <w:szCs w:val="20"/>
              </w:rPr>
            </w:pPr>
            <w:r w:rsidRPr="001E1703">
              <w:rPr>
                <w:rFonts w:cstheme="minorHAnsi"/>
                <w:bCs/>
                <w:sz w:val="20"/>
                <w:szCs w:val="20"/>
              </w:rPr>
              <w:t>a)</w:t>
            </w:r>
            <w:r w:rsidRPr="00A64CEB">
              <w:rPr>
                <w:rFonts w:cstheme="minorHAnsi"/>
                <w:bCs/>
                <w:sz w:val="20"/>
                <w:szCs w:val="20"/>
              </w:rPr>
              <w:t xml:space="preserve"> a megbízható és valós képet lényegesen b</w:t>
            </w:r>
            <w:r w:rsidRPr="001E1703">
              <w:rPr>
                <w:rFonts w:cstheme="minorHAnsi"/>
                <w:bCs/>
                <w:sz w:val="20"/>
                <w:szCs w:val="20"/>
              </w:rPr>
              <w:t>efolyásoló hibát idéz elő, vagy</w:t>
            </w:r>
          </w:p>
          <w:p w14:paraId="10C8CB5F" w14:textId="77777777" w:rsidR="001E1703" w:rsidRPr="00A64CEB" w:rsidRDefault="001E1703" w:rsidP="002B152A">
            <w:pPr>
              <w:autoSpaceDE w:val="0"/>
              <w:adjustRightInd w:val="0"/>
              <w:ind w:right="98" w:firstLine="204"/>
              <w:rPr>
                <w:rFonts w:cstheme="minorHAnsi"/>
                <w:bCs/>
                <w:sz w:val="20"/>
                <w:szCs w:val="20"/>
              </w:rPr>
            </w:pPr>
            <w:r w:rsidRPr="00A64CEB">
              <w:rPr>
                <w:rFonts w:cstheme="minorHAnsi"/>
                <w:bCs/>
                <w:sz w:val="20"/>
                <w:szCs w:val="20"/>
              </w:rPr>
              <w:t>b) az adott üzleti évet érintően vagyoni helyzete áttekintését, il</w:t>
            </w:r>
            <w:r w:rsidRPr="001E1703">
              <w:rPr>
                <w:rFonts w:cstheme="minorHAnsi"/>
                <w:bCs/>
                <w:sz w:val="20"/>
                <w:szCs w:val="20"/>
              </w:rPr>
              <w:t>letve ellenőrzését meghiúsítja,</w:t>
            </w:r>
          </w:p>
          <w:p w14:paraId="022EC3D2" w14:textId="77777777" w:rsidR="001E1703" w:rsidRDefault="001E1703" w:rsidP="002B152A">
            <w:pPr>
              <w:autoSpaceDE w:val="0"/>
              <w:adjustRightInd w:val="0"/>
              <w:ind w:right="98"/>
              <w:rPr>
                <w:rFonts w:cstheme="minorHAnsi"/>
                <w:b/>
                <w:bCs/>
                <w:sz w:val="20"/>
                <w:szCs w:val="20"/>
              </w:rPr>
            </w:pPr>
            <w:r w:rsidRPr="00A64CEB">
              <w:rPr>
                <w:rFonts w:cstheme="minorHAnsi"/>
                <w:bCs/>
                <w:sz w:val="20"/>
                <w:szCs w:val="20"/>
              </w:rPr>
              <w:t>bűntett miatt három évig terjedő szabadságvesztéssel büntetendő</w:t>
            </w:r>
            <w:r w:rsidRPr="001E1703">
              <w:rPr>
                <w:rFonts w:cstheme="minorHAnsi"/>
                <w:b/>
                <w:bCs/>
                <w:sz w:val="20"/>
                <w:szCs w:val="20"/>
              </w:rPr>
              <w:t>.</w:t>
            </w:r>
          </w:p>
          <w:p w14:paraId="571B0DA1" w14:textId="77777777" w:rsidR="0093453D" w:rsidRDefault="0093453D" w:rsidP="002B152A">
            <w:pPr>
              <w:autoSpaceDE w:val="0"/>
              <w:adjustRightInd w:val="0"/>
              <w:ind w:right="98" w:firstLine="204"/>
              <w:rPr>
                <w:rFonts w:cstheme="minorHAnsi"/>
                <w:bCs/>
                <w:sz w:val="20"/>
                <w:szCs w:val="20"/>
              </w:rPr>
            </w:pPr>
            <w:r w:rsidRPr="0093453D">
              <w:rPr>
                <w:rFonts w:cstheme="minorHAnsi"/>
                <w:bCs/>
                <w:i/>
                <w:sz w:val="20"/>
                <w:szCs w:val="20"/>
                <w:u w:val="single"/>
              </w:rPr>
              <w:t>Vesztegetés</w:t>
            </w:r>
          </w:p>
          <w:p w14:paraId="43E6B820"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t>290. §</w:t>
            </w:r>
            <w:r w:rsidRPr="0093453D">
              <w:rPr>
                <w:rFonts w:cstheme="minorHAnsi"/>
                <w:bCs/>
                <w:sz w:val="20"/>
                <w:szCs w:val="20"/>
              </w:rPr>
              <w:t> (1) Aki gazdálkodó szervezet részére vagy érdekében tevékenységet végző személynek vagy rá tekintettel másnak azért ad vagy ígér jogtalan előnyt, hogy a kötelességét megszegje, bűntett miatt három évig terjedő szabadságvesztéssel büntetendő.</w:t>
            </w:r>
          </w:p>
          <w:p w14:paraId="05327DEB"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Költségvetési csalás</w:t>
            </w:r>
          </w:p>
          <w:p w14:paraId="7D154F1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29253D">
              <w:rPr>
                <w:rFonts w:cstheme="minorHAnsi"/>
                <w:b/>
                <w:bCs/>
                <w:sz w:val="20"/>
                <w:szCs w:val="20"/>
              </w:rPr>
              <w:t>96</w:t>
            </w:r>
            <w:r w:rsidRPr="00E628A7">
              <w:rPr>
                <w:rFonts w:cstheme="minorHAnsi"/>
                <w:b/>
                <w:bCs/>
                <w:sz w:val="20"/>
                <w:szCs w:val="20"/>
              </w:rPr>
              <w:t xml:space="preserve">. § </w:t>
            </w:r>
            <w:r w:rsidRPr="00E628A7">
              <w:rPr>
                <w:rFonts w:cstheme="minorHAnsi"/>
                <w:bCs/>
                <w:sz w:val="20"/>
                <w:szCs w:val="20"/>
              </w:rPr>
              <w:t>(1) Aki</w:t>
            </w:r>
          </w:p>
          <w:p w14:paraId="358965A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költségvetésbe történő befizetési kötelezettség vagy költségvetésből származó pénzeszközök vonatkozásában mást tévedésbe ejt, tévedésben tart vagy a valós tényt elhallgatja,</w:t>
            </w:r>
          </w:p>
          <w:p w14:paraId="730D8837"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költségvetésbe történő befizetési kötelezettséggel kapcsolatos kedvezményt jogtalanul vesz igénybe,</w:t>
            </w:r>
          </w:p>
          <w:p w14:paraId="692F89EF"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Cs/>
                <w:i/>
                <w:iCs/>
                <w:sz w:val="20"/>
                <w:szCs w:val="20"/>
              </w:rPr>
              <w:t xml:space="preserve">c) </w:t>
            </w:r>
            <w:r w:rsidRPr="00E628A7">
              <w:rPr>
                <w:rFonts w:cstheme="minorHAnsi"/>
                <w:bCs/>
                <w:sz w:val="20"/>
                <w:szCs w:val="20"/>
              </w:rPr>
              <w:t>költségvetésből származó pénzeszközöket a jóváhagyott céltól eltérően használ fel,</w:t>
            </w:r>
          </w:p>
          <w:p w14:paraId="5FCB7BA6" w14:textId="77777777" w:rsidR="00005A90" w:rsidRDefault="00D00061" w:rsidP="002B152A">
            <w:pPr>
              <w:autoSpaceDE w:val="0"/>
              <w:adjustRightInd w:val="0"/>
              <w:ind w:right="98" w:firstLine="204"/>
              <w:rPr>
                <w:rFonts w:cstheme="minorHAnsi"/>
                <w:bCs/>
                <w:i/>
                <w:iCs/>
                <w:sz w:val="20"/>
                <w:szCs w:val="20"/>
                <w:u w:val="single"/>
              </w:rPr>
            </w:pPr>
            <w:r w:rsidRPr="00E628A7">
              <w:rPr>
                <w:rFonts w:cstheme="minorHAnsi"/>
                <w:bCs/>
                <w:sz w:val="20"/>
                <w:szCs w:val="20"/>
              </w:rPr>
              <w:t xml:space="preserve">és ezzel egy vagy több költségvetésnek vagyoni hátrányt okoz, </w:t>
            </w:r>
            <w:r w:rsidR="00005A90" w:rsidRPr="00005A90">
              <w:rPr>
                <w:rFonts w:cstheme="minorHAnsi"/>
                <w:bCs/>
                <w:sz w:val="20"/>
                <w:szCs w:val="20"/>
              </w:rPr>
              <w:t>vétség miatt két évig terjedő szabadságvesztéssel büntetendő.</w:t>
            </w:r>
          </w:p>
          <w:p w14:paraId="1C5389BD" w14:textId="77777777" w:rsidR="009A46B6" w:rsidRPr="00E628A7" w:rsidRDefault="00D00061" w:rsidP="002B152A">
            <w:pPr>
              <w:autoSpaceDE w:val="0"/>
              <w:adjustRightInd w:val="0"/>
              <w:ind w:right="98" w:firstLine="204"/>
              <w:rPr>
                <w:rFonts w:cstheme="minorHAnsi"/>
                <w:bCs/>
                <w:sz w:val="20"/>
                <w:szCs w:val="20"/>
                <w:u w:val="single"/>
              </w:rPr>
            </w:pPr>
            <w:r w:rsidRPr="00E628A7">
              <w:rPr>
                <w:rFonts w:cstheme="minorHAnsi"/>
                <w:bCs/>
                <w:i/>
                <w:iCs/>
                <w:sz w:val="20"/>
                <w:szCs w:val="20"/>
                <w:u w:val="single"/>
              </w:rPr>
              <w:t>A költségvetési csaláshoz kapcsolódó felügyeleti vagy ellenőrzési kötelezettség elmulasztása</w:t>
            </w:r>
          </w:p>
          <w:p w14:paraId="4BD7E9DB" w14:textId="77777777" w:rsidR="00503B02" w:rsidRDefault="00D00061" w:rsidP="002B152A">
            <w:pPr>
              <w:autoSpaceDE w:val="0"/>
              <w:adjustRightInd w:val="0"/>
              <w:ind w:right="98" w:firstLine="204"/>
              <w:rPr>
                <w:rFonts w:cstheme="minorHAnsi"/>
                <w:bCs/>
                <w:i/>
                <w:sz w:val="20"/>
                <w:szCs w:val="20"/>
                <w:u w:val="single"/>
              </w:rPr>
            </w:pPr>
            <w:r w:rsidRPr="00E628A7">
              <w:rPr>
                <w:rFonts w:cstheme="minorHAnsi"/>
                <w:b/>
                <w:bCs/>
                <w:sz w:val="20"/>
                <w:szCs w:val="20"/>
              </w:rPr>
              <w:t>3</w:t>
            </w:r>
            <w:r w:rsidR="00503B02">
              <w:rPr>
                <w:rFonts w:cstheme="minorHAnsi"/>
                <w:b/>
                <w:bCs/>
                <w:sz w:val="20"/>
                <w:szCs w:val="20"/>
              </w:rPr>
              <w:t>97</w:t>
            </w:r>
            <w:r w:rsidRPr="00E628A7">
              <w:rPr>
                <w:rFonts w:cstheme="minorHAnsi"/>
                <w:b/>
                <w:bCs/>
                <w:sz w:val="20"/>
                <w:szCs w:val="20"/>
              </w:rPr>
              <w:t xml:space="preserve">. § </w:t>
            </w:r>
            <w:r w:rsidR="00503B02" w:rsidRPr="00503B02">
              <w:rPr>
                <w:rFonts w:cstheme="minorHAnsi"/>
                <w:bCs/>
                <w:sz w:val="20"/>
                <w:szCs w:val="20"/>
              </w:rPr>
              <w:t>A gazdálkodó szervezet vezetője, ellenőrzésre vagy felügyeletre feljogosított tagja vagy dolgozója, ha a felügyeleti vagy az ellenőrzési kötelezettség teljesítését elmulasztja, és ezáltal lehetővé teszi, hogy a költségvetési csalást a gazdálkodó szervezet tagja vagy dolgozója a gazdálkodó szervezet tevékenysége körében elkövesse, bűntett miatt három évig terjedő szabadságvesztéssel büntetendő.</w:t>
            </w:r>
          </w:p>
          <w:p w14:paraId="35335A5D" w14:textId="77777777" w:rsidR="009A46B6" w:rsidRPr="00E628A7" w:rsidRDefault="00D00061" w:rsidP="002B152A">
            <w:pPr>
              <w:autoSpaceDE w:val="0"/>
              <w:adjustRightInd w:val="0"/>
              <w:ind w:right="98" w:firstLine="204"/>
              <w:rPr>
                <w:rFonts w:cstheme="minorHAnsi"/>
                <w:bCs/>
                <w:i/>
                <w:sz w:val="20"/>
                <w:szCs w:val="20"/>
                <w:u w:val="single"/>
              </w:rPr>
            </w:pPr>
            <w:r w:rsidRPr="00E628A7">
              <w:rPr>
                <w:rFonts w:cstheme="minorHAnsi"/>
                <w:bCs/>
                <w:i/>
                <w:sz w:val="20"/>
                <w:szCs w:val="20"/>
                <w:u w:val="single"/>
              </w:rPr>
              <w:t>Sikkasztás</w:t>
            </w:r>
          </w:p>
          <w:p w14:paraId="0E1E7988" w14:textId="77777777" w:rsidR="009A46B6" w:rsidRPr="00E628A7"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72</w:t>
            </w:r>
            <w:r w:rsidRPr="00E628A7">
              <w:rPr>
                <w:rFonts w:cstheme="minorHAnsi"/>
                <w:b/>
                <w:bCs/>
                <w:sz w:val="20"/>
                <w:szCs w:val="20"/>
              </w:rPr>
              <w:t xml:space="preserve">. § </w:t>
            </w:r>
            <w:r w:rsidRPr="00E628A7">
              <w:rPr>
                <w:rFonts w:cstheme="minorHAnsi"/>
                <w:bCs/>
                <w:sz w:val="20"/>
                <w:szCs w:val="20"/>
              </w:rPr>
              <w:t>(1) Aki a rábízott idegen dolgot jogtalanul eltulajdonítja, vagy azzal sajátjaként rendelkezik, sikkasztást követ el.</w:t>
            </w:r>
          </w:p>
          <w:p w14:paraId="4228FE6B" w14:textId="77777777" w:rsidR="009A46B6" w:rsidRPr="00650E6B" w:rsidRDefault="00D00061" w:rsidP="002B152A">
            <w:pPr>
              <w:autoSpaceDE w:val="0"/>
              <w:adjustRightInd w:val="0"/>
              <w:ind w:right="98" w:firstLine="204"/>
              <w:rPr>
                <w:rFonts w:cstheme="minorHAnsi"/>
                <w:bCs/>
                <w:i/>
                <w:sz w:val="20"/>
                <w:szCs w:val="20"/>
                <w:u w:val="single"/>
              </w:rPr>
            </w:pPr>
            <w:r w:rsidRPr="00650E6B">
              <w:rPr>
                <w:rFonts w:cstheme="minorHAnsi"/>
                <w:bCs/>
                <w:i/>
                <w:sz w:val="20"/>
                <w:szCs w:val="20"/>
                <w:u w:val="single"/>
              </w:rPr>
              <w:t>Hűtlen kezelés</w:t>
            </w:r>
          </w:p>
          <w:p w14:paraId="39B52890" w14:textId="77777777" w:rsidR="009A46B6" w:rsidRDefault="00D00061" w:rsidP="002B152A">
            <w:pPr>
              <w:autoSpaceDE w:val="0"/>
              <w:adjustRightInd w:val="0"/>
              <w:ind w:right="98" w:firstLine="204"/>
              <w:rPr>
                <w:rFonts w:cstheme="minorHAnsi"/>
                <w:bCs/>
                <w:sz w:val="20"/>
                <w:szCs w:val="20"/>
              </w:rPr>
            </w:pPr>
            <w:r w:rsidRPr="00E628A7">
              <w:rPr>
                <w:rFonts w:cstheme="minorHAnsi"/>
                <w:b/>
                <w:bCs/>
                <w:sz w:val="20"/>
                <w:szCs w:val="20"/>
              </w:rPr>
              <w:t>3</w:t>
            </w:r>
            <w:r w:rsidR="00503B02">
              <w:rPr>
                <w:rFonts w:cstheme="minorHAnsi"/>
                <w:b/>
                <w:bCs/>
                <w:sz w:val="20"/>
                <w:szCs w:val="20"/>
              </w:rPr>
              <w:t>76</w:t>
            </w:r>
            <w:r w:rsidRPr="00E628A7">
              <w:rPr>
                <w:rFonts w:cstheme="minorHAnsi"/>
                <w:b/>
                <w:bCs/>
                <w:sz w:val="20"/>
                <w:szCs w:val="20"/>
              </w:rPr>
              <w:t xml:space="preserve">. § </w:t>
            </w:r>
            <w:r w:rsidRPr="00E628A7">
              <w:rPr>
                <w:rFonts w:cstheme="minorHAnsi"/>
                <w:bCs/>
                <w:sz w:val="20"/>
                <w:szCs w:val="20"/>
              </w:rPr>
              <w:t>(1) Akit idegen vagyon kezelésével bíztak meg, és ebből folyó kötelességének megszegésével vagyoni hátrányt okoz, hűtlen kezelést követ el.</w:t>
            </w:r>
          </w:p>
          <w:p w14:paraId="75E1E00B" w14:textId="77777777" w:rsidR="00650E6B" w:rsidRPr="0093453D" w:rsidRDefault="00650E6B" w:rsidP="002B152A">
            <w:pPr>
              <w:autoSpaceDE w:val="0"/>
              <w:adjustRightInd w:val="0"/>
              <w:ind w:right="98" w:firstLine="204"/>
              <w:rPr>
                <w:rFonts w:cstheme="minorHAnsi"/>
                <w:bCs/>
                <w:i/>
                <w:sz w:val="20"/>
                <w:szCs w:val="20"/>
                <w:u w:val="single"/>
              </w:rPr>
            </w:pPr>
            <w:r w:rsidRPr="0093453D">
              <w:rPr>
                <w:rFonts w:cstheme="minorHAnsi"/>
                <w:bCs/>
                <w:i/>
                <w:sz w:val="20"/>
                <w:szCs w:val="20"/>
                <w:u w:val="single"/>
              </w:rPr>
              <w:t>Csalás</w:t>
            </w:r>
          </w:p>
          <w:p w14:paraId="755D0DFD" w14:textId="77777777" w:rsidR="0093453D" w:rsidRPr="00E628A7" w:rsidRDefault="0093453D" w:rsidP="002B152A">
            <w:pPr>
              <w:autoSpaceDE w:val="0"/>
              <w:adjustRightInd w:val="0"/>
              <w:ind w:right="98" w:firstLine="204"/>
              <w:rPr>
                <w:rFonts w:cstheme="minorHAnsi"/>
                <w:bCs/>
                <w:sz w:val="20"/>
                <w:szCs w:val="20"/>
              </w:rPr>
            </w:pPr>
            <w:r w:rsidRPr="0093453D">
              <w:rPr>
                <w:rFonts w:cstheme="minorHAnsi"/>
                <w:b/>
                <w:bCs/>
                <w:sz w:val="20"/>
                <w:szCs w:val="20"/>
              </w:rPr>
              <w:lastRenderedPageBreak/>
              <w:t>373. §</w:t>
            </w:r>
            <w:r>
              <w:rPr>
                <w:rFonts w:cstheme="minorHAnsi"/>
                <w:bCs/>
                <w:sz w:val="20"/>
                <w:szCs w:val="20"/>
              </w:rPr>
              <w:t xml:space="preserve"> (1) </w:t>
            </w:r>
            <w:r w:rsidRPr="0093453D">
              <w:rPr>
                <w:rFonts w:cstheme="minorHAnsi"/>
                <w:bCs/>
                <w:sz w:val="20"/>
                <w:szCs w:val="20"/>
              </w:rPr>
              <w:t>Aki jogtalan haszonszerzés végett mást tévedésbe ejt, vagy tévedésben tart, és ezzel kárt okoz, csalást követ el.</w:t>
            </w:r>
          </w:p>
          <w:p w14:paraId="0DEE96D4" w14:textId="77777777" w:rsidR="009A46B6" w:rsidRPr="00E628A7" w:rsidRDefault="009A46B6" w:rsidP="002B152A">
            <w:pPr>
              <w:autoSpaceDE w:val="0"/>
              <w:adjustRightInd w:val="0"/>
              <w:ind w:right="98" w:firstLine="204"/>
              <w:rPr>
                <w:rFonts w:cstheme="minorHAnsi"/>
                <w:sz w:val="20"/>
                <w:szCs w:val="20"/>
              </w:rPr>
            </w:pPr>
          </w:p>
        </w:tc>
      </w:tr>
    </w:tbl>
    <w:p w14:paraId="13291173" w14:textId="77777777" w:rsidR="00731980" w:rsidRDefault="00731980" w:rsidP="000F7012"/>
    <w:p w14:paraId="298F1BCE" w14:textId="77777777" w:rsidR="009A46B6" w:rsidRPr="00E628A7" w:rsidRDefault="00833476" w:rsidP="000F7012">
      <w:pPr>
        <w:rPr>
          <w:rFonts w:cstheme="minorHAnsi"/>
        </w:rPr>
      </w:pPr>
      <w:hyperlink r:id="rId24" w:history="1">
        <w:r w:rsidR="00BF4236" w:rsidRPr="0093453D">
          <w:rPr>
            <w:rStyle w:val="Hiperhivatkozs"/>
            <w:rFonts w:cstheme="minorHAnsi"/>
            <w:i/>
          </w:rPr>
          <w:t>A szabálysértésekről, a szabálysértési eljárásról és a szabálysértési nyilvántartási rendszerről szóló 2012. évi II. törvény</w:t>
        </w:r>
      </w:hyperlink>
      <w:r w:rsidR="00BF4236" w:rsidRPr="00E628A7">
        <w:rPr>
          <w:rFonts w:cstheme="minorHAnsi"/>
        </w:rPr>
        <w:t xml:space="preserve"> 1. § (1) szerint szabálysértés az a törvény által büntetni rendelt tevékenység vagy mulasztás, amely veszélyes a társadalomra.</w:t>
      </w:r>
    </w:p>
    <w:p w14:paraId="722A7C0F" w14:textId="77777777" w:rsidR="009A46B6" w:rsidRPr="00E628A7" w:rsidRDefault="009A46B6" w:rsidP="000F7012">
      <w:pPr>
        <w:rPr>
          <w:rFonts w:cstheme="minorHAnsi"/>
        </w:rPr>
      </w:pPr>
    </w:p>
    <w:p w14:paraId="62E63D90" w14:textId="77777777" w:rsidR="00686547" w:rsidRPr="00E628A7" w:rsidRDefault="00686547" w:rsidP="00686547">
      <w:pPr>
        <w:rPr>
          <w:rFonts w:cstheme="minorHAnsi"/>
        </w:rPr>
      </w:pPr>
      <w:r w:rsidRPr="00E628A7">
        <w:rPr>
          <w:rFonts w:cstheme="minorHAnsi"/>
          <w:i/>
        </w:rPr>
        <w:t xml:space="preserve">A </w:t>
      </w:r>
      <w:hyperlink r:id="rId25" w:history="1">
        <w:r w:rsidRPr="0093453D">
          <w:rPr>
            <w:rStyle w:val="Hiperhivatkozs"/>
            <w:rFonts w:cstheme="minorHAnsi"/>
            <w:i/>
          </w:rPr>
          <w:t xml:space="preserve">Polgári Törvénykönyvről szóló </w:t>
        </w:r>
        <w:r>
          <w:rPr>
            <w:rStyle w:val="Hiperhivatkozs"/>
            <w:rFonts w:cstheme="minorHAnsi"/>
            <w:i/>
          </w:rPr>
          <w:t xml:space="preserve">2013. évi </w:t>
        </w:r>
        <w:r w:rsidRPr="0093453D">
          <w:rPr>
            <w:rStyle w:val="Hiperhivatkozs"/>
            <w:rFonts w:cstheme="minorHAnsi"/>
            <w:i/>
          </w:rPr>
          <w:t>V. törvény</w:t>
        </w:r>
      </w:hyperlink>
      <w:r w:rsidRPr="00E628A7">
        <w:rPr>
          <w:rFonts w:cstheme="minorHAnsi"/>
        </w:rPr>
        <w:t xml:space="preserve"> </w:t>
      </w:r>
      <w:r w:rsidRPr="00686547">
        <w:rPr>
          <w:rFonts w:cstheme="minorHAnsi"/>
        </w:rPr>
        <w:t>6:519. §</w:t>
      </w:r>
      <w:r>
        <w:rPr>
          <w:rFonts w:cstheme="minorHAnsi"/>
        </w:rPr>
        <w:t>-a</w:t>
      </w:r>
      <w:r w:rsidRPr="00E628A7">
        <w:rPr>
          <w:rFonts w:cstheme="minorHAnsi"/>
        </w:rPr>
        <w:t xml:space="preserve"> kimondja, hogy aki másnak jogellenesen kárt okoz, köteles azt megtéríteni. Mentesül a felelősség alól</w:t>
      </w:r>
      <w:r>
        <w:rPr>
          <w:rFonts w:cstheme="minorHAnsi"/>
        </w:rPr>
        <w:t xml:space="preserve"> a károkozó</w:t>
      </w:r>
      <w:r w:rsidRPr="00E628A7">
        <w:rPr>
          <w:rFonts w:cstheme="minorHAnsi"/>
        </w:rPr>
        <w:t xml:space="preserve">, </w:t>
      </w:r>
      <w:r w:rsidRPr="00686547">
        <w:rPr>
          <w:rFonts w:cstheme="minorHAnsi"/>
        </w:rPr>
        <w:t>ha bizonyítja, hogy magatartása nem volt felróható.</w:t>
      </w:r>
    </w:p>
    <w:p w14:paraId="35D4AFBB" w14:textId="77777777" w:rsidR="008A1EF7" w:rsidRPr="00E628A7" w:rsidRDefault="008A1EF7" w:rsidP="000F7012">
      <w:pPr>
        <w:rPr>
          <w:rFonts w:cstheme="minorHAnsi"/>
        </w:rPr>
      </w:pPr>
    </w:p>
    <w:p w14:paraId="3B665A6C" w14:textId="77777777" w:rsidR="009A46B6" w:rsidRPr="00E628A7" w:rsidRDefault="00BF4236" w:rsidP="000F7012">
      <w:pPr>
        <w:rPr>
          <w:rFonts w:cstheme="minorHAnsi"/>
        </w:rPr>
      </w:pPr>
      <w:r w:rsidRPr="00E628A7">
        <w:rPr>
          <w:rFonts w:cstheme="minorHAnsi"/>
        </w:rPr>
        <w:t xml:space="preserve">A </w:t>
      </w:r>
      <w:r w:rsidRPr="00E628A7">
        <w:rPr>
          <w:rFonts w:cstheme="minorHAnsi"/>
          <w:bCs/>
          <w:i/>
        </w:rPr>
        <w:t>kártérítési eljárás</w:t>
      </w:r>
      <w:r w:rsidRPr="00E628A7">
        <w:rPr>
          <w:rFonts w:cstheme="minorHAnsi"/>
        </w:rPr>
        <w:t xml:space="preserve"> megindítására </w:t>
      </w:r>
      <w:r w:rsidRPr="00E628A7">
        <w:rPr>
          <w:rFonts w:cstheme="minorHAnsi"/>
          <w:i/>
        </w:rPr>
        <w:t xml:space="preserve">a </w:t>
      </w:r>
      <w:hyperlink r:id="rId26" w:history="1">
        <w:r w:rsidRPr="0093453D">
          <w:rPr>
            <w:rStyle w:val="Hiperhivatkozs"/>
            <w:rFonts w:cstheme="minorHAnsi"/>
            <w:i/>
          </w:rPr>
          <w:t>polgári perrendtartásról szóló 1952. évi III. törvény</w:t>
        </w:r>
      </w:hyperlink>
      <w:r w:rsidRPr="00E628A7">
        <w:rPr>
          <w:rFonts w:cstheme="minorHAnsi"/>
        </w:rPr>
        <w:t xml:space="preserve"> rendelkezései (elsősorban a VIII. (általános) és XXIII. (speciális) fejezet, a munkaviszonyból és a munkaviszony jellegű jogviszonyból származó perek) az irányadók. </w:t>
      </w:r>
    </w:p>
    <w:p w14:paraId="60A7B1A1" w14:textId="77777777" w:rsidR="009A46B6" w:rsidRPr="00E628A7" w:rsidRDefault="009A46B6" w:rsidP="000F7012">
      <w:pPr>
        <w:rPr>
          <w:rFonts w:cstheme="minorHAnsi"/>
        </w:rPr>
      </w:pPr>
    </w:p>
    <w:p w14:paraId="1C5669DF" w14:textId="77777777" w:rsidR="009A46B6" w:rsidRDefault="00BF4236" w:rsidP="000F7012">
      <w:pPr>
        <w:rPr>
          <w:rFonts w:cstheme="minorHAnsi"/>
        </w:rPr>
      </w:pPr>
      <w:r w:rsidRPr="00E628A7">
        <w:rPr>
          <w:rFonts w:cstheme="minorHAnsi"/>
        </w:rPr>
        <w:t xml:space="preserve">Kártérítési felelősség tekintetében irányadók továbbá a </w:t>
      </w:r>
      <w:hyperlink r:id="rId27" w:history="1">
        <w:r w:rsidRPr="0093453D">
          <w:rPr>
            <w:rStyle w:val="Hiperhivatkozs"/>
            <w:rFonts w:cstheme="minorHAnsi"/>
            <w:i/>
          </w:rPr>
          <w:t xml:space="preserve">Munka Törvénykönyvéről szóló 2012. évi I. törvény </w:t>
        </w:r>
        <w:r w:rsidRPr="0093453D">
          <w:rPr>
            <w:rStyle w:val="Hiperhivatkozs"/>
            <w:rFonts w:cstheme="minorHAnsi"/>
          </w:rPr>
          <w:t>(Mt.)</w:t>
        </w:r>
      </w:hyperlink>
      <w:r w:rsidRPr="00E628A7">
        <w:rPr>
          <w:rFonts w:cstheme="minorHAnsi"/>
        </w:rPr>
        <w:t xml:space="preserve">, </w:t>
      </w:r>
      <w:r w:rsidRPr="00E628A7">
        <w:rPr>
          <w:rFonts w:cstheme="minorHAnsi"/>
          <w:i/>
        </w:rPr>
        <w:t xml:space="preserve">a </w:t>
      </w:r>
      <w:hyperlink r:id="rId28" w:history="1">
        <w:r w:rsidRPr="0093453D">
          <w:rPr>
            <w:rStyle w:val="Hiperhivatkozs"/>
            <w:rFonts w:cstheme="minorHAnsi"/>
            <w:i/>
          </w:rPr>
          <w:t>közszolgálati tisztviselőkről szóló 2011. évi CXCIX. törvény</w:t>
        </w:r>
        <w:r w:rsidRPr="0093453D">
          <w:rPr>
            <w:rStyle w:val="Hiperhivatkozs"/>
            <w:rFonts w:cstheme="minorHAnsi"/>
          </w:rPr>
          <w:t xml:space="preserve"> (Kttv.)</w:t>
        </w:r>
      </w:hyperlink>
      <w:r w:rsidRPr="00E628A7">
        <w:rPr>
          <w:rFonts w:cstheme="minorHAnsi"/>
        </w:rPr>
        <w:t xml:space="preserve">, </w:t>
      </w:r>
      <w:hyperlink r:id="rId29" w:history="1">
        <w:r w:rsidRPr="0093453D">
          <w:rPr>
            <w:rStyle w:val="Hiperhivatkozs"/>
            <w:rFonts w:cstheme="minorHAnsi"/>
            <w:i/>
          </w:rPr>
          <w:t>a közalkalmazottak jogállásáról szóló 1992. évi XXXIII. törvény</w:t>
        </w:r>
        <w:r w:rsidRPr="0093453D">
          <w:rPr>
            <w:rStyle w:val="Hiperhivatkozs"/>
            <w:rFonts w:cstheme="minorHAnsi"/>
          </w:rPr>
          <w:t xml:space="preserve"> (Kjt.)</w:t>
        </w:r>
      </w:hyperlink>
      <w:r w:rsidRPr="00E628A7">
        <w:rPr>
          <w:rFonts w:cstheme="minorHAnsi"/>
        </w:rPr>
        <w:t xml:space="preserve"> megfelelő rendelkezései.</w:t>
      </w:r>
    </w:p>
    <w:p w14:paraId="3A285792" w14:textId="77777777" w:rsidR="002A3523" w:rsidRDefault="002A3523" w:rsidP="000F7012">
      <w:pPr>
        <w:rPr>
          <w:rFonts w:cstheme="minorHAnsi"/>
        </w:rPr>
      </w:pPr>
    </w:p>
    <w:p w14:paraId="38B4416C" w14:textId="77777777" w:rsidR="002A3523" w:rsidRPr="00E628A7" w:rsidRDefault="002A3523" w:rsidP="000F7012">
      <w:pPr>
        <w:rPr>
          <w:rFonts w:cstheme="minorHAnsi"/>
        </w:rPr>
      </w:pPr>
      <w:r>
        <w:rPr>
          <w:rFonts w:cstheme="minorHAnsi"/>
        </w:rPr>
        <w:t>A</w:t>
      </w:r>
      <w:r w:rsidRPr="002A3523">
        <w:rPr>
          <w:rFonts w:cstheme="minorHAnsi"/>
        </w:rPr>
        <w:t xml:space="preserve"> rendvédelmi feladatokat ellátó szervek hivatásos állományú tagjai esetében</w:t>
      </w:r>
      <w:r>
        <w:rPr>
          <w:rFonts w:cstheme="minorHAnsi"/>
        </w:rPr>
        <w:t xml:space="preserve"> </w:t>
      </w:r>
      <w:r w:rsidRPr="002A3523">
        <w:rPr>
          <w:rFonts w:cstheme="minorHAnsi"/>
        </w:rPr>
        <w:t xml:space="preserve">kártérítési felelősség tekintetében </w:t>
      </w:r>
      <w:hyperlink r:id="rId30" w:history="1">
        <w:r w:rsidRPr="00831427">
          <w:rPr>
            <w:rStyle w:val="Hiperhivatkozs"/>
            <w:rFonts w:cstheme="minorHAnsi"/>
            <w:i/>
          </w:rPr>
          <w:t>a rendvédelmi feladatokat ellátó szervek hivatásos állományának szolgálati jogviszonyáról szóló 2015. évi XLII. törvény</w:t>
        </w:r>
      </w:hyperlink>
      <w:r w:rsidRPr="002A3523">
        <w:rPr>
          <w:rFonts w:cstheme="minorHAnsi"/>
        </w:rPr>
        <w:t xml:space="preserve"> szabályai </w:t>
      </w:r>
      <w:r>
        <w:rPr>
          <w:rFonts w:cstheme="minorHAnsi"/>
        </w:rPr>
        <w:t>az irányadóak.</w:t>
      </w:r>
    </w:p>
    <w:p w14:paraId="763EADB7" w14:textId="77777777" w:rsidR="009A46B6" w:rsidRPr="00E628A7" w:rsidRDefault="009A46B6" w:rsidP="000F7012">
      <w:pPr>
        <w:rPr>
          <w:rFonts w:cstheme="minorHAnsi"/>
        </w:rPr>
      </w:pPr>
    </w:p>
    <w:p w14:paraId="5D9B2B62" w14:textId="77777777" w:rsidR="009A46B6" w:rsidRPr="00E628A7" w:rsidRDefault="00BF4236" w:rsidP="000F7012">
      <w:pPr>
        <w:rPr>
          <w:rFonts w:cstheme="minorHAnsi"/>
        </w:rPr>
      </w:pPr>
      <w:r w:rsidRPr="00E628A7">
        <w:rPr>
          <w:rFonts w:cstheme="minorHAnsi"/>
          <w:bCs/>
        </w:rPr>
        <w:t>Fegyelmi eljárás, illetve felelősség</w:t>
      </w:r>
      <w:r w:rsidRPr="00E628A7">
        <w:rPr>
          <w:rFonts w:cstheme="minorHAnsi"/>
        </w:rPr>
        <w:t xml:space="preserve"> tekintetében az Mt.</w:t>
      </w:r>
      <w:r w:rsidR="00CC4BB4" w:rsidRPr="00E628A7">
        <w:rPr>
          <w:rFonts w:cstheme="minorHAnsi"/>
        </w:rPr>
        <w:t xml:space="preserve"> és</w:t>
      </w:r>
      <w:r w:rsidRPr="00E628A7">
        <w:rPr>
          <w:rFonts w:cstheme="minorHAnsi"/>
        </w:rPr>
        <w:t xml:space="preserve"> a Kttv. megfelelő rendelkezései az irányadók.</w:t>
      </w:r>
    </w:p>
    <w:p w14:paraId="24DC29A4" w14:textId="77777777" w:rsidR="00073D57" w:rsidRPr="00E628A7" w:rsidRDefault="00073D57" w:rsidP="000F7012">
      <w:pPr>
        <w:rPr>
          <w:rFonts w:cstheme="minorHAnsi"/>
          <w:bCs/>
          <w:iCs/>
        </w:rPr>
      </w:pPr>
    </w:p>
    <w:p w14:paraId="2D3646A8" w14:textId="77777777" w:rsidR="00251BAB" w:rsidRPr="00E628A7" w:rsidRDefault="00BF4236" w:rsidP="000F7012">
      <w:pPr>
        <w:pStyle w:val="Cmsor3"/>
        <w:spacing w:before="0" w:after="0"/>
        <w:jc w:val="left"/>
        <w:rPr>
          <w:rFonts w:cstheme="minorHAnsi"/>
        </w:rPr>
      </w:pPr>
      <w:bookmarkStart w:id="258" w:name="_Toc338317712"/>
      <w:r w:rsidRPr="00E628A7">
        <w:rPr>
          <w:rFonts w:cstheme="minorHAnsi"/>
        </w:rPr>
        <w:t xml:space="preserve">Ellenőrzési munkalapok </w:t>
      </w:r>
      <w:bookmarkEnd w:id="258"/>
    </w:p>
    <w:p w14:paraId="164158DA" w14:textId="77777777" w:rsidR="00C909E2" w:rsidRPr="00E628A7" w:rsidRDefault="00C909E2" w:rsidP="000F7012">
      <w:pPr>
        <w:rPr>
          <w:rFonts w:cstheme="minorHAnsi"/>
          <w:bCs/>
          <w:iCs/>
        </w:rPr>
      </w:pPr>
    </w:p>
    <w:p w14:paraId="63FA510D" w14:textId="77777777" w:rsidR="00712FA6" w:rsidRDefault="001205EC" w:rsidP="000F7012">
      <w:pPr>
        <w:rPr>
          <w:rFonts w:cstheme="minorHAnsi"/>
        </w:rPr>
      </w:pPr>
      <w:r w:rsidRPr="00E628A7">
        <w:rPr>
          <w:rFonts w:cstheme="minorHAnsi"/>
        </w:rPr>
        <w:t>A belső ellenőrzési tevékenység során felhasznált</w:t>
      </w:r>
      <w:r w:rsidR="00BF4236" w:rsidRPr="00E628A7">
        <w:rPr>
          <w:rFonts w:cstheme="minorHAnsi"/>
        </w:rPr>
        <w:t xml:space="preserve"> dokumentumok jellemzően kétfélék lehetnek: </w:t>
      </w:r>
    </w:p>
    <w:p w14:paraId="15043FDC" w14:textId="77777777" w:rsidR="00712FA6" w:rsidRPr="00E628A7" w:rsidRDefault="00712FA6" w:rsidP="000F7012">
      <w:pPr>
        <w:rPr>
          <w:rFonts w:cstheme="minorHAnsi"/>
        </w:rPr>
      </w:pPr>
    </w:p>
    <w:p w14:paraId="5F12901F"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Már meglévő, rendelkezésre álló dokumentumok</w:t>
      </w:r>
      <w:r w:rsidR="00994913" w:rsidRPr="00E628A7">
        <w:rPr>
          <w:rFonts w:cstheme="minorHAnsi"/>
          <w:b/>
        </w:rPr>
        <w:t>, pl.</w:t>
      </w:r>
      <w:r w:rsidRPr="00E628A7">
        <w:rPr>
          <w:rFonts w:cstheme="minorHAnsi"/>
          <w:b/>
        </w:rPr>
        <w:t>:</w:t>
      </w:r>
    </w:p>
    <w:p w14:paraId="662FCDC0"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vizsgálat alá vont folyamatainak, tevékenységének ellenőrzési nyomvonalai;</w:t>
      </w:r>
    </w:p>
    <w:p w14:paraId="52F52C7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 vizsgálat tárgyát képező eljárásra vagy feladatra vonatkozóan kialakított vagy alkalmazott eredeti okmány (vagy másolat), mint pl. számviteli-pénzügyi bizonylatok, szerződések, nyilvántartások, hivatalos levelezések dokumentumai, stb.;</w:t>
      </w:r>
    </w:p>
    <w:p w14:paraId="22B6E842"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korábbi ellenőrzések releváns dokumentumai;</w:t>
      </w:r>
    </w:p>
    <w:p w14:paraId="5DF8F37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jogszabályok, szabályzatok, stb., amelyek a vizsgálat tárgyát képező területet vagy eljárást szabályozzák;</w:t>
      </w:r>
    </w:p>
    <w:p w14:paraId="32A0B44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szervezet által alkalmazott belső szabályzatok, vezetői utasítások, kézikönyvek, írásbeli iránymutatások és eljárások.</w:t>
      </w:r>
    </w:p>
    <w:p w14:paraId="5A3113C2" w14:textId="77777777" w:rsidR="00C909E2" w:rsidRPr="00E628A7" w:rsidRDefault="00C909E2" w:rsidP="000F7012">
      <w:pPr>
        <w:suppressAutoHyphens w:val="0"/>
        <w:autoSpaceDN/>
        <w:ind w:left="720"/>
        <w:textAlignment w:val="auto"/>
        <w:rPr>
          <w:rFonts w:cstheme="minorHAnsi"/>
        </w:rPr>
      </w:pPr>
    </w:p>
    <w:p w14:paraId="27CFDF02" w14:textId="77777777" w:rsidR="008A67E5" w:rsidRPr="00E628A7" w:rsidRDefault="00BF4236" w:rsidP="008229C1">
      <w:pPr>
        <w:numPr>
          <w:ilvl w:val="1"/>
          <w:numId w:val="11"/>
        </w:numPr>
        <w:tabs>
          <w:tab w:val="clear" w:pos="1440"/>
          <w:tab w:val="num" w:pos="426"/>
        </w:tabs>
        <w:suppressAutoHyphens w:val="0"/>
        <w:autoSpaceDN/>
        <w:ind w:hanging="1440"/>
        <w:textAlignment w:val="auto"/>
        <w:rPr>
          <w:rFonts w:cstheme="minorHAnsi"/>
          <w:b/>
        </w:rPr>
      </w:pPr>
      <w:r w:rsidRPr="00E628A7">
        <w:rPr>
          <w:rFonts w:cstheme="minorHAnsi"/>
          <w:b/>
        </w:rPr>
        <w:t>A belső ellenőr által készített munkalapok</w:t>
      </w:r>
      <w:r w:rsidR="00994913" w:rsidRPr="00E628A7">
        <w:rPr>
          <w:rFonts w:cstheme="minorHAnsi"/>
          <w:b/>
        </w:rPr>
        <w:t>, pl.</w:t>
      </w:r>
      <w:r w:rsidRPr="00E628A7">
        <w:rPr>
          <w:rFonts w:cstheme="minorHAnsi"/>
          <w:b/>
        </w:rPr>
        <w:t>:</w:t>
      </w:r>
    </w:p>
    <w:p w14:paraId="6CAB07EC"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az ellenőrzött személyekkel folytatott tárgyalásról, interjúról készült</w:t>
      </w:r>
      <w:r w:rsidR="00EA016C" w:rsidRPr="00E628A7">
        <w:rPr>
          <w:rFonts w:cstheme="minorHAnsi"/>
        </w:rPr>
        <w:t xml:space="preserve"> munkalap (</w:t>
      </w:r>
      <w:hyperlink w:anchor="_számú_iratminta_–_14" w:history="1">
        <w:r w:rsidR="00EA016C" w:rsidRPr="00E628A7">
          <w:rPr>
            <w:rStyle w:val="Hiperhivatkozs"/>
            <w:rFonts w:cstheme="minorHAnsi"/>
          </w:rPr>
          <w:t>19. számú iratminta</w:t>
        </w:r>
      </w:hyperlink>
      <w:r w:rsidR="00EA016C" w:rsidRPr="00E628A7">
        <w:rPr>
          <w:rFonts w:cstheme="minorHAnsi"/>
        </w:rPr>
        <w:t>)</w:t>
      </w:r>
      <w:r w:rsidRPr="00E628A7">
        <w:rPr>
          <w:rFonts w:cstheme="minorHAnsi"/>
        </w:rPr>
        <w:t>;</w:t>
      </w:r>
    </w:p>
    <w:p w14:paraId="785BCB69"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lastRenderedPageBreak/>
        <w:t>az ellenőrzött szervezet működésének folyamatleírása vagy folyamatábrája;</w:t>
      </w:r>
    </w:p>
    <w:p w14:paraId="749783E3"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végzett tesztelés vagy egyéb vizsgálati eljárás leírása, ideértve a teszteredményeket, illetve az egyéb vizsgálati eljárások eredményeit is;</w:t>
      </w:r>
    </w:p>
    <w:p w14:paraId="73AB8855" w14:textId="77777777" w:rsidR="008A67E5" w:rsidRPr="00E628A7" w:rsidRDefault="00BF4236" w:rsidP="008229C1">
      <w:pPr>
        <w:numPr>
          <w:ilvl w:val="0"/>
          <w:numId w:val="26"/>
        </w:numPr>
        <w:suppressAutoHyphens w:val="0"/>
        <w:autoSpaceDN/>
        <w:textAlignment w:val="auto"/>
        <w:rPr>
          <w:rFonts w:cstheme="minorHAnsi"/>
        </w:rPr>
      </w:pPr>
      <w:r w:rsidRPr="00E628A7">
        <w:rPr>
          <w:rFonts w:cstheme="minorHAnsi"/>
        </w:rPr>
        <w:t>a belső ellenőrzés által készített kérdőívek</w:t>
      </w:r>
      <w:r w:rsidR="00027848" w:rsidRPr="00E628A7">
        <w:rPr>
          <w:rFonts w:cstheme="minorHAnsi"/>
        </w:rPr>
        <w:t xml:space="preserve"> (</w:t>
      </w:r>
      <w:hyperlink w:anchor="_számú_iratminta_-_4" w:history="1">
        <w:r w:rsidR="00027848" w:rsidRPr="00E628A7">
          <w:rPr>
            <w:rStyle w:val="Hiperhivatkozs"/>
            <w:rFonts w:cstheme="minorHAnsi"/>
          </w:rPr>
          <w:t>20. számú iratminta</w:t>
        </w:r>
      </w:hyperlink>
      <w:r w:rsidR="00027848" w:rsidRPr="00E628A7">
        <w:rPr>
          <w:rFonts w:cstheme="minorHAnsi"/>
        </w:rPr>
        <w:t>)</w:t>
      </w:r>
      <w:r w:rsidRPr="00E628A7">
        <w:rPr>
          <w:rFonts w:cstheme="minorHAnsi"/>
        </w:rPr>
        <w:t xml:space="preserve"> vagy egyéb a vizsgálatot támogató segédletek.</w:t>
      </w:r>
    </w:p>
    <w:p w14:paraId="169A223D" w14:textId="77777777" w:rsidR="00712FA6" w:rsidRPr="00E628A7" w:rsidRDefault="00712FA6" w:rsidP="000F7012">
      <w:pPr>
        <w:suppressAutoHyphens w:val="0"/>
        <w:autoSpaceDN/>
        <w:textAlignment w:val="auto"/>
        <w:rPr>
          <w:rFonts w:cstheme="minorHAnsi"/>
        </w:rPr>
      </w:pPr>
    </w:p>
    <w:p w14:paraId="32202D4B" w14:textId="77777777" w:rsidR="00994913" w:rsidRPr="00E628A7" w:rsidRDefault="00994913" w:rsidP="000F7012">
      <w:pPr>
        <w:rPr>
          <w:rFonts w:cstheme="minorHAnsi"/>
        </w:rPr>
      </w:pPr>
      <w:r w:rsidRPr="00E628A7">
        <w:rPr>
          <w:rFonts w:cstheme="minorHAnsi"/>
        </w:rPr>
        <w:t xml:space="preserve">Az ellenőrzési munkalapok elsődleges célja az ellenőrzési jelentésben foglalt megállapítások és következtetések alátámasztása. </w:t>
      </w:r>
      <w:r w:rsidRPr="00E628A7">
        <w:rPr>
          <w:rFonts w:cstheme="minorHAnsi"/>
          <w:b/>
        </w:rPr>
        <w:t>A munkalapok az ellenőrzés kezdetétől annak végéig az ellenőr által elvégzett munka dokumentációjaként szolgálnak.</w:t>
      </w:r>
      <w:r w:rsidRPr="00E628A7">
        <w:rPr>
          <w:rFonts w:cstheme="minorHAnsi"/>
        </w:rPr>
        <w:t xml:space="preserve"> Egyértelműen tanúsítják a lefolytatott vizsgálati eljárásokat, az elvégzett teszteket, illetve azok forrását, a vizsgálat megállapításait és a levont következtetéseket, továbbá a bizonyítékok listáját. A munkalapokat úgy kell elkészíteni, hogy az elvégzett munkát, az iratokat és az eredményeket olyan személy is megértse, aki a folyamatról keveset tud. A munkalap egy, az ellenőrzést felülvizsgáló személy vagy külső ellenőr számára is lehetővé kell, hogy tegye a munkafolyamatok és munkalépések végigkövetését, valamint meg kell, hogy teremtse az ellenőrzési program vonatkozó lépése, feladata, illetve a megállapítások és következtetések közötti közvetlen kapcsolatot.</w:t>
      </w:r>
    </w:p>
    <w:p w14:paraId="17765364" w14:textId="77777777" w:rsidR="00994913" w:rsidRPr="00E628A7" w:rsidRDefault="00994913" w:rsidP="000F7012">
      <w:pPr>
        <w:rPr>
          <w:rFonts w:cstheme="minorHAnsi"/>
        </w:rPr>
      </w:pPr>
    </w:p>
    <w:p w14:paraId="3169DF32" w14:textId="77777777" w:rsidR="00994913" w:rsidRPr="00E628A7" w:rsidRDefault="00994913" w:rsidP="000F7012">
      <w:pPr>
        <w:rPr>
          <w:rFonts w:cstheme="minorHAnsi"/>
        </w:rPr>
      </w:pPr>
      <w:r w:rsidRPr="00E628A7">
        <w:rPr>
          <w:rFonts w:cstheme="minorHAnsi"/>
        </w:rPr>
        <w:t>Az ellenőrzési munkalapok általában:</w:t>
      </w:r>
    </w:p>
    <w:p w14:paraId="45A4600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 során folytatott kommunikáció alapjai;</w:t>
      </w:r>
    </w:p>
    <w:p w14:paraId="4E049E5F"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ellenőrzött személyekkel való megbeszélések alapját képezik;</w:t>
      </w:r>
    </w:p>
    <w:p w14:paraId="223C745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alapul szolgálnak az ellenőrzés folyamatának és elvégzésének folyamatos minőségbiztosításához, felülvizsgálatához;</w:t>
      </w:r>
    </w:p>
    <w:p w14:paraId="0447C836"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ellenőrzések megtervezésében, végrehajtásában, az eredmények dokumentálásában, a jelentésírásban;</w:t>
      </w:r>
    </w:p>
    <w:p w14:paraId="50D85F3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dokumentálják, hogy az ellenőrzési célokat elérték-e;</w:t>
      </w:r>
    </w:p>
    <w:p w14:paraId="17CA73AA"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megkönnyítik egy kívülálló, harmadik fél számára az elvégzett munka és az ellenőrzés eredményeinek értelmezését;</w:t>
      </w:r>
    </w:p>
    <w:p w14:paraId="4CC405B1"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segítik a belső ellenőrzési munkatársak szakmai fejlődését;</w:t>
      </w:r>
    </w:p>
    <w:p w14:paraId="171B355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segítséget nyújtanak az újonnan felvett belső ellenőrök képzésében;</w:t>
      </w:r>
    </w:p>
    <w:p w14:paraId="09D9FC83"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útmutatóul, háttér-információként és referenciaként szolgálnak a későbbi ellenőrzésekhez.</w:t>
      </w:r>
    </w:p>
    <w:p w14:paraId="0AB8E005" w14:textId="77777777" w:rsidR="00994913" w:rsidRPr="00E628A7" w:rsidRDefault="00994913" w:rsidP="000F7012">
      <w:pPr>
        <w:rPr>
          <w:rFonts w:cstheme="minorHAnsi"/>
        </w:rPr>
      </w:pPr>
    </w:p>
    <w:p w14:paraId="7176DCA8" w14:textId="77777777" w:rsidR="00994913" w:rsidRPr="00E628A7" w:rsidRDefault="00994913" w:rsidP="000F7012">
      <w:pPr>
        <w:rPr>
          <w:rFonts w:cstheme="minorHAnsi"/>
        </w:rPr>
      </w:pPr>
      <w:r w:rsidRPr="00E628A7">
        <w:rPr>
          <w:rFonts w:cstheme="minorHAnsi"/>
        </w:rPr>
        <w:t>Az ellenőrzési munkalapok rendszerezése, formátuma és tartalma az ellenőrzés jellegéből adódóan eltérő lehet, azonban általában a következő tényeket kell dokumentálniuk:</w:t>
      </w:r>
    </w:p>
    <w:p w14:paraId="77FC05C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adott vizsgálatnak az ellenőrzési program szerinti végrehajtását;</w:t>
      </w:r>
    </w:p>
    <w:p w14:paraId="1A75862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kontrollrendszer megfelelőségének és hatékonyságának vizsgálatát és értékelését;</w:t>
      </w:r>
    </w:p>
    <w:p w14:paraId="29A8FD5C"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 végrehajtott ellenőrzési eljárásokat, az összegyűjtött információkat, a megállapításokat és levont következtetéseket;</w:t>
      </w:r>
    </w:p>
    <w:p w14:paraId="530C6ED0"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ellenőrzési munka felülvizsgálatát;</w:t>
      </w:r>
    </w:p>
    <w:p w14:paraId="1F040AD7" w14:textId="77777777" w:rsidR="00994913" w:rsidRPr="00E628A7" w:rsidRDefault="00994913" w:rsidP="008229C1">
      <w:pPr>
        <w:numPr>
          <w:ilvl w:val="0"/>
          <w:numId w:val="26"/>
        </w:numPr>
        <w:suppressAutoHyphens w:val="0"/>
        <w:autoSpaceDN/>
        <w:textAlignment w:val="auto"/>
        <w:rPr>
          <w:rFonts w:cstheme="minorHAnsi"/>
        </w:rPr>
      </w:pPr>
      <w:r w:rsidRPr="00E628A7">
        <w:rPr>
          <w:rFonts w:cstheme="minorHAnsi"/>
        </w:rPr>
        <w:t>az ellenőr és az ellenőrzött terület kommunikációját.</w:t>
      </w:r>
    </w:p>
    <w:p w14:paraId="79209572" w14:textId="77777777" w:rsidR="00994913" w:rsidRPr="00E628A7" w:rsidRDefault="00994913" w:rsidP="000F7012">
      <w:pPr>
        <w:rPr>
          <w:rFonts w:cstheme="minorHAnsi"/>
        </w:rPr>
      </w:pPr>
    </w:p>
    <w:p w14:paraId="72123138" w14:textId="77777777" w:rsidR="00712FA6" w:rsidRPr="00E628A7" w:rsidRDefault="00BF4236" w:rsidP="000F7012">
      <w:pPr>
        <w:rPr>
          <w:rFonts w:cstheme="minorHAnsi"/>
        </w:rPr>
      </w:pPr>
      <w:r w:rsidRPr="00E628A7">
        <w:rPr>
          <w:rFonts w:cstheme="minorHAnsi"/>
        </w:rPr>
        <w:t xml:space="preserve">Az ellenőr által elkészített munkalapok összegezik az ellenőrzési programban foglalt minden egyes lépés teljesítéséhez kapcsolódó kulcsfontosságú információkat. Ennek érdekében az elkészített munkalap a </w:t>
      </w:r>
      <w:hyperlink w:anchor="_számú_iratminta_–_13" w:history="1">
        <w:r w:rsidRPr="00E628A7">
          <w:rPr>
            <w:rStyle w:val="Hiperhivatkozs"/>
            <w:rFonts w:cstheme="minorHAnsi"/>
          </w:rPr>
          <w:t>18. számú iratmintá</w:t>
        </w:r>
      </w:hyperlink>
      <w:r w:rsidRPr="00E628A7">
        <w:rPr>
          <w:rFonts w:cstheme="minorHAnsi"/>
          <w:iCs/>
        </w:rPr>
        <w:t>ban</w:t>
      </w:r>
      <w:r w:rsidR="00994913" w:rsidRPr="00E628A7">
        <w:rPr>
          <w:rFonts w:cstheme="minorHAnsi"/>
        </w:rPr>
        <w:t xml:space="preserve"> szereplő információkat</w:t>
      </w:r>
      <w:r w:rsidR="00611CB4" w:rsidRPr="00E628A7">
        <w:rPr>
          <w:rFonts w:cstheme="minorHAnsi"/>
        </w:rPr>
        <w:t xml:space="preserve"> </w:t>
      </w:r>
      <w:r w:rsidR="00994913" w:rsidRPr="00E628A7">
        <w:rPr>
          <w:rFonts w:cstheme="minorHAnsi"/>
        </w:rPr>
        <w:t>tartalmaz</w:t>
      </w:r>
      <w:r w:rsidR="00611CB4" w:rsidRPr="00E628A7">
        <w:rPr>
          <w:rFonts w:cstheme="minorHAnsi"/>
        </w:rPr>
        <w:t>za</w:t>
      </w:r>
      <w:r w:rsidR="00994913" w:rsidRPr="00E628A7">
        <w:rPr>
          <w:rFonts w:cstheme="minorHAnsi"/>
        </w:rPr>
        <w:t>.</w:t>
      </w:r>
    </w:p>
    <w:p w14:paraId="3EF72675" w14:textId="77777777" w:rsidR="00C909E2" w:rsidRPr="00E628A7" w:rsidRDefault="00C909E2" w:rsidP="000F7012">
      <w:pPr>
        <w:rPr>
          <w:rFonts w:cstheme="minorHAnsi"/>
        </w:rPr>
      </w:pPr>
    </w:p>
    <w:p w14:paraId="2A8B2CBF" w14:textId="77777777" w:rsidR="0043406E" w:rsidRDefault="0043406E" w:rsidP="000F7012">
      <w:pPr>
        <w:rPr>
          <w:rFonts w:cstheme="minorHAnsi"/>
          <w:b/>
          <w:bCs/>
          <w:u w:val="single"/>
        </w:rPr>
      </w:pPr>
    </w:p>
    <w:p w14:paraId="384077D9" w14:textId="77777777" w:rsidR="00712FA6" w:rsidRPr="00E628A7" w:rsidRDefault="00BF4236" w:rsidP="000F7012">
      <w:pPr>
        <w:rPr>
          <w:rFonts w:cstheme="minorHAnsi"/>
          <w:u w:val="single"/>
        </w:rPr>
      </w:pPr>
      <w:r w:rsidRPr="00E628A7">
        <w:rPr>
          <w:rFonts w:cstheme="minorHAnsi"/>
          <w:b/>
          <w:bCs/>
          <w:u w:val="single"/>
        </w:rPr>
        <w:lastRenderedPageBreak/>
        <w:t>A munkalapok felülvizsgálata</w:t>
      </w:r>
    </w:p>
    <w:p w14:paraId="1C429F38" w14:textId="77777777" w:rsidR="00712FA6" w:rsidRPr="00E628A7" w:rsidRDefault="00712FA6" w:rsidP="000F7012">
      <w:pPr>
        <w:rPr>
          <w:rFonts w:cstheme="minorHAnsi"/>
        </w:rPr>
      </w:pPr>
    </w:p>
    <w:p w14:paraId="42E2E396" w14:textId="77777777" w:rsidR="00712FA6" w:rsidRPr="00E628A7" w:rsidRDefault="00BF4236" w:rsidP="000F7012">
      <w:pPr>
        <w:rPr>
          <w:rFonts w:cstheme="minorHAnsi"/>
        </w:rPr>
      </w:pPr>
      <w:r w:rsidRPr="00E628A7">
        <w:rPr>
          <w:rFonts w:cstheme="minorHAnsi"/>
        </w:rPr>
        <w:t xml:space="preserve">A belső ellenőrzési vezető felelőssége a folyamatos minőségbiztosítás keretében a megfelelő felülvizsgálat biztosítása a munkalapok minősége és megfelelősége tekintetében. A felülvizsgálat bizonyítékaként a felülvizsgáló a nevével, kézjegyével és dátummal lát el minden munkalapot a felülvizsgálatot követően. </w:t>
      </w:r>
    </w:p>
    <w:p w14:paraId="1541CCD5" w14:textId="77777777" w:rsidR="00914F12" w:rsidRPr="00E628A7" w:rsidRDefault="00914F12" w:rsidP="000F7012">
      <w:pPr>
        <w:rPr>
          <w:rFonts w:cstheme="minorHAnsi"/>
        </w:rPr>
      </w:pPr>
    </w:p>
    <w:p w14:paraId="185BCAF8" w14:textId="77777777" w:rsidR="00914F12" w:rsidRPr="00D82FF1" w:rsidRDefault="00D82FF1" w:rsidP="000F7012">
      <w:pPr>
        <w:rPr>
          <w:rFonts w:cstheme="minorHAnsi"/>
        </w:rPr>
      </w:pPr>
      <w:r w:rsidRPr="00D82FF1">
        <w:rPr>
          <w:rFonts w:cstheme="minorHAnsi"/>
        </w:rPr>
        <w:t>Egy személyi</w:t>
      </w:r>
      <w:r w:rsidR="00914F12" w:rsidRPr="00D82FF1">
        <w:rPr>
          <w:rFonts w:cstheme="minorHAnsi"/>
        </w:rPr>
        <w:t xml:space="preserve"> belső ellenőr</w:t>
      </w:r>
      <w:r w:rsidRPr="00D82FF1">
        <w:rPr>
          <w:rFonts w:cstheme="minorHAnsi"/>
        </w:rPr>
        <w:t xml:space="preserve">zés esetén </w:t>
      </w:r>
      <w:r w:rsidR="00914F12" w:rsidRPr="00D82FF1">
        <w:rPr>
          <w:rFonts w:cstheme="minorHAnsi"/>
        </w:rPr>
        <w:t>a belső ellenőr</w:t>
      </w:r>
      <w:r w:rsidRPr="00D82FF1">
        <w:rPr>
          <w:rFonts w:cstheme="minorHAnsi"/>
        </w:rPr>
        <w:t xml:space="preserve"> saját maga vizsgálja felül </w:t>
      </w:r>
      <w:r w:rsidR="00914F12" w:rsidRPr="00D82FF1">
        <w:rPr>
          <w:rFonts w:cstheme="minorHAnsi"/>
        </w:rPr>
        <w:t xml:space="preserve"> a munkalapok</w:t>
      </w:r>
      <w:r w:rsidRPr="00D82FF1">
        <w:rPr>
          <w:rFonts w:cstheme="minorHAnsi"/>
        </w:rPr>
        <w:t>at.</w:t>
      </w:r>
      <w:r w:rsidR="00914F12" w:rsidRPr="00D82FF1">
        <w:rPr>
          <w:rFonts w:cstheme="minorHAnsi"/>
        </w:rPr>
        <w:t xml:space="preserve"> </w:t>
      </w:r>
    </w:p>
    <w:p w14:paraId="1486396E" w14:textId="77777777" w:rsidR="00F92D84" w:rsidRPr="00E628A7" w:rsidRDefault="00F92D84" w:rsidP="000F7012">
      <w:pPr>
        <w:rPr>
          <w:rFonts w:cstheme="minorHAnsi"/>
        </w:rPr>
      </w:pPr>
    </w:p>
    <w:p w14:paraId="7C55E050" w14:textId="77777777" w:rsidR="000E2BA9" w:rsidRDefault="00BF4236" w:rsidP="000F7012">
      <w:pPr>
        <w:rPr>
          <w:rFonts w:cstheme="minorHAnsi"/>
        </w:rPr>
      </w:pPr>
      <w:r w:rsidRPr="00E628A7">
        <w:rPr>
          <w:rFonts w:cstheme="minorHAnsi"/>
        </w:rPr>
        <w:t xml:space="preserve">A (vezetői) felülvizsgálatnak a munkalapok lezárása után lehetőleg azonnal, de legalább egy héten belül meg kell történnie. A felülvizsgáló észrevételeit a munkalapon kell rögzíteni vagy ahhoz kell csatolni felülvizsgálati megjegyzésként. </w:t>
      </w:r>
    </w:p>
    <w:p w14:paraId="058B557A" w14:textId="77777777" w:rsidR="000E2BA9" w:rsidRDefault="000E2BA9" w:rsidP="000F7012">
      <w:pPr>
        <w:rPr>
          <w:rFonts w:cstheme="minorHAnsi"/>
        </w:rPr>
      </w:pPr>
    </w:p>
    <w:p w14:paraId="4D5AD8E6" w14:textId="77777777" w:rsidR="000E2BA9" w:rsidRDefault="00072AD8" w:rsidP="000F7012">
      <w:pPr>
        <w:rPr>
          <w:rFonts w:cstheme="minorHAnsi"/>
        </w:rPr>
      </w:pPr>
      <w:r>
        <w:rPr>
          <w:rFonts w:cstheme="minorHAnsi"/>
        </w:rPr>
        <w:t>Ha</w:t>
      </w:r>
      <w:r w:rsidR="00BF4236" w:rsidRPr="00E628A7">
        <w:rPr>
          <w:rFonts w:cstheme="minorHAnsi"/>
        </w:rPr>
        <w:t xml:space="preserve"> a munkalapot felülvizsgálati megjegyzéssel látják el, akkor a munkalap nem tekinthető teljesnek mindaddig, amíg a felülvizsgáló személy által felvetett kérdéseket nem rendezik, és a rendezés tényét a munkalapon nem dokumentálják. </w:t>
      </w:r>
    </w:p>
    <w:p w14:paraId="313FD682" w14:textId="77777777" w:rsidR="000E2BA9" w:rsidRDefault="000E2BA9" w:rsidP="000F7012">
      <w:pPr>
        <w:rPr>
          <w:rFonts w:cstheme="minorHAnsi"/>
        </w:rPr>
      </w:pPr>
    </w:p>
    <w:p w14:paraId="791502BA" w14:textId="77777777" w:rsidR="00712FA6" w:rsidRPr="00E628A7" w:rsidRDefault="00712FA6" w:rsidP="000F7012">
      <w:pPr>
        <w:rPr>
          <w:rFonts w:cstheme="minorHAnsi"/>
        </w:rPr>
      </w:pPr>
    </w:p>
    <w:p w14:paraId="3616A10B" w14:textId="77777777" w:rsidR="00251BAB" w:rsidRPr="00E628A7" w:rsidRDefault="00BF4236" w:rsidP="000F7012">
      <w:pPr>
        <w:pStyle w:val="Cmsor3"/>
        <w:spacing w:before="0" w:after="0"/>
        <w:jc w:val="left"/>
        <w:rPr>
          <w:rFonts w:cstheme="minorHAnsi"/>
        </w:rPr>
      </w:pPr>
      <w:bookmarkStart w:id="259" w:name="_Toc338317713"/>
      <w:r w:rsidRPr="00E628A7">
        <w:rPr>
          <w:rFonts w:cstheme="minorHAnsi"/>
        </w:rPr>
        <w:t>Alapvető vizsgálati eljárások, technikák</w:t>
      </w:r>
      <w:bookmarkEnd w:id="259"/>
    </w:p>
    <w:p w14:paraId="1D2CE60F" w14:textId="77777777" w:rsidR="00C364F6" w:rsidRPr="00E628A7" w:rsidRDefault="00C364F6" w:rsidP="000F7012">
      <w:pPr>
        <w:rPr>
          <w:rFonts w:cstheme="minorHAnsi"/>
        </w:rPr>
      </w:pPr>
    </w:p>
    <w:p w14:paraId="5E8296BA" w14:textId="77777777" w:rsidR="00712FA6" w:rsidRPr="00E628A7" w:rsidRDefault="00BF4236" w:rsidP="000F7012">
      <w:pPr>
        <w:rPr>
          <w:rFonts w:cstheme="minorHAnsi"/>
        </w:rPr>
      </w:pPr>
      <w:r w:rsidRPr="00E628A7">
        <w:rPr>
          <w:rFonts w:cstheme="minorHAnsi"/>
        </w:rPr>
        <w:t>Az ellenőrzés során a belső ellenőrnek a megállapításai, következtetései, véleménye kialakításához, az ezeket alátámasztó bizonyítékok megszerzéséhez különböző közvetlen és közvetett módszereket, továbbá az ezek révén megszerzett információk feldolgozását szolgáló logikai eljárásokat, technikákat lehet és kell alkalmaznia.</w:t>
      </w:r>
    </w:p>
    <w:p w14:paraId="52DD5023" w14:textId="77777777" w:rsidR="00C909E2" w:rsidRPr="00E628A7" w:rsidRDefault="00C909E2" w:rsidP="000F7012">
      <w:pPr>
        <w:rPr>
          <w:rFonts w:cstheme="minorHAnsi"/>
        </w:rPr>
      </w:pPr>
    </w:p>
    <w:p w14:paraId="0F581E24" w14:textId="77777777" w:rsidR="00712FA6" w:rsidRPr="00E628A7" w:rsidRDefault="00BF4236" w:rsidP="000F7012">
      <w:pPr>
        <w:rPr>
          <w:rFonts w:cstheme="minorHAnsi"/>
        </w:rPr>
      </w:pPr>
      <w:r w:rsidRPr="00E628A7">
        <w:rPr>
          <w:rFonts w:cstheme="minorHAnsi"/>
        </w:rPr>
        <w:t xml:space="preserve">Az ellenőrzés céljainak megvalósításához szükséges elegendő és megfelelő ellenőrzési bizonyíték megszerzéséhez alapvetően két út választható: </w:t>
      </w:r>
    </w:p>
    <w:p w14:paraId="4289133C"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rendszer-alapú vagy</w:t>
      </w:r>
    </w:p>
    <w:p w14:paraId="1FB3BB91" w14:textId="77777777" w:rsidR="008A67E5" w:rsidRPr="00E628A7" w:rsidRDefault="00D00061" w:rsidP="008229C1">
      <w:pPr>
        <w:pStyle w:val="Listaszerbekezds"/>
        <w:numPr>
          <w:ilvl w:val="0"/>
          <w:numId w:val="13"/>
        </w:numPr>
        <w:suppressAutoHyphens w:val="0"/>
        <w:autoSpaceDN/>
        <w:spacing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közvetlen vizsgálati megközelítési mód. </w:t>
      </w:r>
    </w:p>
    <w:p w14:paraId="4D2F6A30" w14:textId="77777777" w:rsidR="00712FA6" w:rsidRPr="00E628A7" w:rsidRDefault="00072AD8" w:rsidP="000F7012">
      <w:pPr>
        <w:rPr>
          <w:rFonts w:cstheme="minorHAnsi"/>
        </w:rPr>
      </w:pPr>
      <w:r>
        <w:rPr>
          <w:rFonts w:cstheme="minorHAnsi"/>
        </w:rPr>
        <w:t>Ha</w:t>
      </w:r>
      <w:r w:rsidR="00BF4236" w:rsidRPr="00E628A7">
        <w:rPr>
          <w:rFonts w:cstheme="minorHAnsi"/>
        </w:rPr>
        <w:t xml:space="preserve"> az ellenőrzési megközelítési módra vonatkozóan nincsenek megkötések, a felmért és kiértékelt kockázatok függvényében, szakmai megítélés alapján kell dönteni a megközelítési módok alkalmazásáról, minden esetben szem előtt tartva az ellenőrzési munka hatékonyságának követelményét. Az ellenőrzési megközelítési mód alkalmazására vonatkozó döntést az ellenőrzési feladat megtervezése, előkészítése szakaszában kell meghozni.</w:t>
      </w:r>
    </w:p>
    <w:p w14:paraId="2F099C57" w14:textId="77777777" w:rsidR="00712FA6" w:rsidRPr="00E628A7" w:rsidRDefault="00712FA6" w:rsidP="000F7012">
      <w:pPr>
        <w:rPr>
          <w:rFonts w:cstheme="minorHAnsi"/>
        </w:rPr>
      </w:pPr>
    </w:p>
    <w:p w14:paraId="1EBF7479" w14:textId="77777777" w:rsidR="003E40E6" w:rsidRPr="00E628A7" w:rsidRDefault="00BF4236" w:rsidP="000F7012">
      <w:pPr>
        <w:rPr>
          <w:rFonts w:cstheme="minorHAnsi"/>
        </w:rPr>
      </w:pPr>
      <w:r w:rsidRPr="00E628A7">
        <w:rPr>
          <w:rFonts w:cstheme="minorHAnsi"/>
        </w:rPr>
        <w:t xml:space="preserve">Az </w:t>
      </w:r>
      <w:hyperlink w:anchor="_számú_melléklet_–_4" w:history="1">
        <w:r w:rsidRPr="00E628A7">
          <w:rPr>
            <w:rStyle w:val="Hiperhivatkozs"/>
            <w:rFonts w:cstheme="minorHAnsi"/>
          </w:rPr>
          <w:t>6</w:t>
        </w:r>
        <w:r w:rsidR="00030828" w:rsidRPr="00E628A7">
          <w:rPr>
            <w:rStyle w:val="Hiperhivatkozs"/>
            <w:rFonts w:cstheme="minorHAnsi"/>
          </w:rPr>
          <w:t xml:space="preserve">-8. </w:t>
        </w:r>
        <w:r w:rsidRPr="00E628A7">
          <w:rPr>
            <w:rStyle w:val="Hiperhivatkozs"/>
            <w:rFonts w:cstheme="minorHAnsi"/>
          </w:rPr>
          <w:t>számú melléklet</w:t>
        </w:r>
      </w:hyperlink>
      <w:r w:rsidRPr="00E628A7">
        <w:rPr>
          <w:rFonts w:cstheme="minorHAnsi"/>
        </w:rPr>
        <w:t xml:space="preserve"> bemutat néhány gyakorta használt alapvető vizsgálati eljárást, technikát, melyeket a belső ellenőrök mind a rendszer-alapú, mind a közvetlen vizsgálati megközelítés során alkalmazhatnak az adott ellenőrzés tárgyától, céljától függően:</w:t>
      </w:r>
    </w:p>
    <w:p w14:paraId="31E408A5" w14:textId="77777777" w:rsidR="00C364F6" w:rsidRPr="00E628A7" w:rsidRDefault="00C364F6" w:rsidP="000F7012">
      <w:pPr>
        <w:rPr>
          <w:rFonts w:cstheme="minorHAnsi"/>
        </w:rPr>
      </w:pPr>
    </w:p>
    <w:p w14:paraId="142C6EBF"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Elemző eljárások (dokumentumok vizsgálata, elemzése; esettanulmányok; összehasonlító elemzés; költség-haszon elemzés)</w:t>
      </w:r>
      <w:r w:rsidR="009A2AFE" w:rsidRPr="00E628A7">
        <w:rPr>
          <w:rFonts w:asciiTheme="minorHAnsi" w:hAnsiTheme="minorHAnsi" w:cstheme="minorHAnsi"/>
          <w:bCs/>
          <w:iCs/>
          <w:sz w:val="24"/>
          <w:szCs w:val="24"/>
          <w:lang w:val="hu-HU" w:eastAsia="hu-HU" w:bidi="ar-SA"/>
        </w:rPr>
        <w:t>;</w:t>
      </w:r>
    </w:p>
    <w:p w14:paraId="07A14FD6"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Tételes tesztelés</w:t>
      </w:r>
      <w:r w:rsidR="009A2AFE" w:rsidRPr="00E628A7">
        <w:rPr>
          <w:rFonts w:asciiTheme="minorHAnsi" w:hAnsiTheme="minorHAnsi" w:cstheme="minorHAnsi"/>
          <w:bCs/>
          <w:iCs/>
          <w:sz w:val="24"/>
          <w:szCs w:val="24"/>
          <w:lang w:val="hu-HU" w:eastAsia="hu-HU" w:bidi="ar-SA"/>
        </w:rPr>
        <w:t>;</w:t>
      </w:r>
    </w:p>
    <w:p w14:paraId="52806BEE"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Egyedi tesztelés</w:t>
      </w:r>
      <w:r w:rsidR="009A2AFE" w:rsidRPr="00E628A7">
        <w:rPr>
          <w:rFonts w:asciiTheme="minorHAnsi" w:hAnsiTheme="minorHAnsi" w:cstheme="minorHAnsi"/>
          <w:bCs/>
          <w:iCs/>
          <w:sz w:val="24"/>
          <w:szCs w:val="24"/>
          <w:lang w:val="hu-HU" w:eastAsia="hu-HU" w:bidi="ar-SA"/>
        </w:rPr>
        <w:t>;</w:t>
      </w:r>
    </w:p>
    <w:p w14:paraId="23B9633A"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Statisztikai elemzés</w:t>
      </w:r>
      <w:r w:rsidR="009A2AFE" w:rsidRPr="00E628A7">
        <w:rPr>
          <w:rFonts w:asciiTheme="minorHAnsi" w:hAnsiTheme="minorHAnsi" w:cstheme="minorHAnsi"/>
          <w:bCs/>
          <w:iCs/>
          <w:sz w:val="24"/>
          <w:szCs w:val="24"/>
          <w:lang w:val="hu-HU" w:eastAsia="hu-HU" w:bidi="ar-SA"/>
        </w:rPr>
        <w:t>;</w:t>
      </w:r>
    </w:p>
    <w:p w14:paraId="1A2072C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Kérdésfelvetés</w:t>
      </w:r>
      <w:r w:rsidR="009A2AFE" w:rsidRPr="00E628A7">
        <w:rPr>
          <w:rFonts w:asciiTheme="minorHAnsi" w:hAnsiTheme="minorHAnsi" w:cstheme="minorHAnsi"/>
          <w:bCs/>
          <w:iCs/>
          <w:sz w:val="24"/>
          <w:szCs w:val="24"/>
          <w:lang w:val="hu-HU" w:eastAsia="hu-HU" w:bidi="ar-SA"/>
        </w:rPr>
        <w:t>;</w:t>
      </w:r>
    </w:p>
    <w:p w14:paraId="69DFF370"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Folyamatábrák</w:t>
      </w:r>
      <w:r w:rsidR="009A2AFE" w:rsidRPr="00E628A7">
        <w:rPr>
          <w:rFonts w:asciiTheme="minorHAnsi" w:hAnsiTheme="minorHAnsi" w:cstheme="minorHAnsi"/>
          <w:bCs/>
          <w:iCs/>
          <w:sz w:val="24"/>
          <w:szCs w:val="24"/>
          <w:lang w:val="hu-HU" w:eastAsia="hu-HU" w:bidi="ar-SA"/>
        </w:rPr>
        <w:t>;</w:t>
      </w:r>
    </w:p>
    <w:p w14:paraId="4F8B03E7"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t>Belső kontrollok tesztelése</w:t>
      </w:r>
      <w:r w:rsidR="009A2AFE" w:rsidRPr="00E628A7">
        <w:rPr>
          <w:rFonts w:asciiTheme="minorHAnsi" w:hAnsiTheme="minorHAnsi" w:cstheme="minorHAnsi"/>
          <w:bCs/>
          <w:iCs/>
          <w:sz w:val="24"/>
          <w:szCs w:val="24"/>
          <w:lang w:val="hu-HU" w:eastAsia="hu-HU" w:bidi="ar-SA"/>
        </w:rPr>
        <w:t>;</w:t>
      </w:r>
    </w:p>
    <w:p w14:paraId="23218432" w14:textId="77777777" w:rsidR="008A67E5" w:rsidRPr="00E628A7" w:rsidRDefault="00D00061" w:rsidP="008229C1">
      <w:pPr>
        <w:pStyle w:val="Listaszerbekezds"/>
        <w:numPr>
          <w:ilvl w:val="0"/>
          <w:numId w:val="14"/>
        </w:numPr>
        <w:spacing w:after="0" w:line="240" w:lineRule="auto"/>
        <w:ind w:left="714" w:hanging="357"/>
        <w:rPr>
          <w:rFonts w:asciiTheme="minorHAnsi" w:hAnsiTheme="minorHAnsi" w:cstheme="minorHAnsi"/>
          <w:bCs/>
          <w:iCs/>
          <w:lang w:val="hu-HU"/>
        </w:rPr>
      </w:pPr>
      <w:r w:rsidRPr="00E628A7">
        <w:rPr>
          <w:rFonts w:asciiTheme="minorHAnsi" w:hAnsiTheme="minorHAnsi" w:cstheme="minorHAnsi"/>
          <w:bCs/>
          <w:iCs/>
          <w:sz w:val="24"/>
          <w:szCs w:val="24"/>
          <w:lang w:val="hu-HU" w:eastAsia="hu-HU" w:bidi="ar-SA"/>
        </w:rPr>
        <w:lastRenderedPageBreak/>
        <w:t>Számítógéppel támogatott ellenőrzési technikák</w:t>
      </w:r>
      <w:r w:rsidR="009A2AFE" w:rsidRPr="00E628A7">
        <w:rPr>
          <w:rFonts w:asciiTheme="minorHAnsi" w:hAnsiTheme="minorHAnsi" w:cstheme="minorHAnsi"/>
          <w:bCs/>
          <w:iCs/>
          <w:sz w:val="24"/>
          <w:szCs w:val="24"/>
          <w:lang w:val="hu-HU" w:eastAsia="hu-HU" w:bidi="ar-SA"/>
        </w:rPr>
        <w:t>.</w:t>
      </w:r>
      <w:r w:rsidRPr="00E628A7">
        <w:rPr>
          <w:rFonts w:asciiTheme="minorHAnsi" w:hAnsiTheme="minorHAnsi" w:cstheme="minorHAnsi"/>
          <w:bCs/>
          <w:iCs/>
          <w:sz w:val="24"/>
          <w:szCs w:val="24"/>
          <w:lang w:val="hu-HU" w:eastAsia="hu-HU" w:bidi="ar-SA"/>
        </w:rPr>
        <w:t xml:space="preserve"> </w:t>
      </w:r>
    </w:p>
    <w:p w14:paraId="57D92C62" w14:textId="77777777" w:rsidR="008A67E5" w:rsidRPr="00E628A7" w:rsidRDefault="008A67E5" w:rsidP="000F7012">
      <w:pPr>
        <w:rPr>
          <w:rFonts w:cstheme="minorHAnsi"/>
        </w:rPr>
      </w:pPr>
    </w:p>
    <w:p w14:paraId="41888A9C" w14:textId="77777777" w:rsidR="00251BAB" w:rsidRPr="00E628A7" w:rsidRDefault="00BF4236" w:rsidP="000F7012">
      <w:pPr>
        <w:pStyle w:val="Cmsor3"/>
        <w:spacing w:before="0" w:after="0"/>
        <w:jc w:val="left"/>
        <w:rPr>
          <w:rFonts w:cstheme="minorHAnsi"/>
        </w:rPr>
      </w:pPr>
      <w:bookmarkStart w:id="260" w:name="_Toc338317714"/>
      <w:r w:rsidRPr="00E628A7">
        <w:rPr>
          <w:rFonts w:cstheme="minorHAnsi"/>
        </w:rPr>
        <w:t>A bizonyítékok beszerzése, nyilvántartása és a teljességi nyilatkozat</w:t>
      </w:r>
      <w:bookmarkEnd w:id="260"/>
    </w:p>
    <w:p w14:paraId="2E3A68CD"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2C68FD3C"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1D34A0E"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509477F8" wp14:editId="6ACB363D">
                  <wp:extent cx="1098062" cy="1219200"/>
                  <wp:effectExtent l="19050" t="0" r="6838" b="0"/>
                  <wp:docPr id="7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CCBCCC"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 </w:t>
            </w:r>
            <w:r w:rsidRPr="00E628A7">
              <w:rPr>
                <w:rFonts w:cstheme="minorHAnsi"/>
                <w:i/>
                <w:iCs/>
                <w:sz w:val="20"/>
                <w:szCs w:val="20"/>
              </w:rPr>
              <w:t xml:space="preserve">d) </w:t>
            </w:r>
            <w:r w:rsidRPr="00E628A7">
              <w:rPr>
                <w:rFonts w:cstheme="minorHAnsi"/>
                <w:sz w:val="20"/>
                <w:szCs w:val="20"/>
              </w:rPr>
              <w:t>pontja alapján a belső ellenőr köteles megállapításait, következtetéseit és javaslatait tárgyszerűen, a valóságnak megfelelően írásba foglalni, és azokat elegendő és megfelelő bizonyítékkal alátámasztani.</w:t>
            </w:r>
          </w:p>
          <w:p w14:paraId="5673C369" w14:textId="77777777" w:rsidR="00712FA6" w:rsidRPr="00E628A7" w:rsidRDefault="00D00061" w:rsidP="002B152A">
            <w:pPr>
              <w:autoSpaceDE w:val="0"/>
              <w:adjustRightInd w:val="0"/>
              <w:ind w:right="98"/>
              <w:rPr>
                <w:rFonts w:cstheme="minorHAnsi"/>
                <w:sz w:val="20"/>
                <w:szCs w:val="20"/>
              </w:rPr>
            </w:pPr>
            <w:r w:rsidRPr="0075137A">
              <w:rPr>
                <w:rFonts w:cstheme="minorHAnsi"/>
                <w:b/>
                <w:iCs/>
                <w:sz w:val="20"/>
                <w:szCs w:val="20"/>
              </w:rPr>
              <w:t>Bkr.</w:t>
            </w:r>
            <w:r w:rsidRPr="00E628A7">
              <w:rPr>
                <w:rFonts w:cstheme="minorHAnsi"/>
                <w:b/>
                <w:iCs/>
                <w:sz w:val="20"/>
                <w:szCs w:val="20"/>
              </w:rPr>
              <w:t xml:space="preserve"> 26. §</w:t>
            </w:r>
            <w:r w:rsidRPr="00E628A7">
              <w:rPr>
                <w:rFonts w:cstheme="minorHAnsi"/>
                <w:iCs/>
                <w:sz w:val="20"/>
                <w:szCs w:val="20"/>
              </w:rPr>
              <w:t xml:space="preserve"> </w:t>
            </w:r>
            <w:r w:rsidRPr="00E628A7">
              <w:rPr>
                <w:rFonts w:cstheme="minorHAnsi"/>
                <w:i/>
                <w:iCs/>
                <w:sz w:val="20"/>
                <w:szCs w:val="20"/>
              </w:rPr>
              <w:t xml:space="preserve">h) </w:t>
            </w:r>
            <w:r w:rsidRPr="00E628A7">
              <w:rPr>
                <w:rFonts w:cstheme="minorHAnsi"/>
                <w:sz w:val="20"/>
                <w:szCs w:val="20"/>
              </w:rPr>
              <w:t xml:space="preserve">pontja alapján a belső ellenőr köteles az eredeti dokumentumokat az ellenőrzés lezárásakor hiánytalanul visszaszolgáltatni, illetve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eredeti dokumentumokat a szükséges intézkedések megtétele érdekében a belső ellenőrzési vezető útján az ellenőrzött költségvetési szerv vezetőjének jegyzőkönyv alapján átadni.</w:t>
            </w:r>
          </w:p>
          <w:p w14:paraId="321C832A" w14:textId="77777777" w:rsidR="00712FA6" w:rsidRPr="00E628A7" w:rsidRDefault="00D00061" w:rsidP="002B152A">
            <w:pPr>
              <w:autoSpaceDE w:val="0"/>
              <w:adjustRightInd w:val="0"/>
              <w:ind w:right="98"/>
              <w:rPr>
                <w:rFonts w:cstheme="minorHAnsi"/>
                <w:sz w:val="20"/>
                <w:szCs w:val="20"/>
              </w:rPr>
            </w:pPr>
            <w:r w:rsidRPr="0075137A">
              <w:rPr>
                <w:rFonts w:cstheme="minorHAnsi"/>
                <w:b/>
                <w:bCs/>
                <w:sz w:val="20"/>
                <w:szCs w:val="20"/>
              </w:rPr>
              <w:t>Bkr.</w:t>
            </w:r>
            <w:r w:rsidRPr="00E628A7">
              <w:rPr>
                <w:rFonts w:cstheme="minorHAnsi"/>
                <w:b/>
                <w:bCs/>
                <w:sz w:val="20"/>
                <w:szCs w:val="20"/>
              </w:rPr>
              <w:t xml:space="preserve"> 40. § </w:t>
            </w:r>
            <w:r w:rsidRPr="00E628A7">
              <w:rPr>
                <w:rFonts w:cstheme="minorHAnsi"/>
                <w:sz w:val="20"/>
                <w:szCs w:val="20"/>
              </w:rPr>
              <w:t>(1) Az ellenőrzési jelentésben foglaltakat elegendő, megbízható, érdemi és hasznos ellenőrzési bizonyítékokkal kell alátámasztani.</w:t>
            </w:r>
          </w:p>
          <w:p w14:paraId="0AE0AAF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Az ellenőrzés megállapításainak bizonyítására felhasználható különösen:</w:t>
            </w:r>
          </w:p>
          <w:p w14:paraId="680A9A5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eredeti okirat, amely a gazdasági esemény elsődleges okirata, bizonylata;</w:t>
            </w:r>
          </w:p>
          <w:p w14:paraId="79D0F88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másolat, amely az eredeti okirat szöveghű, hitelesített másolata;</w:t>
            </w:r>
          </w:p>
          <w:p w14:paraId="60DBB1A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 kivonat, amely az eredeti okirat meghatározott részének, részeinek szöveghű, hitelesített másolata;</w:t>
            </w:r>
          </w:p>
          <w:p w14:paraId="673B46AE"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tanúsítvány, amely több eredeti okiratnak az ellenőr által meghatározott szövegrészét és számszaki adatait tartalmazza;</w:t>
            </w:r>
          </w:p>
          <w:p w14:paraId="68137A7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 közös jegyzőkönyv, amely olyan tényállás igazolására szolgál, amelyről nincs egyéb okirat, de amelynek valódiságát az ellenőr és az ellenőrzött szerv, illetve szervezeti egység illetékes vezetője, alkalmazottja közösen megállapítja, és e tényt aláírásukkal igazolják;</w:t>
            </w:r>
          </w:p>
          <w:p w14:paraId="4E4D3D3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 fénykép, videofelvétel vagy más kép-, hang- és adatrögzítő eszköz, amely alkalmazható az ellenőr által szemrevételezett helyzet, állapot hiteles igazolására;</w:t>
            </w:r>
          </w:p>
          <w:p w14:paraId="0431F346"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 szakértői vélemény, amely a speciális ismereteket igénylő szakkérdésekben felkért szakértő által adott értékelés;</w:t>
            </w:r>
          </w:p>
          <w:p w14:paraId="0B4E6FD1"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nyilatkozat, amely az ellenőrzött szerv, illetve szervezeti egység alkalmazottjának olyan írásbeli vagy szóbeli kijelentése, amely okirat hiányában vagy meglévő okirattal ellentétesen valamilyen tényállást közöl;</w:t>
            </w:r>
          </w:p>
          <w:p w14:paraId="5B245EE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többes nyilatkozat, amely több személynek külön-külön vagy együttesen tett nyilatkozata ugyanazon tényállásról;</w:t>
            </w:r>
          </w:p>
          <w:p w14:paraId="1D5A4DD7"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az informatikai rendszerben rögzített, feldolgozott, onnan lekérdezéssel paraméterek, illetve szűrési feltételek beállításával nyerhető adat.</w:t>
            </w:r>
          </w:p>
        </w:tc>
      </w:tr>
    </w:tbl>
    <w:p w14:paraId="52C7AF40" w14:textId="77777777" w:rsidR="008A67E5" w:rsidRPr="00E628A7" w:rsidRDefault="008A67E5" w:rsidP="000F7012">
      <w:pPr>
        <w:rPr>
          <w:rFonts w:cstheme="minorHAnsi"/>
        </w:rPr>
      </w:pPr>
    </w:p>
    <w:p w14:paraId="519B1CE4" w14:textId="77777777" w:rsidR="00712FA6"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40. § (2) bekezdésének </w:t>
      </w:r>
      <w:r w:rsidRPr="00E628A7">
        <w:rPr>
          <w:rFonts w:cstheme="minorHAnsi"/>
          <w:i/>
        </w:rPr>
        <w:t>e)</w:t>
      </w:r>
      <w:r w:rsidRPr="00E628A7">
        <w:rPr>
          <w:rFonts w:cstheme="minorHAnsi"/>
        </w:rPr>
        <w:t xml:space="preserve"> pontjában meghatározott közös jegyzőkönyv egy lehetséges mintáját a</w:t>
      </w:r>
      <w:r w:rsidRPr="00E628A7">
        <w:rPr>
          <w:rFonts w:cstheme="minorHAnsi"/>
          <w:i/>
        </w:rPr>
        <w:t xml:space="preserve"> </w:t>
      </w:r>
      <w:hyperlink w:anchor="_számú_iratminta_-_5" w:history="1">
        <w:r w:rsidRPr="00E628A7">
          <w:rPr>
            <w:rStyle w:val="Hiperhivatkozs"/>
            <w:rFonts w:cstheme="minorHAnsi"/>
          </w:rPr>
          <w:t>2</w:t>
        </w:r>
        <w:r w:rsidR="00CC4BB4" w:rsidRPr="00E628A7">
          <w:rPr>
            <w:rStyle w:val="Hiperhivatkozs"/>
            <w:rFonts w:cstheme="minorHAnsi"/>
          </w:rPr>
          <w:t>1</w:t>
        </w:r>
        <w:r w:rsidRPr="00E628A7">
          <w:rPr>
            <w:rStyle w:val="Hiperhivatkozs"/>
            <w:rFonts w:cstheme="minorHAnsi"/>
          </w:rPr>
          <w:t>. számú iratminta</w:t>
        </w:r>
      </w:hyperlink>
      <w:r w:rsidRPr="00E628A7">
        <w:rPr>
          <w:rFonts w:cstheme="minorHAnsi"/>
        </w:rPr>
        <w:t xml:space="preserve"> tartalmazza. Közös jegyzőkönyvet lehet készíteni olyan megállapítás igazolására, amelyről nincs okirat, de mindkét fél aláírásával igazolja. </w:t>
      </w:r>
    </w:p>
    <w:p w14:paraId="46B02D38" w14:textId="77777777" w:rsidR="00712FA6" w:rsidRPr="00E628A7" w:rsidRDefault="00BF4236" w:rsidP="000F7012">
      <w:pPr>
        <w:rPr>
          <w:rFonts w:cstheme="minorHAnsi"/>
        </w:rPr>
      </w:pPr>
      <w:r w:rsidRPr="00E628A7">
        <w:rPr>
          <w:rFonts w:cstheme="minorHAnsi"/>
        </w:rPr>
        <w:t>Az ellenőr által nyilvántartott információnak és bizonyítéknak a következő szempontoknak kell megfelelnie:</w:t>
      </w:r>
    </w:p>
    <w:p w14:paraId="6FC3A7BD"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egy független, tájékozott személy ugyanazon következtetést vonja le belőle, mint amit az ellenőr tett (elégséges);</w:t>
      </w:r>
    </w:p>
    <w:p w14:paraId="4006FB2A"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mérvadó, és a lehetőségekhez képest a szakmailag helyes módszerek alkalmazásán alapul (megbízható);</w:t>
      </w:r>
    </w:p>
    <w:p w14:paraId="66DE5DB0" w14:textId="77777777" w:rsidR="008A67E5" w:rsidRPr="00E628A7" w:rsidRDefault="00D00061" w:rsidP="008229C1">
      <w:pPr>
        <w:pStyle w:val="Listaszerbekezds"/>
        <w:numPr>
          <w:ilvl w:val="0"/>
          <w:numId w:val="27"/>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logikai kapcsolatban áll azzal, aminek a bizonyítására irányul (releváns és fontos).</w:t>
      </w:r>
    </w:p>
    <w:p w14:paraId="7BBD0432" w14:textId="77777777" w:rsidR="00712FA6" w:rsidRPr="00E628A7" w:rsidRDefault="00712FA6" w:rsidP="000F7012">
      <w:pPr>
        <w:rPr>
          <w:rFonts w:cstheme="minorHAnsi"/>
        </w:rPr>
      </w:pPr>
    </w:p>
    <w:p w14:paraId="1D56FB83" w14:textId="77777777" w:rsidR="00712FA6" w:rsidRPr="00E628A7" w:rsidRDefault="00712FA6" w:rsidP="000F7012">
      <w:pPr>
        <w:rPr>
          <w:rFonts w:cstheme="minorHAnsi"/>
          <w:iCs/>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2580A1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2CFB821E" w14:textId="77777777" w:rsidR="00712FA6" w:rsidRPr="00E628A7" w:rsidRDefault="008A67E5" w:rsidP="000F7012">
            <w:pPr>
              <w:autoSpaceDE w:val="0"/>
              <w:rPr>
                <w:rFonts w:cstheme="minorHAnsi"/>
                <w:b/>
              </w:rPr>
            </w:pPr>
            <w:r w:rsidRPr="00E628A7">
              <w:rPr>
                <w:rFonts w:cstheme="minorHAnsi"/>
                <w:b/>
                <w:noProof/>
              </w:rPr>
              <w:lastRenderedPageBreak/>
              <w:drawing>
                <wp:inline distT="0" distB="0" distL="0" distR="0" wp14:anchorId="10ECB780" wp14:editId="64486E5B">
                  <wp:extent cx="1098062" cy="1219200"/>
                  <wp:effectExtent l="19050" t="0" r="6838" b="0"/>
                  <wp:docPr id="7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47BB9536"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36. § </w:t>
            </w:r>
            <w:r w:rsidRPr="00E628A7">
              <w:rPr>
                <w:rFonts w:cstheme="minorHAnsi"/>
                <w:sz w:val="20"/>
                <w:szCs w:val="20"/>
              </w:rPr>
              <w:t>Az ellenőrzés során a belső ellenőr kérésére az ellenőrzött szerv, illetve szervezeti egység vezetője köteles teljességi nyilatkozatot adni, amelyben az ellenőrzött szerv, illetve szervezeti egység vezetője igazolja, hogy az ellenőrzött feladattal összefüggő, felelősségi körébe tartozó valamennyi okmányt, illetve információt hiánytalanul az ellenőr rendelkezésére bocsátotta.</w:t>
            </w:r>
          </w:p>
        </w:tc>
      </w:tr>
    </w:tbl>
    <w:p w14:paraId="0686F2AA" w14:textId="77777777" w:rsidR="00712FA6" w:rsidRPr="00E628A7" w:rsidRDefault="00712FA6" w:rsidP="000F7012">
      <w:pPr>
        <w:rPr>
          <w:rFonts w:cstheme="minorHAnsi"/>
          <w:iCs/>
        </w:rPr>
      </w:pPr>
    </w:p>
    <w:p w14:paraId="021817FD" w14:textId="77777777" w:rsidR="00712FA6" w:rsidRPr="00E628A7" w:rsidRDefault="00BF4236" w:rsidP="000F7012">
      <w:pPr>
        <w:rPr>
          <w:rFonts w:cstheme="minorHAnsi"/>
        </w:rPr>
      </w:pPr>
      <w:r w:rsidRPr="00E628A7">
        <w:rPr>
          <w:rFonts w:cstheme="minorHAnsi"/>
        </w:rPr>
        <w:t xml:space="preserve">A teljességi nyilatkozat mintája a </w:t>
      </w:r>
      <w:hyperlink w:anchor="_számú_iratminta_–_15" w:history="1">
        <w:r w:rsidRPr="00E628A7">
          <w:rPr>
            <w:rStyle w:val="Hiperhivatkozs"/>
            <w:rFonts w:cstheme="minorHAnsi"/>
          </w:rPr>
          <w:t>2</w:t>
        </w:r>
        <w:r w:rsidR="00CC4BB4" w:rsidRPr="00E628A7">
          <w:rPr>
            <w:rStyle w:val="Hiperhivatkozs"/>
            <w:rFonts w:cstheme="minorHAnsi"/>
            <w:iCs/>
          </w:rPr>
          <w:t>2</w:t>
        </w:r>
        <w:r w:rsidRPr="00E628A7">
          <w:rPr>
            <w:rStyle w:val="Hiperhivatkozs"/>
            <w:rFonts w:cstheme="minorHAnsi"/>
          </w:rPr>
          <w:t>. számú iratmintában</w:t>
        </w:r>
      </w:hyperlink>
      <w:r w:rsidRPr="00E628A7">
        <w:rPr>
          <w:rFonts w:cstheme="minorHAnsi"/>
        </w:rPr>
        <w:t xml:space="preserve"> található.</w:t>
      </w:r>
    </w:p>
    <w:p w14:paraId="715D002B" w14:textId="77777777" w:rsidR="009B7835" w:rsidRPr="00E628A7" w:rsidRDefault="009B7835" w:rsidP="000F7012">
      <w:pPr>
        <w:rPr>
          <w:rFonts w:cstheme="minorHAnsi"/>
        </w:rPr>
      </w:pPr>
    </w:p>
    <w:p w14:paraId="17DC5635" w14:textId="77777777" w:rsidR="008A67E5" w:rsidRPr="00E628A7" w:rsidRDefault="00BF4236" w:rsidP="008229C1">
      <w:pPr>
        <w:pStyle w:val="Cmsor2"/>
        <w:numPr>
          <w:ilvl w:val="0"/>
          <w:numId w:val="51"/>
        </w:numPr>
        <w:spacing w:before="0" w:after="0"/>
        <w:rPr>
          <w:rFonts w:cstheme="minorHAnsi"/>
        </w:rPr>
      </w:pPr>
      <w:bookmarkStart w:id="261" w:name="_Toc526154086"/>
      <w:r w:rsidRPr="00E628A7">
        <w:rPr>
          <w:rFonts w:cstheme="minorHAnsi"/>
        </w:rPr>
        <w:t>Az ellenőrzési jelentés</w:t>
      </w:r>
      <w:bookmarkEnd w:id="261"/>
    </w:p>
    <w:p w14:paraId="7AE3F802"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1157A428"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16AE4CE1"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49BE967D" wp14:editId="2FA015CC">
                  <wp:extent cx="1098062" cy="1219200"/>
                  <wp:effectExtent l="19050" t="0" r="6838" b="0"/>
                  <wp:docPr id="7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7C819CC"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(1) A belső ellenőr a megállapításait, következtetéseit és javaslatait tartalmazó ellenőrzési jelentést, vagy több kapcsolódó témájú ellenőrzési jelentés alapján összefoglaló ellenőrzési jelentést készít.</w:t>
            </w:r>
          </w:p>
          <w:p w14:paraId="12927A95" w14:textId="77777777" w:rsidR="00712FA6" w:rsidRPr="00E628A7" w:rsidRDefault="00D00061" w:rsidP="002B152A">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41. § </w:t>
            </w:r>
            <w:r w:rsidRPr="00E628A7">
              <w:rPr>
                <w:rFonts w:cstheme="minorHAnsi"/>
                <w:sz w:val="20"/>
                <w:szCs w:val="20"/>
              </w:rPr>
              <w:t>(1) A megállapításokat, következtetéseket és javaslatokat úgy kell lényegre törően és világosan megfogalmazni, hogy</w:t>
            </w:r>
          </w:p>
          <w:p w14:paraId="187566F2"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ellenőrzött szerv, illetve szervezeti egység egészének működése, gazdálkodása vagy az ellenőrzött tevékenység objektíven értékelhető legyen,</w:t>
            </w:r>
          </w:p>
          <w:p w14:paraId="6AFB09F5"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vegye figyelembe a működéssel, gazdálkodással, tevékenységgel kapcsolatos kockázatokat,</w:t>
            </w:r>
          </w:p>
          <w:p w14:paraId="3BB9F71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azok végrehajthatóak, teljesítésük pedig ellenőrizhető és számon kérhető legyen.</w:t>
            </w:r>
          </w:p>
          <w:p w14:paraId="6849D7CB"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(2) A belső ellenőr köteles az ellenőrzési jelentésben objektíven szerepeltetni minden olyan lényeges tényt, pozitív és negatív megállapítást, hiányosságot és ellentmondást, amely biztosítja a vizsgált tevékenységről szóló ellenőrzési jelentés teljességét.</w:t>
            </w:r>
          </w:p>
          <w:p w14:paraId="73E872CA"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(3) A belső ellenőrök az ellenőrzési jelentés elkészítésénél kötelesek értékelni minden, a vizsgált szervezet, illetve egyéb felek által rendelkezésükre bocsátott információt és véleményt, azonban ez utóbbi nem befolyásolhatja a belső ellenőrök tényeken alapuló megállapításait, következtetéseit.</w:t>
            </w:r>
          </w:p>
          <w:p w14:paraId="3788ACBD" w14:textId="77777777" w:rsidR="00712FA6" w:rsidRPr="00E628A7" w:rsidRDefault="00D00061" w:rsidP="002B152A">
            <w:pPr>
              <w:autoSpaceDE w:val="0"/>
              <w:adjustRightInd w:val="0"/>
              <w:ind w:right="98" w:firstLine="204"/>
              <w:rPr>
                <w:rFonts w:cstheme="minorHAnsi"/>
                <w:sz w:val="20"/>
                <w:szCs w:val="20"/>
              </w:rPr>
            </w:pPr>
            <w:r w:rsidRPr="00E628A7">
              <w:rPr>
                <w:rFonts w:cstheme="minorHAnsi"/>
                <w:sz w:val="20"/>
                <w:szCs w:val="20"/>
              </w:rPr>
              <w:t>(4) Az ellenőrzési jelentés vezetői összefoglalójában az ellenőrzés eredményét és a feltárt hiányosságokat összefoglaló értékelést kell adni.</w:t>
            </w:r>
          </w:p>
        </w:tc>
      </w:tr>
    </w:tbl>
    <w:p w14:paraId="6A414FAC" w14:textId="77777777" w:rsidR="00712FA6" w:rsidRPr="00E628A7" w:rsidRDefault="00712FA6" w:rsidP="000F7012">
      <w:pPr>
        <w:rPr>
          <w:rFonts w:cstheme="minorHAnsi"/>
        </w:rPr>
      </w:pPr>
    </w:p>
    <w:p w14:paraId="669A5BB7" w14:textId="77777777" w:rsidR="00712FA6" w:rsidRPr="00E628A7" w:rsidRDefault="00BF4236" w:rsidP="000F7012">
      <w:pPr>
        <w:rPr>
          <w:rFonts w:cstheme="minorHAnsi"/>
        </w:rPr>
      </w:pPr>
      <w:r w:rsidRPr="00E628A7">
        <w:rPr>
          <w:rFonts w:cstheme="minorHAnsi"/>
        </w:rPr>
        <w:t>A belső ellenőrzést végző személy vagy szervezet a jogszabályoknak és belső szabályzatoknak való megfelelést, valamint a gazdaságosságot, hatékonyságot és eredményességet vizsgálva, a belső ellenőrzési folyamat legfontosabb termékeként, megállapításokat, következtetéseket és javaslatokat fogalmaz meg a a költségvetési szerv első számú vezetője, valamint az ellenőrzött szervezet azon tagjai számára, amelyek közreműködése a belső ellenőrzés által feltárt hiányosságok, hibák megszüntetéséhez, korrigálásához elengedhetetlen.</w:t>
      </w:r>
    </w:p>
    <w:p w14:paraId="4ABD5A57" w14:textId="77777777" w:rsidR="00712FA6" w:rsidRPr="00E628A7" w:rsidRDefault="00712FA6" w:rsidP="000F7012">
      <w:pPr>
        <w:rPr>
          <w:rFonts w:cstheme="minorHAnsi"/>
        </w:rPr>
      </w:pPr>
    </w:p>
    <w:p w14:paraId="5D3F93CB" w14:textId="77777777" w:rsidR="00712FA6" w:rsidRPr="00E628A7" w:rsidRDefault="00BF4236" w:rsidP="000F7012">
      <w:pPr>
        <w:rPr>
          <w:rFonts w:cstheme="minorHAnsi"/>
        </w:rPr>
      </w:pPr>
      <w:r w:rsidRPr="00E628A7">
        <w:rPr>
          <w:rFonts w:cstheme="minorHAnsi"/>
        </w:rPr>
        <w:t xml:space="preserve">Az ellenőrzési megállapítások olyan megfigyelések, tapasztalatok, észrevételek, melyek a vizsgált folyamatok, tevékenységének működésére, </w:t>
      </w:r>
      <w:r w:rsidRPr="00E628A7">
        <w:rPr>
          <w:rFonts w:cstheme="minorHAnsi"/>
          <w:i/>
        </w:rPr>
        <w:t>a működés „mikéntjére”</w:t>
      </w:r>
      <w:r w:rsidRPr="00E628A7">
        <w:rPr>
          <w:rFonts w:cstheme="minorHAnsi"/>
        </w:rPr>
        <w:t xml:space="preserve"> vonatkoznak. A megállapításoknak mindig relevánsnak kell lenniük az ellenőrzés célja, tárgya, a főbb ellenőrzési feladatok szempontjából. Nem elegendő pusztán a folyamatok, tevékenységek megfigyelt működését leírni, a megállapításokat mindig az ellenőrzési kritériumokkal, ellenőrzési feladatokkal összefüggésben kell leírni. Az ellenőrzés nyomán tett következtetéseket, majd javaslatokat annak figyelembevételével kell megfogalmazni, hogy a vizsgált folyamatoknak, tevékenységeknek </w:t>
      </w:r>
      <w:r w:rsidRPr="00E628A7">
        <w:rPr>
          <w:rFonts w:cstheme="minorHAnsi"/>
          <w:i/>
        </w:rPr>
        <w:t>hogyan kellene működniük</w:t>
      </w:r>
      <w:r w:rsidRPr="00E628A7">
        <w:rPr>
          <w:rFonts w:cstheme="minorHAnsi"/>
        </w:rPr>
        <w:t>.</w:t>
      </w:r>
    </w:p>
    <w:p w14:paraId="6B15CAEE" w14:textId="77777777" w:rsidR="00712FA6" w:rsidRPr="00E628A7" w:rsidRDefault="00712FA6" w:rsidP="000F7012">
      <w:pPr>
        <w:rPr>
          <w:rFonts w:cstheme="minorHAnsi"/>
        </w:rPr>
      </w:pPr>
    </w:p>
    <w:p w14:paraId="3E16F3CA" w14:textId="77777777" w:rsidR="00712FA6" w:rsidRPr="00E628A7" w:rsidRDefault="00BF4236" w:rsidP="000F7012">
      <w:pPr>
        <w:rPr>
          <w:rFonts w:cstheme="minorHAnsi"/>
        </w:rPr>
      </w:pPr>
      <w:r w:rsidRPr="00E628A7">
        <w:rPr>
          <w:rFonts w:cstheme="minorHAnsi"/>
        </w:rPr>
        <w:t xml:space="preserve">A belső ellenőrzési jelentések elkészítéséhez használható ellenőrzési listát a jelen kézikönyvhöz tartozó </w:t>
      </w:r>
      <w:hyperlink w:anchor="_számú_iratminta_–_27" w:history="1">
        <w:r w:rsidRPr="00E628A7">
          <w:rPr>
            <w:rStyle w:val="Hiperhivatkozs"/>
            <w:rFonts w:cstheme="minorHAnsi"/>
          </w:rPr>
          <w:t>3</w:t>
        </w:r>
        <w:r w:rsidR="00905D27">
          <w:rPr>
            <w:rStyle w:val="Hiperhivatkozs"/>
            <w:rFonts w:cstheme="minorHAnsi"/>
          </w:rPr>
          <w:t>6</w:t>
        </w:r>
        <w:r w:rsidRPr="00E628A7">
          <w:rPr>
            <w:rStyle w:val="Hiperhivatkozs"/>
            <w:rFonts w:cstheme="minorHAnsi"/>
          </w:rPr>
          <w:t>. számú iratminta</w:t>
        </w:r>
      </w:hyperlink>
      <w:r w:rsidRPr="00E628A7">
        <w:rPr>
          <w:rFonts w:cstheme="minorHAnsi"/>
        </w:rPr>
        <w:t xml:space="preserve"> tartalmazza.</w:t>
      </w:r>
    </w:p>
    <w:p w14:paraId="11935272" w14:textId="77777777" w:rsidR="00F332A9" w:rsidRPr="00E628A7" w:rsidRDefault="00F332A9" w:rsidP="000F7012">
      <w:pPr>
        <w:rPr>
          <w:rFonts w:cstheme="minorHAnsi"/>
        </w:rPr>
      </w:pPr>
    </w:p>
    <w:p w14:paraId="5BCE8C85" w14:textId="77777777" w:rsidR="00712FA6" w:rsidRPr="00E628A7" w:rsidRDefault="00BF4236" w:rsidP="000F7012">
      <w:pPr>
        <w:rPr>
          <w:rFonts w:cstheme="minorHAnsi"/>
        </w:rPr>
      </w:pPr>
      <w:r w:rsidRPr="00E628A7">
        <w:rPr>
          <w:rFonts w:cstheme="minorHAnsi"/>
        </w:rPr>
        <w:lastRenderedPageBreak/>
        <w:t xml:space="preserve"> </w:t>
      </w:r>
    </w:p>
    <w:p w14:paraId="1DF1B17F" w14:textId="77777777" w:rsidR="00251BAB" w:rsidRPr="00E628A7" w:rsidRDefault="00BF4236" w:rsidP="000F7012">
      <w:pPr>
        <w:pStyle w:val="Cmsor3"/>
        <w:spacing w:before="0" w:after="0"/>
        <w:rPr>
          <w:rFonts w:cstheme="minorHAnsi"/>
        </w:rPr>
      </w:pPr>
      <w:bookmarkStart w:id="262" w:name="_Toc338317720"/>
      <w:r w:rsidRPr="00E628A7">
        <w:rPr>
          <w:rFonts w:cstheme="minorHAnsi"/>
        </w:rPr>
        <w:t>A megállapítások, következtetések és javaslatok részletes ismertetése</w:t>
      </w:r>
      <w:bookmarkEnd w:id="262"/>
    </w:p>
    <w:p w14:paraId="5C330D2F" w14:textId="77777777" w:rsidR="00712FA6" w:rsidRPr="00E628A7" w:rsidRDefault="00712FA6" w:rsidP="000F7012">
      <w:pPr>
        <w:rPr>
          <w:rFonts w:cstheme="minorHAnsi"/>
        </w:rPr>
      </w:pPr>
    </w:p>
    <w:p w14:paraId="2D8D98D2" w14:textId="77777777" w:rsidR="00712FA6" w:rsidRPr="00E628A7" w:rsidRDefault="00BF4236" w:rsidP="000F7012">
      <w:pPr>
        <w:rPr>
          <w:rFonts w:cstheme="minorHAnsi"/>
        </w:rPr>
      </w:pPr>
      <w:r w:rsidRPr="00E628A7">
        <w:rPr>
          <w:rFonts w:cstheme="minorHAnsi"/>
        </w:rPr>
        <w:t>A megállapítások az ellenőrzési tényállás ismertetésére szolgálnak, bemutatják a belső kontrollrendszer esetleges gyengeségeit, a feltárt kockázatokat. Éppen ezért a megállapítások:</w:t>
      </w:r>
    </w:p>
    <w:p w14:paraId="2C2C747A"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pontosak és ellenőrzési bizonyítékokkal alátámasztottak;</w:t>
      </w:r>
    </w:p>
    <w:p w14:paraId="407D2B09"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az ellenőrzési programra</w:t>
      </w:r>
      <w:r w:rsidR="008F7381">
        <w:rPr>
          <w:rFonts w:cstheme="minorHAnsi"/>
        </w:rPr>
        <w:t>, illetve a vizsgált területre</w:t>
      </w:r>
      <w:r w:rsidRPr="00E628A7">
        <w:rPr>
          <w:rFonts w:cstheme="minorHAnsi"/>
        </w:rPr>
        <w:t xml:space="preserve"> hivatkoznak;</w:t>
      </w:r>
    </w:p>
    <w:p w14:paraId="1CE8D363" w14:textId="77777777" w:rsidR="008A67E5" w:rsidRPr="00E628A7" w:rsidRDefault="00BF4236" w:rsidP="008229C1">
      <w:pPr>
        <w:numPr>
          <w:ilvl w:val="0"/>
          <w:numId w:val="29"/>
        </w:numPr>
        <w:suppressAutoHyphens w:val="0"/>
        <w:autoSpaceDN/>
        <w:textAlignment w:val="auto"/>
        <w:rPr>
          <w:rFonts w:cstheme="minorHAnsi"/>
        </w:rPr>
      </w:pPr>
      <w:r w:rsidRPr="00E628A7">
        <w:rPr>
          <w:rFonts w:cstheme="minorHAnsi"/>
        </w:rPr>
        <w:t>jelentőségük alapján sorba rendezettek.</w:t>
      </w:r>
    </w:p>
    <w:p w14:paraId="2B022BA6" w14:textId="77777777" w:rsidR="00712FA6" w:rsidRPr="00E628A7" w:rsidRDefault="00712FA6" w:rsidP="000F7012">
      <w:pPr>
        <w:rPr>
          <w:rFonts w:cstheme="minorHAnsi"/>
        </w:rPr>
      </w:pPr>
    </w:p>
    <w:p w14:paraId="0D513901" w14:textId="77777777" w:rsidR="00712FA6" w:rsidRPr="00E628A7" w:rsidRDefault="00BF4236" w:rsidP="000F7012">
      <w:pPr>
        <w:rPr>
          <w:rFonts w:cstheme="minorHAnsi"/>
        </w:rPr>
      </w:pPr>
      <w:r w:rsidRPr="00E628A7">
        <w:rPr>
          <w:rFonts w:cstheme="minorHAnsi"/>
        </w:rPr>
        <w:t>A megállapításokat azok folyamatokra gyakorolt hatása alapján kell sorba rendezni, beleértve a belső kontrollrendszer hatékonyságára és eredményességére gyakorolt hatásukat is. A megállapítások rangsorolásának a megállapításra vonatkozó kockázat rangsorolásához kell igazod</w:t>
      </w:r>
      <w:r w:rsidR="00B35849">
        <w:rPr>
          <w:rFonts w:cstheme="minorHAnsi"/>
        </w:rPr>
        <w:t>nia</w:t>
      </w:r>
      <w:r w:rsidRPr="00E628A7">
        <w:rPr>
          <w:rFonts w:cstheme="minorHAnsi"/>
        </w:rPr>
        <w:t xml:space="preserve"> (</w:t>
      </w:r>
      <w:hyperlink w:anchor="_számú_melléklet_–_9" w:history="1">
        <w:r w:rsidRPr="00E628A7">
          <w:rPr>
            <w:rStyle w:val="Hiperhivatkozs"/>
            <w:rFonts w:cstheme="minorHAnsi"/>
          </w:rPr>
          <w:t>11. számú melléklet</w:t>
        </w:r>
      </w:hyperlink>
      <w:r w:rsidRPr="00E628A7">
        <w:rPr>
          <w:rFonts w:cstheme="minorHAnsi"/>
        </w:rPr>
        <w:t>).</w:t>
      </w:r>
    </w:p>
    <w:p w14:paraId="00048999" w14:textId="77777777" w:rsidR="00712FA6" w:rsidRPr="00E628A7" w:rsidRDefault="00712FA6" w:rsidP="000F7012">
      <w:pPr>
        <w:rPr>
          <w:rFonts w:cstheme="minorHAnsi"/>
        </w:rPr>
      </w:pPr>
    </w:p>
    <w:p w14:paraId="491F68D4" w14:textId="77777777" w:rsidR="00712FA6" w:rsidRPr="00E628A7" w:rsidRDefault="00030828" w:rsidP="000F7012">
      <w:pPr>
        <w:rPr>
          <w:rFonts w:cstheme="minorHAnsi"/>
        </w:rPr>
      </w:pPr>
      <w:r w:rsidRPr="00E628A7">
        <w:rPr>
          <w:rFonts w:cstheme="minorHAnsi"/>
        </w:rPr>
        <w:t>A</w:t>
      </w:r>
      <w:r w:rsidR="00BF4236" w:rsidRPr="00E628A7">
        <w:rPr>
          <w:rFonts w:cstheme="minorHAnsi"/>
        </w:rPr>
        <w:t xml:space="preserve"> megfogalmazott megállapításoknak és következtetéseknek a folyamatokra és a szervezet működésének célkitűzéseire gyakorolt lehetséges kockázatát/hatását ugyancsak célszerű röviden ismertetni a jelentésben.</w:t>
      </w:r>
    </w:p>
    <w:p w14:paraId="55057A56" w14:textId="77777777" w:rsidR="00712FA6" w:rsidRPr="00E628A7" w:rsidRDefault="00712FA6" w:rsidP="000F7012">
      <w:pPr>
        <w:rPr>
          <w:rFonts w:cstheme="minorHAnsi"/>
        </w:rPr>
      </w:pPr>
    </w:p>
    <w:p w14:paraId="4E331D78" w14:textId="77777777" w:rsidR="009A2AFE" w:rsidRPr="00E628A7" w:rsidRDefault="00BF4236" w:rsidP="000F7012">
      <w:pPr>
        <w:rPr>
          <w:rFonts w:cstheme="minorHAnsi"/>
        </w:rPr>
      </w:pPr>
      <w:r w:rsidRPr="00E628A7">
        <w:rPr>
          <w:rFonts w:cstheme="minorHAnsi"/>
        </w:rPr>
        <w:t xml:space="preserve">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19FE5179" w14:textId="77777777" w:rsidR="00F833B7" w:rsidRPr="00E628A7" w:rsidRDefault="00BF4236" w:rsidP="000F7012">
      <w:pPr>
        <w:rPr>
          <w:rFonts w:cstheme="minorHAnsi"/>
        </w:rPr>
      </w:pPr>
      <w:r w:rsidRPr="00E628A7">
        <w:rPr>
          <w:rFonts w:cstheme="minorHAnsi"/>
        </w:rPr>
        <w:t xml:space="preserve"> </w:t>
      </w:r>
    </w:p>
    <w:p w14:paraId="4C88505E" w14:textId="77777777" w:rsidR="00251BAB" w:rsidRPr="00E628A7" w:rsidRDefault="00BF4236" w:rsidP="000F7012">
      <w:pPr>
        <w:pStyle w:val="Cmsor3"/>
        <w:spacing w:before="0" w:after="0"/>
        <w:rPr>
          <w:rFonts w:cstheme="minorHAnsi"/>
        </w:rPr>
      </w:pPr>
      <w:bookmarkStart w:id="263" w:name="_Toc338317721"/>
      <w:r w:rsidRPr="00E628A7">
        <w:rPr>
          <w:rFonts w:cstheme="minorHAnsi"/>
        </w:rPr>
        <w:t>Az ellenőrzési jelentés tartalmi követelményei</w:t>
      </w:r>
      <w:bookmarkEnd w:id="263"/>
    </w:p>
    <w:p w14:paraId="248015F2" w14:textId="77777777" w:rsidR="008A67E5" w:rsidRPr="00E628A7" w:rsidRDefault="008A67E5" w:rsidP="000F7012">
      <w:pPr>
        <w:rPr>
          <w:rFonts w:cstheme="minorHAnsi"/>
        </w:rPr>
      </w:pPr>
    </w:p>
    <w:tbl>
      <w:tblPr>
        <w:tblW w:w="9288" w:type="dxa"/>
        <w:tblCellMar>
          <w:left w:w="10" w:type="dxa"/>
          <w:right w:w="10" w:type="dxa"/>
        </w:tblCellMar>
        <w:tblLook w:val="0000" w:firstRow="0" w:lastRow="0" w:firstColumn="0" w:lastColumn="0" w:noHBand="0" w:noVBand="0"/>
      </w:tblPr>
      <w:tblGrid>
        <w:gridCol w:w="2041"/>
        <w:gridCol w:w="7247"/>
      </w:tblGrid>
      <w:tr w:rsidR="00712FA6" w:rsidRPr="00E628A7" w14:paraId="2BD90071"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60D698B0"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B710B87" wp14:editId="2AD3FA68">
                  <wp:extent cx="1098062" cy="1219200"/>
                  <wp:effectExtent l="19050" t="0" r="6838" b="0"/>
                  <wp:docPr id="7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3AC857C" w14:textId="77777777" w:rsidR="00712FA6" w:rsidRPr="00E628A7" w:rsidRDefault="00D00061" w:rsidP="009C3980">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39. § </w:t>
            </w:r>
            <w:r w:rsidRPr="00E628A7">
              <w:rPr>
                <w:rFonts w:cstheme="minorHAnsi"/>
                <w:sz w:val="20"/>
                <w:szCs w:val="20"/>
              </w:rPr>
              <w:t>(3) Az ellenőrzési jelentésnek tartalmaznia kell:</w:t>
            </w:r>
          </w:p>
          <w:p w14:paraId="2C89AEF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az ellenőrzést végző szerv, illetve szervezeti egység megnevezését;</w:t>
            </w:r>
          </w:p>
          <w:p w14:paraId="3909965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 illetve szervezeti egység megnevezését;</w:t>
            </w:r>
          </w:p>
          <w:p w14:paraId="3FDA51D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az ellenőrzésre vonatkozó jogszabályi felhatalmazás megjelölését;</w:t>
            </w:r>
          </w:p>
          <w:p w14:paraId="35818536"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d) </w:t>
            </w:r>
            <w:r w:rsidRPr="00E628A7">
              <w:rPr>
                <w:rFonts w:cstheme="minorHAnsi"/>
                <w:sz w:val="20"/>
                <w:szCs w:val="20"/>
              </w:rPr>
              <w:t>a 21. § (3) bekezdésében meghatározott ellenőrzés típusát;</w:t>
            </w:r>
          </w:p>
          <w:p w14:paraId="44E02AA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e) </w:t>
            </w:r>
            <w:r w:rsidRPr="00E628A7">
              <w:rPr>
                <w:rFonts w:cstheme="minorHAnsi"/>
                <w:sz w:val="20"/>
                <w:szCs w:val="20"/>
              </w:rPr>
              <w:t>az ellenőrzés tárgyát;</w:t>
            </w:r>
          </w:p>
          <w:p w14:paraId="66D03D4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f) </w:t>
            </w:r>
            <w:r w:rsidRPr="00E628A7">
              <w:rPr>
                <w:rFonts w:cstheme="minorHAnsi"/>
                <w:sz w:val="20"/>
                <w:szCs w:val="20"/>
              </w:rPr>
              <w:t>az ellenőrzés célját;</w:t>
            </w:r>
          </w:p>
          <w:p w14:paraId="5DCC9281"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g) </w:t>
            </w:r>
            <w:r w:rsidRPr="00E628A7">
              <w:rPr>
                <w:rFonts w:cstheme="minorHAnsi"/>
                <w:sz w:val="20"/>
                <w:szCs w:val="20"/>
              </w:rPr>
              <w:t>az ellenőrzött időszakot;</w:t>
            </w:r>
          </w:p>
          <w:p w14:paraId="0C1D4F69"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h) </w:t>
            </w:r>
            <w:r w:rsidRPr="00E628A7">
              <w:rPr>
                <w:rFonts w:cstheme="minorHAnsi"/>
                <w:sz w:val="20"/>
                <w:szCs w:val="20"/>
              </w:rPr>
              <w:t>a helyszíni ellenőrzés kezdetét és végét;</w:t>
            </w:r>
          </w:p>
          <w:p w14:paraId="5B7C1BE0"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az alkalmazott ellenőrzési módszereket és eljárásokat;</w:t>
            </w:r>
          </w:p>
          <w:p w14:paraId="43464B13"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j) </w:t>
            </w:r>
            <w:r w:rsidRPr="00E628A7">
              <w:rPr>
                <w:rFonts w:cstheme="minorHAnsi"/>
                <w:sz w:val="20"/>
                <w:szCs w:val="20"/>
              </w:rPr>
              <w:t>vezetői összefoglalót;</w:t>
            </w:r>
          </w:p>
          <w:p w14:paraId="7ABAE48D"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k) </w:t>
            </w:r>
            <w:r w:rsidRPr="00E628A7">
              <w:rPr>
                <w:rFonts w:cstheme="minorHAnsi"/>
                <w:sz w:val="20"/>
                <w:szCs w:val="20"/>
              </w:rPr>
              <w:t>az ellenőrzési megállapításokat, következtetéseket és javaslatokat, valamint a köztük fennálló összefüggéseket;</w:t>
            </w:r>
          </w:p>
          <w:p w14:paraId="6EDEEE74"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l) </w:t>
            </w:r>
            <w:r w:rsidRPr="00E628A7">
              <w:rPr>
                <w:rFonts w:cstheme="minorHAnsi"/>
                <w:sz w:val="20"/>
                <w:szCs w:val="20"/>
              </w:rPr>
              <w:t>az ellenőrzött időszakban az ellenőrzött területért (vagy feladatért) felelős vezetők nevét, beosztását;</w:t>
            </w:r>
          </w:p>
          <w:p w14:paraId="796ED472" w14:textId="77777777" w:rsidR="00712FA6" w:rsidRPr="00E628A7" w:rsidRDefault="00D00061" w:rsidP="009C3980">
            <w:pPr>
              <w:autoSpaceDE w:val="0"/>
              <w:adjustRightInd w:val="0"/>
              <w:ind w:right="98" w:firstLine="204"/>
              <w:rPr>
                <w:rFonts w:cstheme="minorHAnsi"/>
                <w:sz w:val="20"/>
                <w:szCs w:val="20"/>
              </w:rPr>
            </w:pPr>
            <w:r w:rsidRPr="00E628A7">
              <w:rPr>
                <w:rFonts w:cstheme="minorHAnsi"/>
                <w:i/>
                <w:iCs/>
                <w:sz w:val="20"/>
                <w:szCs w:val="20"/>
              </w:rPr>
              <w:t xml:space="preserve">m) </w:t>
            </w:r>
            <w:r w:rsidRPr="00E628A7">
              <w:rPr>
                <w:rFonts w:cstheme="minorHAnsi"/>
                <w:sz w:val="20"/>
                <w:szCs w:val="20"/>
              </w:rPr>
              <w:t>a jelentés dátumát és az ellenőrzésben közreműködött ellenőrök, szakértők nevét és aláírását.</w:t>
            </w:r>
          </w:p>
        </w:tc>
      </w:tr>
    </w:tbl>
    <w:p w14:paraId="3EF2BF99" w14:textId="77777777" w:rsidR="00712FA6" w:rsidRPr="00E628A7" w:rsidRDefault="00712FA6" w:rsidP="000F7012">
      <w:pPr>
        <w:rPr>
          <w:rFonts w:cstheme="minorHAnsi"/>
        </w:rPr>
      </w:pPr>
    </w:p>
    <w:p w14:paraId="01AD348A" w14:textId="77777777" w:rsidR="00AE01BD" w:rsidRPr="00831427" w:rsidRDefault="00AE01BD" w:rsidP="00AE01BD">
      <w:pPr>
        <w:pStyle w:val="Standard"/>
        <w:ind w:left="0" w:right="-2"/>
        <w:rPr>
          <w:rFonts w:asciiTheme="minorHAnsi" w:hAnsiTheme="minorHAnsi" w:cstheme="minorHAnsi"/>
          <w:kern w:val="0"/>
          <w:lang w:eastAsia="hu-HU"/>
        </w:rPr>
      </w:pPr>
      <w:r w:rsidRPr="00831427">
        <w:rPr>
          <w:rFonts w:asciiTheme="minorHAnsi" w:hAnsiTheme="minorHAnsi" w:cstheme="minorHAnsi"/>
          <w:kern w:val="0"/>
          <w:lang w:eastAsia="hu-HU"/>
        </w:rPr>
        <w:t xml:space="preserve">Tekintettel arra, hogy Bkr 48. § b), ba), bb) pontja értelmében az éves  és az összefoglaló éves ellenőrzési jelentésnek tartalmaznia kell a belső kontrollrendszer értékelését (elemenként is), javasolt minden ellenőrzési jelentés végén az adott ellenőrzési tárgykörben a belső kontrollrendszer öt elemének értékelése. Ezzel a módszerrel egyrészt minden ellenőrzési jelentésben elemenként, de ugyanakkor összefoglalóan bemutatásra kerülnek az adott tárgykörű ellenőrzés belső kontrollrendszer működésével kapcsolatos tapasztalatai, másrészt </w:t>
      </w:r>
      <w:r w:rsidRPr="00831427">
        <w:rPr>
          <w:rFonts w:asciiTheme="minorHAnsi" w:hAnsiTheme="minorHAnsi" w:cstheme="minorHAnsi"/>
          <w:kern w:val="0"/>
          <w:lang w:eastAsia="hu-HU"/>
        </w:rPr>
        <w:lastRenderedPageBreak/>
        <w:t>a belső ellenőrzési jelentés  ezen belső kontrollrendszert értékelő része megfelelő alapot jelent az éves (összefoglaló éves) ellenőrzési jelentés összeállításához.</w:t>
      </w:r>
    </w:p>
    <w:p w14:paraId="6CC55172" w14:textId="77777777" w:rsidR="00AE01BD" w:rsidRDefault="00AE01BD" w:rsidP="000F7012">
      <w:pPr>
        <w:rPr>
          <w:rFonts w:cstheme="minorHAnsi"/>
        </w:rPr>
      </w:pPr>
    </w:p>
    <w:p w14:paraId="68D26EE9" w14:textId="77777777" w:rsidR="00712FA6" w:rsidRPr="00E628A7" w:rsidRDefault="00BF4236" w:rsidP="000F7012">
      <w:pPr>
        <w:rPr>
          <w:rFonts w:cstheme="minorHAnsi"/>
        </w:rPr>
      </w:pPr>
      <w:r w:rsidRPr="00E628A7">
        <w:rPr>
          <w:rFonts w:cstheme="minorHAnsi"/>
        </w:rPr>
        <w:t>Az áttekinthetőség érdekében minden ellenőrzési jelentésnek egy standard formátumot kell követnie, amelyben az ellenőrzéshez kapcsolódó információk szerepelnek (</w:t>
      </w:r>
      <w:hyperlink w:anchor="_számú_iratminta_–_20" w:history="1">
        <w:r w:rsidRPr="00E628A7">
          <w:rPr>
            <w:rStyle w:val="Hiperhivatkozs"/>
            <w:rFonts w:cstheme="minorHAnsi"/>
          </w:rPr>
          <w:t>2</w:t>
        </w:r>
        <w:r w:rsidR="00905D27">
          <w:rPr>
            <w:rStyle w:val="Hiperhivatkozs"/>
            <w:rFonts w:cstheme="minorHAnsi"/>
          </w:rPr>
          <w:t>8</w:t>
        </w:r>
        <w:r w:rsidRPr="00E628A7">
          <w:rPr>
            <w:rStyle w:val="Hiperhivatkozs"/>
            <w:rFonts w:cstheme="minorHAnsi"/>
          </w:rPr>
          <w:t>. számú iratminta</w:t>
        </w:r>
      </w:hyperlink>
      <w:r w:rsidRPr="00E628A7">
        <w:rPr>
          <w:rFonts w:cstheme="minorHAnsi"/>
        </w:rPr>
        <w:t>: Ellenőrzési jelentés</w:t>
      </w:r>
      <w:r w:rsidRPr="00E628A7">
        <w:rPr>
          <w:rFonts w:cstheme="minorHAnsi"/>
          <w:bCs/>
        </w:rPr>
        <w:t>/tervezet minta</w:t>
      </w:r>
      <w:r w:rsidRPr="00E628A7">
        <w:rPr>
          <w:rFonts w:cstheme="minorHAnsi"/>
        </w:rPr>
        <w:t>).</w:t>
      </w:r>
    </w:p>
    <w:p w14:paraId="6BF5D229" w14:textId="77777777" w:rsidR="00E979C5" w:rsidRPr="00E628A7" w:rsidRDefault="00E979C5" w:rsidP="000F7012">
      <w:pPr>
        <w:rPr>
          <w:rFonts w:cstheme="minorHAnsi"/>
        </w:rPr>
      </w:pPr>
    </w:p>
    <w:p w14:paraId="508C4FDA" w14:textId="77777777" w:rsidR="00E979C5" w:rsidRPr="00E628A7" w:rsidRDefault="00BF4236" w:rsidP="000F7012">
      <w:pPr>
        <w:rPr>
          <w:rFonts w:cstheme="minorHAnsi"/>
        </w:rPr>
      </w:pPr>
      <w:r w:rsidRPr="00E628A7">
        <w:rPr>
          <w:rFonts w:cstheme="minorHAnsi"/>
        </w:rPr>
        <w:t xml:space="preserve">A </w:t>
      </w:r>
      <w:r w:rsidRPr="00E628A7">
        <w:rPr>
          <w:rFonts w:cstheme="minorHAnsi"/>
          <w:b/>
        </w:rPr>
        <w:t>vezetői összefoglalónak</w:t>
      </w:r>
      <w:r w:rsidRPr="00E628A7">
        <w:rPr>
          <w:rFonts w:cstheme="minorHAnsi"/>
        </w:rPr>
        <w:t xml:space="preserve"> az ellenőrzéssel kapcsolatos legfontosabb információkat kell kiemelnie, úgy mint a főbb megállapítások, következtetések és javaslatok, valamint a vizsgált területről, folyamatról kialakított, összesített vélemény</w:t>
      </w:r>
      <w:r w:rsidR="00027848" w:rsidRPr="00E628A7">
        <w:rPr>
          <w:rFonts w:cstheme="minorHAnsi"/>
        </w:rPr>
        <w:t xml:space="preserve"> (</w:t>
      </w:r>
      <w:r w:rsidR="00027848" w:rsidRPr="00483B8A">
        <w:rPr>
          <w:rFonts w:cstheme="minorHAnsi"/>
        </w:rPr>
        <w:t>Bkr.</w:t>
      </w:r>
      <w:r w:rsidR="00027848" w:rsidRPr="00E628A7">
        <w:rPr>
          <w:rFonts w:cstheme="minorHAnsi"/>
        </w:rPr>
        <w:t xml:space="preserve"> 41. § (4))</w:t>
      </w:r>
      <w:r w:rsidRPr="00E628A7">
        <w:rPr>
          <w:rFonts w:cstheme="minorHAnsi"/>
        </w:rPr>
        <w:t xml:space="preserve">. Az összesített véleményt bővebben ld. a </w:t>
      </w:r>
      <w:hyperlink w:anchor="_számú_melléklet_–_8" w:history="1">
        <w:r w:rsidRPr="00E628A7">
          <w:rPr>
            <w:rStyle w:val="Hiperhivatkozs"/>
            <w:rFonts w:cstheme="minorHAnsi"/>
          </w:rPr>
          <w:t>10. számú melléklet</w:t>
        </w:r>
      </w:hyperlink>
      <w:r w:rsidRPr="00E628A7">
        <w:rPr>
          <w:rFonts w:cstheme="minorHAnsi"/>
        </w:rPr>
        <w:t xml:space="preserve">ben. A vezetői összefoglaló része az ellenőrzési jelentésnek. </w:t>
      </w:r>
    </w:p>
    <w:p w14:paraId="31E039D5" w14:textId="77777777" w:rsidR="00E979C5" w:rsidRPr="00E628A7" w:rsidRDefault="00E979C5" w:rsidP="000F7012">
      <w:pPr>
        <w:rPr>
          <w:rFonts w:cstheme="minorHAnsi"/>
        </w:rPr>
      </w:pPr>
    </w:p>
    <w:p w14:paraId="02177FD7" w14:textId="77777777" w:rsidR="00251BAB" w:rsidRPr="00E628A7" w:rsidRDefault="00BF4236" w:rsidP="000F7012">
      <w:pPr>
        <w:pStyle w:val="Cmsor3"/>
        <w:spacing w:before="0" w:after="0"/>
        <w:jc w:val="left"/>
        <w:rPr>
          <w:rFonts w:cstheme="minorHAnsi"/>
        </w:rPr>
      </w:pPr>
      <w:bookmarkStart w:id="264" w:name="_Toc338317722"/>
      <w:r w:rsidRPr="00E628A7">
        <w:rPr>
          <w:rFonts w:cstheme="minorHAnsi"/>
        </w:rPr>
        <w:t>A belső ellenőrzési jelentés elkészítéséért felelős személy</w:t>
      </w:r>
      <w:bookmarkEnd w:id="264"/>
    </w:p>
    <w:p w14:paraId="5A901E51" w14:textId="77777777" w:rsidR="00251BAB" w:rsidRPr="00E628A7" w:rsidRDefault="00251BAB" w:rsidP="000F7012">
      <w:pPr>
        <w:rPr>
          <w:rFonts w:cstheme="minorHAnsi"/>
        </w:rPr>
      </w:pPr>
    </w:p>
    <w:tbl>
      <w:tblPr>
        <w:tblW w:w="9288" w:type="dxa"/>
        <w:tblCellMar>
          <w:left w:w="10" w:type="dxa"/>
          <w:right w:w="10" w:type="dxa"/>
        </w:tblCellMar>
        <w:tblLook w:val="0000" w:firstRow="0" w:lastRow="0" w:firstColumn="0" w:lastColumn="0" w:noHBand="0" w:noVBand="0"/>
      </w:tblPr>
      <w:tblGrid>
        <w:gridCol w:w="1242"/>
        <w:gridCol w:w="8046"/>
      </w:tblGrid>
      <w:tr w:rsidR="00712FA6" w:rsidRPr="00E628A7" w14:paraId="5F3D2F63" w14:textId="77777777" w:rsidTr="00386674">
        <w:trPr>
          <w:trHeight w:val="160"/>
        </w:trPr>
        <w:tc>
          <w:tcPr>
            <w:tcW w:w="1242" w:type="dxa"/>
            <w:shd w:val="clear" w:color="auto" w:fill="F2F2F2" w:themeFill="background1" w:themeFillShade="F2"/>
            <w:tcMar>
              <w:top w:w="0" w:type="dxa"/>
              <w:left w:w="108" w:type="dxa"/>
              <w:bottom w:w="0" w:type="dxa"/>
              <w:right w:w="108" w:type="dxa"/>
            </w:tcMar>
          </w:tcPr>
          <w:p w14:paraId="65E7E0A5" w14:textId="77777777" w:rsidR="00712FA6" w:rsidRPr="00E628A7" w:rsidRDefault="00BF4236" w:rsidP="000F7012">
            <w:pPr>
              <w:autoSpaceDE w:val="0"/>
              <w:rPr>
                <w:rFonts w:cstheme="minorHAnsi"/>
                <w:b/>
              </w:rPr>
            </w:pPr>
            <w:r w:rsidRPr="00E628A7">
              <w:rPr>
                <w:rFonts w:cstheme="minorHAnsi"/>
                <w:b/>
                <w:bCs/>
              </w:rPr>
              <w:t> </w:t>
            </w:r>
            <w:r w:rsidR="008A67E5" w:rsidRPr="00E628A7">
              <w:rPr>
                <w:rFonts w:cstheme="minorHAnsi"/>
                <w:b/>
                <w:noProof/>
              </w:rPr>
              <w:drawing>
                <wp:inline distT="0" distB="0" distL="0" distR="0" wp14:anchorId="213A42BF" wp14:editId="531F607E">
                  <wp:extent cx="388466" cy="431321"/>
                  <wp:effectExtent l="19050" t="0" r="0" b="0"/>
                  <wp:docPr id="7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391826" cy="435052"/>
                          </a:xfrm>
                          <a:prstGeom prst="rect">
                            <a:avLst/>
                          </a:prstGeom>
                          <a:noFill/>
                          <a:ln w="9525">
                            <a:noFill/>
                            <a:miter lim="800000"/>
                            <a:headEnd/>
                            <a:tailEnd/>
                          </a:ln>
                        </pic:spPr>
                      </pic:pic>
                    </a:graphicData>
                  </a:graphic>
                </wp:inline>
              </w:drawing>
            </w:r>
          </w:p>
        </w:tc>
        <w:tc>
          <w:tcPr>
            <w:tcW w:w="8046" w:type="dxa"/>
            <w:shd w:val="clear" w:color="auto" w:fill="F2F2F2" w:themeFill="background1" w:themeFillShade="F2"/>
          </w:tcPr>
          <w:p w14:paraId="0BA1F4E8" w14:textId="77777777" w:rsidR="00712FA6" w:rsidRPr="00E628A7" w:rsidRDefault="00D00061" w:rsidP="00434B7B">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39. § </w:t>
            </w:r>
            <w:r w:rsidRPr="00E628A7">
              <w:rPr>
                <w:rFonts w:cstheme="minorHAnsi"/>
                <w:sz w:val="20"/>
                <w:szCs w:val="20"/>
              </w:rPr>
              <w:t>(2) Az ellenőrzési jelentés elkészítéséért, annak tartalmáért, a levont következtetésekért és a kapcsolódó javaslatokért a vizsgálatvezető, a megállapítások valódiságáért és alátámasztásáért a vizsgálatot végzők felelősek.</w:t>
            </w:r>
          </w:p>
        </w:tc>
      </w:tr>
    </w:tbl>
    <w:p w14:paraId="494FD144" w14:textId="77777777" w:rsidR="00712FA6" w:rsidRPr="00E628A7" w:rsidRDefault="00712FA6" w:rsidP="000F7012">
      <w:pPr>
        <w:rPr>
          <w:rFonts w:cstheme="minorHAnsi"/>
          <w:b/>
          <w:bCs/>
        </w:rPr>
      </w:pPr>
    </w:p>
    <w:p w14:paraId="161BF18D" w14:textId="77777777" w:rsidR="00712FA6" w:rsidRPr="00E628A7" w:rsidRDefault="00BF4236" w:rsidP="000F7012">
      <w:pPr>
        <w:rPr>
          <w:rFonts w:cstheme="minorHAnsi"/>
        </w:rPr>
      </w:pPr>
      <w:r w:rsidRPr="00E628A7">
        <w:rPr>
          <w:rFonts w:cstheme="minorHAnsi"/>
        </w:rPr>
        <w:t>Mivel a vizsgálatvezető felelőssége az ellenőrzési jelentéstervezet, majd az ellenőrzési jelentés elkészítése, át kell tekintenie a munkalapokon szereplő, az ellenőrzés során tett megállapításokat, majd ezekre alapozva kell elkészítenie az ellenőrzési jelentés tervezetét. Az ellenőrzési jelentéstervezetnek tartalmaznia kell az ellenőrzött terület vezetőinek minden olyan válaszát, válaszára tett módosítást, amelyben az ellenőrzés során már megegyeztek.</w:t>
      </w:r>
    </w:p>
    <w:p w14:paraId="490E6B84" w14:textId="77777777" w:rsidR="00712FA6" w:rsidRPr="00E628A7" w:rsidRDefault="00712FA6" w:rsidP="000F7012">
      <w:pPr>
        <w:rPr>
          <w:rFonts w:cstheme="minorHAnsi"/>
        </w:rPr>
      </w:pPr>
    </w:p>
    <w:p w14:paraId="493F70C2" w14:textId="77777777" w:rsidR="00712FA6" w:rsidRPr="00E628A7" w:rsidRDefault="00BF4236" w:rsidP="000F7012">
      <w:pPr>
        <w:rPr>
          <w:rFonts w:cstheme="minorHAnsi"/>
        </w:rPr>
      </w:pPr>
      <w:r w:rsidRPr="00E628A7">
        <w:rPr>
          <w:rFonts w:cstheme="minorHAnsi"/>
        </w:rPr>
        <w:t>Következő lépésként a belső ellenőrzési vezetőnek felül kell vizsgálnia az ellenőrzési jelentés tervezetét és az annak alapjául szolgáló munkalapokat, hogy megbizonyosodjon arról, minden megállapítás és következtetés pontos és bizonyítékokkal megfelelően alátámasztott.</w:t>
      </w:r>
    </w:p>
    <w:p w14:paraId="21D59919" w14:textId="77777777" w:rsidR="00F833B7" w:rsidRPr="00E628A7" w:rsidRDefault="00F833B7" w:rsidP="000F7012">
      <w:pPr>
        <w:rPr>
          <w:rFonts w:cstheme="minorHAnsi"/>
        </w:rPr>
      </w:pPr>
    </w:p>
    <w:p w14:paraId="1A5F06A9" w14:textId="77777777" w:rsidR="00251BAB" w:rsidRPr="00E628A7" w:rsidRDefault="00BF4236" w:rsidP="000F7012">
      <w:pPr>
        <w:pStyle w:val="Cmsor3"/>
        <w:spacing w:before="0" w:after="0"/>
        <w:rPr>
          <w:rFonts w:cstheme="minorHAnsi"/>
        </w:rPr>
      </w:pPr>
      <w:bookmarkStart w:id="265" w:name="_Toc338317723"/>
      <w:r w:rsidRPr="00E628A7">
        <w:rPr>
          <w:rFonts w:cstheme="minorHAnsi"/>
        </w:rPr>
        <w:t>A jelentéstervezet megküldése egyeztetésre</w:t>
      </w:r>
      <w:bookmarkEnd w:id="265"/>
    </w:p>
    <w:p w14:paraId="4A8F4C2C" w14:textId="77777777" w:rsidR="004B5F31" w:rsidRPr="00E628A7" w:rsidRDefault="004B5F31"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4F13744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66A1876"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75C5AA12" wp14:editId="3B1A6EBF">
                  <wp:extent cx="1098062" cy="1219200"/>
                  <wp:effectExtent l="19050" t="0" r="6838" b="0"/>
                  <wp:docPr id="7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F3956F5" w14:textId="77777777" w:rsidR="00712FA6" w:rsidRPr="00E628A7" w:rsidRDefault="00D00061" w:rsidP="00106BA3">
            <w:pPr>
              <w:autoSpaceDE w:val="0"/>
              <w:adjustRightInd w:val="0"/>
              <w:ind w:right="98"/>
              <w:rPr>
                <w:rFonts w:cstheme="minorHAnsi"/>
                <w:sz w:val="20"/>
                <w:szCs w:val="20"/>
              </w:rPr>
            </w:pPr>
            <w:r w:rsidRPr="00483B8A">
              <w:rPr>
                <w:rFonts w:cstheme="minorHAnsi"/>
                <w:b/>
                <w:bCs/>
                <w:sz w:val="20"/>
                <w:szCs w:val="20"/>
              </w:rPr>
              <w:t>Bkr.</w:t>
            </w:r>
            <w:r w:rsidRPr="00E628A7">
              <w:rPr>
                <w:rFonts w:cstheme="minorHAnsi"/>
                <w:b/>
                <w:bCs/>
                <w:sz w:val="20"/>
                <w:szCs w:val="20"/>
              </w:rPr>
              <w:t xml:space="preserve"> 42. § </w:t>
            </w:r>
            <w:r w:rsidRPr="00E628A7">
              <w:rPr>
                <w:rFonts w:cstheme="minorHAnsi"/>
                <w:sz w:val="20"/>
                <w:szCs w:val="20"/>
              </w:rPr>
              <w:t>(1) A belső ellenőrzési vezető a jelentés tervezetét, illetve annak kivonatát egyeztetés céljából megküldi az ellenőrzött szerv, illetve szervezeti egység vezetőjének, továbbá annak, akire vonatkozóan a jelentéstervezet megállapítást vagy javaslatot tartalmaz (a továbbiakban együttesen: érintettek).</w:t>
            </w:r>
          </w:p>
          <w:p w14:paraId="35C9EB0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(2) Az érintettek észrevételeiket a jelentéstervezet kézhezvételétől számított 8 napon belül kötelesek megküldeni a belső ellenőrzési vezető részére.</w:t>
            </w:r>
          </w:p>
          <w:p w14:paraId="1E49D58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(3) Indokolt esetben a belső ellenőrzési vezető a (2) bekezdésben meghatározottnál hosszabb, legfeljebb 30 napos határidőt is megállapíthat.</w:t>
            </w:r>
          </w:p>
          <w:p w14:paraId="1190F35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(4) Soron kívüli ellenőrzés esetén a belső ellenőrzési vezető a (2) bekezdésben meghatározottnál rövidebb határidőt is megállapíthat.</w:t>
            </w:r>
          </w:p>
          <w:p w14:paraId="00D4D210"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7F8B67C8"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 xml:space="preserve">(6) </w:t>
            </w:r>
            <w:r w:rsidR="00072AD8">
              <w:rPr>
                <w:rFonts w:cstheme="minorHAnsi"/>
                <w:sz w:val="20"/>
                <w:szCs w:val="20"/>
              </w:rPr>
              <w:t>Ha</w:t>
            </w:r>
            <w:r w:rsidRPr="00E628A7">
              <w:rPr>
                <w:rFonts w:cstheme="minorHAnsi"/>
                <w:sz w:val="20"/>
                <w:szCs w:val="20"/>
              </w:rPr>
              <w:t xml:space="preserve"> az érintettek nem tesznek érdemi észrevételt a jelentéstervezetre, akkor a nemleges válaszukkal együtt - </w:t>
            </w:r>
            <w:r w:rsidR="00072AD8">
              <w:rPr>
                <w:rFonts w:cstheme="minorHAnsi"/>
                <w:sz w:val="20"/>
                <w:szCs w:val="20"/>
              </w:rPr>
              <w:t>ha</w:t>
            </w:r>
            <w:r w:rsidRPr="00E628A7">
              <w:rPr>
                <w:rFonts w:cstheme="minorHAnsi"/>
                <w:sz w:val="20"/>
                <w:szCs w:val="2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221957CC"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lastRenderedPageBreak/>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414A00F4" w14:textId="77777777" w:rsidR="00712FA6" w:rsidRPr="00E628A7" w:rsidRDefault="00D00061" w:rsidP="00106BA3">
            <w:pPr>
              <w:autoSpaceDE w:val="0"/>
              <w:adjustRightInd w:val="0"/>
              <w:ind w:right="98" w:firstLine="204"/>
              <w:rPr>
                <w:rFonts w:cstheme="minorHAnsi"/>
                <w:sz w:val="20"/>
                <w:szCs w:val="20"/>
              </w:rPr>
            </w:pPr>
            <w:r w:rsidRPr="00E628A7">
              <w:rPr>
                <w:rFonts w:cstheme="minorHAnsi"/>
                <w:sz w:val="20"/>
                <w:szCs w:val="20"/>
              </w:rPr>
              <w:t>(8) Az elfogadott észrevételeket a vizsgálatvezető átvezeti az ellenőrzési jelentéstervezeten. Az érintettek észrevételeit, illetve a vizsgálatvezető válaszát csatolni kell az ellenőrzés dokumentációjához.</w:t>
            </w:r>
          </w:p>
        </w:tc>
      </w:tr>
    </w:tbl>
    <w:p w14:paraId="3861516A" w14:textId="77777777" w:rsidR="00712FA6" w:rsidRPr="00E628A7" w:rsidRDefault="00712FA6" w:rsidP="000F7012">
      <w:pPr>
        <w:rPr>
          <w:rFonts w:cstheme="minorHAnsi"/>
          <w:b/>
          <w:u w:val="single"/>
        </w:rPr>
      </w:pPr>
    </w:p>
    <w:p w14:paraId="087D2621" w14:textId="77777777" w:rsidR="00712FA6" w:rsidRPr="00E628A7" w:rsidRDefault="00BF4236" w:rsidP="000F7012">
      <w:pPr>
        <w:rPr>
          <w:rFonts w:cstheme="minorHAnsi"/>
          <w:b/>
          <w:u w:val="single"/>
        </w:rPr>
      </w:pPr>
      <w:r w:rsidRPr="00E628A7">
        <w:rPr>
          <w:rFonts w:cstheme="minorHAnsi"/>
          <w:b/>
          <w:u w:val="single"/>
        </w:rPr>
        <w:t>Kísérőlevél tartalma az ellenőrzési jelentéstervezet megküldéséhez:</w:t>
      </w:r>
    </w:p>
    <w:p w14:paraId="442C7291"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határidő (főszabályként 8 – max. 30 nap) az észrevételek megtételére, (lehetőleg dátummal, hogy egyértelmű legyen),</w:t>
      </w:r>
    </w:p>
    <w:p w14:paraId="7833EF73"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határidő elmulasztását egyetértésnek kell tekinteni, de</w:t>
      </w:r>
    </w:p>
    <w:p w14:paraId="7B76199E"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nemleges választ is jelezni kell határidőn belül (így elkerülhető a félreértés és több ellenőrzött esetén is számon tartható, hogy ki nem tett még észrevételt),</w:t>
      </w:r>
    </w:p>
    <w:p w14:paraId="7CC1B290"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ellenőrzöttnek is lehetősége van az egyeztető megbeszélés kezdeményezésére, valamint</w:t>
      </w:r>
    </w:p>
    <w:p w14:paraId="2DEC3B5F" w14:textId="77777777" w:rsidR="008A67E5" w:rsidRPr="00E628A7" w:rsidRDefault="00D00061" w:rsidP="008229C1">
      <w:pPr>
        <w:pStyle w:val="Listaszerbekezds"/>
        <w:numPr>
          <w:ilvl w:val="0"/>
          <w:numId w:val="116"/>
        </w:numPr>
        <w:suppressAutoHyphens w:val="0"/>
        <w:autoSpaceDE w:val="0"/>
        <w:adjustRightInd w:val="0"/>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nemleges válasz esetén akár már intézkedési terv is elkészíthető és megküldhető.</w:t>
      </w:r>
    </w:p>
    <w:p w14:paraId="5AAE6521" w14:textId="77777777" w:rsidR="00712FA6" w:rsidRPr="00E628A7" w:rsidRDefault="00712FA6" w:rsidP="000F7012">
      <w:pPr>
        <w:rPr>
          <w:rFonts w:cstheme="minorHAnsi"/>
          <w:bCs/>
          <w:iCs/>
          <w:color w:val="231F20"/>
        </w:rPr>
      </w:pPr>
    </w:p>
    <w:p w14:paraId="6F6A96FA" w14:textId="77777777" w:rsidR="00712FA6" w:rsidRPr="00E628A7" w:rsidRDefault="00BF4236" w:rsidP="000F7012">
      <w:pPr>
        <w:rPr>
          <w:rFonts w:cstheme="minorHAnsi"/>
          <w:bCs/>
          <w:iCs/>
          <w:color w:val="231F20"/>
        </w:rPr>
      </w:pPr>
      <w:r w:rsidRPr="00E628A7">
        <w:rPr>
          <w:rFonts w:cstheme="minorHAnsi"/>
        </w:rPr>
        <w:t xml:space="preserve">Az ellenőrzési jelentéstervezetben annak lezárásáig fel kell tüntetni a „Tervezet” szót. </w:t>
      </w:r>
      <w:r w:rsidRPr="00E628A7">
        <w:rPr>
          <w:rFonts w:cstheme="minorHAnsi"/>
          <w:bCs/>
          <w:iCs/>
          <w:color w:val="231F20"/>
        </w:rPr>
        <w:t xml:space="preserve">Az </w:t>
      </w:r>
      <w:r w:rsidRPr="00E628A7">
        <w:rPr>
          <w:rFonts w:cstheme="minorHAnsi"/>
        </w:rPr>
        <w:t xml:space="preserve">ellenőrzési jelentés tervezetét </w:t>
      </w:r>
      <w:r w:rsidRPr="00E628A7">
        <w:rPr>
          <w:rFonts w:cstheme="minorHAnsi"/>
          <w:bCs/>
          <w:iCs/>
          <w:color w:val="231F20"/>
        </w:rPr>
        <w:t xml:space="preserve">a belső ellenőrzési vezető küldi meg az érintettek részére </w:t>
      </w:r>
      <w:r w:rsidRPr="00E628A7">
        <w:rPr>
          <w:rFonts w:cstheme="minorHAnsi"/>
        </w:rPr>
        <w:t>egyezetés céljából</w:t>
      </w:r>
      <w:r w:rsidRPr="00E628A7">
        <w:rPr>
          <w:rFonts w:cstheme="minorHAnsi"/>
          <w:bCs/>
          <w:iCs/>
          <w:color w:val="231F20"/>
        </w:rPr>
        <w:t>, akik főszabályként a kézhezvételtől számított 8 napon belül tehetik meg észrevételeiket. Indokolt esetben a belső ellenőrzési vezető maximum 30 napos, de akár a 8 napnál rövidebb határidőt is megállapíthat soron kívüli ellenőrzés esetén</w:t>
      </w:r>
      <w:r w:rsidRPr="00E628A7">
        <w:rPr>
          <w:rFonts w:cstheme="minorHAnsi"/>
        </w:rPr>
        <w:t xml:space="preserve"> (ld. </w:t>
      </w:r>
      <w:hyperlink w:anchor="_számú_iratminta_–_17" w:history="1">
        <w:r w:rsidRPr="00E628A7">
          <w:rPr>
            <w:rStyle w:val="Hiperhivatkozs"/>
            <w:rFonts w:cstheme="minorHAnsi"/>
          </w:rPr>
          <w:t>24. számú iratminta</w:t>
        </w:r>
      </w:hyperlink>
      <w:r w:rsidRPr="00E628A7">
        <w:rPr>
          <w:rFonts w:cstheme="minorHAnsi"/>
        </w:rPr>
        <w:t>: Kísérőlevél ellenőrzési jelentéstervezet megküldéséhez).</w:t>
      </w:r>
    </w:p>
    <w:p w14:paraId="672ED58D" w14:textId="77777777" w:rsidR="00712FA6" w:rsidRPr="00E628A7" w:rsidRDefault="00712FA6" w:rsidP="000F7012">
      <w:pPr>
        <w:rPr>
          <w:rFonts w:cstheme="minorHAnsi"/>
        </w:rPr>
      </w:pPr>
    </w:p>
    <w:p w14:paraId="0AC36F3F" w14:textId="77777777" w:rsidR="00712FA6" w:rsidRDefault="00BF4236" w:rsidP="000F7012">
      <w:pPr>
        <w:autoSpaceDE w:val="0"/>
        <w:adjustRightInd w:val="0"/>
        <w:rPr>
          <w:rFonts w:cstheme="minorHAnsi"/>
          <w:bCs/>
          <w:iCs/>
          <w:color w:val="231F20"/>
        </w:rPr>
      </w:pPr>
      <w:r w:rsidRPr="00E628A7">
        <w:rPr>
          <w:rFonts w:cstheme="minorHAnsi"/>
          <w:bCs/>
          <w:iCs/>
          <w:color w:val="231F20"/>
        </w:rPr>
        <w:t xml:space="preserve">A </w:t>
      </w:r>
      <w:r w:rsidRPr="00483B8A">
        <w:rPr>
          <w:rFonts w:cstheme="minorHAnsi"/>
          <w:bCs/>
          <w:iCs/>
          <w:color w:val="231F20"/>
        </w:rPr>
        <w:t>Bkr.</w:t>
      </w:r>
      <w:r w:rsidRPr="00E628A7">
        <w:rPr>
          <w:rFonts w:cstheme="minorHAnsi"/>
          <w:bCs/>
          <w:iCs/>
          <w:color w:val="231F20"/>
        </w:rPr>
        <w:t xml:space="preserve"> értelmében az érintetteknek az észrevételek megküldésével egy időben lehetősége van egyeztető megbeszélés kezdeményezésére.</w:t>
      </w:r>
    </w:p>
    <w:p w14:paraId="068F8261" w14:textId="77777777" w:rsidR="007E4F38" w:rsidRDefault="007E4F38" w:rsidP="000F7012">
      <w:pPr>
        <w:autoSpaceDE w:val="0"/>
        <w:adjustRightInd w:val="0"/>
        <w:rPr>
          <w:rFonts w:cstheme="minorHAnsi"/>
          <w:bCs/>
          <w:iCs/>
          <w:color w:val="231F20"/>
        </w:rPr>
      </w:pPr>
    </w:p>
    <w:p w14:paraId="4A898972" w14:textId="77777777" w:rsidR="00657A2D" w:rsidRDefault="00657A2D" w:rsidP="00657A2D">
      <w:pPr>
        <w:autoSpaceDE w:val="0"/>
        <w:adjustRightInd w:val="0"/>
        <w:rPr>
          <w:rFonts w:cstheme="minorHAnsi"/>
          <w:color w:val="000000"/>
        </w:rPr>
      </w:pPr>
      <w:r>
        <w:rPr>
          <w:rFonts w:cstheme="minorHAnsi"/>
          <w:bCs/>
          <w:iCs/>
          <w:color w:val="231F20"/>
        </w:rPr>
        <w:t xml:space="preserve">A kísérőlevélben célszerű felhívni az érintettek figyelmét, hogy </w:t>
      </w:r>
      <w:r w:rsidR="00072AD8">
        <w:rPr>
          <w:rFonts w:cstheme="minorHAnsi"/>
          <w:bCs/>
          <w:iCs/>
          <w:color w:val="231F20"/>
        </w:rPr>
        <w:t>ha</w:t>
      </w:r>
      <w:r w:rsidRPr="0022339F">
        <w:rPr>
          <w:rFonts w:cstheme="minorHAnsi"/>
          <w:color w:val="000000"/>
        </w:rPr>
        <w:t xml:space="preserve"> nem tesznek érdemi észrevételt a jelentéstervezetre, akkor a nemleges válaszukkal együtt – </w:t>
      </w:r>
      <w:r w:rsidR="00072AD8">
        <w:rPr>
          <w:rFonts w:cstheme="minorHAnsi"/>
          <w:color w:val="000000"/>
        </w:rPr>
        <w:t>ha</w:t>
      </w:r>
      <w:r w:rsidRPr="0022339F">
        <w:rPr>
          <w:rFonts w:cstheme="minorHAnsi"/>
          <w:color w:val="000000"/>
        </w:rPr>
        <w:t xml:space="preserve">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196ABBD3" w14:textId="77777777" w:rsidR="00657A2D" w:rsidRPr="0022339F" w:rsidRDefault="00657A2D" w:rsidP="00657A2D">
      <w:pPr>
        <w:autoSpaceDE w:val="0"/>
        <w:adjustRightInd w:val="0"/>
        <w:rPr>
          <w:rFonts w:cstheme="minorHAnsi"/>
          <w:color w:val="000000"/>
        </w:rPr>
      </w:pPr>
    </w:p>
    <w:p w14:paraId="2EB44639" w14:textId="77777777" w:rsidR="00657A2D" w:rsidRPr="0022339F" w:rsidRDefault="00657A2D" w:rsidP="00657A2D">
      <w:pPr>
        <w:spacing w:after="20"/>
        <w:rPr>
          <w:rFonts w:cstheme="minorHAnsi"/>
          <w:color w:val="000000"/>
        </w:rPr>
      </w:pPr>
      <w:r w:rsidRPr="0022339F">
        <w:rPr>
          <w:rFonts w:cstheme="minorHAnsi"/>
          <w:color w:val="000000"/>
        </w:rPr>
        <w:t>Az észrevétel elfogadásáról vagy elutasításáról a vizsgálatvezető dönt, amelyről az észrevételezési határidő lejártától számított 8 napon belül az érintetteknek írásbeli tájékoztatást ad</w:t>
      </w:r>
      <w:r>
        <w:rPr>
          <w:rFonts w:cstheme="minorHAnsi"/>
          <w:color w:val="000000"/>
        </w:rPr>
        <w:t xml:space="preserve"> (</w:t>
      </w:r>
      <w:hyperlink w:anchor="_számú_iratminta_–_18" w:history="1">
        <w:r w:rsidRPr="00146E5E">
          <w:rPr>
            <w:rStyle w:val="Hiperhivatkozs"/>
            <w:rFonts w:cstheme="minorHAnsi"/>
          </w:rPr>
          <w:t>25. számú iratminta</w:t>
        </w:r>
      </w:hyperlink>
      <w:r>
        <w:rPr>
          <w:rFonts w:cstheme="minorHAnsi"/>
          <w:color w:val="000000"/>
        </w:rPr>
        <w:t>)</w:t>
      </w:r>
      <w:r w:rsidRPr="0022339F">
        <w:rPr>
          <w:rFonts w:cstheme="minorHAnsi"/>
          <w:color w:val="000000"/>
        </w:rPr>
        <w:t xml:space="preserve"> és indokolja az el nem fogadott észrevételeket vagy kezdeményezi </w:t>
      </w:r>
      <w:r>
        <w:rPr>
          <w:rFonts w:cstheme="minorHAnsi"/>
          <w:color w:val="000000"/>
        </w:rPr>
        <w:t xml:space="preserve">az egyeztető </w:t>
      </w:r>
      <w:r w:rsidRPr="0022339F">
        <w:rPr>
          <w:rFonts w:cstheme="minorHAnsi"/>
          <w:color w:val="000000"/>
        </w:rPr>
        <w:t>megbeszélés összehívását.</w:t>
      </w:r>
    </w:p>
    <w:p w14:paraId="54F6D7DD" w14:textId="77777777" w:rsidR="00712FA6" w:rsidRPr="00E628A7" w:rsidRDefault="00712FA6" w:rsidP="000F7012">
      <w:pPr>
        <w:rPr>
          <w:rFonts w:cstheme="minorHAnsi"/>
          <w:b/>
          <w:highlight w:val="yellow"/>
        </w:rPr>
      </w:pPr>
    </w:p>
    <w:p w14:paraId="1CC42D5A" w14:textId="77777777" w:rsidR="00251BAB" w:rsidRDefault="00BF4236" w:rsidP="000F7012">
      <w:pPr>
        <w:pStyle w:val="Cmsor3"/>
        <w:rPr>
          <w:rFonts w:cstheme="minorHAnsi"/>
        </w:rPr>
      </w:pPr>
      <w:bookmarkStart w:id="266" w:name="_Toc338317724"/>
      <w:r w:rsidRPr="00E628A7">
        <w:rPr>
          <w:rFonts w:cstheme="minorHAnsi"/>
        </w:rPr>
        <w:t>Az egyeztető megbeszélés</w:t>
      </w:r>
      <w:bookmarkEnd w:id="266"/>
    </w:p>
    <w:p w14:paraId="2D0C9709" w14:textId="77777777" w:rsidR="00B52CE9" w:rsidRPr="005A208F" w:rsidRDefault="00B52CE9" w:rsidP="005A208F"/>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0819C6F"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570AF6B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017791F" wp14:editId="1F8E44AC">
                  <wp:extent cx="1098062" cy="1219200"/>
                  <wp:effectExtent l="19050" t="0" r="6838" b="0"/>
                  <wp:docPr id="77"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5AA84231" w14:textId="77777777" w:rsidR="00712FA6" w:rsidRPr="00E628A7" w:rsidRDefault="00D00061" w:rsidP="00230E61">
            <w:pPr>
              <w:autoSpaceDE w:val="0"/>
              <w:adjustRightInd w:val="0"/>
              <w:ind w:right="98"/>
              <w:rPr>
                <w:rFonts w:cstheme="minorHAnsi"/>
                <w:sz w:val="20"/>
                <w:szCs w:val="20"/>
              </w:rPr>
            </w:pPr>
            <w:r w:rsidRPr="00483B8A">
              <w:rPr>
                <w:rFonts w:cstheme="minorHAnsi"/>
                <w:b/>
                <w:bCs/>
                <w:sz w:val="20"/>
                <w:szCs w:val="20"/>
              </w:rPr>
              <w:t>Bkr</w:t>
            </w:r>
            <w:r w:rsidRPr="000D1B5D">
              <w:rPr>
                <w:rFonts w:cstheme="minorHAnsi"/>
                <w:b/>
                <w:bCs/>
                <w:sz w:val="20"/>
                <w:szCs w:val="20"/>
              </w:rPr>
              <w:t>.</w:t>
            </w:r>
            <w:r w:rsidRPr="00E628A7">
              <w:rPr>
                <w:rFonts w:cstheme="minorHAnsi"/>
                <w:b/>
                <w:bCs/>
                <w:sz w:val="20"/>
                <w:szCs w:val="20"/>
              </w:rPr>
              <w:t xml:space="preserve"> 43. § </w:t>
            </w:r>
            <w:r w:rsidRPr="00E628A7">
              <w:rPr>
                <w:rFonts w:cstheme="minorHAnsi"/>
                <w:sz w:val="20"/>
                <w:szCs w:val="20"/>
              </w:rPr>
              <w:t xml:space="preserve">(1) </w:t>
            </w:r>
            <w:r w:rsidR="00072AD8">
              <w:rPr>
                <w:rFonts w:cstheme="minorHAnsi"/>
                <w:sz w:val="20"/>
                <w:szCs w:val="20"/>
              </w:rPr>
              <w:t>Ha</w:t>
            </w:r>
            <w:r w:rsidR="00072AD8" w:rsidRPr="00E628A7">
              <w:rPr>
                <w:rFonts w:cstheme="minorHAnsi"/>
                <w:sz w:val="20"/>
                <w:szCs w:val="20"/>
              </w:rPr>
              <w:t xml:space="preserve"> </w:t>
            </w:r>
            <w:r w:rsidRPr="00E628A7">
              <w:rPr>
                <w:rFonts w:cstheme="minorHAnsi"/>
                <w:sz w:val="20"/>
                <w:szCs w:val="20"/>
              </w:rPr>
              <w:t>az érintettek részéről a megállapításokat vitatják, akkor egyeztető megbeszélést kell tartani, bármelyik fél kezdeményezésére.</w:t>
            </w:r>
          </w:p>
          <w:p w14:paraId="04003EFA" w14:textId="77777777" w:rsidR="00712FA6" w:rsidRPr="00E628A7" w:rsidRDefault="00D00061" w:rsidP="00230E61">
            <w:pPr>
              <w:autoSpaceDE w:val="0"/>
              <w:adjustRightInd w:val="0"/>
              <w:ind w:right="98" w:firstLine="204"/>
              <w:rPr>
                <w:rFonts w:cstheme="minorHAnsi"/>
                <w:sz w:val="20"/>
                <w:szCs w:val="20"/>
              </w:rPr>
            </w:pPr>
            <w:r w:rsidRPr="00E628A7">
              <w:rPr>
                <w:rFonts w:cstheme="minorHAnsi"/>
                <w:sz w:val="20"/>
                <w:szCs w:val="20"/>
              </w:rPr>
              <w:t xml:space="preserve">(2)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w:t>
            </w:r>
            <w:r w:rsidRPr="00E628A7">
              <w:rPr>
                <w:rFonts w:cstheme="minorHAnsi"/>
                <w:sz w:val="20"/>
                <w:szCs w:val="20"/>
              </w:rPr>
              <w:lastRenderedPageBreak/>
              <w:t>indokolt. Az egyeztető megbeszélésről jegyzőkönyvet kell készíteni, amely tartalmazza a megbeszélés eredményét. A jegyzőkönyvet csatolni kell az ellenőrzési jelentéshez.</w:t>
            </w:r>
          </w:p>
          <w:p w14:paraId="187CA2E3" w14:textId="77777777" w:rsidR="005871A1" w:rsidRPr="00E628A7" w:rsidRDefault="00D00061" w:rsidP="00230E61">
            <w:pPr>
              <w:autoSpaceDE w:val="0"/>
              <w:adjustRightInd w:val="0"/>
              <w:ind w:right="98" w:firstLine="204"/>
              <w:rPr>
                <w:rFonts w:cstheme="minorHAnsi"/>
                <w:sz w:val="20"/>
                <w:szCs w:val="20"/>
              </w:rPr>
            </w:pPr>
            <w:r w:rsidRPr="00E628A7">
              <w:rPr>
                <w:rFonts w:cstheme="minorHAnsi"/>
                <w:sz w:val="20"/>
                <w:szCs w:val="20"/>
              </w:rPr>
              <w:t>(3) Indokolt esetben a belső ellenőrzési vezető az észrevételek átvezetése után a jelentéstervezetet az érintetteknek ismételten megküldheti visszamutatás céljából 5 napos határidővel.</w:t>
            </w:r>
          </w:p>
        </w:tc>
      </w:tr>
    </w:tbl>
    <w:p w14:paraId="075B0A1F" w14:textId="77777777" w:rsidR="00712FA6" w:rsidRPr="00E628A7" w:rsidRDefault="00712FA6" w:rsidP="000F7012">
      <w:pPr>
        <w:rPr>
          <w:rFonts w:cstheme="minorHAnsi"/>
          <w:b/>
          <w:bCs/>
          <w:u w:val="single"/>
        </w:rPr>
      </w:pPr>
    </w:p>
    <w:p w14:paraId="4A9FF8CA" w14:textId="77777777" w:rsidR="00712FA6" w:rsidRPr="00E628A7" w:rsidRDefault="00BF4236" w:rsidP="000F7012">
      <w:pPr>
        <w:rPr>
          <w:rFonts w:cstheme="minorHAnsi"/>
        </w:rPr>
      </w:pPr>
      <w:r w:rsidRPr="00E628A7">
        <w:rPr>
          <w:rFonts w:cstheme="minorHAnsi"/>
          <w:bCs/>
          <w:iCs/>
          <w:color w:val="231F20"/>
        </w:rPr>
        <w:t>Az egyeztető megbeszélés jegyzőkönyvét</w:t>
      </w:r>
      <w:r w:rsidR="00027848" w:rsidRPr="00E628A7">
        <w:rPr>
          <w:rFonts w:cstheme="minorHAnsi"/>
          <w:bCs/>
          <w:iCs/>
          <w:color w:val="231F20"/>
        </w:rPr>
        <w:t xml:space="preserve"> (</w:t>
      </w:r>
      <w:hyperlink w:anchor="_számú_iratminta_–_18" w:history="1">
        <w:r w:rsidR="007E4F38">
          <w:rPr>
            <w:rStyle w:val="Hiperhivatkozs"/>
            <w:rFonts w:cstheme="minorHAnsi"/>
            <w:bCs/>
            <w:iCs/>
          </w:rPr>
          <w:t>26</w:t>
        </w:r>
        <w:r w:rsidR="00027848" w:rsidRPr="00E628A7">
          <w:rPr>
            <w:rStyle w:val="Hiperhivatkozs"/>
            <w:rFonts w:cstheme="minorHAnsi"/>
            <w:bCs/>
            <w:iCs/>
          </w:rPr>
          <w:t>. számú iratminta</w:t>
        </w:r>
      </w:hyperlink>
      <w:r w:rsidR="00027848" w:rsidRPr="00E628A7">
        <w:rPr>
          <w:rFonts w:cstheme="minorHAnsi"/>
          <w:bCs/>
          <w:iCs/>
          <w:color w:val="231F20"/>
        </w:rPr>
        <w:t>)</w:t>
      </w:r>
      <w:r w:rsidRPr="00E628A7">
        <w:rPr>
          <w:rFonts w:cstheme="minorHAnsi"/>
          <w:bCs/>
          <w:iCs/>
          <w:color w:val="231F20"/>
        </w:rPr>
        <w:t xml:space="preserve"> csatolni kell az ellenőrzési jelentéshez, melyben </w:t>
      </w:r>
      <w:r w:rsidRPr="00E628A7">
        <w:rPr>
          <w:rFonts w:cstheme="minorHAnsi"/>
        </w:rPr>
        <w:t xml:space="preserve">be kell mutatni a fennmaradt vitás kérdéseket, álláspontokat. </w:t>
      </w:r>
    </w:p>
    <w:p w14:paraId="76184531" w14:textId="77777777" w:rsidR="00027848" w:rsidRPr="00E628A7" w:rsidRDefault="00027848" w:rsidP="000F7012">
      <w:pPr>
        <w:rPr>
          <w:rFonts w:cstheme="minorHAnsi"/>
          <w:bCs/>
          <w:iCs/>
          <w:color w:val="231F20"/>
        </w:rPr>
      </w:pPr>
    </w:p>
    <w:p w14:paraId="1C236F3A" w14:textId="77777777" w:rsidR="00712FA6" w:rsidRPr="00E628A7" w:rsidRDefault="00072AD8" w:rsidP="000F7012">
      <w:pPr>
        <w:rPr>
          <w:rFonts w:cstheme="minorHAnsi"/>
          <w:bCs/>
          <w:iCs/>
          <w:color w:val="231F20"/>
        </w:rPr>
      </w:pPr>
      <w:r>
        <w:rPr>
          <w:rFonts w:cstheme="minorHAnsi"/>
          <w:bCs/>
          <w:iCs/>
          <w:color w:val="231F20"/>
        </w:rPr>
        <w:t>Ha</w:t>
      </w:r>
      <w:r w:rsidR="00BF4236" w:rsidRPr="00E628A7">
        <w:rPr>
          <w:rFonts w:cstheme="minorHAnsi"/>
          <w:bCs/>
          <w:iCs/>
          <w:color w:val="231F20"/>
        </w:rPr>
        <w:t xml:space="preserve"> az ellenőrzési jelentés jelentősen </w:t>
      </w:r>
      <w:r w:rsidR="00B35849">
        <w:rPr>
          <w:rFonts w:cstheme="minorHAnsi"/>
          <w:bCs/>
          <w:iCs/>
          <w:color w:val="231F20"/>
        </w:rPr>
        <w:t>módosul az egyezető megbeszélés</w:t>
      </w:r>
      <w:r w:rsidR="00BF4236" w:rsidRPr="00E628A7">
        <w:rPr>
          <w:rFonts w:cstheme="minorHAnsi"/>
          <w:bCs/>
          <w:iCs/>
          <w:color w:val="231F20"/>
        </w:rPr>
        <w:t xml:space="preserve">t követően, a belső ellenőrzési vezető ismételten megküldheti a jelentéstervezetet visszamutatás céljából. </w:t>
      </w:r>
    </w:p>
    <w:p w14:paraId="166EB274" w14:textId="77777777" w:rsidR="000129A7" w:rsidRPr="00E628A7" w:rsidRDefault="000129A7" w:rsidP="000F7012">
      <w:pPr>
        <w:rPr>
          <w:rFonts w:cstheme="minorHAnsi"/>
          <w:bCs/>
          <w:iCs/>
          <w:color w:val="231F20"/>
        </w:rPr>
      </w:pPr>
    </w:p>
    <w:p w14:paraId="2FC0D054" w14:textId="77777777" w:rsidR="00251BAB" w:rsidRPr="00E628A7" w:rsidRDefault="00BF4236" w:rsidP="000F7012">
      <w:pPr>
        <w:pStyle w:val="Cmsor3"/>
        <w:spacing w:before="0" w:after="0"/>
        <w:jc w:val="left"/>
        <w:rPr>
          <w:rFonts w:cstheme="minorHAnsi"/>
        </w:rPr>
      </w:pPr>
      <w:bookmarkStart w:id="267" w:name="_Toc338317725"/>
      <w:r w:rsidRPr="00E628A7">
        <w:rPr>
          <w:rFonts w:cstheme="minorHAnsi"/>
        </w:rPr>
        <w:t>Az ellenőrzés lezárása</w:t>
      </w:r>
      <w:bookmarkEnd w:id="267"/>
    </w:p>
    <w:p w14:paraId="1304E53C" w14:textId="77777777" w:rsidR="004B5F31" w:rsidRPr="00E628A7" w:rsidRDefault="004B5F31" w:rsidP="000F7012">
      <w:pPr>
        <w:rPr>
          <w:rFonts w:cstheme="minorHAnsi"/>
          <w:bCs/>
          <w:iCs/>
          <w:color w:val="231F20"/>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0BFDAA6B"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3DDAE38C"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2FED4CFC" wp14:editId="3DAF2023">
                  <wp:extent cx="1098062" cy="1219200"/>
                  <wp:effectExtent l="19050" t="0" r="6838" b="0"/>
                  <wp:docPr id="78"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115846E8"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 2. §</w:t>
            </w:r>
            <w:r w:rsidRPr="00E628A7">
              <w:rPr>
                <w:rFonts w:cstheme="minorHAnsi"/>
                <w:i/>
                <w:iCs/>
                <w:sz w:val="20"/>
                <w:szCs w:val="20"/>
              </w:rPr>
              <w:t xml:space="preserve"> f) ellenőrzés lezárása: </w:t>
            </w:r>
            <w:r w:rsidRPr="00E628A7">
              <w:rPr>
                <w:rFonts w:cstheme="minorHAnsi"/>
                <w:sz w:val="20"/>
                <w:szCs w:val="20"/>
              </w:rPr>
              <w:t>egy adott ellenőrzés akkor tekinthető lezártnak, ha az ellenőrzési jelentést (vagy annak kivonatát) az ellenőrzést végző költségvetési szerv vezetője megküldte az ellenőrzött szerv, illetve szervezeti egység részére (illetve annak, akire vonatkozóan megállapítást vagy javaslatot tartalmaz);</w:t>
            </w:r>
          </w:p>
          <w:p w14:paraId="02A4EBFB" w14:textId="77777777" w:rsidR="00712FA6" w:rsidRPr="00E628A7" w:rsidRDefault="00D00061" w:rsidP="004F1AFA">
            <w:pPr>
              <w:autoSpaceDE w:val="0"/>
              <w:adjustRightInd w:val="0"/>
              <w:ind w:right="98"/>
              <w:rPr>
                <w:rFonts w:cstheme="minorHAnsi"/>
                <w:sz w:val="20"/>
                <w:szCs w:val="20"/>
              </w:rPr>
            </w:pPr>
            <w:r w:rsidRPr="00241E44">
              <w:rPr>
                <w:rFonts w:cstheme="minorHAnsi"/>
                <w:b/>
                <w:iCs/>
                <w:sz w:val="20"/>
                <w:szCs w:val="20"/>
              </w:rPr>
              <w:t>Bkr.</w:t>
            </w:r>
            <w:r w:rsidRPr="00E628A7">
              <w:rPr>
                <w:rFonts w:cstheme="minorHAnsi"/>
                <w:b/>
                <w:iCs/>
                <w:sz w:val="20"/>
                <w:szCs w:val="20"/>
              </w:rPr>
              <w:t xml:space="preserve"> 2. §</w:t>
            </w:r>
            <w:r w:rsidRPr="00E628A7">
              <w:rPr>
                <w:rFonts w:cstheme="minorHAnsi"/>
                <w:i/>
                <w:iCs/>
                <w:sz w:val="20"/>
                <w:szCs w:val="20"/>
              </w:rPr>
              <w:t xml:space="preserve"> o) lezárt ellenőrzési jelentés: </w:t>
            </w:r>
            <w:r w:rsidRPr="00E628A7">
              <w:rPr>
                <w:rFonts w:cstheme="minorHAnsi"/>
                <w:sz w:val="20"/>
                <w:szCs w:val="20"/>
              </w:rPr>
              <w:t>a belső ellenőr által elkészített, az ellenőrzött szervezettel egyeztetett, az elfogadott észrevételek átvezetésével véglegezésre került és aláírt ellenőrzési jelentés;</w:t>
            </w:r>
          </w:p>
        </w:tc>
      </w:tr>
    </w:tbl>
    <w:p w14:paraId="1D7F8120" w14:textId="77777777" w:rsidR="00712FA6" w:rsidRDefault="00712FA6" w:rsidP="000F7012">
      <w:pPr>
        <w:autoSpaceDE w:val="0"/>
        <w:adjustRightInd w:val="0"/>
        <w:rPr>
          <w:rFonts w:cstheme="minorHAnsi"/>
          <w:b/>
          <w:bCs/>
          <w:iCs/>
          <w:color w:val="231F20"/>
          <w:highlight w:val="yellow"/>
        </w:rPr>
      </w:pPr>
    </w:p>
    <w:p w14:paraId="3F896036" w14:textId="77777777" w:rsidR="00146E5E" w:rsidRPr="00E628A7" w:rsidRDefault="00146E5E" w:rsidP="00146E5E">
      <w:pPr>
        <w:rPr>
          <w:rFonts w:cstheme="minorHAnsi"/>
        </w:rPr>
      </w:pPr>
      <w:r w:rsidRPr="00E628A7">
        <w:rPr>
          <w:rFonts w:cstheme="minorHAnsi"/>
        </w:rPr>
        <w:t>Az ellenőrzést végző költségvetési szerv vezetője levélben tájékoztatja a címzetteket az ellenőrzés lezárásáról, melyben megküldi a lezárt ellenőrzési jelentést és szükség esetén felkéri az ellenőrzöttet az intézkedési terv elkészítésére (</w:t>
      </w:r>
      <w:hyperlink w:anchor="_számú_iratminta_–_17" w:history="1">
        <w:r w:rsidRPr="00E628A7">
          <w:rPr>
            <w:rStyle w:val="Hiperhivatkozs"/>
            <w:rFonts w:cstheme="minorHAnsi"/>
          </w:rPr>
          <w:t>2</w:t>
        </w:r>
        <w:r>
          <w:rPr>
            <w:rStyle w:val="Hiperhivatkozs"/>
            <w:rFonts w:cstheme="minorHAnsi"/>
          </w:rPr>
          <w:t>7</w:t>
        </w:r>
        <w:r w:rsidRPr="00E628A7">
          <w:rPr>
            <w:rStyle w:val="Hiperhivatkozs"/>
            <w:rFonts w:cstheme="minorHAnsi"/>
          </w:rPr>
          <w:t>. számú iratminta</w:t>
        </w:r>
      </w:hyperlink>
      <w:r w:rsidRPr="00E628A7">
        <w:rPr>
          <w:rFonts w:cstheme="minorHAnsi"/>
        </w:rPr>
        <w:t xml:space="preserve">: Kísérőlevél a lezárt </w:t>
      </w:r>
      <w:r w:rsidRPr="00E628A7">
        <w:rPr>
          <w:rFonts w:cstheme="minorHAnsi"/>
          <w:bCs/>
        </w:rPr>
        <w:t>ellenőrzési jelentés megküldéséhez</w:t>
      </w:r>
      <w:r w:rsidRPr="00E628A7">
        <w:rPr>
          <w:rFonts w:cstheme="minorHAnsi"/>
        </w:rPr>
        <w:t>).</w:t>
      </w:r>
    </w:p>
    <w:p w14:paraId="143CE008" w14:textId="77777777" w:rsidR="00146E5E" w:rsidRPr="00E628A7" w:rsidRDefault="00146E5E" w:rsidP="000F7012">
      <w:pPr>
        <w:autoSpaceDE w:val="0"/>
        <w:adjustRightInd w:val="0"/>
        <w:rPr>
          <w:rFonts w:cstheme="minorHAnsi"/>
          <w:b/>
          <w:bCs/>
          <w:iCs/>
          <w:color w:val="231F20"/>
          <w:highlight w:val="yellow"/>
        </w:rPr>
      </w:pPr>
    </w:p>
    <w:tbl>
      <w:tblPr>
        <w:tblW w:w="9288" w:type="dxa"/>
        <w:tblCellMar>
          <w:left w:w="10" w:type="dxa"/>
          <w:right w:w="10" w:type="dxa"/>
        </w:tblCellMar>
        <w:tblLook w:val="0000" w:firstRow="0" w:lastRow="0" w:firstColumn="0" w:lastColumn="0" w:noHBand="0" w:noVBand="0"/>
      </w:tblPr>
      <w:tblGrid>
        <w:gridCol w:w="1986"/>
        <w:gridCol w:w="7302"/>
      </w:tblGrid>
      <w:tr w:rsidR="00712FA6" w:rsidRPr="00E628A7" w14:paraId="7E25BD23" w14:textId="77777777" w:rsidTr="00386674">
        <w:trPr>
          <w:trHeight w:val="160"/>
        </w:trPr>
        <w:tc>
          <w:tcPr>
            <w:tcW w:w="1986" w:type="dxa"/>
            <w:shd w:val="clear" w:color="auto" w:fill="F2F2F2" w:themeFill="background1" w:themeFillShade="F2"/>
            <w:tcMar>
              <w:top w:w="0" w:type="dxa"/>
              <w:left w:w="108" w:type="dxa"/>
              <w:bottom w:w="0" w:type="dxa"/>
              <w:right w:w="108" w:type="dxa"/>
            </w:tcMar>
          </w:tcPr>
          <w:p w14:paraId="7E6B5DFB" w14:textId="77777777" w:rsidR="00712FA6" w:rsidRPr="00E628A7" w:rsidRDefault="008A67E5" w:rsidP="000F7012">
            <w:pPr>
              <w:autoSpaceDE w:val="0"/>
              <w:rPr>
                <w:rFonts w:cstheme="minorHAnsi"/>
                <w:b/>
              </w:rPr>
            </w:pPr>
            <w:r w:rsidRPr="00E628A7">
              <w:rPr>
                <w:rFonts w:cstheme="minorHAnsi"/>
                <w:b/>
                <w:noProof/>
              </w:rPr>
              <w:drawing>
                <wp:inline distT="0" distB="0" distL="0" distR="0" wp14:anchorId="0270A839" wp14:editId="36F24D74">
                  <wp:extent cx="1098062" cy="1219200"/>
                  <wp:effectExtent l="19050" t="0" r="6838" b="0"/>
                  <wp:docPr id="79"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8016688" w14:textId="77777777" w:rsidR="005871A1" w:rsidRPr="00E628A7" w:rsidRDefault="00D00061" w:rsidP="004F1AFA">
            <w:pPr>
              <w:autoSpaceDE w:val="0"/>
              <w:adjustRightInd w:val="0"/>
              <w:ind w:right="98"/>
              <w:rPr>
                <w:rFonts w:cstheme="minorHAnsi"/>
                <w:iCs/>
                <w:sz w:val="20"/>
                <w:szCs w:val="20"/>
              </w:rPr>
            </w:pPr>
            <w:r w:rsidRPr="00483B8A">
              <w:rPr>
                <w:rFonts w:cstheme="minorHAnsi"/>
                <w:b/>
                <w:iCs/>
                <w:sz w:val="20"/>
                <w:szCs w:val="20"/>
              </w:rPr>
              <w:t>Bkr.</w:t>
            </w:r>
            <w:r w:rsidRPr="00E628A7">
              <w:rPr>
                <w:rFonts w:cstheme="minorHAnsi"/>
                <w:b/>
                <w:iCs/>
                <w:sz w:val="20"/>
                <w:szCs w:val="20"/>
              </w:rPr>
              <w:t xml:space="preserve"> 43. § </w:t>
            </w:r>
            <w:r w:rsidR="00BF4236" w:rsidRPr="00E628A7">
              <w:rPr>
                <w:rFonts w:cstheme="minorHAnsi"/>
                <w:iCs/>
                <w:sz w:val="20"/>
                <w:szCs w:val="20"/>
              </w:rPr>
              <w:t>(4)</w:t>
            </w:r>
            <w:r w:rsidRPr="00E628A7">
              <w:rPr>
                <w:rFonts w:cstheme="minorHAnsi"/>
                <w:iCs/>
                <w:sz w:val="20"/>
                <w:szCs w:val="20"/>
              </w:rPr>
              <w:t xml:space="preserve"> Az ellenőrzési jelentést, illetve annak kivonatát a vizsgálatvezető és a vizsgálatot végző valamennyi ellenőr aláírását követően a belső ellenőrzési vezető hagyja jóvá és megküldi a költségvetési szerv vezetője részére.</w:t>
            </w:r>
            <w:r w:rsidR="007C4114">
              <w:t xml:space="preserve"> </w:t>
            </w:r>
            <w:r w:rsidR="007C4114" w:rsidRPr="007C4114">
              <w:rPr>
                <w:rFonts w:cstheme="minorHAnsi"/>
                <w:iCs/>
                <w:sz w:val="20"/>
                <w:szCs w:val="20"/>
              </w:rPr>
              <w:t>Ezzel egyidejűleg a minisztériumi belső ellenőrzésről készült ellenőrzési jelentést a belső ellenőrzési vezető tájékoztatásul megküldi a Hivatal elnökének is.</w:t>
            </w:r>
          </w:p>
          <w:p w14:paraId="68C77573" w14:textId="77777777" w:rsidR="005871A1" w:rsidRPr="00E628A7" w:rsidRDefault="005871A1" w:rsidP="004F1AFA">
            <w:pPr>
              <w:autoSpaceDE w:val="0"/>
              <w:adjustRightInd w:val="0"/>
              <w:ind w:right="98" w:firstLine="204"/>
              <w:rPr>
                <w:rFonts w:cstheme="minorHAnsi"/>
                <w:iCs/>
                <w:sz w:val="20"/>
                <w:szCs w:val="20"/>
              </w:rPr>
            </w:pPr>
          </w:p>
          <w:p w14:paraId="46F1BB55" w14:textId="77777777" w:rsidR="00712FA6" w:rsidRPr="00E628A7" w:rsidRDefault="00146E5E" w:rsidP="004F1AFA">
            <w:pPr>
              <w:autoSpaceDE w:val="0"/>
              <w:adjustRightInd w:val="0"/>
              <w:ind w:right="98"/>
              <w:rPr>
                <w:rFonts w:cstheme="minorHAnsi"/>
                <w:sz w:val="20"/>
                <w:szCs w:val="20"/>
              </w:rPr>
            </w:pPr>
            <w:r w:rsidRPr="00483B8A">
              <w:rPr>
                <w:rFonts w:cstheme="minorHAnsi"/>
                <w:b/>
                <w:bCs/>
                <w:sz w:val="20"/>
                <w:szCs w:val="20"/>
              </w:rPr>
              <w:t>Bkr.</w:t>
            </w:r>
            <w:r>
              <w:rPr>
                <w:rFonts w:cstheme="minorHAnsi"/>
                <w:b/>
                <w:bCs/>
                <w:sz w:val="20"/>
                <w:szCs w:val="20"/>
              </w:rPr>
              <w:t xml:space="preserve"> </w:t>
            </w:r>
            <w:r w:rsidR="00D00061" w:rsidRPr="00E628A7">
              <w:rPr>
                <w:rFonts w:cstheme="minorHAnsi"/>
                <w:b/>
                <w:bCs/>
                <w:sz w:val="20"/>
                <w:szCs w:val="20"/>
              </w:rPr>
              <w:t xml:space="preserve">44. § </w:t>
            </w:r>
            <w:r w:rsidR="00D00061" w:rsidRPr="00E628A7">
              <w:rPr>
                <w:rFonts w:cstheme="minorHAnsi"/>
                <w:sz w:val="20"/>
                <w:szCs w:val="20"/>
              </w:rPr>
              <w:t>(1) A költségvetési szerv vezetője a lezárt ellenőrzési jelentést vagy annak kivonatát megküldi:</w:t>
            </w:r>
          </w:p>
          <w:p w14:paraId="42AC7DB3"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irányított, illetve felügyelt költségvetési szerv ellenőrzése esetén az ellenőrzött szerv vezetőjének, illetve</w:t>
            </w:r>
          </w:p>
          <w:p w14:paraId="6E5F235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az ellenőrzött szervezeti egység vezetőjének, továbbá</w:t>
            </w:r>
          </w:p>
          <w:p w14:paraId="52DC200A"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i/>
                <w:iCs/>
                <w:sz w:val="20"/>
                <w:szCs w:val="20"/>
              </w:rPr>
              <w:t xml:space="preserve">c) </w:t>
            </w:r>
            <w:r w:rsidRPr="00E628A7">
              <w:rPr>
                <w:rFonts w:cstheme="minorHAnsi"/>
                <w:sz w:val="20"/>
                <w:szCs w:val="20"/>
              </w:rPr>
              <w:t>annak, akire vonatkozóan megállapítást vagy javaslatot tartalmaz,</w:t>
            </w:r>
          </w:p>
          <w:p w14:paraId="61C612A5" w14:textId="77777777" w:rsidR="00712FA6" w:rsidRPr="00E628A7" w:rsidRDefault="00D00061" w:rsidP="004F1AFA">
            <w:pPr>
              <w:autoSpaceDE w:val="0"/>
              <w:adjustRightInd w:val="0"/>
              <w:ind w:right="98"/>
              <w:rPr>
                <w:rFonts w:cstheme="minorHAnsi"/>
                <w:sz w:val="20"/>
                <w:szCs w:val="20"/>
              </w:rPr>
            </w:pPr>
            <w:r w:rsidRPr="00E628A7">
              <w:rPr>
                <w:rFonts w:cstheme="minorHAnsi"/>
                <w:sz w:val="20"/>
                <w:szCs w:val="20"/>
              </w:rPr>
              <w:t>és szükség esetén felkéri az intézkedési terv elkészítésére.</w:t>
            </w:r>
          </w:p>
          <w:p w14:paraId="06C63D2E" w14:textId="77777777" w:rsidR="00712FA6" w:rsidRPr="00E628A7" w:rsidRDefault="00D00061" w:rsidP="004F1AFA">
            <w:pPr>
              <w:autoSpaceDE w:val="0"/>
              <w:adjustRightInd w:val="0"/>
              <w:ind w:right="98" w:firstLine="204"/>
              <w:rPr>
                <w:rFonts w:cstheme="minorHAnsi"/>
                <w:sz w:val="20"/>
                <w:szCs w:val="20"/>
              </w:rPr>
            </w:pPr>
            <w:r w:rsidRPr="00E628A7">
              <w:rPr>
                <w:rFonts w:cstheme="minorHAnsi"/>
                <w:sz w:val="20"/>
                <w:szCs w:val="20"/>
              </w:rPr>
              <w:t xml:space="preserve">(2) </w:t>
            </w:r>
            <w:r w:rsidR="00072AD8">
              <w:rPr>
                <w:rFonts w:cstheme="minorHAnsi"/>
                <w:sz w:val="20"/>
                <w:szCs w:val="20"/>
              </w:rPr>
              <w:t>Ha</w:t>
            </w:r>
            <w:r w:rsidRPr="00E628A7">
              <w:rPr>
                <w:rFonts w:cstheme="minorHAnsi"/>
                <w:sz w:val="20"/>
                <w:szCs w:val="20"/>
              </w:rPr>
              <w:t xml:space="preserve"> az ellenőrzés során büntető-, szabálysértési, kártérítési, illetve fegyelmi eljárás megindítására okot adó cselekmény, mulasztás vagy hiányosság gyanúja merül fel, az nem befolyásolja az ellenőrzés lezárását.</w:t>
            </w:r>
          </w:p>
        </w:tc>
      </w:tr>
    </w:tbl>
    <w:p w14:paraId="08D5E719" w14:textId="77777777" w:rsidR="00712FA6" w:rsidRPr="00E628A7" w:rsidRDefault="00712FA6" w:rsidP="000F7012">
      <w:pPr>
        <w:rPr>
          <w:rFonts w:cstheme="minorHAnsi"/>
          <w:highlight w:val="yellow"/>
        </w:rPr>
      </w:pPr>
    </w:p>
    <w:p w14:paraId="110F5578" w14:textId="77777777" w:rsidR="00581A70" w:rsidRDefault="00581A70" w:rsidP="000F7012">
      <w:pPr>
        <w:suppressAutoHyphens w:val="0"/>
        <w:jc w:val="left"/>
        <w:rPr>
          <w:rFonts w:cstheme="minorHAnsi"/>
        </w:rPr>
      </w:pPr>
    </w:p>
    <w:p w14:paraId="144E9697" w14:textId="77777777" w:rsidR="00581A70" w:rsidRDefault="00581A70" w:rsidP="000F7012">
      <w:pPr>
        <w:suppressAutoHyphens w:val="0"/>
        <w:jc w:val="left"/>
        <w:rPr>
          <w:rFonts w:cstheme="minorHAnsi"/>
        </w:rPr>
      </w:pPr>
    </w:p>
    <w:p w14:paraId="25F3E8F6" w14:textId="77777777" w:rsidR="00146E5E" w:rsidRDefault="00146E5E" w:rsidP="00146E5E">
      <w:pPr>
        <w:pStyle w:val="Cmsor3"/>
        <w:spacing w:before="0" w:after="0"/>
        <w:jc w:val="left"/>
        <w:rPr>
          <w:rFonts w:cstheme="minorHAnsi"/>
        </w:rPr>
      </w:pPr>
      <w:r>
        <w:rPr>
          <w:rFonts w:cstheme="minorHAnsi"/>
        </w:rPr>
        <w:t>Intézkedési terv elkészítése, jóváhagyása és módosítása</w:t>
      </w:r>
    </w:p>
    <w:p w14:paraId="193CF17F" w14:textId="77777777" w:rsidR="00146E5E" w:rsidRPr="005A208F" w:rsidRDefault="00146E5E" w:rsidP="005A208F"/>
    <w:tbl>
      <w:tblPr>
        <w:tblW w:w="9288" w:type="dxa"/>
        <w:tblCellMar>
          <w:left w:w="10" w:type="dxa"/>
          <w:right w:w="10" w:type="dxa"/>
        </w:tblCellMar>
        <w:tblLook w:val="0000" w:firstRow="0" w:lastRow="0" w:firstColumn="0" w:lastColumn="0" w:noHBand="0" w:noVBand="0"/>
      </w:tblPr>
      <w:tblGrid>
        <w:gridCol w:w="1986"/>
        <w:gridCol w:w="7302"/>
      </w:tblGrid>
      <w:tr w:rsidR="00146E5E" w:rsidRPr="00E628A7" w14:paraId="0233300E" w14:textId="77777777" w:rsidTr="00146E5E">
        <w:trPr>
          <w:trHeight w:val="160"/>
        </w:trPr>
        <w:tc>
          <w:tcPr>
            <w:tcW w:w="1986" w:type="dxa"/>
            <w:shd w:val="clear" w:color="auto" w:fill="F2F2F2" w:themeFill="background1" w:themeFillShade="F2"/>
            <w:tcMar>
              <w:top w:w="0" w:type="dxa"/>
              <w:left w:w="108" w:type="dxa"/>
              <w:bottom w:w="0" w:type="dxa"/>
              <w:right w:w="108" w:type="dxa"/>
            </w:tcMar>
          </w:tcPr>
          <w:p w14:paraId="52095D97" w14:textId="77777777" w:rsidR="00146E5E" w:rsidRPr="00E628A7" w:rsidRDefault="00146E5E" w:rsidP="00146E5E">
            <w:pPr>
              <w:autoSpaceDE w:val="0"/>
              <w:rPr>
                <w:rFonts w:cstheme="minorHAnsi"/>
                <w:b/>
              </w:rPr>
            </w:pPr>
            <w:r w:rsidRPr="00E628A7">
              <w:rPr>
                <w:rFonts w:cstheme="minorHAnsi"/>
                <w:b/>
                <w:noProof/>
              </w:rPr>
              <w:lastRenderedPageBreak/>
              <w:drawing>
                <wp:inline distT="0" distB="0" distL="0" distR="0" wp14:anchorId="08921E35" wp14:editId="689D912C">
                  <wp:extent cx="1098062" cy="1219200"/>
                  <wp:effectExtent l="19050" t="0" r="6838" b="0"/>
                  <wp:docPr id="4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0D33C9E5" w14:textId="2FC0F315" w:rsidR="007869A3" w:rsidRPr="007869A3" w:rsidRDefault="00146E5E" w:rsidP="007869A3">
            <w:pPr>
              <w:suppressAutoHyphens w:val="0"/>
              <w:spacing w:before="100" w:beforeAutospacing="1" w:after="100" w:afterAutospacing="1"/>
              <w:rPr>
                <w:rFonts w:cstheme="minorHAnsi"/>
                <w:sz w:val="20"/>
                <w:szCs w:val="20"/>
              </w:rPr>
            </w:pPr>
            <w:r w:rsidRPr="00483B8A">
              <w:rPr>
                <w:rFonts w:cstheme="minorHAnsi"/>
                <w:b/>
                <w:bCs/>
                <w:color w:val="000000"/>
                <w:sz w:val="20"/>
                <w:szCs w:val="20"/>
              </w:rPr>
              <w:t>Bkr</w:t>
            </w:r>
            <w:r w:rsidRPr="000D1B5D">
              <w:rPr>
                <w:rFonts w:cstheme="minorHAnsi"/>
                <w:b/>
                <w:bCs/>
                <w:color w:val="000000"/>
                <w:sz w:val="20"/>
                <w:szCs w:val="20"/>
              </w:rPr>
              <w:t>.</w:t>
            </w:r>
            <w:r w:rsidRPr="00146E5E">
              <w:rPr>
                <w:rFonts w:cstheme="minorHAnsi"/>
                <w:b/>
                <w:bCs/>
                <w:color w:val="000000"/>
                <w:sz w:val="20"/>
                <w:szCs w:val="20"/>
              </w:rPr>
              <w:t xml:space="preserve"> 45. §</w:t>
            </w:r>
            <w:r w:rsidRPr="00146E5E">
              <w:rPr>
                <w:rFonts w:cstheme="minorHAnsi"/>
                <w:color w:val="000000"/>
                <w:sz w:val="20"/>
                <w:szCs w:val="20"/>
              </w:rPr>
              <w:t xml:space="preserve"> (1) </w:t>
            </w:r>
            <w:r w:rsidR="007869A3" w:rsidRPr="007869A3">
              <w:rPr>
                <w:rFonts w:cstheme="minorHAnsi"/>
                <w:color w:val="000000"/>
                <w:sz w:val="20"/>
                <w:szCs w:val="20"/>
              </w:rPr>
              <w:t>A</w:t>
            </w:r>
            <w:r w:rsidR="007869A3" w:rsidRPr="007869A3">
              <w:rPr>
                <w:rFonts w:cstheme="minorHAnsi"/>
                <w:sz w:val="20"/>
                <w:szCs w:val="20"/>
              </w:rPr>
              <w:t>z intézkedési terv elkészítéséért, végrehajtásáért és a megtett intézkedésekről történő beszámolásért az ellenőrzött szervezeti egység vezetője felelős.</w:t>
            </w:r>
          </w:p>
          <w:p w14:paraId="4C585C7F" w14:textId="16D51D9A" w:rsidR="00146E5E" w:rsidRPr="00146E5E" w:rsidRDefault="00146E5E" w:rsidP="004F1AFA">
            <w:pPr>
              <w:spacing w:after="20"/>
              <w:ind w:right="98"/>
              <w:rPr>
                <w:rFonts w:cstheme="minorHAnsi"/>
                <w:color w:val="000000"/>
                <w:sz w:val="20"/>
                <w:szCs w:val="20"/>
              </w:rPr>
            </w:pPr>
          </w:p>
          <w:p w14:paraId="74E14A87"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 xml:space="preserve">(2) Az intézkedési tervet a szükséges intézkedések végrehajtásáért felelős személyek és a vonatkozó határidők megjelölésével kell elkészíteni. Az intézkedési tervben az egyes feladatokhoz kapcsolódó határidőket úgy kell meghatározni, hogy azok számon kérhetőek legyenek. </w:t>
            </w:r>
            <w:r w:rsidR="00072AD8">
              <w:rPr>
                <w:rFonts w:cstheme="minorHAnsi"/>
                <w:color w:val="000000"/>
                <w:sz w:val="20"/>
                <w:szCs w:val="20"/>
              </w:rPr>
              <w:t>Ha</w:t>
            </w:r>
            <w:r w:rsidRPr="00146E5E">
              <w:rPr>
                <w:rFonts w:cstheme="minorHAnsi"/>
                <w:color w:val="000000"/>
                <w:sz w:val="20"/>
                <w:szCs w:val="20"/>
              </w:rPr>
              <w:t xml:space="preserve"> a feladat jellege egy éven túl mutat, akkor részfeladatokat, illetve részhatáridőket kell meghatározni, ahol értelmezhető.</w:t>
            </w:r>
          </w:p>
          <w:p w14:paraId="01F5077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(3) Az intézkedési tervet a lezárt ellenőrzési jelentés kézhezvételétől számított 8 napon belül kell elkészíteni és megküldeni a költségvetési szerv vezetője és a belső ellenőrzési vezetője részére. Indokolt esetben a belső ellenőrzési vezető javaslatára a költségvetési szerv vezetője ennél hosszabb, legfeljebb 30 napos határidőt is megállapíthat.</w:t>
            </w:r>
          </w:p>
          <w:p w14:paraId="302B5132" w14:textId="77777777" w:rsidR="00146E5E" w:rsidRPr="00146E5E" w:rsidRDefault="00146E5E" w:rsidP="004F1AFA">
            <w:pPr>
              <w:spacing w:after="20"/>
              <w:ind w:right="98" w:firstLine="180"/>
              <w:rPr>
                <w:rFonts w:cstheme="minorHAnsi"/>
                <w:color w:val="000000"/>
                <w:sz w:val="20"/>
                <w:szCs w:val="20"/>
              </w:rPr>
            </w:pPr>
            <w:r w:rsidRPr="00146E5E">
              <w:rPr>
                <w:rFonts w:cstheme="minorHAnsi"/>
                <w:color w:val="000000"/>
                <w:sz w:val="20"/>
                <w:szCs w:val="20"/>
              </w:rPr>
              <w:t>(4) A költségvetési szerv vezetője az intézkedési terv jóváhagyásáról az intézkedési terv kézhezvételétől számított 8 napon belül – a belső ellenőrzési vezető véleményének kikérésével – dönt.</w:t>
            </w:r>
          </w:p>
          <w:p w14:paraId="1D4F4275" w14:textId="77777777" w:rsidR="00136F34" w:rsidRPr="00136F34" w:rsidRDefault="00146E5E" w:rsidP="00136F34">
            <w:pPr>
              <w:suppressAutoHyphens w:val="0"/>
              <w:spacing w:before="100" w:beforeAutospacing="1" w:after="100" w:afterAutospacing="1"/>
              <w:rPr>
                <w:rFonts w:cstheme="minorHAnsi"/>
                <w:sz w:val="20"/>
                <w:szCs w:val="20"/>
              </w:rPr>
            </w:pPr>
            <w:r w:rsidRPr="00146E5E">
              <w:rPr>
                <w:rFonts w:cstheme="minorHAnsi"/>
                <w:color w:val="000000"/>
                <w:sz w:val="20"/>
                <w:szCs w:val="20"/>
              </w:rPr>
              <w:t xml:space="preserve">(5) </w:t>
            </w:r>
            <w:r w:rsidR="00136F34" w:rsidRPr="00136F34">
              <w:rPr>
                <w:rFonts w:cstheme="minorHAnsi"/>
                <w:sz w:val="20"/>
                <w:szCs w:val="20"/>
              </w:rPr>
              <w:t>Az ellenőrzött szervezeti egység vezetője a költségvetési szerv vezetője által jóváhagyott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08D6A829" w14:textId="04B546C4" w:rsidR="00146E5E" w:rsidRPr="00146E5E" w:rsidRDefault="00146E5E" w:rsidP="004F1AFA">
            <w:pPr>
              <w:spacing w:after="20"/>
              <w:ind w:right="98" w:firstLine="180"/>
              <w:rPr>
                <w:rFonts w:cstheme="minorHAnsi"/>
                <w:color w:val="000000"/>
                <w:sz w:val="20"/>
                <w:szCs w:val="20"/>
              </w:rPr>
            </w:pPr>
          </w:p>
          <w:p w14:paraId="2DFDF1D4" w14:textId="77777777" w:rsidR="00146E5E" w:rsidRPr="00E628A7" w:rsidRDefault="00146E5E" w:rsidP="004F1AFA">
            <w:pPr>
              <w:autoSpaceDE w:val="0"/>
              <w:adjustRightInd w:val="0"/>
              <w:ind w:right="98" w:firstLine="204"/>
              <w:rPr>
                <w:rFonts w:cstheme="minorHAnsi"/>
                <w:sz w:val="20"/>
                <w:szCs w:val="20"/>
              </w:rPr>
            </w:pPr>
            <w:r w:rsidRPr="00146E5E">
              <w:rPr>
                <w:rFonts w:cstheme="minorHAnsi"/>
                <w:color w:val="000000"/>
                <w:sz w:val="20"/>
                <w:szCs w:val="20"/>
              </w:rPr>
              <w:t>(6) Az (5) bekezdésben meghatározott kérelem elbírálásának jogát a költségvetési szerv vezetője átruházhatja a belső ellenőrzési vezetőre, aki rendszeresen beszámol a határidő módosítási kérelmekről és azok elfogadásáról vagy elutasításáról.</w:t>
            </w:r>
          </w:p>
        </w:tc>
      </w:tr>
    </w:tbl>
    <w:p w14:paraId="00C73AFE" w14:textId="77777777" w:rsidR="00146E5E" w:rsidRPr="005A208F" w:rsidRDefault="00146E5E" w:rsidP="005A208F"/>
    <w:p w14:paraId="762ED4B3" w14:textId="77777777" w:rsidR="00481B1C" w:rsidRPr="00146E5E" w:rsidRDefault="00146E5E" w:rsidP="001E4938">
      <w:pPr>
        <w:pStyle w:val="Cmsor3"/>
        <w:numPr>
          <w:ilvl w:val="0"/>
          <w:numId w:val="0"/>
        </w:numPr>
        <w:spacing w:before="0" w:after="0"/>
        <w:rPr>
          <w:rFonts w:cstheme="minorHAnsi"/>
          <w:b w:val="0"/>
          <w:bCs w:val="0"/>
          <w:i w:val="0"/>
          <w:iCs w:val="0"/>
          <w:color w:val="auto"/>
          <w:sz w:val="24"/>
          <w:szCs w:val="24"/>
        </w:rPr>
      </w:pPr>
      <w:r w:rsidRPr="00146E5E">
        <w:rPr>
          <w:rFonts w:cstheme="minorHAnsi"/>
          <w:b w:val="0"/>
          <w:bCs w:val="0"/>
          <w:i w:val="0"/>
          <w:iCs w:val="0"/>
          <w:color w:val="auto"/>
          <w:sz w:val="24"/>
          <w:szCs w:val="24"/>
        </w:rPr>
        <w:t>Az in</w:t>
      </w:r>
      <w:r w:rsidR="001E4938">
        <w:rPr>
          <w:rFonts w:cstheme="minorHAnsi"/>
          <w:b w:val="0"/>
          <w:bCs w:val="0"/>
          <w:i w:val="0"/>
          <w:iCs w:val="0"/>
          <w:color w:val="auto"/>
          <w:sz w:val="24"/>
          <w:szCs w:val="24"/>
        </w:rPr>
        <w:t>tézkedési terv elfogadásáról</w:t>
      </w:r>
      <w:r>
        <w:rPr>
          <w:rFonts w:cstheme="minorHAnsi"/>
          <w:b w:val="0"/>
          <w:bCs w:val="0"/>
          <w:i w:val="0"/>
          <w:iCs w:val="0"/>
          <w:color w:val="auto"/>
          <w:sz w:val="24"/>
          <w:szCs w:val="24"/>
        </w:rPr>
        <w:t>, ill. el</w:t>
      </w:r>
      <w:r w:rsidR="001E4938">
        <w:rPr>
          <w:rFonts w:cstheme="minorHAnsi"/>
          <w:b w:val="0"/>
          <w:bCs w:val="0"/>
          <w:i w:val="0"/>
          <w:iCs w:val="0"/>
          <w:color w:val="auto"/>
          <w:sz w:val="24"/>
          <w:szCs w:val="24"/>
        </w:rPr>
        <w:t xml:space="preserve"> nem fogadásáról szóló értesítés a </w:t>
      </w:r>
      <w:hyperlink w:anchor="_számú_iratminta_–_34" w:history="1">
        <w:r w:rsidR="001E4938" w:rsidRPr="001E4938">
          <w:rPr>
            <w:rStyle w:val="Hiperhivatkozs"/>
            <w:rFonts w:cstheme="minorHAnsi"/>
            <w:b w:val="0"/>
            <w:bCs w:val="0"/>
            <w:i w:val="0"/>
            <w:iCs w:val="0"/>
            <w:sz w:val="24"/>
            <w:szCs w:val="24"/>
          </w:rPr>
          <w:t>29. számú iratmintá</w:t>
        </w:r>
      </w:hyperlink>
      <w:r w:rsidR="001E4938">
        <w:rPr>
          <w:rFonts w:cstheme="minorHAnsi"/>
          <w:b w:val="0"/>
          <w:bCs w:val="0"/>
          <w:i w:val="0"/>
          <w:iCs w:val="0"/>
          <w:color w:val="auto"/>
          <w:sz w:val="24"/>
          <w:szCs w:val="24"/>
        </w:rPr>
        <w:t>ban található.</w:t>
      </w:r>
      <w:r w:rsidR="00BF4236" w:rsidRPr="00146E5E">
        <w:rPr>
          <w:rFonts w:cstheme="minorHAnsi"/>
          <w:b w:val="0"/>
          <w:bCs w:val="0"/>
          <w:i w:val="0"/>
          <w:iCs w:val="0"/>
          <w:color w:val="auto"/>
          <w:sz w:val="24"/>
          <w:szCs w:val="24"/>
        </w:rPr>
        <w:br w:type="page"/>
      </w:r>
    </w:p>
    <w:p w14:paraId="7DA2D13A" w14:textId="77777777" w:rsidR="00251BAB" w:rsidRPr="00E628A7" w:rsidRDefault="00BF4236" w:rsidP="000F7012">
      <w:pPr>
        <w:pStyle w:val="Cmsor1"/>
        <w:spacing w:before="0" w:after="0"/>
        <w:rPr>
          <w:rFonts w:cstheme="minorHAnsi"/>
        </w:rPr>
      </w:pPr>
      <w:bookmarkStart w:id="268" w:name="_Toc526154087"/>
      <w:r w:rsidRPr="00E628A7">
        <w:rPr>
          <w:rFonts w:cstheme="minorHAnsi"/>
        </w:rPr>
        <w:lastRenderedPageBreak/>
        <w:t>Az ellenőrzések nyomon követése</w:t>
      </w:r>
      <w:bookmarkEnd w:id="268"/>
    </w:p>
    <w:p w14:paraId="6A4194FB" w14:textId="77777777" w:rsidR="006515C1" w:rsidRPr="00E628A7" w:rsidRDefault="006515C1" w:rsidP="000F7012">
      <w:pPr>
        <w:rPr>
          <w:rFonts w:cstheme="minorHAnsi"/>
        </w:rPr>
      </w:pPr>
      <w:bookmarkStart w:id="269" w:name="_Toc136255177"/>
      <w:bookmarkStart w:id="270" w:name="_Toc136248787"/>
      <w:bookmarkStart w:id="271" w:name="_Toc67289047"/>
      <w:bookmarkStart w:id="272" w:name="_Toc59855205"/>
      <w:bookmarkStart w:id="273" w:name="_Toc136255180"/>
      <w:bookmarkStart w:id="274" w:name="_Toc136255181"/>
      <w:bookmarkStart w:id="275" w:name="_Toc136248791"/>
      <w:bookmarkStart w:id="276" w:name="_Toc136255182"/>
      <w:bookmarkStart w:id="277" w:name="_Toc67289089"/>
      <w:bookmarkStart w:id="278" w:name="_Toc59855229"/>
      <w:bookmarkEnd w:id="234"/>
      <w:bookmarkEnd w:id="269"/>
      <w:bookmarkEnd w:id="270"/>
      <w:bookmarkEnd w:id="271"/>
      <w:bookmarkEnd w:id="272"/>
      <w:bookmarkEnd w:id="273"/>
      <w:bookmarkEnd w:id="274"/>
      <w:bookmarkEnd w:id="275"/>
      <w:bookmarkEnd w:id="276"/>
      <w:bookmarkEnd w:id="277"/>
      <w:bookmarkEnd w:id="278"/>
    </w:p>
    <w:p w14:paraId="70FD4536" w14:textId="77777777" w:rsidR="00305F58" w:rsidRPr="00E628A7" w:rsidRDefault="00305F58" w:rsidP="000F7012">
      <w:pPr>
        <w:rPr>
          <w:rFonts w:cstheme="minorHAnsi"/>
        </w:rPr>
      </w:pPr>
    </w:p>
    <w:p w14:paraId="3F551543" w14:textId="77777777" w:rsidR="006515C1" w:rsidRPr="00E628A7" w:rsidRDefault="00BF4236" w:rsidP="000F7012">
      <w:pPr>
        <w:rPr>
          <w:rFonts w:cstheme="minorHAnsi"/>
        </w:rPr>
      </w:pPr>
      <w:bookmarkStart w:id="279" w:name="_Toc59855225"/>
      <w:bookmarkStart w:id="280" w:name="_Toc136255193"/>
      <w:bookmarkStart w:id="281" w:name="_Toc136248803"/>
      <w:bookmarkEnd w:id="279"/>
      <w:bookmarkEnd w:id="280"/>
      <w:bookmarkEnd w:id="281"/>
      <w:r w:rsidRPr="00E628A7">
        <w:rPr>
          <w:rFonts w:cstheme="minorHAnsi"/>
        </w:rPr>
        <w:t>Az ellenőrzések nyomon követése</w:t>
      </w:r>
      <w:r w:rsidR="00E628A7" w:rsidRPr="00E628A7">
        <w:rPr>
          <w:rFonts w:cstheme="minorHAnsi"/>
        </w:rPr>
        <w:t xml:space="preserve"> (</w:t>
      </w:r>
      <w:r w:rsidR="00E628A7" w:rsidRPr="00483B8A">
        <w:rPr>
          <w:rFonts w:cstheme="minorHAnsi"/>
        </w:rPr>
        <w:t>Bkr.</w:t>
      </w:r>
      <w:r w:rsidR="00E628A7" w:rsidRPr="00E628A7">
        <w:rPr>
          <w:rFonts w:cstheme="minorHAnsi"/>
        </w:rPr>
        <w:t xml:space="preserve"> 46-47. §-ai) </w:t>
      </w:r>
      <w:r w:rsidRPr="00E628A7">
        <w:rPr>
          <w:rFonts w:cstheme="minorHAnsi"/>
        </w:rPr>
        <w:t>az a folyamat, melynek keretében a költségvetési szerv belső ellenőrzése értékeli, hogy az ellenőrzött terület vezetői által az ellenőrzési jelentésben foglalt megállapítások, következtetések és javaslatok kapcsán végrehajtott intézkedései megvalósultak-e, mennyire voltak megfelelőek, hatékonyak és időszerűek. Az ellenőrzési megállapítások nyomon követésének elsődleges eszközei:</w:t>
      </w:r>
    </w:p>
    <w:p w14:paraId="3E1D93DE"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az intézkedési terv végrehajtásának figyelemmel kísérése;</w:t>
      </w:r>
    </w:p>
    <w:p w14:paraId="0FBE6E0A" w14:textId="77777777" w:rsidR="008A67E5" w:rsidRPr="00E628A7" w:rsidRDefault="00BF4236" w:rsidP="008229C1">
      <w:pPr>
        <w:numPr>
          <w:ilvl w:val="0"/>
          <w:numId w:val="30"/>
        </w:numPr>
        <w:suppressAutoHyphens w:val="0"/>
        <w:autoSpaceDN/>
        <w:textAlignment w:val="auto"/>
        <w:rPr>
          <w:rFonts w:cstheme="minorHAnsi"/>
        </w:rPr>
      </w:pPr>
      <w:r w:rsidRPr="00E628A7">
        <w:rPr>
          <w:rFonts w:cstheme="minorHAnsi"/>
        </w:rPr>
        <w:t>utó</w:t>
      </w:r>
      <w:r w:rsidR="00382A18">
        <w:rPr>
          <w:rFonts w:cstheme="minorHAnsi"/>
        </w:rPr>
        <w:t>ellenőrzés</w:t>
      </w:r>
      <w:r w:rsidRPr="00E628A7">
        <w:rPr>
          <w:rFonts w:cstheme="minorHAnsi"/>
        </w:rPr>
        <w:t>.</w:t>
      </w:r>
    </w:p>
    <w:p w14:paraId="17902690" w14:textId="77777777" w:rsidR="003526C9" w:rsidRPr="00E628A7" w:rsidRDefault="003526C9"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4763B" w:rsidRPr="00E628A7" w14:paraId="54CC99DA" w14:textId="77777777" w:rsidTr="0004763B">
        <w:trPr>
          <w:trHeight w:val="160"/>
        </w:trPr>
        <w:tc>
          <w:tcPr>
            <w:tcW w:w="1986" w:type="dxa"/>
            <w:shd w:val="clear" w:color="auto" w:fill="F2F2F2" w:themeFill="background1" w:themeFillShade="F2"/>
            <w:tcMar>
              <w:top w:w="0" w:type="dxa"/>
              <w:left w:w="108" w:type="dxa"/>
              <w:bottom w:w="0" w:type="dxa"/>
              <w:right w:w="108" w:type="dxa"/>
            </w:tcMar>
          </w:tcPr>
          <w:p w14:paraId="10242D3E" w14:textId="77777777" w:rsidR="0004763B" w:rsidRPr="00E628A7" w:rsidRDefault="008A67E5" w:rsidP="000F7012">
            <w:pPr>
              <w:autoSpaceDE w:val="0"/>
              <w:rPr>
                <w:rFonts w:cstheme="minorHAnsi"/>
                <w:b/>
              </w:rPr>
            </w:pPr>
            <w:r w:rsidRPr="00E628A7">
              <w:rPr>
                <w:rFonts w:cstheme="minorHAnsi"/>
                <w:b/>
                <w:noProof/>
              </w:rPr>
              <w:drawing>
                <wp:inline distT="0" distB="0" distL="0" distR="0" wp14:anchorId="7FD72E7B" wp14:editId="7D1F1B4B">
                  <wp:extent cx="1098062" cy="1219200"/>
                  <wp:effectExtent l="19050" t="0" r="6838" b="0"/>
                  <wp:docPr id="5"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A9A8214" w14:textId="77777777" w:rsidR="00136F34" w:rsidRPr="00136F34" w:rsidRDefault="00D00061" w:rsidP="00136F34">
            <w:pPr>
              <w:suppressAutoHyphens w:val="0"/>
              <w:spacing w:before="100" w:beforeAutospacing="1" w:after="100" w:afterAutospacing="1"/>
              <w:rPr>
                <w:rFonts w:cstheme="minorHAnsi"/>
                <w:sz w:val="20"/>
                <w:szCs w:val="20"/>
              </w:rPr>
            </w:pPr>
            <w:r w:rsidRPr="00483B8A">
              <w:rPr>
                <w:rFonts w:cstheme="minorHAnsi"/>
                <w:b/>
                <w:iCs/>
                <w:sz w:val="20"/>
                <w:szCs w:val="20"/>
              </w:rPr>
              <w:t>Bkr</w:t>
            </w:r>
            <w:r w:rsidRPr="000D1B5D">
              <w:rPr>
                <w:rFonts w:cstheme="minorHAnsi"/>
                <w:b/>
                <w:iCs/>
                <w:sz w:val="20"/>
                <w:szCs w:val="20"/>
              </w:rPr>
              <w:t>.</w:t>
            </w:r>
            <w:r w:rsidRPr="00E628A7">
              <w:rPr>
                <w:rFonts w:cstheme="minorHAnsi"/>
                <w:b/>
                <w:iCs/>
                <w:sz w:val="20"/>
                <w:szCs w:val="20"/>
              </w:rPr>
              <w:t xml:space="preserve"> </w:t>
            </w:r>
            <w:r w:rsidRPr="00E628A7">
              <w:rPr>
                <w:rFonts w:cstheme="minorHAnsi"/>
                <w:b/>
                <w:bCs/>
                <w:sz w:val="20"/>
                <w:szCs w:val="20"/>
              </w:rPr>
              <w:t>46. §</w:t>
            </w:r>
            <w:r w:rsidRPr="00E628A7">
              <w:rPr>
                <w:rFonts w:cstheme="minorHAnsi"/>
                <w:bCs/>
                <w:sz w:val="20"/>
                <w:szCs w:val="20"/>
              </w:rPr>
              <w:t xml:space="preserve"> (</w:t>
            </w:r>
            <w:r w:rsidRPr="00136F34">
              <w:rPr>
                <w:rFonts w:cstheme="minorHAnsi"/>
                <w:bCs/>
                <w:sz w:val="20"/>
                <w:szCs w:val="20"/>
              </w:rPr>
              <w:t xml:space="preserve">1) </w:t>
            </w:r>
            <w:r w:rsidR="00136F34" w:rsidRPr="00136F34">
              <w:rPr>
                <w:rFonts w:cstheme="minorHAnsi"/>
                <w:sz w:val="20"/>
                <w:szCs w:val="20"/>
              </w:rPr>
              <w:t>Az ellenőrzött szervezeti egység vezetője az intézkedési tervben meghatározott egyes feladatok végrehajtásáról az intézkedési tervben meghatározott legutolsó határidő lejártát követő 8 napon belül írásban beszámol a költségvetési szerv vezetője részére, és ezen beszámolót egyúttal tájékoztatásul megküldi a belső ellenőrzési vezetője részére is.</w:t>
            </w:r>
          </w:p>
          <w:p w14:paraId="047D10D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cstheme="minorHAnsi"/>
                <w:sz w:val="20"/>
                <w:szCs w:val="20"/>
              </w:rPr>
              <w:t>(1a) Ha az intézkedési tervben szereplő egyes feladatok végrehajtási határideje a tárgyéven túlmutat, a lejárt határidejű feladatok végrehajtásáról szóló beszámolási kötelezettségnek évenként, az adott évben a legutolsó határidő lejártát követően az (1) bekezdésben foglaltak szerint kell eleget tenni.</w:t>
            </w:r>
          </w:p>
          <w:p w14:paraId="2E0D4241" w14:textId="4CFC885C"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(2) Az (1) bekezdésben meghatározott beszámoló tartalmazza a megtett intézkedések rövid leírását, a végre nem hajtott intézkedések okát és esetlegesen a 45. § (5) bekezdése alapján a határidő, illetve feladat módosítási kérelmet.</w:t>
            </w:r>
          </w:p>
          <w:p w14:paraId="4DB38803" w14:textId="77777777" w:rsidR="0004763B" w:rsidRPr="00E628A7"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072AD8">
              <w:rPr>
                <w:rFonts w:cstheme="minorHAnsi"/>
                <w:bCs/>
                <w:sz w:val="20"/>
                <w:szCs w:val="20"/>
              </w:rPr>
              <w:t>Ha</w:t>
            </w:r>
            <w:r w:rsidRPr="00E628A7">
              <w:rPr>
                <w:rFonts w:cstheme="minorHAnsi"/>
                <w:bCs/>
                <w:sz w:val="20"/>
                <w:szCs w:val="20"/>
              </w:rPr>
              <w:t xml:space="preserve"> az ellenőrzött szerv, szervezeti egység vezetője az intézkedési tervben meghatározott egyes feladatok végrehajtásáról az (1) bekezdésben meghatározott határidőn belül nem számol be és a 45. § (5) bekezdése alapján határidő hosszabbítást sem kért, a költségvetési szerv vezetője, illetve a belső ellenőrzési vezető utóellenőrzést kezdeményezhet a soron kívüli feladatokra tervezett kapacitásának a terhére.</w:t>
            </w:r>
          </w:p>
          <w:p w14:paraId="7B75B11B" w14:textId="77777777" w:rsidR="0004763B" w:rsidRPr="00E628A7" w:rsidRDefault="00D00061" w:rsidP="002F6DB7">
            <w:pPr>
              <w:autoSpaceDE w:val="0"/>
              <w:adjustRightInd w:val="0"/>
              <w:ind w:right="98"/>
              <w:rPr>
                <w:rFonts w:cstheme="minorHAnsi"/>
                <w:bCs/>
                <w:sz w:val="20"/>
                <w:szCs w:val="20"/>
              </w:rPr>
            </w:pPr>
            <w:r w:rsidRPr="00E628A7">
              <w:rPr>
                <w:rFonts w:cstheme="minorHAnsi"/>
                <w:b/>
                <w:bCs/>
                <w:sz w:val="20"/>
                <w:szCs w:val="20"/>
              </w:rPr>
              <w:t>47. §</w:t>
            </w:r>
            <w:r w:rsidRPr="00E628A7">
              <w:rPr>
                <w:rFonts w:cstheme="minorHAnsi"/>
                <w:bCs/>
                <w:sz w:val="20"/>
                <w:szCs w:val="20"/>
              </w:rPr>
              <w:t xml:space="preserve"> (1) A belső ellenőrzési vezető a 46. § (1) bekezdésében meghatározott tájékoztatás alapján éves bontásban nyilvántartást vezet, amellyel a belső ellenőrzési jelentésekben tett megállapításokat, javaslatokat, a vonatkozó intézkedési terveket és azok végrehajtását nyomon követi.</w:t>
            </w:r>
          </w:p>
          <w:p w14:paraId="575E3964" w14:textId="0FC92652" w:rsidR="00061B33" w:rsidRPr="00136F34" w:rsidRDefault="00D00061" w:rsidP="00136F34">
            <w:pPr>
              <w:autoSpaceDE w:val="0"/>
              <w:adjustRightInd w:val="0"/>
              <w:ind w:right="98" w:firstLine="204"/>
              <w:rPr>
                <w:rFonts w:cstheme="minorHAnsi"/>
                <w:bCs/>
                <w:sz w:val="20"/>
                <w:szCs w:val="20"/>
              </w:rPr>
            </w:pPr>
            <w:r w:rsidRPr="00E628A7">
              <w:rPr>
                <w:rFonts w:cstheme="minorHAnsi"/>
                <w:bCs/>
                <w:sz w:val="20"/>
                <w:szCs w:val="20"/>
              </w:rPr>
              <w:t>(2) A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tc>
      </w:tr>
    </w:tbl>
    <w:p w14:paraId="483728F2" w14:textId="77777777" w:rsidR="00065BA9" w:rsidRPr="00E628A7" w:rsidRDefault="00065BA9" w:rsidP="000F7012">
      <w:pPr>
        <w:rPr>
          <w:rFonts w:cstheme="minorHAnsi"/>
          <w:b/>
          <w:bCs/>
          <w:u w:val="single"/>
        </w:rPr>
      </w:pPr>
      <w:bookmarkStart w:id="282" w:name="_Toc67289079"/>
      <w:bookmarkStart w:id="283" w:name="_Toc59855226"/>
      <w:bookmarkEnd w:id="282"/>
    </w:p>
    <w:p w14:paraId="072AA336" w14:textId="77777777" w:rsidR="00065BA9" w:rsidRPr="00E628A7" w:rsidRDefault="00BF4236" w:rsidP="000F7012">
      <w:pPr>
        <w:rPr>
          <w:rFonts w:cstheme="minorHAnsi"/>
          <w:u w:val="single"/>
        </w:rPr>
      </w:pPr>
      <w:r w:rsidRPr="00E628A7">
        <w:rPr>
          <w:rFonts w:cstheme="minorHAnsi"/>
          <w:b/>
          <w:bCs/>
          <w:u w:val="single"/>
        </w:rPr>
        <w:t>Az intézkedési terv végrehajtásának nyomon követése</w:t>
      </w:r>
      <w:bookmarkEnd w:id="283"/>
    </w:p>
    <w:p w14:paraId="09C3F330" w14:textId="77777777" w:rsidR="00065BA9" w:rsidRPr="00E628A7" w:rsidRDefault="00065BA9" w:rsidP="000F7012">
      <w:pPr>
        <w:rPr>
          <w:rFonts w:cstheme="minorHAnsi"/>
        </w:rPr>
      </w:pPr>
    </w:p>
    <w:p w14:paraId="3D551E20" w14:textId="77777777" w:rsidR="00065BA9" w:rsidRDefault="00BF4236" w:rsidP="000F7012">
      <w:pPr>
        <w:rPr>
          <w:rFonts w:cstheme="minorHAnsi"/>
        </w:rPr>
      </w:pPr>
      <w:r w:rsidRPr="00E628A7">
        <w:rPr>
          <w:rFonts w:cstheme="minorHAnsi"/>
        </w:rPr>
        <w:t xml:space="preserve">Az ellenőrzött terület vezetőjének az intézkedési tervben foglaltak megvalósításáról tájékoztatnia kell a belső ellenőrzési vezetőt. Az intézkedési tervben foglalt feladatok végrehajtásának nyomon követésére szolgál a </w:t>
      </w:r>
      <w:hyperlink w:anchor="_számú_iratminta_–_21" w:history="1">
        <w:r w:rsidR="00670967">
          <w:rPr>
            <w:rStyle w:val="Hiperhivatkozs"/>
            <w:rFonts w:cstheme="minorHAnsi"/>
          </w:rPr>
          <w:t>30</w:t>
        </w:r>
        <w:r w:rsidR="001A2A28" w:rsidRPr="00E628A7">
          <w:rPr>
            <w:rStyle w:val="Hiperhivatkozs"/>
            <w:rFonts w:cstheme="minorHAnsi"/>
          </w:rPr>
          <w:t>. számú iratminta</w:t>
        </w:r>
      </w:hyperlink>
      <w:r w:rsidRPr="00E628A7">
        <w:rPr>
          <w:rFonts w:cstheme="minorHAnsi"/>
        </w:rPr>
        <w:t>.</w:t>
      </w:r>
    </w:p>
    <w:p w14:paraId="0571997B" w14:textId="77777777" w:rsidR="00D850BC" w:rsidRPr="00E628A7" w:rsidRDefault="00D850BC" w:rsidP="000F7012">
      <w:pPr>
        <w:rPr>
          <w:rFonts w:cstheme="minorHAnsi"/>
        </w:rPr>
      </w:pPr>
    </w:p>
    <w:p w14:paraId="7219ADB7" w14:textId="77777777" w:rsidR="00AB48F3" w:rsidRDefault="00AB48F3" w:rsidP="000F7012">
      <w:pPr>
        <w:rPr>
          <w:rFonts w:cstheme="minorHAnsi"/>
          <w:b/>
          <w:bCs/>
          <w:u w:val="single"/>
        </w:rPr>
      </w:pPr>
      <w:bookmarkStart w:id="284" w:name="_Toc67289080"/>
      <w:bookmarkStart w:id="285" w:name="_Toc59855227"/>
      <w:bookmarkStart w:id="286" w:name="_Toc55203857"/>
      <w:bookmarkEnd w:id="284"/>
      <w:bookmarkEnd w:id="285"/>
    </w:p>
    <w:p w14:paraId="5E2A41DC" w14:textId="77777777" w:rsidR="00065BA9" w:rsidRPr="00E628A7" w:rsidRDefault="00BF4236" w:rsidP="000F7012">
      <w:pPr>
        <w:rPr>
          <w:rFonts w:cstheme="minorHAnsi"/>
          <w:u w:val="single"/>
        </w:rPr>
      </w:pPr>
      <w:r w:rsidRPr="00E628A7">
        <w:rPr>
          <w:rFonts w:cstheme="minorHAnsi"/>
          <w:b/>
          <w:bCs/>
          <w:u w:val="single"/>
        </w:rPr>
        <w:t>Utó</w:t>
      </w:r>
      <w:bookmarkEnd w:id="286"/>
      <w:r w:rsidR="00382A18">
        <w:rPr>
          <w:rFonts w:cstheme="minorHAnsi"/>
          <w:b/>
          <w:bCs/>
          <w:u w:val="single"/>
        </w:rPr>
        <w:t>ellenőrzés</w:t>
      </w:r>
    </w:p>
    <w:p w14:paraId="162D82D8" w14:textId="77777777" w:rsidR="00382A18" w:rsidRDefault="00382A18" w:rsidP="00382A18">
      <w:pPr>
        <w:rPr>
          <w:rFonts w:cstheme="minorHAnsi"/>
        </w:rPr>
      </w:pPr>
    </w:p>
    <w:p w14:paraId="6B015DDA" w14:textId="77777777" w:rsidR="00382A18" w:rsidRPr="00E628A7" w:rsidRDefault="00382A18" w:rsidP="00382A18">
      <w:pPr>
        <w:rPr>
          <w:rFonts w:cstheme="minorHAnsi"/>
        </w:rPr>
      </w:pPr>
      <w:r>
        <w:rPr>
          <w:rFonts w:cstheme="minorHAnsi"/>
        </w:rPr>
        <w:t>A</w:t>
      </w:r>
      <w:r w:rsidRPr="00E628A7">
        <w:rPr>
          <w:rFonts w:cstheme="minorHAnsi"/>
        </w:rPr>
        <w:t xml:space="preserve"> végrehajtott intézkedések h</w:t>
      </w:r>
      <w:r>
        <w:rPr>
          <w:rFonts w:cstheme="minorHAnsi"/>
        </w:rPr>
        <w:t>atékonyságát szükség esetén utóellenőrzés</w:t>
      </w:r>
      <w:r w:rsidRPr="00E628A7">
        <w:rPr>
          <w:rFonts w:cstheme="minorHAnsi"/>
        </w:rPr>
        <w:t xml:space="preserve"> keretében vagy a területet érintő következő ellenőrzés során felül kell vizsgálni. </w:t>
      </w:r>
    </w:p>
    <w:p w14:paraId="2E7A55AE" w14:textId="77777777" w:rsidR="00382A18" w:rsidRPr="00382A18" w:rsidRDefault="00382A18" w:rsidP="00382A18">
      <w:pPr>
        <w:suppressAutoHyphens w:val="0"/>
        <w:autoSpaceDN/>
        <w:spacing w:before="100" w:beforeAutospacing="1" w:after="100" w:afterAutospacing="1"/>
        <w:textAlignment w:val="auto"/>
        <w:rPr>
          <w:rFonts w:cstheme="minorHAnsi"/>
        </w:rPr>
      </w:pPr>
      <w:r w:rsidRPr="00382A18">
        <w:rPr>
          <w:rFonts w:cstheme="minorHAnsi"/>
        </w:rPr>
        <w:lastRenderedPageBreak/>
        <w:t>Az utóellenőrzés az intézkedések nyomon követése érdekében elrendelt ellenőrzés, amelynek célja, hogy a belső ellenőrzés bizonyosságot szerezzen az elfogadott intézkedések végrehajtásáról, vagy arról a tényről, hogy ha az ellenőrzött szerv, illetve az ellenőrzött szervezeti egység vezetője nem, vagy nem az elfogadott intézkedésnek megfelelően hajtja végre az intézkedéseket, továbbá meggyőződni arról, hogy a végrehajtott intézkedésekkel a megállapított kockázat ténylegesen megszűnt vagy a ko</w:t>
      </w:r>
      <w:r>
        <w:rPr>
          <w:rFonts w:cstheme="minorHAnsi"/>
        </w:rPr>
        <w:t>ckázati tűréshatár alá csökkent.</w:t>
      </w:r>
    </w:p>
    <w:p w14:paraId="2635B3D4" w14:textId="77777777" w:rsidR="00874616" w:rsidRPr="00E628A7" w:rsidRDefault="00874616" w:rsidP="000F7012">
      <w:pPr>
        <w:rPr>
          <w:rFonts w:cstheme="minorHAnsi"/>
        </w:rPr>
      </w:pPr>
    </w:p>
    <w:p w14:paraId="754087A8" w14:textId="77777777" w:rsidR="00911E0F" w:rsidRDefault="00BF4236" w:rsidP="000F7012">
      <w:pPr>
        <w:rPr>
          <w:rFonts w:cstheme="minorHAnsi"/>
        </w:rPr>
      </w:pPr>
      <w:r w:rsidRPr="00E628A7">
        <w:rPr>
          <w:rFonts w:cstheme="minorHAnsi"/>
        </w:rPr>
        <w:t xml:space="preserve">Az </w:t>
      </w:r>
      <w:r w:rsidR="00382A18" w:rsidRPr="00382A18">
        <w:rPr>
          <w:rFonts w:cstheme="minorHAnsi"/>
        </w:rPr>
        <w:t>utóellenőrzés</w:t>
      </w:r>
      <w:r w:rsidRPr="00E628A7">
        <w:rPr>
          <w:rFonts w:cstheme="minorHAnsi"/>
        </w:rPr>
        <w:t xml:space="preserve"> hasonlít a hagyományos ellenőrzésre, azonban az ellenőrzési célok és az ellenőrzés tárgya szűkebb, csak az ellenőrzési jelentésben leírt hiányosságokra, valamint a kapcsolódó javaslatok végrehajtására terjed ki. </w:t>
      </w:r>
    </w:p>
    <w:p w14:paraId="47A12859" w14:textId="77777777" w:rsidR="00911E0F" w:rsidRDefault="00911E0F" w:rsidP="000F7012">
      <w:pPr>
        <w:rPr>
          <w:rFonts w:cstheme="minorHAnsi"/>
        </w:rPr>
      </w:pPr>
    </w:p>
    <w:p w14:paraId="0C95C2F7" w14:textId="77777777" w:rsidR="00065BA9" w:rsidRDefault="00BF4236" w:rsidP="000F7012">
      <w:pPr>
        <w:rPr>
          <w:rFonts w:cstheme="minorHAnsi"/>
        </w:rPr>
      </w:pPr>
      <w:r w:rsidRPr="00E628A7">
        <w:rPr>
          <w:rFonts w:cstheme="minorHAnsi"/>
        </w:rPr>
        <w:t xml:space="preserve">Ugyanazt a tervezési, végrehajtási és jelentési eljárást kell követni egy </w:t>
      </w:r>
      <w:r w:rsidR="00382A18" w:rsidRPr="00382A18">
        <w:rPr>
          <w:rFonts w:cstheme="minorHAnsi"/>
        </w:rPr>
        <w:t>utóellenőrzés</w:t>
      </w:r>
      <w:r w:rsidR="00382A18" w:rsidRPr="00E628A7">
        <w:rPr>
          <w:rFonts w:cstheme="minorHAnsi"/>
        </w:rPr>
        <w:t xml:space="preserve"> </w:t>
      </w:r>
      <w:r w:rsidRPr="00E628A7">
        <w:rPr>
          <w:rFonts w:cstheme="minorHAnsi"/>
        </w:rPr>
        <w:t>elvégzése során, mint bármely más ellenőrzés során, figyelembe véve az alábbiakat:</w:t>
      </w:r>
    </w:p>
    <w:p w14:paraId="68652F08" w14:textId="77777777" w:rsidR="00911E0F" w:rsidRPr="00E628A7" w:rsidRDefault="00911E0F" w:rsidP="000F7012">
      <w:pPr>
        <w:rPr>
          <w:rFonts w:cstheme="minorHAnsi"/>
        </w:rPr>
      </w:pPr>
    </w:p>
    <w:p w14:paraId="0CCA33AE"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alapellenőrzés jelentésének megállapításait, következtetéseit és javaslatait át kell tekinteni annak meghatározása érdekében, hogy az utó</w:t>
      </w:r>
      <w:r w:rsidR="00577BBE">
        <w:rPr>
          <w:rFonts w:cstheme="minorHAnsi"/>
        </w:rPr>
        <w:t>ellenőrzés</w:t>
      </w:r>
      <w:r w:rsidRPr="00E628A7">
        <w:rPr>
          <w:rFonts w:cstheme="minorHAnsi"/>
        </w:rPr>
        <w:t xml:space="preserve"> mire terjedjen ki;</w:t>
      </w:r>
    </w:p>
    <w:p w14:paraId="442D51A8"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Az intézkedés értékeléséhez használt ellenőrzési tesztelést és eljárást megfelelően meg kell tervezni;</w:t>
      </w:r>
    </w:p>
    <w:p w14:paraId="19A283C2"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Szükség szerint helyszíni ellenőrzést kell végezni, és az elvégzett ellenőrzési munkát dokumentálni kell;</w:t>
      </w:r>
    </w:p>
    <w:p w14:paraId="0AA56845" w14:textId="77777777" w:rsidR="008A67E5" w:rsidRPr="00E628A7" w:rsidRDefault="00BF4236" w:rsidP="008229C1">
      <w:pPr>
        <w:numPr>
          <w:ilvl w:val="0"/>
          <w:numId w:val="31"/>
        </w:numPr>
        <w:suppressAutoHyphens w:val="0"/>
        <w:autoSpaceDN/>
        <w:textAlignment w:val="auto"/>
        <w:rPr>
          <w:rFonts w:cstheme="minorHAnsi"/>
        </w:rPr>
      </w:pPr>
      <w:r w:rsidRPr="00E628A7">
        <w:rPr>
          <w:rFonts w:cstheme="minorHAnsi"/>
        </w:rPr>
        <w:t>A végrehajtás esedékességi dátumát igazolni kell, és ha szükséges, felül kell vizsgálni.</w:t>
      </w:r>
    </w:p>
    <w:p w14:paraId="069DDACA" w14:textId="77777777" w:rsidR="00065BA9" w:rsidRPr="00E628A7" w:rsidRDefault="00065BA9" w:rsidP="000F7012">
      <w:pPr>
        <w:rPr>
          <w:rFonts w:cstheme="minorHAnsi"/>
        </w:rPr>
      </w:pPr>
    </w:p>
    <w:p w14:paraId="70DF21F0" w14:textId="77777777" w:rsidR="00065BA9" w:rsidRPr="00E628A7" w:rsidRDefault="00BF4236" w:rsidP="000F7012">
      <w:pPr>
        <w:rPr>
          <w:rFonts w:cstheme="minorHAnsi"/>
        </w:rPr>
      </w:pPr>
      <w:r w:rsidRPr="00E628A7">
        <w:rPr>
          <w:rFonts w:cstheme="minorHAnsi"/>
        </w:rPr>
        <w:t xml:space="preserve">Ha a belső ellenőr az </w:t>
      </w:r>
      <w:r w:rsidR="00382A18" w:rsidRPr="00382A18">
        <w:rPr>
          <w:rFonts w:cstheme="minorHAnsi"/>
        </w:rPr>
        <w:t>utóellenőrzés</w:t>
      </w:r>
      <w:r w:rsidRPr="00E628A7">
        <w:rPr>
          <w:rFonts w:cstheme="minorHAnsi"/>
        </w:rPr>
        <w:t xml:space="preserve"> során megállapítja, hogy a korábbi ellenőrzés során feltárt hiányosságok megszüntetése érdekében nem történtek meg a megfelelő lépések, akkor arról a szervezet vezetőjét tájékoztatni kell. </w:t>
      </w:r>
    </w:p>
    <w:p w14:paraId="3B25FAFC" w14:textId="77777777" w:rsidR="00065BA9" w:rsidRPr="00E628A7" w:rsidRDefault="00065BA9" w:rsidP="000F7012">
      <w:pPr>
        <w:rPr>
          <w:rFonts w:cstheme="minorHAnsi"/>
        </w:rPr>
      </w:pPr>
    </w:p>
    <w:p w14:paraId="3B1A66B2" w14:textId="77777777" w:rsidR="00D850BC" w:rsidRDefault="00D00061" w:rsidP="000F7012">
      <w:pPr>
        <w:suppressAutoHyphens w:val="0"/>
        <w:spacing w:after="200"/>
        <w:jc w:val="left"/>
        <w:rPr>
          <w:rFonts w:cstheme="minorHAnsi"/>
          <w:sz w:val="20"/>
        </w:rPr>
        <w:sectPr w:rsidR="00D850BC" w:rsidSect="004F3A95">
          <w:footerReference w:type="first" r:id="rId31"/>
          <w:pgSz w:w="11906" w:h="16838"/>
          <w:pgMar w:top="1417" w:right="1417" w:bottom="1417" w:left="1417" w:header="708" w:footer="708" w:gutter="0"/>
          <w:cols w:space="708"/>
          <w:titlePg/>
          <w:docGrid w:linePitch="326"/>
        </w:sectPr>
      </w:pPr>
      <w:bookmarkStart w:id="287" w:name="_Toc136255194"/>
      <w:bookmarkEnd w:id="287"/>
      <w:r w:rsidRPr="00E628A7">
        <w:rPr>
          <w:rFonts w:cstheme="minorHAnsi"/>
          <w:sz w:val="20"/>
        </w:rPr>
        <w:br w:type="page"/>
      </w:r>
    </w:p>
    <w:p w14:paraId="7EE289A3" w14:textId="77777777" w:rsidR="00251BAB" w:rsidRPr="00E628A7" w:rsidRDefault="00BF4236" w:rsidP="000F7012">
      <w:pPr>
        <w:pStyle w:val="Cmsor1"/>
        <w:rPr>
          <w:rFonts w:cstheme="minorHAnsi"/>
        </w:rPr>
      </w:pPr>
      <w:bookmarkStart w:id="288" w:name="_Toc526154088"/>
      <w:r w:rsidRPr="00E628A7">
        <w:rPr>
          <w:rFonts w:cstheme="minorHAnsi"/>
        </w:rPr>
        <w:lastRenderedPageBreak/>
        <w:t>Beszámolás</w:t>
      </w:r>
      <w:bookmarkEnd w:id="288"/>
    </w:p>
    <w:p w14:paraId="53C71D49" w14:textId="77777777" w:rsidR="00A317E6" w:rsidRPr="00E628A7" w:rsidRDefault="00A317E6" w:rsidP="000F7012">
      <w:pPr>
        <w:rPr>
          <w:rFonts w:cstheme="minorHAnsi"/>
          <w:sz w:val="20"/>
        </w:rPr>
      </w:pPr>
    </w:p>
    <w:p w14:paraId="18BB6917" w14:textId="77777777" w:rsidR="00A317E6" w:rsidRPr="00E628A7" w:rsidRDefault="00A317E6" w:rsidP="000F7012">
      <w:pPr>
        <w:rPr>
          <w:rFonts w:cstheme="minorHAnsi"/>
          <w:sz w:val="20"/>
        </w:rPr>
      </w:pPr>
    </w:p>
    <w:p w14:paraId="68BB5C96" w14:textId="77777777" w:rsidR="00EB0D3E" w:rsidRPr="00E628A7" w:rsidRDefault="00BF4236" w:rsidP="000F7012">
      <w:pPr>
        <w:rPr>
          <w:rFonts w:cstheme="minorHAnsi"/>
        </w:rPr>
      </w:pPr>
      <w:r w:rsidRPr="00E628A7">
        <w:rPr>
          <w:rFonts w:cstheme="minorHAnsi"/>
        </w:rPr>
        <w:t xml:space="preserve">A </w:t>
      </w:r>
      <w:r w:rsidRPr="00483B8A">
        <w:rPr>
          <w:rFonts w:cstheme="minorHAnsi"/>
        </w:rPr>
        <w:t>Bkr.</w:t>
      </w:r>
      <w:r w:rsidRPr="00E628A7">
        <w:rPr>
          <w:rFonts w:cstheme="minorHAnsi"/>
        </w:rPr>
        <w:t xml:space="preserve"> az éves (és összefoglaló éves) ellenőrzési jelentésre vonatkozóan állapít meg kötelezettségeket:</w:t>
      </w:r>
    </w:p>
    <w:p w14:paraId="76DBE066" w14:textId="77777777" w:rsidR="00752DB7" w:rsidRPr="00E628A7" w:rsidRDefault="00752DB7" w:rsidP="000F7012">
      <w:pPr>
        <w:rPr>
          <w:rFonts w:cstheme="minorHAnsi"/>
          <w:sz w:val="20"/>
        </w:rPr>
      </w:pPr>
    </w:p>
    <w:tbl>
      <w:tblPr>
        <w:tblW w:w="9288" w:type="dxa"/>
        <w:tblCellMar>
          <w:left w:w="10" w:type="dxa"/>
          <w:right w:w="10" w:type="dxa"/>
        </w:tblCellMar>
        <w:tblLook w:val="0000" w:firstRow="0" w:lastRow="0" w:firstColumn="0" w:lastColumn="0" w:noHBand="0" w:noVBand="0"/>
      </w:tblPr>
      <w:tblGrid>
        <w:gridCol w:w="2235"/>
        <w:gridCol w:w="7053"/>
      </w:tblGrid>
      <w:tr w:rsidR="002F16A6" w:rsidRPr="00E628A7" w14:paraId="0B71737A" w14:textId="77777777" w:rsidTr="005A208F">
        <w:trPr>
          <w:trHeight w:val="160"/>
        </w:trPr>
        <w:tc>
          <w:tcPr>
            <w:tcW w:w="2235" w:type="dxa"/>
            <w:shd w:val="clear" w:color="auto" w:fill="F2F2F2" w:themeFill="background1" w:themeFillShade="F2"/>
            <w:tcMar>
              <w:top w:w="0" w:type="dxa"/>
              <w:left w:w="108" w:type="dxa"/>
              <w:bottom w:w="0" w:type="dxa"/>
              <w:right w:w="108" w:type="dxa"/>
            </w:tcMar>
          </w:tcPr>
          <w:p w14:paraId="6C3C9732" w14:textId="77777777" w:rsidR="002F16A6" w:rsidRPr="00E628A7" w:rsidRDefault="008A67E5" w:rsidP="000F7012">
            <w:pPr>
              <w:autoSpaceDE w:val="0"/>
              <w:rPr>
                <w:rFonts w:cstheme="minorHAnsi"/>
                <w:b/>
              </w:rPr>
            </w:pPr>
            <w:r w:rsidRPr="00E628A7">
              <w:rPr>
                <w:rFonts w:cstheme="minorHAnsi"/>
                <w:b/>
                <w:noProof/>
              </w:rPr>
              <w:drawing>
                <wp:inline distT="0" distB="0" distL="0" distR="0" wp14:anchorId="2D66FAC4" wp14:editId="62AF080B">
                  <wp:extent cx="1098062" cy="1219200"/>
                  <wp:effectExtent l="19050" t="0" r="6838" b="0"/>
                  <wp:docPr id="11"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053" w:type="dxa"/>
            <w:shd w:val="clear" w:color="auto" w:fill="F2F2F2" w:themeFill="background1" w:themeFillShade="F2"/>
          </w:tcPr>
          <w:p w14:paraId="6B8159F7" w14:textId="77777777" w:rsidR="002F16A6" w:rsidRPr="00E628A7" w:rsidRDefault="00D00061" w:rsidP="002F6DB7">
            <w:pPr>
              <w:autoSpaceDE w:val="0"/>
              <w:adjustRightInd w:val="0"/>
              <w:ind w:right="98"/>
              <w:rPr>
                <w:rFonts w:cstheme="minorHAnsi"/>
                <w:bCs/>
                <w:sz w:val="20"/>
                <w:szCs w:val="20"/>
              </w:rPr>
            </w:pPr>
            <w:r w:rsidRPr="00483B8A">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bCs/>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5C653BD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 </w:t>
            </w:r>
            <w:r w:rsidRPr="00E628A7">
              <w:rPr>
                <w:rFonts w:cstheme="minorHAnsi"/>
                <w:bCs/>
                <w:sz w:val="20"/>
                <w:szCs w:val="20"/>
              </w:rPr>
              <w:t>a belső ellenőrzés által végzett tevékenység bemutatása önértékelés alapján az alábbiak szerint:</w:t>
            </w:r>
          </w:p>
          <w:p w14:paraId="32B64CC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aa) </w:t>
            </w:r>
            <w:r w:rsidRPr="00E628A7">
              <w:rPr>
                <w:rFonts w:cstheme="minorHAnsi"/>
                <w:bCs/>
                <w:sz w:val="20"/>
                <w:szCs w:val="20"/>
              </w:rPr>
              <w:t>az éves ellenőrzési tervben foglalt feladatok teljesítésének értékelése;</w:t>
            </w:r>
          </w:p>
          <w:p w14:paraId="16AB35D3"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ab) </w:t>
            </w:r>
            <w:r w:rsidRPr="00E628A7">
              <w:rPr>
                <w:rFonts w:cstheme="minorHAnsi"/>
                <w:bCs/>
                <w:sz w:val="20"/>
                <w:szCs w:val="20"/>
              </w:rPr>
              <w:t>a bizonyosságot adó tevékenységet elősegítő és akadályozó tényezők bemutatása;</w:t>
            </w:r>
          </w:p>
          <w:p w14:paraId="413C8B7C"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ac) </w:t>
            </w:r>
            <w:r w:rsidRPr="00E628A7">
              <w:rPr>
                <w:rFonts w:cstheme="minorHAnsi"/>
                <w:bCs/>
                <w:sz w:val="20"/>
                <w:szCs w:val="20"/>
              </w:rPr>
              <w:t>a tanácsadó tevékenység bemutatása;</w:t>
            </w:r>
          </w:p>
          <w:p w14:paraId="4ABFF7DA"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 </w:t>
            </w:r>
            <w:r w:rsidRPr="00E628A7">
              <w:rPr>
                <w:rFonts w:cstheme="minorHAnsi"/>
                <w:bCs/>
                <w:sz w:val="20"/>
                <w:szCs w:val="20"/>
              </w:rPr>
              <w:t>a belső kontrollrendszer működésének értékelése ellenőrzési tapasztalatok alapján az alábbiak szerint:</w:t>
            </w:r>
          </w:p>
          <w:p w14:paraId="41943DF0"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ba) </w:t>
            </w:r>
            <w:r w:rsidRPr="00E628A7">
              <w:rPr>
                <w:rFonts w:cstheme="minorHAnsi"/>
                <w:bCs/>
                <w:sz w:val="20"/>
                <w:szCs w:val="20"/>
              </w:rPr>
              <w:t>a belső kontrollrendszer szabályszerűségének, gazdaságosságának, hatékonyságának és eredményességének növelése, javítása érdekében tett fontosabb javaslatok;</w:t>
            </w:r>
          </w:p>
          <w:p w14:paraId="6F18EE8F" w14:textId="77777777" w:rsidR="002F16A6" w:rsidRPr="00E628A7" w:rsidRDefault="00D00061" w:rsidP="002F6DB7">
            <w:pPr>
              <w:autoSpaceDE w:val="0"/>
              <w:adjustRightInd w:val="0"/>
              <w:ind w:right="98" w:firstLine="204"/>
              <w:rPr>
                <w:rFonts w:cstheme="minorHAnsi"/>
                <w:bCs/>
                <w:sz w:val="20"/>
                <w:szCs w:val="20"/>
              </w:rPr>
            </w:pPr>
            <w:r w:rsidRPr="00E628A7">
              <w:rPr>
                <w:rFonts w:cstheme="minorHAnsi"/>
                <w:bCs/>
                <w:i/>
                <w:iCs/>
                <w:sz w:val="20"/>
                <w:szCs w:val="20"/>
              </w:rPr>
              <w:t xml:space="preserve">bb) </w:t>
            </w:r>
            <w:r w:rsidRPr="00E628A7">
              <w:rPr>
                <w:rFonts w:cstheme="minorHAnsi"/>
                <w:bCs/>
                <w:sz w:val="20"/>
                <w:szCs w:val="20"/>
              </w:rPr>
              <w:t>a belső kontrollrendszer öt elemének értékelése;</w:t>
            </w:r>
          </w:p>
          <w:p w14:paraId="27613526" w14:textId="77777777" w:rsidR="00136F34" w:rsidRPr="00136F34" w:rsidRDefault="00136F34" w:rsidP="00136F34">
            <w:pPr>
              <w:suppressAutoHyphens w:val="0"/>
              <w:autoSpaceDN/>
              <w:textAlignment w:val="auto"/>
              <w:rPr>
                <w:rFonts w:cstheme="minorHAnsi"/>
                <w:sz w:val="20"/>
                <w:szCs w:val="20"/>
              </w:rPr>
            </w:pPr>
            <w:r w:rsidRPr="00136F34">
              <w:rPr>
                <w:rFonts w:ascii="Times New Roman" w:hAnsi="Times New Roman"/>
              </w:rPr>
              <w:t>c</w:t>
            </w:r>
            <w:r w:rsidRPr="00136F34">
              <w:rPr>
                <w:rFonts w:cstheme="minorHAnsi"/>
                <w:sz w:val="20"/>
                <w:szCs w:val="20"/>
              </w:rPr>
              <w:t>) az intézkedési tervek megvalósítását</w:t>
            </w:r>
          </w:p>
          <w:p w14:paraId="5740B62A"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ca) a 14. § (1) és (2) bekezdése alapján és</w:t>
            </w:r>
          </w:p>
          <w:p w14:paraId="68994E69" w14:textId="77777777" w:rsidR="00136F34" w:rsidRPr="00136F34" w:rsidRDefault="00136F34" w:rsidP="00136F34">
            <w:pPr>
              <w:suppressAutoHyphens w:val="0"/>
              <w:autoSpaceDN/>
              <w:jc w:val="left"/>
              <w:textAlignment w:val="auto"/>
              <w:rPr>
                <w:rFonts w:cstheme="minorHAnsi"/>
                <w:sz w:val="20"/>
                <w:szCs w:val="20"/>
              </w:rPr>
            </w:pPr>
            <w:r w:rsidRPr="00136F34">
              <w:rPr>
                <w:rFonts w:cstheme="minorHAnsi"/>
                <w:sz w:val="20"/>
                <w:szCs w:val="20"/>
              </w:rPr>
              <w:t>cb) a 47. § (1) és (2) bekezdésében meghatározott nyilvántartás szerint.</w:t>
            </w:r>
          </w:p>
          <w:p w14:paraId="2A84E401" w14:textId="40B2D34E" w:rsidR="002F16A6" w:rsidRPr="00136F34" w:rsidRDefault="00D00061" w:rsidP="00136F34">
            <w:pPr>
              <w:autoSpaceDE w:val="0"/>
              <w:adjustRightInd w:val="0"/>
              <w:ind w:right="98" w:firstLine="204"/>
              <w:rPr>
                <w:rFonts w:cstheme="minorHAnsi"/>
                <w:bCs/>
                <w:sz w:val="20"/>
                <w:szCs w:val="20"/>
              </w:rPr>
            </w:pPr>
            <w:r w:rsidRPr="00136F34">
              <w:rPr>
                <w:rFonts w:cstheme="minorHAnsi"/>
                <w:bCs/>
                <w:sz w:val="20"/>
                <w:szCs w:val="20"/>
              </w:rPr>
              <w:t>.</w:t>
            </w:r>
          </w:p>
          <w:p w14:paraId="472BBE2C" w14:textId="77777777" w:rsidR="00382A18" w:rsidRDefault="00382A18" w:rsidP="002F6DB7">
            <w:pPr>
              <w:autoSpaceDE w:val="0"/>
              <w:adjustRightInd w:val="0"/>
              <w:ind w:right="98"/>
              <w:rPr>
                <w:rFonts w:cstheme="minorHAnsi"/>
                <w:b/>
                <w:bCs/>
                <w:sz w:val="20"/>
                <w:szCs w:val="20"/>
              </w:rPr>
            </w:pPr>
          </w:p>
          <w:p w14:paraId="742B8695" w14:textId="77777777" w:rsidR="002F16A6" w:rsidRDefault="00D00061" w:rsidP="002F6DB7">
            <w:pPr>
              <w:autoSpaceDE w:val="0"/>
              <w:adjustRightInd w:val="0"/>
              <w:ind w:right="98"/>
              <w:rPr>
                <w:rFonts w:cstheme="minorHAnsi"/>
                <w:bCs/>
                <w:sz w:val="20"/>
                <w:szCs w:val="20"/>
              </w:rPr>
            </w:pPr>
            <w:r w:rsidRPr="0043406E">
              <w:rPr>
                <w:rFonts w:cstheme="minorHAnsi"/>
                <w:b/>
                <w:bCs/>
                <w:sz w:val="20"/>
                <w:szCs w:val="20"/>
              </w:rPr>
              <w:t>49. §</w:t>
            </w:r>
            <w:r w:rsidRPr="0043406E">
              <w:rPr>
                <w:rFonts w:cstheme="minorHAnsi"/>
                <w:bCs/>
                <w:sz w:val="20"/>
                <w:szCs w:val="20"/>
              </w:rPr>
              <w:t xml:space="preserve"> (1) </w:t>
            </w:r>
            <w:r w:rsidRPr="00E628A7">
              <w:rPr>
                <w:rFonts w:cstheme="minorHAnsi"/>
                <w:bCs/>
                <w:sz w:val="20"/>
                <w:szCs w:val="20"/>
              </w:rPr>
              <w:t>Az éves ellenőrzési jelentés elkészítéséért a belső ellenőrzési vezető felelős, amelyet jóváhagyásra megküld a költségvetési szerv vezetőjének.</w:t>
            </w:r>
          </w:p>
          <w:p w14:paraId="44D6F1D9" w14:textId="77777777" w:rsidR="00E6583F" w:rsidRDefault="00E6583F" w:rsidP="002F6DB7">
            <w:pPr>
              <w:autoSpaceDE w:val="0"/>
              <w:adjustRightInd w:val="0"/>
              <w:ind w:right="98"/>
              <w:rPr>
                <w:rFonts w:cstheme="minorHAnsi"/>
                <w:bCs/>
                <w:sz w:val="20"/>
                <w:szCs w:val="20"/>
              </w:rPr>
            </w:pPr>
            <w:r>
              <w:rPr>
                <w:rFonts w:cstheme="minorHAnsi"/>
                <w:bCs/>
                <w:sz w:val="20"/>
                <w:szCs w:val="20"/>
              </w:rPr>
              <w:t xml:space="preserve">   (1a) </w:t>
            </w:r>
            <w:r w:rsidRPr="00E6583F">
              <w:rPr>
                <w:rFonts w:cstheme="minorHAnsi"/>
                <w:bCs/>
                <w:sz w:val="20"/>
                <w:szCs w:val="20"/>
              </w:rPr>
              <w:t>Ha a költségvetési szerv belső ellenőrzését az irányító szerve látja el, az irányító szervnek az éves ellenőrzési jelentésben elkülönítetten kell bemutatnia az irányító szervként, illetve a költségvetési szerv belső ellenőreként végzett ellenőrzéseket. Az irányító szerv az éves ellenőrzési jelentésben az irányított költségvetési szervre vonatkozóan is értékeli a 48. § b) pontjában meghatározottakat. Az éves ellenőrzési jelentés rá vonatkozó részét az irányított szerv vezetőjének is jóvá kell hagynia.</w:t>
            </w:r>
          </w:p>
          <w:p w14:paraId="0508E515" w14:textId="77777777" w:rsidR="002F16A6" w:rsidRPr="00E628A7" w:rsidRDefault="0043406E" w:rsidP="002F6DB7">
            <w:pPr>
              <w:autoSpaceDE w:val="0"/>
              <w:adjustRightInd w:val="0"/>
              <w:ind w:right="98" w:firstLine="204"/>
              <w:rPr>
                <w:rFonts w:cstheme="minorHAnsi"/>
                <w:bCs/>
                <w:sz w:val="20"/>
                <w:szCs w:val="20"/>
              </w:rPr>
            </w:pPr>
            <w:r w:rsidRPr="00E628A7" w:rsidDel="0043406E">
              <w:rPr>
                <w:rFonts w:cstheme="minorHAnsi"/>
                <w:bCs/>
                <w:sz w:val="20"/>
                <w:szCs w:val="20"/>
              </w:rPr>
              <w:t xml:space="preserve"> </w:t>
            </w:r>
            <w:r w:rsidR="00D00061" w:rsidRPr="00E628A7">
              <w:rPr>
                <w:rFonts w:cstheme="minorHAnsi"/>
                <w:bCs/>
                <w:sz w:val="20"/>
                <w:szCs w:val="20"/>
              </w:rPr>
              <w:t>(2) A költségvetési szerv vezetője az éves ellenőrzési jelentést megküldi a fejezetet irányító szerv belső ellenőrzési vezetője részére a tárgyévet követő év február 15-ig.</w:t>
            </w:r>
          </w:p>
          <w:p w14:paraId="4149028A" w14:textId="77777777" w:rsidR="00A048CD" w:rsidRDefault="00D00061" w:rsidP="002F6DB7">
            <w:pPr>
              <w:autoSpaceDE w:val="0"/>
              <w:adjustRightInd w:val="0"/>
              <w:ind w:right="98" w:firstLine="204"/>
              <w:rPr>
                <w:rFonts w:cstheme="minorHAnsi"/>
                <w:bCs/>
                <w:sz w:val="20"/>
                <w:szCs w:val="20"/>
              </w:rPr>
            </w:pPr>
            <w:r w:rsidRPr="00E628A7">
              <w:rPr>
                <w:rFonts w:cstheme="minorHAnsi"/>
                <w:bCs/>
                <w:sz w:val="20"/>
                <w:szCs w:val="20"/>
              </w:rPr>
              <w:t xml:space="preserve">(3) </w:t>
            </w:r>
            <w:r w:rsidR="00A048CD" w:rsidRPr="00A64CEB">
              <w:rPr>
                <w:rFonts w:cstheme="minorHAnsi"/>
                <w:bCs/>
                <w:sz w:val="20"/>
                <w:szCs w:val="20"/>
              </w:rPr>
              <w:t>Helyi önkormányzati költségvetési szerv esetén a belső ellenőrzési vezető az éves ellenőrzési jelentést megküldi a polgármesternek, a jegyzőnek, illetve főjegyzőnek a tárgyévet követő év február 15-ig.</w:t>
            </w:r>
            <w:r w:rsidR="00A048CD" w:rsidRPr="00E628A7" w:rsidDel="00A048CD">
              <w:rPr>
                <w:rFonts w:cstheme="minorHAnsi"/>
                <w:bCs/>
                <w:sz w:val="20"/>
                <w:szCs w:val="20"/>
              </w:rPr>
              <w:t xml:space="preserve"> </w:t>
            </w:r>
          </w:p>
          <w:p w14:paraId="728134A7"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 xml:space="preserve">3a) </w:t>
            </w:r>
            <w:r w:rsidRPr="00136F34">
              <w:rPr>
                <w:rFonts w:cstheme="minorHAnsi"/>
                <w:sz w:val="20"/>
                <w:szCs w:val="20"/>
              </w:rPr>
              <w:t>A jegyző a tárgyévre vonatkozó éves ellenőrzési jelentést, valamint a helyi önkormányzat által alapított költségvetési szervek éves ellenőrzési jelentései alapján készített összefoglaló éves ellenőrzési jelentést – a tárgyévet követően, legkésőbb a zárszámadási rendelet elfogadásáig – a képviselő-testület elé terjeszti jóváhagyásra.</w:t>
            </w:r>
          </w:p>
          <w:p w14:paraId="61CDDC2F" w14:textId="77777777" w:rsidR="00136F34" w:rsidRPr="00136F34" w:rsidRDefault="00136F34" w:rsidP="00136F34">
            <w:pPr>
              <w:suppressAutoHyphens w:val="0"/>
              <w:autoSpaceDN/>
              <w:spacing w:before="100" w:beforeAutospacing="1" w:after="100" w:afterAutospacing="1"/>
              <w:textAlignment w:val="auto"/>
              <w:rPr>
                <w:rFonts w:ascii="Times New Roman" w:hAnsi="Times New Roman"/>
              </w:rPr>
            </w:pPr>
            <w:r w:rsidRPr="00136F34">
              <w:rPr>
                <w:rFonts w:cstheme="minorHAnsi"/>
                <w:sz w:val="20"/>
                <w:szCs w:val="20"/>
              </w:rPr>
              <w:t>(4) A fejezetet irányító szerv belső ellenőrzési vezetője kidolgozza, és a fejezetet irányító szerv vezetőjének jóváhagyását követően megküldi a tárgyévet követő év április 30-ig az államháztartásért felelős miniszternek a fejezetet irányító szerv irányítása vagy felügyelete alá tartozó költségvetési szervek éves ellenőrzési jelentései – belefoglalva a fejezetet</w:t>
            </w:r>
            <w:r w:rsidRPr="00136F34">
              <w:rPr>
                <w:rFonts w:ascii="Times New Roman" w:hAnsi="Times New Roman"/>
              </w:rPr>
              <w:t xml:space="preserve"> irányító szerv éves ellenőrzési jelentését is – alapján összeállított összefoglaló éves ellenőrzési jelentést.</w:t>
            </w:r>
          </w:p>
          <w:p w14:paraId="3184D81C" w14:textId="77777777" w:rsidR="00136F34" w:rsidRPr="00136F34" w:rsidRDefault="00136F34" w:rsidP="00136F34">
            <w:pPr>
              <w:suppressAutoHyphens w:val="0"/>
              <w:autoSpaceDN/>
              <w:spacing w:before="100" w:beforeAutospacing="1" w:after="100" w:afterAutospacing="1"/>
              <w:textAlignment w:val="auto"/>
              <w:rPr>
                <w:rFonts w:cstheme="minorHAnsi"/>
                <w:sz w:val="20"/>
                <w:szCs w:val="20"/>
              </w:rPr>
            </w:pPr>
            <w:r w:rsidRPr="00136F34">
              <w:rPr>
                <w:rFonts w:ascii="Times New Roman" w:hAnsi="Times New Roman"/>
              </w:rPr>
              <w:t>(5</w:t>
            </w:r>
            <w:r w:rsidRPr="00136F34">
              <w:rPr>
                <w:rFonts w:cstheme="minorHAnsi"/>
                <w:sz w:val="20"/>
                <w:szCs w:val="20"/>
              </w:rPr>
              <w:t xml:space="preserve">) A minisztérium belső ellenőrzési vezetője a jóváhagyott éves ellenőrzési jelentését a tárgyévet követő év április 30-ig megküldi a Hivatal elnökének. A Hivatal az éves </w:t>
            </w:r>
            <w:r w:rsidRPr="00136F34">
              <w:rPr>
                <w:rFonts w:cstheme="minorHAnsi"/>
                <w:sz w:val="20"/>
                <w:szCs w:val="20"/>
              </w:rPr>
              <w:lastRenderedPageBreak/>
              <w:t>ellenőrzési jelentésekből összefoglalót készít, amelyet a tárgyévet követő év június 30-ig megküld az államháztartásért felelős miniszternek.</w:t>
            </w:r>
          </w:p>
          <w:p w14:paraId="77A4E1A5" w14:textId="7FDD93EF" w:rsidR="002F16A6" w:rsidRPr="00E628A7" w:rsidRDefault="002F16A6" w:rsidP="002F6DB7">
            <w:pPr>
              <w:autoSpaceDE w:val="0"/>
              <w:adjustRightInd w:val="0"/>
              <w:ind w:right="98" w:firstLine="204"/>
              <w:rPr>
                <w:rFonts w:cstheme="minorHAnsi"/>
                <w:sz w:val="20"/>
                <w:szCs w:val="20"/>
              </w:rPr>
            </w:pPr>
          </w:p>
        </w:tc>
      </w:tr>
    </w:tbl>
    <w:p w14:paraId="1A67BE9A" w14:textId="77777777" w:rsidR="00752DB7" w:rsidRPr="00E628A7" w:rsidRDefault="00752DB7" w:rsidP="000F7012">
      <w:pPr>
        <w:rPr>
          <w:rFonts w:cstheme="minorHAnsi"/>
          <w:sz w:val="20"/>
        </w:rPr>
      </w:pPr>
    </w:p>
    <w:p w14:paraId="1907E507" w14:textId="77777777" w:rsidR="0022404E" w:rsidRPr="00E628A7" w:rsidRDefault="00BF4236" w:rsidP="000F7012">
      <w:pPr>
        <w:rPr>
          <w:rFonts w:cstheme="minorHAnsi"/>
        </w:rPr>
      </w:pPr>
      <w:r w:rsidRPr="00081D54">
        <w:rPr>
          <w:rFonts w:cstheme="minorHAnsi"/>
          <w:iCs/>
        </w:rPr>
        <w:t>Bkr</w:t>
      </w:r>
      <w:r w:rsidRPr="000D1B5D">
        <w:rPr>
          <w:rFonts w:cstheme="minorHAnsi"/>
          <w:iCs/>
        </w:rPr>
        <w:t>.</w:t>
      </w:r>
      <w:r w:rsidRPr="00E628A7">
        <w:rPr>
          <w:rFonts w:cstheme="minorHAnsi"/>
          <w:iCs/>
        </w:rPr>
        <w:t xml:space="preserve"> 29. és 48. §-ának megfelelően a belső ellenőrzési vezető az</w:t>
      </w:r>
      <w:r w:rsidRPr="00E628A7">
        <w:rPr>
          <w:rFonts w:cstheme="minorHAnsi"/>
        </w:rPr>
        <w:t xml:space="preserve"> államháztartásért felelős miniszter által közzétett módszertani útmutató figyelembevételével készíti el az éves ellenőrzési tervét, illetve az éves ellenőrzési jelentését.</w:t>
      </w:r>
    </w:p>
    <w:p w14:paraId="5EE9F12B" w14:textId="77777777" w:rsidR="00EB0D3E" w:rsidRPr="00E628A7" w:rsidRDefault="00EB0D3E" w:rsidP="000F7012">
      <w:pPr>
        <w:rPr>
          <w:rFonts w:cstheme="minorHAnsi"/>
        </w:rPr>
      </w:pPr>
    </w:p>
    <w:p w14:paraId="4FD5DE3B" w14:textId="77777777" w:rsidR="004B5F31" w:rsidRPr="00E628A7" w:rsidRDefault="00BF4236" w:rsidP="000F7012">
      <w:pPr>
        <w:rPr>
          <w:rFonts w:cstheme="minorHAnsi"/>
        </w:rPr>
      </w:pPr>
      <w:r w:rsidRPr="00E628A7">
        <w:rPr>
          <w:rFonts w:cstheme="minorHAnsi"/>
        </w:rPr>
        <w:t xml:space="preserve">Az éves (és összefoglaló éves) ellenőrzési jelentések elkészítésének elsődleges célja segíteni </w:t>
      </w:r>
      <w:r w:rsidR="00911E0F">
        <w:rPr>
          <w:rFonts w:cstheme="minorHAnsi"/>
        </w:rPr>
        <w:t>a</w:t>
      </w:r>
      <w:r w:rsidR="003F58F0">
        <w:rPr>
          <w:rFonts w:cstheme="minorHAnsi"/>
        </w:rPr>
        <w:t xml:space="preserve"> helyi önkormányzat esetén a jegyzőt, a polgármestert és a képviselő testületet </w:t>
      </w:r>
      <w:r w:rsidRPr="00E628A7">
        <w:rPr>
          <w:rFonts w:cstheme="minorHAnsi"/>
        </w:rPr>
        <w:t xml:space="preserve">abban, hogy </w:t>
      </w:r>
      <w:r w:rsidR="00911E0F">
        <w:rPr>
          <w:rFonts w:cstheme="minorHAnsi"/>
        </w:rPr>
        <w:t>a</w:t>
      </w:r>
      <w:r w:rsidR="003F58F0">
        <w:rPr>
          <w:rFonts w:cstheme="minorHAnsi"/>
        </w:rPr>
        <w:t xml:space="preserve"> helyi önkormányzati</w:t>
      </w:r>
      <w:r w:rsidRPr="00E628A7">
        <w:rPr>
          <w:rFonts w:cstheme="minorHAnsi"/>
        </w:rPr>
        <w:t xml:space="preserve"> szinten áttekinthesse, elemezhesse, értékelhesse a </w:t>
      </w:r>
      <w:r w:rsidR="003F58F0">
        <w:rPr>
          <w:rFonts w:cstheme="minorHAnsi"/>
        </w:rPr>
        <w:t>helyi önkormányzat</w:t>
      </w:r>
      <w:r w:rsidRPr="00E628A7">
        <w:rPr>
          <w:rFonts w:cstheme="minorHAnsi"/>
        </w:rPr>
        <w:t>, valamint a felügyelete alá tartozó költségvetési szervek tárgyévi belső ellenőrzési tevékenységét, az ellenőrzési tervek teljesítését, valamint a belső ellenőrzési tevékenység által tett megállapítások hasznosítását.</w:t>
      </w:r>
    </w:p>
    <w:p w14:paraId="5ABB4E94" w14:textId="77777777" w:rsidR="004B5F31" w:rsidRPr="00E628A7" w:rsidRDefault="004B5F31" w:rsidP="000F7012">
      <w:pPr>
        <w:rPr>
          <w:rFonts w:cstheme="minorHAnsi"/>
        </w:rPr>
      </w:pPr>
    </w:p>
    <w:p w14:paraId="5EC2791A" w14:textId="77777777" w:rsidR="00251BAB" w:rsidRPr="00E628A7" w:rsidRDefault="00BF4236" w:rsidP="000F7012">
      <w:pPr>
        <w:pStyle w:val="Cmsor1"/>
        <w:rPr>
          <w:rFonts w:cstheme="minorHAnsi"/>
        </w:rPr>
      </w:pPr>
      <w:bookmarkStart w:id="289" w:name="_Toc526154089"/>
      <w:r w:rsidRPr="00E628A7">
        <w:rPr>
          <w:rFonts w:cstheme="minorHAnsi"/>
        </w:rPr>
        <w:t>Az ellenőrzési dokumentumokkal kapcsolatos előírások</w:t>
      </w:r>
      <w:bookmarkEnd w:id="289"/>
    </w:p>
    <w:p w14:paraId="65ACC584" w14:textId="77777777" w:rsidR="00C65EC8" w:rsidRPr="00E628A7" w:rsidRDefault="00C65EC8" w:rsidP="000F7012">
      <w:pPr>
        <w:rPr>
          <w:rFonts w:cstheme="minorHAnsi"/>
          <w:b/>
        </w:rPr>
      </w:pPr>
    </w:p>
    <w:p w14:paraId="30224873" w14:textId="77777777" w:rsidR="00C65EC8" w:rsidRPr="00E628A7" w:rsidRDefault="00C65EC8" w:rsidP="000F7012">
      <w:pPr>
        <w:rPr>
          <w:rFonts w:cstheme="minorHAnsi"/>
        </w:rPr>
      </w:pPr>
    </w:p>
    <w:p w14:paraId="2E42220B" w14:textId="77777777" w:rsidR="00CD0DC6" w:rsidRPr="00E628A7" w:rsidRDefault="00BF4236"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22. és 50.</w:t>
      </w:r>
      <w:r w:rsidR="00C90EF5">
        <w:rPr>
          <w:rFonts w:cstheme="minorHAnsi"/>
        </w:rPr>
        <w:t xml:space="preserve"> </w:t>
      </w:r>
      <w:r w:rsidRPr="00E628A7">
        <w:rPr>
          <w:rFonts w:cstheme="minorHAnsi"/>
        </w:rPr>
        <w:t>§-ai rendelkeznek az ellenőrzési dokumentumok megőrzéséről, nyilvántartásáról.</w:t>
      </w:r>
    </w:p>
    <w:p w14:paraId="3A20D7AA" w14:textId="77777777" w:rsidR="00CD0DC6" w:rsidRPr="00E628A7" w:rsidRDefault="00CD0DC6"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CD0DC6" w:rsidRPr="00E628A7" w14:paraId="028F0E56" w14:textId="77777777" w:rsidTr="00E96535">
        <w:trPr>
          <w:trHeight w:val="160"/>
        </w:trPr>
        <w:tc>
          <w:tcPr>
            <w:tcW w:w="1986" w:type="dxa"/>
            <w:shd w:val="clear" w:color="auto" w:fill="F2F2F2" w:themeFill="background1" w:themeFillShade="F2"/>
            <w:tcMar>
              <w:top w:w="0" w:type="dxa"/>
              <w:left w:w="108" w:type="dxa"/>
              <w:bottom w:w="0" w:type="dxa"/>
              <w:right w:w="108" w:type="dxa"/>
            </w:tcMar>
          </w:tcPr>
          <w:p w14:paraId="18FE5C2B" w14:textId="77777777" w:rsidR="00CD0DC6" w:rsidRPr="00E628A7" w:rsidRDefault="008A67E5" w:rsidP="00136F34">
            <w:pPr>
              <w:autoSpaceDE w:val="0"/>
              <w:spacing w:before="240" w:after="240"/>
              <w:rPr>
                <w:rFonts w:cstheme="minorHAnsi"/>
                <w:b/>
              </w:rPr>
            </w:pPr>
            <w:r w:rsidRPr="00E628A7">
              <w:rPr>
                <w:rFonts w:cstheme="minorHAnsi"/>
                <w:b/>
                <w:noProof/>
              </w:rPr>
              <w:drawing>
                <wp:inline distT="0" distB="0" distL="0" distR="0" wp14:anchorId="6FD47BD7" wp14:editId="459FCBE2">
                  <wp:extent cx="1098062" cy="1219200"/>
                  <wp:effectExtent l="19050" t="0" r="6838" b="0"/>
                  <wp:docPr id="13"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71229511" w14:textId="77777777" w:rsidR="00CD0DC6" w:rsidRPr="00136F34" w:rsidRDefault="00D00061" w:rsidP="00136F34">
            <w:pPr>
              <w:autoSpaceDE w:val="0"/>
              <w:adjustRightInd w:val="0"/>
              <w:spacing w:before="240" w:after="240"/>
              <w:ind w:right="98"/>
              <w:rPr>
                <w:rFonts w:cstheme="minorHAnsi"/>
                <w:i/>
                <w:iCs/>
                <w:sz w:val="20"/>
                <w:szCs w:val="20"/>
              </w:rPr>
            </w:pPr>
            <w:r w:rsidRPr="00136F34">
              <w:rPr>
                <w:rFonts w:cstheme="minorHAnsi"/>
                <w:b/>
                <w:iCs/>
                <w:sz w:val="20"/>
                <w:szCs w:val="20"/>
              </w:rPr>
              <w:t xml:space="preserve">Bkr. </w:t>
            </w:r>
            <w:r w:rsidRPr="00136F34">
              <w:rPr>
                <w:rFonts w:cstheme="minorHAnsi"/>
                <w:b/>
                <w:bCs/>
                <w:iCs/>
                <w:sz w:val="20"/>
                <w:szCs w:val="20"/>
              </w:rPr>
              <w:t xml:space="preserve">22. § </w:t>
            </w:r>
          </w:p>
          <w:p w14:paraId="56BD96E6"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Cs/>
                <w:sz w:val="20"/>
                <w:szCs w:val="20"/>
              </w:rPr>
              <w:t>(2) Az (1) bekezdésben foglalt feladatokon túl a belső ellenőrzési vezető köteles:</w:t>
            </w:r>
          </w:p>
          <w:p w14:paraId="4252DAC8"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FA013B4"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b) </w:t>
            </w:r>
            <w:r w:rsidRPr="00136F34">
              <w:rPr>
                <w:rFonts w:cstheme="minorHAnsi"/>
                <w:iCs/>
                <w:sz w:val="20"/>
                <w:szCs w:val="20"/>
              </w:rPr>
              <w:t>gondoskodni a belső ellenőrzések nyilvántartásáról, a költségvetési szerv vezetőjének döntésétől függően a külső ellenőrzések nyilvántartásáról, valamint az ellenőrzési dokumentumok megőrzéséről, illetve a dokumentumok és az adatok biztonságos tárolásáról;</w:t>
            </w:r>
          </w:p>
          <w:p w14:paraId="3B20D38E" w14:textId="77777777" w:rsidR="00CD0DC6" w:rsidRPr="00136F34" w:rsidRDefault="00D00061" w:rsidP="00136F34">
            <w:pPr>
              <w:autoSpaceDE w:val="0"/>
              <w:adjustRightInd w:val="0"/>
              <w:ind w:right="98" w:firstLine="204"/>
              <w:rPr>
                <w:rFonts w:cstheme="minorHAnsi"/>
                <w:i/>
                <w:iCs/>
                <w:sz w:val="20"/>
                <w:szCs w:val="20"/>
              </w:rPr>
            </w:pPr>
            <w:r w:rsidRPr="00136F34">
              <w:rPr>
                <w:rFonts w:cstheme="minorHAnsi"/>
                <w:i/>
                <w:iCs/>
                <w:sz w:val="20"/>
                <w:szCs w:val="20"/>
              </w:rPr>
              <w:t>…</w:t>
            </w:r>
          </w:p>
          <w:p w14:paraId="7560CF77"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e) </w:t>
            </w:r>
            <w:r w:rsidRPr="00136F34">
              <w:rPr>
                <w:rFonts w:cstheme="minorHAnsi"/>
                <w:iCs/>
                <w:sz w:val="20"/>
                <w:szCs w:val="20"/>
              </w:rPr>
              <w:t>kialakítani és működtetni az 50. §-ban meghatározott nyilvántartást;</w:t>
            </w:r>
          </w:p>
          <w:p w14:paraId="1E04031E" w14:textId="77777777" w:rsidR="00CD0DC6" w:rsidRPr="00136F34" w:rsidRDefault="00D00061" w:rsidP="00136F34">
            <w:pPr>
              <w:autoSpaceDE w:val="0"/>
              <w:adjustRightInd w:val="0"/>
              <w:ind w:right="98" w:firstLine="204"/>
              <w:rPr>
                <w:rFonts w:cstheme="minorHAnsi"/>
                <w:iCs/>
                <w:sz w:val="20"/>
                <w:szCs w:val="20"/>
              </w:rPr>
            </w:pPr>
            <w:r w:rsidRPr="00136F34">
              <w:rPr>
                <w:rFonts w:cstheme="minorHAnsi"/>
                <w:i/>
                <w:iCs/>
                <w:sz w:val="20"/>
                <w:szCs w:val="20"/>
              </w:rPr>
              <w:t xml:space="preserve">f) </w:t>
            </w:r>
            <w:r w:rsidRPr="00136F34">
              <w:rPr>
                <w:rFonts w:cstheme="minorHAnsi"/>
                <w:iCs/>
                <w:sz w:val="20"/>
                <w:szCs w:val="20"/>
              </w:rPr>
              <w:t>a belső ellenőrzési tevékenység során kezelt adatokat illetően betartani az adatvédelmi és minősített adatok védelmére vonatkozó előírásokat, valamint gondoskodni arról, hogy a belső ellenőrzést végzők tevékenységüket ezek figyelembevételével végezzék.</w:t>
            </w:r>
          </w:p>
          <w:p w14:paraId="1AF8452E" w14:textId="77777777" w:rsidR="00CD0DC6" w:rsidRPr="00136F34" w:rsidRDefault="00D00061" w:rsidP="00136F34">
            <w:pPr>
              <w:autoSpaceDE w:val="0"/>
              <w:adjustRightInd w:val="0"/>
              <w:ind w:right="98"/>
              <w:rPr>
                <w:rFonts w:cstheme="minorHAnsi"/>
                <w:iCs/>
                <w:sz w:val="20"/>
                <w:szCs w:val="20"/>
              </w:rPr>
            </w:pPr>
            <w:r w:rsidRPr="00136F34">
              <w:rPr>
                <w:rFonts w:cstheme="minorHAnsi"/>
                <w:b/>
                <w:bCs/>
                <w:iCs/>
                <w:sz w:val="20"/>
                <w:szCs w:val="20"/>
              </w:rPr>
              <w:t xml:space="preserve">50. § </w:t>
            </w:r>
            <w:r w:rsidRPr="00136F34">
              <w:rPr>
                <w:rFonts w:cstheme="minorHAnsi"/>
                <w:iCs/>
                <w:sz w:val="20"/>
                <w:szCs w:val="20"/>
              </w:rPr>
              <w:t>(1) A belső ellenőrzési vezető köteles nyilvántartást vezetni az elvégzett belső ellenőrzésekről és gondoskodni az ellenőrzési dokumentumok megőrzéséről.</w:t>
            </w:r>
          </w:p>
          <w:p w14:paraId="695F2673" w14:textId="77777777" w:rsidR="00136F34" w:rsidRPr="00136F34" w:rsidRDefault="00D00061" w:rsidP="00136F34">
            <w:pPr>
              <w:suppressAutoHyphens w:val="0"/>
              <w:rPr>
                <w:rFonts w:cstheme="minorHAnsi"/>
                <w:sz w:val="20"/>
                <w:szCs w:val="20"/>
              </w:rPr>
            </w:pPr>
            <w:r w:rsidRPr="00136F34">
              <w:rPr>
                <w:rFonts w:cstheme="minorHAnsi"/>
                <w:iCs/>
                <w:sz w:val="20"/>
                <w:szCs w:val="20"/>
              </w:rPr>
              <w:t xml:space="preserve">(2) </w:t>
            </w:r>
            <w:r w:rsidR="00136F34" w:rsidRPr="00136F34">
              <w:rPr>
                <w:rFonts w:cstheme="minorHAnsi"/>
                <w:sz w:val="20"/>
                <w:szCs w:val="20"/>
              </w:rPr>
              <w:t>A nyilvántartás tartalmazza</w:t>
            </w:r>
          </w:p>
          <w:p w14:paraId="0252E6EB"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a) az ellenőrzés azonosítóját,</w:t>
            </w:r>
          </w:p>
          <w:p w14:paraId="41717061"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b) az ellenőrzött szerv, illetve szervezeti egységek megnevezését,</w:t>
            </w:r>
          </w:p>
          <w:p w14:paraId="37F11D1F"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c) az ellenőrzés típusát,</w:t>
            </w:r>
          </w:p>
          <w:p w14:paraId="37F6FD9D"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d) az ellenőrzés tárgyát,</w:t>
            </w:r>
          </w:p>
          <w:p w14:paraId="196C313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e) az ellenőrzés kezdetének és lezárásának időpontját,</w:t>
            </w:r>
          </w:p>
          <w:p w14:paraId="66A93298"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f) az ellenőrzés lefolytatásában részt vett vizsgálatvezető, a belső ellenőr és a szakértő nevét,</w:t>
            </w:r>
          </w:p>
          <w:p w14:paraId="0406D7BA"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g) a vizsgált időszakot és</w:t>
            </w:r>
          </w:p>
          <w:p w14:paraId="158E9A45" w14:textId="77777777" w:rsidR="00136F34" w:rsidRPr="00136F34" w:rsidRDefault="00136F34" w:rsidP="00136F34">
            <w:pPr>
              <w:suppressAutoHyphens w:val="0"/>
              <w:autoSpaceDN/>
              <w:textAlignment w:val="auto"/>
              <w:rPr>
                <w:rFonts w:cstheme="minorHAnsi"/>
                <w:sz w:val="20"/>
                <w:szCs w:val="20"/>
              </w:rPr>
            </w:pPr>
            <w:r w:rsidRPr="00136F34">
              <w:rPr>
                <w:rFonts w:cstheme="minorHAnsi"/>
                <w:sz w:val="20"/>
                <w:szCs w:val="20"/>
              </w:rPr>
              <w:t>h) az intézkedési terv készítésének szükségességét.</w:t>
            </w:r>
          </w:p>
          <w:p w14:paraId="0CB478E8" w14:textId="1AC0F62D" w:rsidR="00CD0DC6" w:rsidRPr="00136F34" w:rsidRDefault="00CD0DC6" w:rsidP="00136F34">
            <w:pPr>
              <w:autoSpaceDE w:val="0"/>
              <w:adjustRightInd w:val="0"/>
              <w:spacing w:before="240" w:after="240"/>
              <w:ind w:right="98" w:firstLine="204"/>
              <w:rPr>
                <w:rFonts w:cstheme="minorHAnsi"/>
                <w:sz w:val="20"/>
                <w:szCs w:val="20"/>
              </w:rPr>
            </w:pPr>
          </w:p>
        </w:tc>
      </w:tr>
    </w:tbl>
    <w:p w14:paraId="4525B99B" w14:textId="77777777" w:rsidR="00CD0DC6" w:rsidRPr="00E628A7" w:rsidRDefault="00CD0DC6" w:rsidP="000F7012">
      <w:pPr>
        <w:rPr>
          <w:rFonts w:cstheme="minorHAnsi"/>
        </w:rPr>
      </w:pPr>
    </w:p>
    <w:p w14:paraId="534E4A46" w14:textId="77777777" w:rsidR="00C90EF5" w:rsidRDefault="00BF4236" w:rsidP="000F7012">
      <w:pPr>
        <w:rPr>
          <w:rFonts w:cstheme="minorHAnsi"/>
        </w:rPr>
      </w:pPr>
      <w:r w:rsidRPr="00E628A7">
        <w:rPr>
          <w:rFonts w:cstheme="minorHAnsi"/>
        </w:rPr>
        <w:t xml:space="preserve">A belső ellenőrnek az elvégzett ellenőrzési munkáról minden fontos információt és adatot dokumentálni kell, amelyek bizonyítékul szolgálnak a megállapítások és következtetések, a vélemények alátámasztásához, valamint igazolják, hogy az ellenőrzést a </w:t>
      </w:r>
      <w:r w:rsidRPr="00081D54">
        <w:rPr>
          <w:rFonts w:cstheme="minorHAnsi"/>
        </w:rPr>
        <w:t>Bkr</w:t>
      </w:r>
      <w:r w:rsidRPr="000D1B5D">
        <w:rPr>
          <w:rFonts w:cstheme="minorHAnsi"/>
        </w:rPr>
        <w:t>.</w:t>
      </w:r>
      <w:r w:rsidRPr="00E628A7">
        <w:rPr>
          <w:rFonts w:cstheme="minorHAnsi"/>
        </w:rPr>
        <w:t xml:space="preserve"> által előírt követelményeknek megfelelően végezték el. </w:t>
      </w:r>
    </w:p>
    <w:p w14:paraId="7D843D89" w14:textId="77777777" w:rsidR="00C90EF5" w:rsidRDefault="00C90EF5" w:rsidP="000F7012">
      <w:pPr>
        <w:rPr>
          <w:rFonts w:cstheme="minorHAnsi"/>
        </w:rPr>
      </w:pPr>
    </w:p>
    <w:p w14:paraId="5539B65E" w14:textId="77777777" w:rsidR="00C65EC8" w:rsidRDefault="00BF4236" w:rsidP="000F7012">
      <w:pPr>
        <w:rPr>
          <w:rFonts w:cstheme="minorHAnsi"/>
        </w:rPr>
      </w:pPr>
      <w:r w:rsidRPr="00E628A7">
        <w:rPr>
          <w:rFonts w:cstheme="minorHAnsi"/>
        </w:rPr>
        <w:t xml:space="preserve">Az ellenőrzési munka dokumentálása a belső ellenőr által az ellenőrzési munka végrehajtásáról készített, illetve az ellenőrzési munka során szerzett és megőrzött írásos és/vagy elektronikus dokumentumokban történik, amelyeket összefoglalóan munkadokumentumoknak nevezünk. </w:t>
      </w:r>
    </w:p>
    <w:p w14:paraId="221608E5" w14:textId="77777777" w:rsidR="00911E0F" w:rsidRPr="00E628A7" w:rsidRDefault="00911E0F" w:rsidP="000F7012">
      <w:pPr>
        <w:rPr>
          <w:rFonts w:cstheme="minorHAnsi"/>
        </w:rPr>
      </w:pPr>
    </w:p>
    <w:p w14:paraId="425FFD60" w14:textId="77777777" w:rsidR="00911E0F" w:rsidRDefault="00BF4236" w:rsidP="000F7012">
      <w:pPr>
        <w:rPr>
          <w:rFonts w:cstheme="minorHAnsi"/>
        </w:rPr>
      </w:pPr>
      <w:r w:rsidRPr="00E628A7">
        <w:rPr>
          <w:rFonts w:cstheme="minorHAnsi"/>
        </w:rPr>
        <w:t>Az ellenőrzése</w:t>
      </w:r>
      <w:r w:rsidR="00022010" w:rsidRPr="00E628A7">
        <w:rPr>
          <w:rFonts w:cstheme="minorHAnsi"/>
        </w:rPr>
        <w:t>khez tartozó dokumentumok</w:t>
      </w:r>
      <w:r w:rsidRPr="00E628A7">
        <w:rPr>
          <w:rFonts w:cstheme="minorHAnsi"/>
        </w:rPr>
        <w:t xml:space="preserve"> nyilvántartását ún. ellenőrzési mappák</w:t>
      </w:r>
      <w:r w:rsidR="00EA016C" w:rsidRPr="00E628A7">
        <w:rPr>
          <w:rFonts w:cstheme="minorHAnsi"/>
        </w:rPr>
        <w:t xml:space="preserve"> képezik</w:t>
      </w:r>
      <w:r w:rsidRPr="00E628A7">
        <w:rPr>
          <w:rFonts w:cstheme="minorHAnsi"/>
        </w:rPr>
        <w:t xml:space="preserve">. </w:t>
      </w:r>
    </w:p>
    <w:p w14:paraId="778830F3" w14:textId="77777777" w:rsidR="00EA016C" w:rsidRPr="00E628A7" w:rsidRDefault="00BF4236" w:rsidP="000F7012">
      <w:pPr>
        <w:rPr>
          <w:rFonts w:cstheme="minorHAnsi"/>
        </w:rPr>
      </w:pPr>
      <w:r w:rsidRPr="00E628A7">
        <w:rPr>
          <w:rFonts w:cstheme="minorHAnsi"/>
        </w:rPr>
        <w:t xml:space="preserve">A mappáknak tartalmuk jellege alapján két fajtája van: az egyik az ún. </w:t>
      </w:r>
      <w:r w:rsidRPr="00E628A7">
        <w:rPr>
          <w:rFonts w:cstheme="minorHAnsi"/>
          <w:i/>
          <w:iCs/>
        </w:rPr>
        <w:t>Konkrét ellenőrzés mappája</w:t>
      </w:r>
      <w:r w:rsidRPr="00E628A7">
        <w:rPr>
          <w:rFonts w:cstheme="minorHAnsi"/>
        </w:rPr>
        <w:t xml:space="preserve">, a másik pedig az </w:t>
      </w:r>
      <w:r w:rsidRPr="00E628A7">
        <w:rPr>
          <w:rFonts w:cstheme="minorHAnsi"/>
          <w:i/>
          <w:iCs/>
        </w:rPr>
        <w:t>Általános belső ellenőrzési mappa</w:t>
      </w:r>
      <w:r w:rsidRPr="00E628A7">
        <w:rPr>
          <w:rFonts w:cstheme="minorHAnsi"/>
        </w:rPr>
        <w:t>. Az előbbi az aktuális ellenőrzés munkalapjait tartalmazza, míg az utóbbi a korábbi belső ellenőrzésekre és a kontrollrendszerre vonatkozó releváns információkat tartalmazza.</w:t>
      </w:r>
      <w:r w:rsidR="00EA016C" w:rsidRPr="00E628A7">
        <w:rPr>
          <w:rFonts w:cstheme="minorHAnsi"/>
        </w:rPr>
        <w:t xml:space="preserve"> Az </w:t>
      </w:r>
      <w:r w:rsidR="00E254A8" w:rsidRPr="00E628A7">
        <w:rPr>
          <w:rFonts w:cstheme="minorHAnsi"/>
        </w:rPr>
        <w:t>Általános</w:t>
      </w:r>
      <w:r w:rsidR="00EA016C" w:rsidRPr="00E628A7">
        <w:rPr>
          <w:rFonts w:cstheme="minorHAnsi"/>
        </w:rPr>
        <w:t xml:space="preserve"> belső ellenőrzési mappa lényegében egy olyan </w:t>
      </w:r>
      <w:r w:rsidR="00E254A8" w:rsidRPr="00E628A7">
        <w:rPr>
          <w:rFonts w:cstheme="minorHAnsi"/>
        </w:rPr>
        <w:t>információ halmaz, amelyet</w:t>
      </w:r>
      <w:r w:rsidR="00EA016C" w:rsidRPr="00E628A7">
        <w:rPr>
          <w:rFonts w:cstheme="minorHAnsi"/>
        </w:rPr>
        <w:t xml:space="preserve"> az adott szervezet belső ellenőrei gyűjtenek össze. </w:t>
      </w:r>
    </w:p>
    <w:p w14:paraId="3ECADBC1" w14:textId="77777777" w:rsidR="00C65EC8" w:rsidRPr="00E628A7" w:rsidRDefault="00C65EC8" w:rsidP="000F7012">
      <w:pPr>
        <w:rPr>
          <w:rFonts w:cstheme="minorHAnsi"/>
        </w:rPr>
      </w:pPr>
    </w:p>
    <w:p w14:paraId="075D5029" w14:textId="77777777" w:rsidR="00C65EC8" w:rsidRPr="00E628A7" w:rsidRDefault="00BF4236" w:rsidP="000F7012">
      <w:pPr>
        <w:rPr>
          <w:rFonts w:cstheme="minorHAnsi"/>
        </w:rPr>
      </w:pPr>
      <w:r w:rsidRPr="00E628A7">
        <w:rPr>
          <w:rFonts w:cstheme="minorHAnsi"/>
        </w:rPr>
        <w:t xml:space="preserve">Az </w:t>
      </w:r>
      <w:r w:rsidRPr="00E628A7">
        <w:rPr>
          <w:rFonts w:cstheme="minorHAnsi"/>
          <w:b/>
          <w:bCs/>
        </w:rPr>
        <w:t>Általános belső ellenőrzési mappa</w:t>
      </w:r>
      <w:r w:rsidRPr="00E628A7">
        <w:rPr>
          <w:rFonts w:cstheme="minorHAnsi"/>
        </w:rPr>
        <w:t xml:space="preserve"> </w:t>
      </w:r>
      <w:r w:rsidR="004C1C4C" w:rsidRPr="00E628A7">
        <w:rPr>
          <w:rFonts w:cstheme="minorHAnsi"/>
        </w:rPr>
        <w:t>háttér információval</w:t>
      </w:r>
      <w:r w:rsidRPr="00E628A7">
        <w:rPr>
          <w:rFonts w:cstheme="minorHAnsi"/>
        </w:rPr>
        <w:t xml:space="preserve"> szolgál az ellenőrnek az ellenőrzött szervezetekről, szervezeti egységekről, folyamatokról, a belső kontrollrendszerről, a vonatkozó stratégiai és operatív tervekről, jogszabályokról és belső szabályzatokról, módszertanokról, az esetleges egyéb ellenőrzések eredményeiről, vagyis a </w:t>
      </w:r>
      <w:r w:rsidRPr="00E628A7">
        <w:rPr>
          <w:rFonts w:cstheme="minorHAnsi"/>
          <w:i/>
          <w:iCs/>
        </w:rPr>
        <w:t>rendszerről</w:t>
      </w:r>
      <w:r w:rsidRPr="00E628A7">
        <w:rPr>
          <w:rFonts w:cstheme="minorHAnsi"/>
        </w:rPr>
        <w:t>. Ezt a mappát folyamatosan aktualizálni szükséges. Tartalmi elemei a következők:</w:t>
      </w:r>
    </w:p>
    <w:p w14:paraId="21D8EE97" w14:textId="77777777" w:rsidR="004B5F31" w:rsidRPr="00E628A7" w:rsidRDefault="004B5F31" w:rsidP="000F7012">
      <w:pPr>
        <w:rPr>
          <w:rFonts w:cstheme="minorHAnsi"/>
        </w:rPr>
      </w:pPr>
    </w:p>
    <w:p w14:paraId="1A45EB74" w14:textId="77777777" w:rsidR="00794E0E" w:rsidRPr="00E628A7" w:rsidRDefault="00BF4236" w:rsidP="008229C1">
      <w:pPr>
        <w:numPr>
          <w:ilvl w:val="0"/>
          <w:numId w:val="50"/>
        </w:numPr>
        <w:rPr>
          <w:rFonts w:cstheme="minorHAnsi"/>
        </w:rPr>
      </w:pPr>
      <w:r w:rsidRPr="00E628A7">
        <w:rPr>
          <w:rFonts w:cstheme="minorHAnsi"/>
        </w:rPr>
        <w:t>Stratégiai és operatív tervek</w:t>
      </w:r>
      <w:r w:rsidR="00FF4E3D">
        <w:rPr>
          <w:rFonts w:cstheme="minorHAnsi"/>
        </w:rPr>
        <w:t>;</w:t>
      </w:r>
    </w:p>
    <w:p w14:paraId="07667764" w14:textId="77777777" w:rsidR="00794E0E" w:rsidRPr="00E628A7" w:rsidRDefault="00BF4236" w:rsidP="008229C1">
      <w:pPr>
        <w:numPr>
          <w:ilvl w:val="0"/>
          <w:numId w:val="50"/>
        </w:numPr>
        <w:rPr>
          <w:rFonts w:cstheme="minorHAnsi"/>
        </w:rPr>
      </w:pPr>
      <w:r w:rsidRPr="00E628A7">
        <w:rPr>
          <w:rFonts w:cstheme="minorHAnsi"/>
        </w:rPr>
        <w:t>Szerződések, együttműködési dokumentumok</w:t>
      </w:r>
      <w:r w:rsidR="00FF4E3D">
        <w:rPr>
          <w:rFonts w:cstheme="minorHAnsi"/>
        </w:rPr>
        <w:t>;</w:t>
      </w:r>
    </w:p>
    <w:p w14:paraId="00FEFE4A" w14:textId="77777777" w:rsidR="00794E0E" w:rsidRPr="00E628A7" w:rsidRDefault="00BF4236" w:rsidP="008229C1">
      <w:pPr>
        <w:numPr>
          <w:ilvl w:val="0"/>
          <w:numId w:val="50"/>
        </w:numPr>
        <w:rPr>
          <w:rFonts w:cstheme="minorHAnsi"/>
        </w:rPr>
      </w:pPr>
      <w:r w:rsidRPr="00E628A7">
        <w:rPr>
          <w:rFonts w:cstheme="minorHAnsi"/>
        </w:rPr>
        <w:t>A szervezet tevékenységeinek, folyamatainak leírása</w:t>
      </w:r>
      <w:r w:rsidR="00FF4E3D">
        <w:rPr>
          <w:rFonts w:cstheme="minorHAnsi"/>
        </w:rPr>
        <w:t>;</w:t>
      </w:r>
    </w:p>
    <w:p w14:paraId="516E10E2" w14:textId="77777777" w:rsidR="00794E0E" w:rsidRPr="00E628A7" w:rsidRDefault="00BF4236" w:rsidP="008229C1">
      <w:pPr>
        <w:numPr>
          <w:ilvl w:val="0"/>
          <w:numId w:val="50"/>
        </w:numPr>
        <w:rPr>
          <w:rFonts w:cstheme="minorHAnsi"/>
        </w:rPr>
      </w:pPr>
      <w:r w:rsidRPr="00E628A7">
        <w:rPr>
          <w:rFonts w:cstheme="minorHAnsi"/>
        </w:rPr>
        <w:t>Jogszabályi háttér, belső szabályzatok, módszertanok</w:t>
      </w:r>
      <w:r w:rsidR="00FF4E3D">
        <w:rPr>
          <w:rFonts w:cstheme="minorHAnsi"/>
        </w:rPr>
        <w:t>;</w:t>
      </w:r>
    </w:p>
    <w:p w14:paraId="068A8A32" w14:textId="77777777" w:rsidR="00794E0E" w:rsidRPr="00E628A7" w:rsidRDefault="00BF4236" w:rsidP="008229C1">
      <w:pPr>
        <w:numPr>
          <w:ilvl w:val="0"/>
          <w:numId w:val="50"/>
        </w:numPr>
        <w:rPr>
          <w:rFonts w:cstheme="minorHAnsi"/>
        </w:rPr>
      </w:pPr>
      <w:r w:rsidRPr="00E628A7">
        <w:rPr>
          <w:rFonts w:cstheme="minorHAnsi"/>
        </w:rPr>
        <w:t xml:space="preserve">A belső kontrollrendszer egyes elemeit alátámasztó dokumentumok, pl. ellenőrzési nyomvonal, folyamatábrák, kockázatkezelési szabályzat, </w:t>
      </w:r>
      <w:r w:rsidR="00DF553E" w:rsidRPr="00831427">
        <w:rPr>
          <w:rFonts w:cstheme="minorHAnsi"/>
        </w:rPr>
        <w:t>szervezeti integritást sértő esemény</w:t>
      </w:r>
      <w:r w:rsidR="006376A6">
        <w:rPr>
          <w:rFonts w:cstheme="minorHAnsi"/>
        </w:rPr>
        <w:t>ek</w:t>
      </w:r>
      <w:r w:rsidR="00DF553E" w:rsidRPr="00E628A7" w:rsidDel="00DF553E">
        <w:rPr>
          <w:rFonts w:cstheme="minorHAnsi"/>
        </w:rPr>
        <w:t xml:space="preserve"> </w:t>
      </w:r>
      <w:r w:rsidRPr="00E628A7">
        <w:rPr>
          <w:rFonts w:cstheme="minorHAnsi"/>
        </w:rPr>
        <w:t xml:space="preserve">kezelési </w:t>
      </w:r>
      <w:r w:rsidR="006376A6">
        <w:rPr>
          <w:rFonts w:cstheme="minorHAnsi"/>
        </w:rPr>
        <w:t>rendje</w:t>
      </w:r>
      <w:r w:rsidRPr="00E628A7">
        <w:rPr>
          <w:rFonts w:cstheme="minorHAnsi"/>
        </w:rPr>
        <w:t>, vezetői elszámoltathatóság dokumentumai, számviteli eljárások szabályai, stb.</w:t>
      </w:r>
      <w:r w:rsidR="00FF4E3D">
        <w:rPr>
          <w:rFonts w:cstheme="minorHAnsi"/>
        </w:rPr>
        <w:t>;</w:t>
      </w:r>
    </w:p>
    <w:p w14:paraId="0BE441CF" w14:textId="77777777" w:rsidR="00794E0E" w:rsidRPr="00E628A7" w:rsidRDefault="00BF4236" w:rsidP="008229C1">
      <w:pPr>
        <w:numPr>
          <w:ilvl w:val="0"/>
          <w:numId w:val="50"/>
        </w:numPr>
        <w:rPr>
          <w:rFonts w:cstheme="minorHAnsi"/>
        </w:rPr>
      </w:pPr>
      <w:r w:rsidRPr="00E628A7">
        <w:rPr>
          <w:rFonts w:cstheme="minorHAnsi"/>
        </w:rPr>
        <w:t>Szervezeti ábra a felelős személyek beosztásának és neveinek megjelölésével, valamint a felelősségi körök bemutatásával</w:t>
      </w:r>
      <w:r w:rsidR="00FF4E3D">
        <w:rPr>
          <w:rFonts w:cstheme="minorHAnsi"/>
        </w:rPr>
        <w:t>;</w:t>
      </w:r>
    </w:p>
    <w:p w14:paraId="4EBD6B07" w14:textId="77777777" w:rsidR="00794E0E" w:rsidRPr="00E628A7" w:rsidRDefault="00BF4236" w:rsidP="008229C1">
      <w:pPr>
        <w:numPr>
          <w:ilvl w:val="0"/>
          <w:numId w:val="50"/>
        </w:numPr>
        <w:rPr>
          <w:rFonts w:cstheme="minorHAnsi"/>
        </w:rPr>
      </w:pPr>
      <w:r w:rsidRPr="00E628A7">
        <w:rPr>
          <w:rFonts w:cstheme="minorHAnsi"/>
        </w:rPr>
        <w:t>Korábbi ellenőrzési jelentések</w:t>
      </w:r>
      <w:r w:rsidR="00FF4E3D">
        <w:rPr>
          <w:rFonts w:cstheme="minorHAnsi"/>
        </w:rPr>
        <w:t>;</w:t>
      </w:r>
    </w:p>
    <w:p w14:paraId="53BFDAA9" w14:textId="77777777" w:rsidR="00794E0E" w:rsidRPr="00E628A7" w:rsidRDefault="00BF4236" w:rsidP="008229C1">
      <w:pPr>
        <w:numPr>
          <w:ilvl w:val="0"/>
          <w:numId w:val="50"/>
        </w:numPr>
        <w:rPr>
          <w:rFonts w:cstheme="minorHAnsi"/>
        </w:rPr>
      </w:pPr>
      <w:r w:rsidRPr="00E628A7">
        <w:rPr>
          <w:rFonts w:cstheme="minorHAnsi"/>
        </w:rPr>
        <w:t>Egyéb hasznos információk.</w:t>
      </w:r>
    </w:p>
    <w:p w14:paraId="02346D8D" w14:textId="77777777" w:rsidR="008A67E5" w:rsidRPr="00E628A7" w:rsidRDefault="008A67E5" w:rsidP="000F7012">
      <w:pPr>
        <w:ind w:left="720"/>
        <w:rPr>
          <w:rFonts w:cstheme="minorHAnsi"/>
        </w:rPr>
      </w:pPr>
    </w:p>
    <w:p w14:paraId="305B59C5" w14:textId="77777777" w:rsidR="00C65EC8" w:rsidRPr="00E628A7" w:rsidRDefault="00C65EC8" w:rsidP="000F7012">
      <w:pPr>
        <w:rPr>
          <w:rFonts w:cstheme="minorHAnsi"/>
        </w:rPr>
      </w:pPr>
    </w:p>
    <w:p w14:paraId="3B8FA01A" w14:textId="77777777" w:rsidR="00E254A8" w:rsidRPr="00E628A7" w:rsidRDefault="00E254A8" w:rsidP="000F7012">
      <w:pPr>
        <w:rPr>
          <w:rFonts w:cstheme="minorHAnsi"/>
        </w:rPr>
      </w:pPr>
      <w:r w:rsidRPr="00E628A7">
        <w:rPr>
          <w:rFonts w:cstheme="minorHAnsi"/>
        </w:rPr>
        <w:t xml:space="preserve">A </w:t>
      </w:r>
      <w:r w:rsidRPr="00E628A7">
        <w:rPr>
          <w:rFonts w:cstheme="minorHAnsi"/>
          <w:b/>
          <w:bCs/>
        </w:rPr>
        <w:t>Konkrét ellenőrzési mappát</w:t>
      </w:r>
      <w:r w:rsidRPr="00E628A7">
        <w:rPr>
          <w:rFonts w:cstheme="minorHAnsi"/>
        </w:rPr>
        <w:t xml:space="preserve"> </w:t>
      </w:r>
      <w:r w:rsidR="00874616" w:rsidRPr="00E628A7">
        <w:rPr>
          <w:rFonts w:cstheme="minorHAnsi"/>
        </w:rPr>
        <w:t>(</w:t>
      </w:r>
      <w:hyperlink w:anchor="_számú_iratminta_–_31" w:history="1">
        <w:r w:rsidR="00C90EF5">
          <w:rPr>
            <w:rStyle w:val="Hiperhivatkozs"/>
            <w:rFonts w:cstheme="minorHAnsi"/>
          </w:rPr>
          <w:t>40</w:t>
        </w:r>
        <w:r w:rsidR="00874616" w:rsidRPr="00E628A7">
          <w:rPr>
            <w:rStyle w:val="Hiperhivatkozs"/>
            <w:rFonts w:cstheme="minorHAnsi"/>
          </w:rPr>
          <w:t>. számú iratminta</w:t>
        </w:r>
      </w:hyperlink>
      <w:r w:rsidR="00874616" w:rsidRPr="00E628A7">
        <w:rPr>
          <w:rFonts w:cstheme="minorHAnsi"/>
        </w:rPr>
        <w:t xml:space="preserve">) </w:t>
      </w:r>
      <w:r w:rsidRPr="00E628A7">
        <w:rPr>
          <w:rFonts w:cstheme="minorHAnsi"/>
        </w:rPr>
        <w:t xml:space="preserve">az adott feladatért felelős belső ellenőr kezeli, a munkalapok mappában történő elhelyezésével. A munkalapok az ellenőrök birtokában vannak, és fontosságuk miatt biztonságos őrzésükről, valamint tartalmuk bizalmas kezeléséről nekik kell gondoskodniuk. </w:t>
      </w:r>
    </w:p>
    <w:p w14:paraId="0FFDE582" w14:textId="77777777" w:rsidR="00E254A8" w:rsidRPr="00E628A7" w:rsidRDefault="00E254A8" w:rsidP="000F7012">
      <w:pPr>
        <w:rPr>
          <w:rFonts w:cstheme="minorHAnsi"/>
        </w:rPr>
      </w:pPr>
    </w:p>
    <w:p w14:paraId="1A5A5A76" w14:textId="77777777" w:rsidR="00E254A8" w:rsidRDefault="00E254A8" w:rsidP="000F7012">
      <w:pPr>
        <w:rPr>
          <w:rFonts w:cstheme="minorHAnsi"/>
        </w:rPr>
      </w:pPr>
      <w:r w:rsidRPr="00E628A7">
        <w:rPr>
          <w:rFonts w:cstheme="minorHAnsi"/>
        </w:rPr>
        <w:t xml:space="preserve">Az ellenőrzés során elkészített vagy kapott munkalapokat úgy kell rendezni és iktatni, hogy az a belső ellenőrzési vezetői felülvizsgálatot és a szükséges ellenőrzési információk visszakeresését megkönnyítse. Ezért minden ellenőrzési dokumentumot, nyilvántartást az </w:t>
      </w:r>
      <w:r w:rsidRPr="00E628A7">
        <w:rPr>
          <w:rFonts w:cstheme="minorHAnsi"/>
        </w:rPr>
        <w:lastRenderedPageBreak/>
        <w:t>adott ellenőrzésre vonatkozó mappába le kell fűzni</w:t>
      </w:r>
      <w:r w:rsidR="006955B2" w:rsidRPr="00E628A7">
        <w:rPr>
          <w:rFonts w:cstheme="minorHAnsi"/>
        </w:rPr>
        <w:t>, illetve elektronikus mappa esetén oda lementeni</w:t>
      </w:r>
      <w:r w:rsidRPr="00E628A7">
        <w:rPr>
          <w:rFonts w:cstheme="minorHAnsi"/>
        </w:rPr>
        <w:t xml:space="preserve">. </w:t>
      </w:r>
    </w:p>
    <w:p w14:paraId="174D171E" w14:textId="77777777" w:rsidR="006001CA" w:rsidRDefault="006001CA" w:rsidP="000F7012">
      <w:pPr>
        <w:rPr>
          <w:rFonts w:cstheme="minorHAnsi"/>
        </w:rPr>
      </w:pPr>
    </w:p>
    <w:p w14:paraId="037CA0DC" w14:textId="77777777" w:rsidR="006001CA" w:rsidRPr="00E628A7" w:rsidRDefault="006001CA" w:rsidP="000F7012">
      <w:pPr>
        <w:rPr>
          <w:rFonts w:cstheme="minorHAnsi"/>
        </w:rPr>
      </w:pPr>
    </w:p>
    <w:p w14:paraId="5F33CBEC" w14:textId="77777777" w:rsidR="004B5F31" w:rsidRPr="00E628A7" w:rsidRDefault="004B5F31" w:rsidP="000F7012">
      <w:pPr>
        <w:rPr>
          <w:rFonts w:cstheme="minorHAnsi"/>
        </w:rPr>
      </w:pPr>
    </w:p>
    <w:p w14:paraId="6122F8D2" w14:textId="77777777" w:rsidR="00961D57" w:rsidRPr="00E628A7" w:rsidRDefault="00BF4236" w:rsidP="000F7012">
      <w:pPr>
        <w:rPr>
          <w:rFonts w:cstheme="minorHAnsi"/>
          <w:b/>
          <w:u w:val="single"/>
        </w:rPr>
      </w:pPr>
      <w:r w:rsidRPr="00E628A7">
        <w:rPr>
          <w:rFonts w:cstheme="minorHAnsi"/>
          <w:b/>
          <w:u w:val="single"/>
        </w:rPr>
        <w:t>Az ellenőrzési dokumentumokhoz való hozzáférés</w:t>
      </w:r>
    </w:p>
    <w:p w14:paraId="15B07333" w14:textId="77777777" w:rsidR="00961D57" w:rsidRPr="00E628A7" w:rsidRDefault="00961D57" w:rsidP="000F7012">
      <w:pPr>
        <w:rPr>
          <w:rFonts w:cstheme="minorHAnsi"/>
          <w:i/>
        </w:rPr>
      </w:pPr>
    </w:p>
    <w:p w14:paraId="2D401603" w14:textId="77777777" w:rsidR="002124BA" w:rsidRPr="00E628A7" w:rsidRDefault="00BF4236" w:rsidP="000F7012">
      <w:pPr>
        <w:rPr>
          <w:rFonts w:cstheme="minorHAnsi"/>
        </w:rPr>
      </w:pPr>
      <w:r w:rsidRPr="00E628A7">
        <w:rPr>
          <w:rFonts w:cstheme="minorHAnsi"/>
        </w:rPr>
        <w:t>Az ellenőrzési mappa, beleértve az ellenőrzési munkalapokat, a belső ellenőrzés birtokában maradnak mind az ellenőrzés végrehajtása során, mind pedig az ellenőrzést követő időszakban. Biztosítani kell, hogy a belső ellenőrzési vizsgálatok irataihoz való hozzáférés illetéktelen személyek számára ne legyen lehetséges. Minden olyan kérést, amely ellenőrzési anyagokhoz való hozzáférésre irányul, a belső ellenőrzési vezetőhöz kell címezni, aki felelős az ellenőrzési dokumentumokhoz való hozzáférés felügyeletéért.</w:t>
      </w:r>
    </w:p>
    <w:p w14:paraId="0E994A8F" w14:textId="77777777" w:rsidR="00C65EC8" w:rsidRPr="00E628A7" w:rsidRDefault="00C65EC8" w:rsidP="000F7012">
      <w:pPr>
        <w:rPr>
          <w:rFonts w:cstheme="minorHAnsi"/>
        </w:rPr>
      </w:pPr>
    </w:p>
    <w:p w14:paraId="29CDFEC8" w14:textId="77777777" w:rsidR="006001CA" w:rsidRDefault="00BF4236" w:rsidP="000F7012">
      <w:pPr>
        <w:rPr>
          <w:rFonts w:cstheme="minorHAnsi"/>
        </w:rPr>
      </w:pPr>
      <w:r w:rsidRPr="00E628A7">
        <w:rPr>
          <w:rFonts w:cstheme="minorHAnsi"/>
        </w:rPr>
        <w:t>A költségvetési szerv vezetése</w:t>
      </w:r>
      <w:r w:rsidR="00C03A14">
        <w:rPr>
          <w:rFonts w:cstheme="minorHAnsi"/>
        </w:rPr>
        <w:t xml:space="preserve"> </w:t>
      </w:r>
      <w:r w:rsidRPr="00E628A7">
        <w:rPr>
          <w:rFonts w:cstheme="minorHAnsi"/>
        </w:rPr>
        <w:t xml:space="preserve">vagy külső ellenőrök kérhetik az ellenőrzési iratokhoz (beleértve a munkalapokat, jelentéseket, terveket, egyéb iratokat stb.) való hozzáférést, mert ez elengedhetetlen lehet az ellenőrzési megállapítások és javaslatok </w:t>
      </w:r>
      <w:r w:rsidR="00C03A14">
        <w:rPr>
          <w:rFonts w:cstheme="minorHAnsi"/>
        </w:rPr>
        <w:t>alátámasztásához</w:t>
      </w:r>
      <w:r w:rsidR="00C03A14" w:rsidRPr="00E628A7">
        <w:rPr>
          <w:rFonts w:cstheme="minorHAnsi"/>
        </w:rPr>
        <w:t xml:space="preserve"> </w:t>
      </w:r>
      <w:r w:rsidRPr="00E628A7">
        <w:rPr>
          <w:rFonts w:cstheme="minorHAnsi"/>
        </w:rPr>
        <w:t>vagy megmagyarázásához, illetve az ellenőrzési dokumentumok más célra történő felhasználásához. Ezeket a hozzáférési kérelmeket a belső ellenőrzési vezetőnek kell jóváhagynia</w:t>
      </w:r>
      <w:r w:rsidR="00C03A14">
        <w:rPr>
          <w:rFonts w:cstheme="minorHAnsi"/>
        </w:rPr>
        <w:t>.</w:t>
      </w:r>
      <w:r w:rsidRPr="00E628A7">
        <w:rPr>
          <w:rFonts w:cstheme="minorHAnsi"/>
        </w:rPr>
        <w:t xml:space="preserve"> </w:t>
      </w:r>
    </w:p>
    <w:p w14:paraId="5EB40649" w14:textId="77777777" w:rsidR="006001CA" w:rsidRDefault="006001CA" w:rsidP="000F7012">
      <w:pPr>
        <w:rPr>
          <w:rFonts w:cstheme="minorHAnsi"/>
        </w:rPr>
      </w:pPr>
    </w:p>
    <w:p w14:paraId="3B62113C" w14:textId="77777777" w:rsidR="00961D57" w:rsidRDefault="00C03A14" w:rsidP="000F7012">
      <w:pPr>
        <w:rPr>
          <w:rFonts w:cstheme="minorHAnsi"/>
        </w:rPr>
      </w:pPr>
      <w:r>
        <w:rPr>
          <w:rFonts w:cstheme="minorHAnsi"/>
        </w:rPr>
        <w:t>A</w:t>
      </w:r>
      <w:r w:rsidR="00BF4236" w:rsidRPr="00E628A7">
        <w:rPr>
          <w:rFonts w:cstheme="minorHAnsi"/>
        </w:rPr>
        <w:t>bban az esetben, ha a hozzáférési kérelem külső féltől érkezik,</w:t>
      </w:r>
      <w:r w:rsidR="006001CA">
        <w:rPr>
          <w:rFonts w:cstheme="minorHAnsi"/>
        </w:rPr>
        <w:t xml:space="preserve"> </w:t>
      </w:r>
      <w:r>
        <w:rPr>
          <w:rFonts w:cstheme="minorHAnsi"/>
        </w:rPr>
        <w:t xml:space="preserve">a Bkr. 44. § (3) bekezdése alapján </w:t>
      </w:r>
      <w:r>
        <w:t>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3C3C0828" w14:textId="77777777" w:rsidR="006376A6" w:rsidRDefault="006376A6" w:rsidP="000F7012">
      <w:pPr>
        <w:rPr>
          <w:rFonts w:cstheme="minorHAnsi"/>
        </w:rPr>
      </w:pPr>
    </w:p>
    <w:p w14:paraId="6611CCCE" w14:textId="77777777" w:rsidR="00961D57" w:rsidRDefault="00BF4236" w:rsidP="000F7012">
      <w:pPr>
        <w:rPr>
          <w:rFonts w:cstheme="minorHAnsi"/>
        </w:rPr>
      </w:pPr>
      <w:r w:rsidRPr="00E628A7">
        <w:rPr>
          <w:rFonts w:cstheme="minorHAnsi"/>
        </w:rPr>
        <w:t>Általános szabályként az ellenőrzési iratokat a belső ellenőrzésnek kell megőriznie</w:t>
      </w:r>
      <w:r w:rsidR="006261AF" w:rsidRPr="00E628A7">
        <w:rPr>
          <w:rFonts w:cstheme="minorHAnsi"/>
        </w:rPr>
        <w:t xml:space="preserve"> a</w:t>
      </w:r>
      <w:r w:rsidR="006376A6">
        <w:rPr>
          <w:rFonts w:cstheme="minorHAnsi"/>
        </w:rPr>
        <w:t xml:space="preserve">z adott költségvetési szerv irattári </w:t>
      </w:r>
      <w:r w:rsidR="005A208F">
        <w:rPr>
          <w:rFonts w:cstheme="minorHAnsi"/>
        </w:rPr>
        <w:t>tervének</w:t>
      </w:r>
      <w:r w:rsidR="005A208F" w:rsidRPr="00E628A7">
        <w:rPr>
          <w:rFonts w:cstheme="minorHAnsi"/>
        </w:rPr>
        <w:t xml:space="preserve"> megfelelő</w:t>
      </w:r>
      <w:r w:rsidR="006261AF" w:rsidRPr="00E628A7">
        <w:rPr>
          <w:rFonts w:cstheme="minorHAnsi"/>
        </w:rPr>
        <w:t xml:space="preserve"> ideig</w:t>
      </w:r>
      <w:r w:rsidRPr="00E628A7">
        <w:rPr>
          <w:rFonts w:cstheme="minorHAnsi"/>
        </w:rPr>
        <w:t>. Az ellenőrzési iratokat biztonságos és védett helyen kell tárolni.</w:t>
      </w:r>
    </w:p>
    <w:p w14:paraId="53EAF8B7" w14:textId="77777777" w:rsidR="006001CA" w:rsidRPr="00E628A7" w:rsidRDefault="006001CA" w:rsidP="000F7012">
      <w:pPr>
        <w:rPr>
          <w:rFonts w:cstheme="minorHAnsi"/>
        </w:rPr>
      </w:pPr>
    </w:p>
    <w:p w14:paraId="78546450" w14:textId="77777777" w:rsidR="006261AF" w:rsidRPr="00E628A7" w:rsidRDefault="006261AF" w:rsidP="000F7012">
      <w:pPr>
        <w:rPr>
          <w:rFonts w:cstheme="minorHAnsi"/>
        </w:rPr>
      </w:pPr>
    </w:p>
    <w:p w14:paraId="5899371D" w14:textId="77777777" w:rsidR="006261AF" w:rsidRPr="00831427" w:rsidRDefault="009248D9" w:rsidP="000F7012">
      <w:pPr>
        <w:rPr>
          <w:rFonts w:cstheme="minorHAnsi"/>
          <w:b/>
          <w:u w:val="single"/>
        </w:rPr>
      </w:pPr>
      <w:r w:rsidRPr="00831427">
        <w:rPr>
          <w:rFonts w:cstheme="minorHAnsi"/>
          <w:b/>
          <w:u w:val="single"/>
        </w:rPr>
        <w:t xml:space="preserve">Elektronikus </w:t>
      </w:r>
      <w:r w:rsidR="008E10BA">
        <w:rPr>
          <w:rFonts w:cstheme="minorHAnsi"/>
          <w:b/>
          <w:u w:val="single"/>
        </w:rPr>
        <w:t>dokumentumkezelés</w:t>
      </w:r>
    </w:p>
    <w:p w14:paraId="08E43CAA" w14:textId="77777777" w:rsidR="00961D57" w:rsidRPr="00E628A7" w:rsidRDefault="00961D57" w:rsidP="000F7012">
      <w:pPr>
        <w:rPr>
          <w:rFonts w:cstheme="minorHAnsi"/>
        </w:rPr>
      </w:pPr>
    </w:p>
    <w:p w14:paraId="36F7F32A" w14:textId="77777777" w:rsidR="00F35B83" w:rsidRDefault="008E10BA" w:rsidP="00831427">
      <w:pPr>
        <w:suppressAutoHyphens w:val="0"/>
        <w:spacing w:after="200"/>
        <w:rPr>
          <w:rFonts w:cstheme="minorHAnsi"/>
        </w:rPr>
      </w:pPr>
      <w:r>
        <w:rPr>
          <w:rFonts w:cstheme="minorHAnsi"/>
        </w:rPr>
        <w:t xml:space="preserve">Az ellenőrzési dokumentumokat (minden dokumentumot beleértve a megbízólevéltől a munkalapokon át a jóváhagyott ellenőrzési jelentésig és intézkedési tervig) nem szükséges papír alapon elkészíteni, amennyiben az elektronikus aláírás és iratkezelés feltételei biztosítottak az adott költségvetési szervnél. </w:t>
      </w:r>
    </w:p>
    <w:p w14:paraId="61386EF1" w14:textId="77777777" w:rsidR="00F35B83" w:rsidRDefault="00F35B83" w:rsidP="00831427">
      <w:pPr>
        <w:suppressAutoHyphens w:val="0"/>
        <w:spacing w:after="200"/>
        <w:rPr>
          <w:rFonts w:cstheme="minorHAnsi"/>
        </w:rPr>
      </w:pPr>
      <w:r>
        <w:rPr>
          <w:rFonts w:cstheme="minorHAnsi"/>
        </w:rPr>
        <w:t>A</w:t>
      </w:r>
      <w:r w:rsidR="008E10BA">
        <w:rPr>
          <w:rFonts w:cstheme="minorHAnsi"/>
        </w:rPr>
        <w:t xml:space="preserve"> BEK-ben rögzíteni kell </w:t>
      </w:r>
      <w:r>
        <w:rPr>
          <w:rFonts w:cstheme="minorHAnsi"/>
        </w:rPr>
        <w:t>alkalmazásának</w:t>
      </w:r>
      <w:r w:rsidR="008E10BA">
        <w:rPr>
          <w:rFonts w:cstheme="minorHAnsi"/>
        </w:rPr>
        <w:t xml:space="preserve"> tényét, továbbá gondoskodni kell az adatok biztonságos tárolásáról valamint a megfelelő jogosultságok kiosztásáról is.</w:t>
      </w:r>
    </w:p>
    <w:p w14:paraId="4D0507D7" w14:textId="77777777" w:rsidR="00F35B83" w:rsidRDefault="00F35B83" w:rsidP="00831427">
      <w:pPr>
        <w:suppressAutoHyphens w:val="0"/>
        <w:spacing w:after="200"/>
        <w:rPr>
          <w:rFonts w:cstheme="minorHAnsi"/>
        </w:rPr>
      </w:pPr>
    </w:p>
    <w:p w14:paraId="550A9959" w14:textId="77777777" w:rsidR="00F35B83" w:rsidRDefault="00F35B83" w:rsidP="00831427">
      <w:pPr>
        <w:suppressAutoHyphens w:val="0"/>
        <w:spacing w:after="200"/>
        <w:rPr>
          <w:rFonts w:cstheme="minorHAnsi"/>
        </w:rPr>
      </w:pPr>
      <w:r>
        <w:rPr>
          <w:rFonts w:cstheme="minorHAnsi"/>
        </w:rPr>
        <w:t xml:space="preserve">Szervezetünknél elektronikus formában történik az értesítés, azonban a továbbiakban keletkező dokumentumok papír alapon kerülnek aláírásra, irattárolásra iratkezelési rendszerünkben. </w:t>
      </w:r>
    </w:p>
    <w:p w14:paraId="12A9C7CC" w14:textId="77777777" w:rsidR="00594FB8" w:rsidRPr="00E628A7" w:rsidRDefault="00BF4236" w:rsidP="00831427">
      <w:pPr>
        <w:suppressAutoHyphens w:val="0"/>
        <w:spacing w:after="200"/>
        <w:rPr>
          <w:rFonts w:cstheme="minorHAnsi"/>
        </w:rPr>
      </w:pPr>
      <w:r w:rsidRPr="00E628A7">
        <w:rPr>
          <w:rFonts w:cstheme="minorHAnsi"/>
        </w:rPr>
        <w:br w:type="page"/>
      </w:r>
    </w:p>
    <w:p w14:paraId="16629622" w14:textId="77777777" w:rsidR="00251BAB" w:rsidRPr="00E628A7" w:rsidRDefault="00BF4236" w:rsidP="000F7012">
      <w:pPr>
        <w:pStyle w:val="Cmsor1"/>
        <w:rPr>
          <w:rFonts w:cstheme="minorHAnsi"/>
        </w:rPr>
      </w:pPr>
      <w:bookmarkStart w:id="290" w:name="_Toc526154090"/>
      <w:r w:rsidRPr="00E628A7">
        <w:rPr>
          <w:rFonts w:cstheme="minorHAnsi"/>
        </w:rPr>
        <w:lastRenderedPageBreak/>
        <w:t>A tanácsadó tevékenység</w:t>
      </w:r>
      <w:bookmarkEnd w:id="290"/>
    </w:p>
    <w:p w14:paraId="5F265298" w14:textId="77777777" w:rsidR="00594FB8" w:rsidRPr="00E628A7" w:rsidRDefault="00594FB8" w:rsidP="000F7012">
      <w:pPr>
        <w:rPr>
          <w:rFonts w:cstheme="minorHAnsi"/>
        </w:rPr>
      </w:pPr>
    </w:p>
    <w:p w14:paraId="5C3B6C8E" w14:textId="77777777" w:rsidR="007C26CE" w:rsidRPr="00E628A7" w:rsidRDefault="007C26CE" w:rsidP="000F7012">
      <w:pPr>
        <w:rPr>
          <w:rFonts w:cstheme="minorHAnsi"/>
        </w:rPr>
      </w:pPr>
    </w:p>
    <w:p w14:paraId="6EC06D88" w14:textId="77777777" w:rsidR="00251BAB" w:rsidRPr="00E628A7" w:rsidRDefault="00BF4236" w:rsidP="000F7012">
      <w:pPr>
        <w:pStyle w:val="Cmsor3"/>
        <w:spacing w:before="0" w:after="0"/>
        <w:rPr>
          <w:rFonts w:cstheme="minorHAnsi"/>
        </w:rPr>
      </w:pPr>
      <w:bookmarkStart w:id="291" w:name="_Toc338317735"/>
      <w:r w:rsidRPr="00E628A7">
        <w:rPr>
          <w:rFonts w:cstheme="minorHAnsi"/>
        </w:rPr>
        <w:t>A tanácsadó tevékenység fogalma, elhatárolása a bizonyosságot adó tevékenységtől</w:t>
      </w:r>
      <w:bookmarkEnd w:id="291"/>
    </w:p>
    <w:p w14:paraId="6736F476" w14:textId="77777777" w:rsidR="007C26CE" w:rsidRPr="00E628A7" w:rsidRDefault="007C26CE" w:rsidP="000F7012">
      <w:pPr>
        <w:rPr>
          <w:rFonts w:cstheme="minorHAnsi"/>
        </w:rPr>
      </w:pPr>
    </w:p>
    <w:p w14:paraId="424D4F06" w14:textId="77777777" w:rsidR="00C30E1A" w:rsidRPr="00E628A7" w:rsidRDefault="00BF4236" w:rsidP="000F7012">
      <w:pPr>
        <w:rPr>
          <w:rFonts w:cstheme="minorHAnsi"/>
        </w:rPr>
      </w:pPr>
      <w:r w:rsidRPr="00E628A7">
        <w:rPr>
          <w:rFonts w:cstheme="minorHAnsi"/>
        </w:rPr>
        <w:t xml:space="preserve">A </w:t>
      </w:r>
      <w:r w:rsidRPr="0075137A">
        <w:rPr>
          <w:rFonts w:cstheme="minorHAnsi"/>
        </w:rPr>
        <w:t>Bkr.</w:t>
      </w:r>
      <w:r w:rsidRPr="00E628A7">
        <w:rPr>
          <w:rFonts w:cstheme="minorHAnsi"/>
        </w:rPr>
        <w:t xml:space="preserve"> az alábbiak szerint rendelkezik a tanácsadó tevékenységről:</w:t>
      </w:r>
    </w:p>
    <w:p w14:paraId="2ADD7232" w14:textId="77777777" w:rsidR="00594FB8" w:rsidRPr="00E628A7" w:rsidRDefault="00594FB8"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544405" w:rsidRPr="00E628A7" w14:paraId="3471D883" w14:textId="77777777" w:rsidTr="006765E5">
        <w:trPr>
          <w:trHeight w:val="160"/>
        </w:trPr>
        <w:tc>
          <w:tcPr>
            <w:tcW w:w="1986" w:type="dxa"/>
            <w:shd w:val="clear" w:color="auto" w:fill="F2F2F2" w:themeFill="background1" w:themeFillShade="F2"/>
            <w:tcMar>
              <w:top w:w="0" w:type="dxa"/>
              <w:left w:w="108" w:type="dxa"/>
              <w:bottom w:w="0" w:type="dxa"/>
              <w:right w:w="108" w:type="dxa"/>
            </w:tcMar>
          </w:tcPr>
          <w:p w14:paraId="0C72B9EA" w14:textId="77777777" w:rsidR="00544405" w:rsidRPr="00E628A7" w:rsidRDefault="008A67E5" w:rsidP="000F7012">
            <w:pPr>
              <w:autoSpaceDE w:val="0"/>
              <w:rPr>
                <w:rFonts w:cstheme="minorHAnsi"/>
                <w:b/>
              </w:rPr>
            </w:pPr>
            <w:r w:rsidRPr="00E628A7">
              <w:rPr>
                <w:rFonts w:cstheme="minorHAnsi"/>
                <w:b/>
                <w:noProof/>
              </w:rPr>
              <w:drawing>
                <wp:inline distT="0" distB="0" distL="0" distR="0" wp14:anchorId="1E5D82C8" wp14:editId="046EF8CB">
                  <wp:extent cx="1098062" cy="1219200"/>
                  <wp:effectExtent l="19050" t="0" r="6838" b="0"/>
                  <wp:docPr id="14"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28530001" w14:textId="77777777" w:rsidR="00544405" w:rsidRPr="00E628A7" w:rsidRDefault="00D00061" w:rsidP="00614294">
            <w:pPr>
              <w:autoSpaceDE w:val="0"/>
              <w:adjustRightInd w:val="0"/>
              <w:ind w:right="98"/>
              <w:rPr>
                <w:rFonts w:cstheme="minorHAnsi"/>
                <w:b/>
                <w:iCs/>
                <w:sz w:val="20"/>
                <w:szCs w:val="20"/>
              </w:rPr>
            </w:pPr>
            <w:r w:rsidRPr="00241E44">
              <w:rPr>
                <w:rFonts w:cstheme="minorHAnsi"/>
                <w:b/>
                <w:iCs/>
                <w:sz w:val="20"/>
                <w:szCs w:val="20"/>
              </w:rPr>
              <w:t>Bkr. 2.</w:t>
            </w:r>
            <w:r w:rsidR="00874616" w:rsidRPr="00241E44">
              <w:rPr>
                <w:rFonts w:cstheme="minorHAnsi"/>
                <w:b/>
                <w:iCs/>
                <w:sz w:val="20"/>
                <w:szCs w:val="20"/>
              </w:rPr>
              <w:t xml:space="preserve"> </w:t>
            </w:r>
            <w:r w:rsidRPr="00241E44">
              <w:rPr>
                <w:rFonts w:cstheme="minorHAnsi"/>
                <w:b/>
                <w:iCs/>
                <w:sz w:val="20"/>
                <w:szCs w:val="20"/>
              </w:rPr>
              <w:t>§</w:t>
            </w:r>
            <w:r w:rsidRPr="00E628A7">
              <w:rPr>
                <w:rFonts w:cstheme="minorHAnsi"/>
                <w:b/>
                <w:iCs/>
                <w:sz w:val="20"/>
                <w:szCs w:val="20"/>
              </w:rPr>
              <w:t xml:space="preserve"> </w:t>
            </w:r>
            <w:r w:rsidRPr="00E628A7">
              <w:rPr>
                <w:rFonts w:cstheme="minorHAnsi"/>
                <w:iCs/>
                <w:sz w:val="20"/>
                <w:szCs w:val="20"/>
              </w:rPr>
              <w:t>E rendelet alkalmazásában</w:t>
            </w:r>
          </w:p>
          <w:p w14:paraId="05AC401C" w14:textId="77777777" w:rsidR="004620CC" w:rsidRPr="004620CC" w:rsidRDefault="004620CC" w:rsidP="004620CC">
            <w:pPr>
              <w:suppressAutoHyphens w:val="0"/>
              <w:autoSpaceDN/>
              <w:spacing w:before="100" w:beforeAutospacing="1" w:after="100" w:afterAutospacing="1"/>
              <w:textAlignment w:val="auto"/>
              <w:rPr>
                <w:rFonts w:ascii="Times New Roman" w:hAnsi="Times New Roman"/>
              </w:rPr>
            </w:pPr>
            <w:r w:rsidRPr="004620CC">
              <w:rPr>
                <w:rFonts w:ascii="Times New Roman" w:hAnsi="Times New Roman"/>
              </w:rPr>
              <w:t xml:space="preserve">20. </w:t>
            </w:r>
            <w:r w:rsidRPr="004620CC">
              <w:rPr>
                <w:rFonts w:ascii="Times New Roman" w:hAnsi="Times New Roman"/>
                <w:i/>
                <w:iCs/>
              </w:rPr>
              <w:t>tanácsadó tevékenység:</w:t>
            </w:r>
            <w:r w:rsidRPr="004620CC">
              <w:rPr>
                <w:rFonts w:ascii="Times New Roman" w:hAnsi="Times New Roman"/>
              </w:rPr>
              <w:t xml:space="preserve"> a belső ellenőrzés által a költségvetési szerv vezetője részére nyújtott, olyan hozzáadott értéket eredményező szolgáltatás, amely jellegét tekintve konzultációs tevékenység, és amelynek a hatókörét a költségvetési szerv vezetője írásban vagy szóban határozza meg anélkül, hogy a vezetői felelősséget a belső ellenőr (ideértve a belső ellenőrzési vezetőt is) magára vállalná,</w:t>
            </w:r>
          </w:p>
          <w:p w14:paraId="4A9CF7B8" w14:textId="77777777" w:rsidR="00203861" w:rsidRPr="00E628A7" w:rsidRDefault="00D00061" w:rsidP="00614294">
            <w:pPr>
              <w:autoSpaceDE w:val="0"/>
              <w:adjustRightInd w:val="0"/>
              <w:ind w:right="98"/>
              <w:rPr>
                <w:rFonts w:cstheme="minorHAnsi"/>
                <w:sz w:val="20"/>
                <w:szCs w:val="20"/>
              </w:rPr>
            </w:pPr>
            <w:r w:rsidRPr="0075137A">
              <w:rPr>
                <w:rFonts w:cstheme="minorHAnsi"/>
                <w:b/>
                <w:sz w:val="20"/>
                <w:szCs w:val="20"/>
              </w:rPr>
              <w:t>20.</w:t>
            </w:r>
            <w:r w:rsidR="00874616" w:rsidRPr="0075137A">
              <w:rPr>
                <w:rFonts w:cstheme="minorHAnsi"/>
                <w:b/>
                <w:sz w:val="20"/>
                <w:szCs w:val="20"/>
              </w:rPr>
              <w:t xml:space="preserve"> </w:t>
            </w:r>
            <w:r w:rsidRPr="0075137A">
              <w:rPr>
                <w:rFonts w:cstheme="minorHAnsi"/>
                <w:b/>
                <w:sz w:val="20"/>
                <w:szCs w:val="20"/>
              </w:rPr>
              <w:t>§</w:t>
            </w:r>
            <w:r w:rsidRPr="00E628A7">
              <w:rPr>
                <w:rFonts w:cstheme="minorHAnsi"/>
                <w:sz w:val="20"/>
                <w:szCs w:val="20"/>
              </w:rPr>
              <w:t xml:space="preserve"> (2) A belső ellenőrök olyan folyamatok tekintetében is végezhetnek tanácsadó tevékenységet, ahol korábban felelős szerepük volt. A tanácsadó tevékenység független egy esetleg később elrendelt ellenőrzéstől.</w:t>
            </w:r>
          </w:p>
          <w:p w14:paraId="02D83CAB" w14:textId="77777777" w:rsidR="00246F83" w:rsidRPr="00E628A7" w:rsidRDefault="00D00061" w:rsidP="00614294">
            <w:pPr>
              <w:autoSpaceDE w:val="0"/>
              <w:adjustRightInd w:val="0"/>
              <w:ind w:right="98"/>
              <w:rPr>
                <w:rFonts w:cstheme="minorHAnsi"/>
                <w:sz w:val="20"/>
                <w:szCs w:val="20"/>
              </w:rPr>
            </w:pPr>
            <w:r w:rsidRPr="0075137A">
              <w:rPr>
                <w:rFonts w:cstheme="minorHAnsi"/>
                <w:b/>
                <w:sz w:val="20"/>
                <w:szCs w:val="20"/>
              </w:rPr>
              <w:t>21. §</w:t>
            </w:r>
            <w:r w:rsidRPr="00E628A7">
              <w:rPr>
                <w:rFonts w:cstheme="minorHAnsi"/>
                <w:b/>
                <w:sz w:val="20"/>
                <w:szCs w:val="20"/>
              </w:rPr>
              <w:t xml:space="preserve"> </w:t>
            </w:r>
            <w:r w:rsidRPr="00E628A7">
              <w:rPr>
                <w:rFonts w:cstheme="minorHAnsi"/>
                <w:sz w:val="20"/>
                <w:szCs w:val="20"/>
              </w:rPr>
              <w:t>(4) A tanácsadó tevékenység keretében ellátható feladatok lehetnek különösen:</w:t>
            </w:r>
          </w:p>
          <w:p w14:paraId="3C9C1209"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a) vezetők támogatása az egyes megoldási lehetőségek elemzésével, értékelésével, vizsgálatával, kockázatának becslésével;</w:t>
            </w:r>
          </w:p>
          <w:p w14:paraId="4A6CB9AA"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b) pénzügyi, tárgyi, informatikai és humánerőforrás-kapacitásokkal való ésszerűbb és hatékonyabb gazdálkodásra irányuló tanácsadás;</w:t>
            </w:r>
          </w:p>
          <w:p w14:paraId="481B89CC"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c) a vezetőség szakértői támogatása a kockázatkezelési és szabálytalanságkezelési rendszerek és a teljesítménymenedzsment rendszer kialakításában, folyamatos továbbfejlesztésében;</w:t>
            </w:r>
          </w:p>
          <w:p w14:paraId="6382252F"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d) tanácsadás a szervezeti struktúrák racionalizálása, a változásmenedzsment területén;</w:t>
            </w:r>
          </w:p>
          <w:p w14:paraId="12D96042"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e) konzultáció és tanácsadás a vezetés részére a szervezeti stratégia elkészítésében;</w:t>
            </w:r>
          </w:p>
          <w:p w14:paraId="384E71D5" w14:textId="77777777" w:rsidR="00246F83" w:rsidRPr="00E628A7" w:rsidRDefault="00D00061" w:rsidP="00614294">
            <w:pPr>
              <w:autoSpaceDE w:val="0"/>
              <w:adjustRightInd w:val="0"/>
              <w:ind w:right="98" w:firstLine="204"/>
              <w:rPr>
                <w:rFonts w:cstheme="minorHAnsi"/>
                <w:sz w:val="20"/>
                <w:szCs w:val="20"/>
              </w:rPr>
            </w:pPr>
            <w:r w:rsidRPr="00E628A7">
              <w:rPr>
                <w:rFonts w:cstheme="minorHAnsi"/>
                <w:sz w:val="20"/>
                <w:szCs w:val="20"/>
              </w:rPr>
              <w:t>f) javaslatok megfogalmazása a költségvetési szerv működése eredményességének növelése és a belső kontrollrendszerek javítása, továbbfejlesztése érdekében, a költségvetési szerv belső szabályzatainak tartalmát, szerkezetét illetően.</w:t>
            </w:r>
          </w:p>
        </w:tc>
      </w:tr>
    </w:tbl>
    <w:p w14:paraId="0E8BF528" w14:textId="77777777" w:rsidR="00B274A8" w:rsidRPr="00E628A7" w:rsidRDefault="00B274A8" w:rsidP="000F7012">
      <w:pPr>
        <w:rPr>
          <w:rFonts w:cstheme="minorHAnsi"/>
          <w:bCs/>
        </w:rPr>
      </w:pPr>
    </w:p>
    <w:p w14:paraId="2A48B1A9" w14:textId="77777777" w:rsidR="006D1F58" w:rsidRDefault="006D1F58" w:rsidP="000F7012">
      <w:pPr>
        <w:pStyle w:val="Csakszveg"/>
        <w:spacing w:before="0" w:beforeAutospacing="0" w:after="0" w:afterAutospacing="0"/>
        <w:rPr>
          <w:rFonts w:asciiTheme="minorHAnsi" w:hAnsiTheme="minorHAnsi" w:cstheme="minorHAnsi"/>
          <w:b/>
        </w:rPr>
      </w:pPr>
    </w:p>
    <w:p w14:paraId="41D467BA" w14:textId="77777777" w:rsidR="00787DD0" w:rsidRPr="00E628A7" w:rsidRDefault="00BF4236" w:rsidP="000F7012">
      <w:pPr>
        <w:pStyle w:val="Csakszveg"/>
        <w:spacing w:before="0" w:beforeAutospacing="0" w:after="0" w:afterAutospacing="0"/>
        <w:rPr>
          <w:rFonts w:asciiTheme="minorHAnsi" w:hAnsiTheme="minorHAnsi" w:cstheme="minorHAnsi"/>
        </w:rPr>
      </w:pPr>
      <w:r w:rsidRPr="00E628A7">
        <w:rPr>
          <w:rFonts w:asciiTheme="minorHAnsi" w:hAnsiTheme="minorHAnsi" w:cstheme="minorHAnsi"/>
          <w:b/>
        </w:rPr>
        <w:t xml:space="preserve">Az ellenőrök </w:t>
      </w:r>
      <w:r w:rsidRPr="006D1F58">
        <w:rPr>
          <w:rFonts w:asciiTheme="minorHAnsi" w:hAnsiTheme="minorHAnsi" w:cstheme="minorHAnsi"/>
          <w:b/>
          <w:u w:val="single"/>
        </w:rPr>
        <w:t>nem fogadhatnak el</w:t>
      </w:r>
      <w:r w:rsidRPr="00E628A7">
        <w:rPr>
          <w:rFonts w:asciiTheme="minorHAnsi" w:hAnsiTheme="minorHAnsi" w:cstheme="minorHAnsi"/>
          <w:b/>
        </w:rPr>
        <w:t xml:space="preserve"> olyan tanácsadói megbízást</w:t>
      </w:r>
      <w:r w:rsidRPr="00E628A7">
        <w:rPr>
          <w:rFonts w:asciiTheme="minorHAnsi" w:hAnsiTheme="minorHAnsi" w:cstheme="minorHAnsi"/>
        </w:rPr>
        <w:t xml:space="preserve">, </w:t>
      </w:r>
      <w:r w:rsidRPr="00E628A7">
        <w:rPr>
          <w:rFonts w:asciiTheme="minorHAnsi" w:hAnsiTheme="minorHAnsi" w:cstheme="minorHAnsi"/>
          <w:b/>
        </w:rPr>
        <w:t>amelynek célja olyan követelmények megkerülése, vagy ennek mások számára történő lehetővé tétele, mely követelmények fennállnának egy ellenőrzési feladat során</w:t>
      </w:r>
      <w:r w:rsidRPr="00E628A7">
        <w:rPr>
          <w:rFonts w:asciiTheme="minorHAnsi" w:hAnsiTheme="minorHAnsi" w:cstheme="minorHAnsi"/>
        </w:rPr>
        <w:t xml:space="preserve">. </w:t>
      </w:r>
    </w:p>
    <w:p w14:paraId="0C9C216A" w14:textId="77777777" w:rsidR="00787DD0" w:rsidRPr="00E628A7" w:rsidRDefault="00BF4236" w:rsidP="000F7012">
      <w:pPr>
        <w:autoSpaceDE w:val="0"/>
        <w:adjustRightInd w:val="0"/>
        <w:rPr>
          <w:rFonts w:cstheme="minorHAnsi"/>
        </w:rPr>
      </w:pPr>
      <w:r w:rsidRPr="00E628A7">
        <w:rPr>
          <w:rFonts w:cstheme="minorHAnsi"/>
          <w:bCs/>
        </w:rPr>
        <w:t>A belső ellenőrzéssel szemben támasztott elvárások megfogalmazása során a szervezet vezetőjének a belső ellenőrzési vezetővel közösen kell átbeszélnie és megegyeznie a szervezet vezetésének elvárásait, valamint a rendelkezésre álló belső ellenőrzési kapacitást és szakértelmet egyaránt tükröző bizonyosságot adó és tanácsadó munkákról. A tanácsadó tevékenység jellegét ezt követően rögzíteni kell a szervezet Belső Ellenőrzési Alapszabályában</w:t>
      </w:r>
      <w:r w:rsidRPr="00E628A7">
        <w:rPr>
          <w:rFonts w:cstheme="minorHAnsi"/>
          <w:bCs/>
          <w:i/>
        </w:rPr>
        <w:t>.</w:t>
      </w:r>
      <w:r w:rsidRPr="00E628A7">
        <w:rPr>
          <w:rFonts w:cstheme="minorHAnsi"/>
          <w:bCs/>
        </w:rPr>
        <w:t xml:space="preserve"> </w:t>
      </w:r>
      <w:r w:rsidR="00072AD8">
        <w:rPr>
          <w:rFonts w:cstheme="minorHAnsi"/>
          <w:bCs/>
        </w:rPr>
        <w:t>Ha</w:t>
      </w:r>
      <w:r w:rsidRPr="00E628A7">
        <w:rPr>
          <w:rFonts w:cstheme="minorHAnsi"/>
          <w:bCs/>
        </w:rPr>
        <w:t xml:space="preserve"> a szervezet vezetőségének a belső ellenőrzés tanácsadó tevékenységére vonatkozó elvárása, illetve a rendelkezésre álló belső ellenőri kapacitás vagy szakértelem változna, a változások a Belső Ellenőrzési Alapszabályban történő átvezetéséről is gondoskodni kell. </w:t>
      </w:r>
    </w:p>
    <w:p w14:paraId="5CBAA6FD" w14:textId="77777777" w:rsidR="00203861" w:rsidRPr="00E628A7" w:rsidRDefault="00203861" w:rsidP="000F7012">
      <w:pPr>
        <w:autoSpaceDE w:val="0"/>
        <w:adjustRightInd w:val="0"/>
        <w:rPr>
          <w:rFonts w:cstheme="minorHAnsi"/>
        </w:rPr>
      </w:pPr>
    </w:p>
    <w:p w14:paraId="7FA51CAF" w14:textId="77777777" w:rsidR="00F40219" w:rsidRPr="00E628A7" w:rsidRDefault="00BF4236" w:rsidP="000F7012">
      <w:pPr>
        <w:autoSpaceDE w:val="0"/>
        <w:adjustRightInd w:val="0"/>
        <w:rPr>
          <w:rFonts w:cstheme="minorHAnsi"/>
          <w:b/>
        </w:rPr>
      </w:pPr>
      <w:r w:rsidRPr="00E628A7">
        <w:rPr>
          <w:rFonts w:cstheme="minorHAnsi"/>
          <w:b/>
        </w:rPr>
        <w:t>A tanácsadó tevékenység lehetséges kategóriái a következők:</w:t>
      </w:r>
    </w:p>
    <w:p w14:paraId="7C4A718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lastRenderedPageBreak/>
        <w:t>Hivatalos tanácsadói megbízások:</w:t>
      </w:r>
      <w:r w:rsidRPr="00E628A7">
        <w:rPr>
          <w:rFonts w:cstheme="minorHAnsi"/>
        </w:rPr>
        <w:t xml:space="preserve"> előre tervezettek, írásbeli megállapodás szükséges, akár a belső ellenőrzés, akár külső szolgáltató végzi a tanácsadó tevékenységet.</w:t>
      </w:r>
    </w:p>
    <w:p w14:paraId="4EF2A0A9"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Informális tanácsadói megbízások:</w:t>
      </w:r>
      <w:r w:rsidRPr="00E628A7">
        <w:rPr>
          <w:rFonts w:cstheme="minorHAnsi"/>
        </w:rPr>
        <w:t xml:space="preserve"> rutin tevékenység, mint pl. részvétel állandó bizottságokban, határidős projektekben, ad-hoc megbeszéléseken, </w:t>
      </w:r>
      <w:r w:rsidR="00180661" w:rsidRPr="00E628A7">
        <w:rPr>
          <w:rFonts w:cstheme="minorHAnsi"/>
        </w:rPr>
        <w:t xml:space="preserve">véleményezés, </w:t>
      </w:r>
      <w:r w:rsidRPr="00E628A7">
        <w:rPr>
          <w:rFonts w:cstheme="minorHAnsi"/>
        </w:rPr>
        <w:t xml:space="preserve">valamint rutinszerű információcsere. </w:t>
      </w:r>
    </w:p>
    <w:p w14:paraId="4D0A5207"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Speciális tanácsadói megbízások:</w:t>
      </w:r>
      <w:r w:rsidRPr="00E628A7">
        <w:rPr>
          <w:rFonts w:cstheme="minorHAnsi"/>
        </w:rPr>
        <w:t xml:space="preserve"> részvétel egy, a szervezetet érintő speciális projekt megvalósításának egyes szakaszaiban, pl. szervezetek összeolvadása, szétválása, más szervezet által ellátott feladatok átvétele, komplex rendszerek átalakítása. </w:t>
      </w:r>
    </w:p>
    <w:p w14:paraId="1FF9C032" w14:textId="77777777" w:rsidR="008A67E5" w:rsidRPr="00E628A7" w:rsidRDefault="00BF4236" w:rsidP="008229C1">
      <w:pPr>
        <w:numPr>
          <w:ilvl w:val="0"/>
          <w:numId w:val="15"/>
        </w:numPr>
        <w:suppressAutoHyphens w:val="0"/>
        <w:autoSpaceDE w:val="0"/>
        <w:adjustRightInd w:val="0"/>
        <w:textAlignment w:val="auto"/>
        <w:rPr>
          <w:rFonts w:cstheme="minorHAnsi"/>
        </w:rPr>
      </w:pPr>
      <w:r w:rsidRPr="00E628A7">
        <w:rPr>
          <w:rFonts w:cstheme="minorHAnsi"/>
          <w:b/>
        </w:rPr>
        <w:t>Sürgősségi tanácsadói megbízások:</w:t>
      </w:r>
      <w:r w:rsidRPr="00E628A7">
        <w:rPr>
          <w:rFonts w:cstheme="minorHAnsi"/>
        </w:rPr>
        <w:t xml:space="preserve"> részvétel egy katasztrófát vagy más jelentős költségvetési hatású eseményt követő, a működések helyreállításával vagy fenntartásával foglalkozó munkacsoportban, melyet átmeneti időszakra szóló segítség nyújtásával, speciális és szokatlan határidejű feladattal bíztak meg.</w:t>
      </w:r>
    </w:p>
    <w:p w14:paraId="4B4EF5FC" w14:textId="77777777" w:rsidR="00CC1FD7" w:rsidRPr="00E628A7" w:rsidRDefault="00CC1FD7" w:rsidP="000F7012">
      <w:pPr>
        <w:autoSpaceDE w:val="0"/>
        <w:adjustRightInd w:val="0"/>
        <w:rPr>
          <w:rFonts w:cstheme="minorHAnsi"/>
        </w:rPr>
      </w:pPr>
    </w:p>
    <w:p w14:paraId="2F3FAAC0" w14:textId="77777777" w:rsidR="00251BAB" w:rsidRPr="00E628A7" w:rsidRDefault="00BF4236" w:rsidP="000F7012">
      <w:pPr>
        <w:pStyle w:val="Cmsor3"/>
        <w:spacing w:before="0" w:after="0"/>
        <w:rPr>
          <w:rFonts w:cstheme="minorHAnsi"/>
        </w:rPr>
      </w:pPr>
      <w:bookmarkStart w:id="292" w:name="_Toc338317736"/>
      <w:r w:rsidRPr="00E628A7">
        <w:rPr>
          <w:rFonts w:cstheme="minorHAnsi"/>
        </w:rPr>
        <w:t>A tanácsadó tevékenységre vonatkozó irányelvek</w:t>
      </w:r>
      <w:bookmarkEnd w:id="292"/>
      <w:r w:rsidRPr="00E628A7">
        <w:rPr>
          <w:rFonts w:cstheme="minorHAnsi"/>
        </w:rPr>
        <w:t xml:space="preserve"> </w:t>
      </w:r>
    </w:p>
    <w:p w14:paraId="3886584C" w14:textId="77777777" w:rsidR="00CC1FD7" w:rsidRPr="00E628A7" w:rsidRDefault="00CC1FD7" w:rsidP="000F7012">
      <w:pPr>
        <w:autoSpaceDE w:val="0"/>
        <w:adjustRightInd w:val="0"/>
        <w:rPr>
          <w:rFonts w:cstheme="minorHAnsi"/>
        </w:rPr>
      </w:pPr>
    </w:p>
    <w:p w14:paraId="14F63F91" w14:textId="77777777" w:rsidR="00787DD0" w:rsidRPr="00E628A7" w:rsidRDefault="00BF4236" w:rsidP="000F7012">
      <w:pPr>
        <w:autoSpaceDE w:val="0"/>
        <w:adjustRightInd w:val="0"/>
        <w:rPr>
          <w:rFonts w:cstheme="minorHAnsi"/>
          <w:b/>
        </w:rPr>
      </w:pPr>
      <w:r w:rsidRPr="00E628A7">
        <w:rPr>
          <w:rFonts w:cstheme="minorHAnsi"/>
        </w:rPr>
        <w:t xml:space="preserve">A belső ellenőröknek </w:t>
      </w:r>
      <w:r w:rsidRPr="00E628A7">
        <w:rPr>
          <w:rFonts w:cstheme="minorHAnsi"/>
          <w:b/>
        </w:rPr>
        <w:t>a tanácsadó tevékenység elvállalása és végzése során az alábbiakra kell tekintettel lenniük:</w:t>
      </w:r>
    </w:p>
    <w:p w14:paraId="45F15CFD"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céljainak összhangban kell lenniük a szervezeti célokkal.</w:t>
      </w:r>
    </w:p>
    <w:p w14:paraId="5789426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tevékenységnek hozzáadott értéket kell teremtenie.</w:t>
      </w:r>
    </w:p>
    <w:p w14:paraId="47C56A3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függetlensége, tárgyilagossága nem csorbulhat a tanácsadó tevékenység végzése során.</w:t>
      </w:r>
    </w:p>
    <w:p w14:paraId="7B88C965"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BF4236" w:rsidRPr="00E628A7">
        <w:rPr>
          <w:rFonts w:cstheme="minorHAnsi"/>
          <w:bCs/>
        </w:rPr>
        <w:t xml:space="preserve"> a tanácsadó tevékenység során a függetlenség, vagy a tárgyilagosság csorbulása feltételezhető, erről a költségvetési szerv vezetőjét tájékoztatni kell.</w:t>
      </w:r>
    </w:p>
    <w:p w14:paraId="49A32CD7"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belső ellenőr nem hozhat vezetői döntéseket.</w:t>
      </w:r>
    </w:p>
    <w:p w14:paraId="13FC0568" w14:textId="77777777" w:rsidR="004B5F31" w:rsidRPr="00E628A7" w:rsidRDefault="004B5F31" w:rsidP="000F7012">
      <w:pPr>
        <w:suppressAutoHyphens w:val="0"/>
        <w:autoSpaceDE w:val="0"/>
        <w:adjustRightInd w:val="0"/>
        <w:textAlignment w:val="auto"/>
        <w:rPr>
          <w:rFonts w:cstheme="minorHAnsi"/>
          <w:bCs/>
          <w:i/>
        </w:rPr>
      </w:pPr>
    </w:p>
    <w:p w14:paraId="46681D54" w14:textId="77777777" w:rsidR="003F716D" w:rsidRPr="00E628A7" w:rsidRDefault="00BF4236" w:rsidP="000F7012">
      <w:pPr>
        <w:rPr>
          <w:rFonts w:cstheme="minorHAnsi"/>
        </w:rPr>
      </w:pPr>
      <w:r w:rsidRPr="00E628A7">
        <w:rPr>
          <w:rFonts w:cstheme="minorHAnsi"/>
        </w:rPr>
        <w:t xml:space="preserve">A tanácsadó tevékenység végzése során a belső ellenőr nem vállalhat át az adott folyamat kialakításával, irányításával, átalakításával stb. kapcsolatos vezetői felelősséget, feladatokat (ide tartozik a szabályalkotásban, szabályzatok aktualizálásban való felelős részvétel is). </w:t>
      </w:r>
      <w:r w:rsidRPr="00E628A7">
        <w:rPr>
          <w:rFonts w:cstheme="minorHAnsi"/>
          <w:bCs/>
        </w:rPr>
        <w:t>A</w:t>
      </w:r>
      <w:r w:rsidRPr="00E628A7">
        <w:rPr>
          <w:rFonts w:cstheme="minorHAnsi"/>
          <w:b/>
          <w:bCs/>
        </w:rPr>
        <w:t xml:space="preserve"> </w:t>
      </w:r>
      <w:r w:rsidRPr="00E628A7">
        <w:rPr>
          <w:rFonts w:cstheme="minorHAnsi"/>
        </w:rPr>
        <w:t xml:space="preserve">tanácsadó tevékenység célja nem lehet bármely szintű vezetői felelősség csökkentése. </w:t>
      </w:r>
    </w:p>
    <w:p w14:paraId="233A0259" w14:textId="77777777" w:rsidR="00DB7666" w:rsidRPr="00E628A7" w:rsidRDefault="00DB7666" w:rsidP="000F7012">
      <w:pPr>
        <w:autoSpaceDE w:val="0"/>
        <w:adjustRightInd w:val="0"/>
        <w:rPr>
          <w:rFonts w:cstheme="minorHAnsi"/>
        </w:rPr>
      </w:pPr>
    </w:p>
    <w:p w14:paraId="0378DA37" w14:textId="77777777" w:rsidR="00787DD0" w:rsidRPr="00E628A7" w:rsidRDefault="00BF4236" w:rsidP="000F7012">
      <w:pPr>
        <w:autoSpaceDE w:val="0"/>
        <w:adjustRightInd w:val="0"/>
        <w:rPr>
          <w:rFonts w:cstheme="minorHAnsi"/>
        </w:rPr>
      </w:pPr>
      <w:r w:rsidRPr="00E628A7">
        <w:rPr>
          <w:rFonts w:cstheme="minorHAnsi"/>
        </w:rPr>
        <w:t>A fent felsorolt követelményeket a belső ellenőrzésnek mérlegelnie kell, és csak abban az esetben lehet elvállalnia a tanácsadói megbízást, ha ezeket érvényesíteni tudja.</w:t>
      </w:r>
    </w:p>
    <w:p w14:paraId="4E582734" w14:textId="77777777" w:rsidR="00787DD0" w:rsidRPr="00E628A7" w:rsidRDefault="00787DD0" w:rsidP="000F7012">
      <w:pPr>
        <w:rPr>
          <w:rFonts w:cstheme="minorHAnsi"/>
        </w:rPr>
      </w:pPr>
    </w:p>
    <w:p w14:paraId="26E4CAB6" w14:textId="77777777" w:rsidR="00251BAB" w:rsidRPr="00E628A7" w:rsidRDefault="00BF4236" w:rsidP="000F7012">
      <w:pPr>
        <w:suppressAutoHyphens w:val="0"/>
        <w:autoSpaceDN/>
        <w:textAlignment w:val="auto"/>
        <w:rPr>
          <w:rFonts w:cstheme="minorHAnsi"/>
        </w:rPr>
      </w:pPr>
      <w:r w:rsidRPr="00E628A7">
        <w:rPr>
          <w:rFonts w:cstheme="minorHAnsi"/>
        </w:rPr>
        <w:t xml:space="preserve">A belső ellenőr a tanácsadó tevékenységet a Belső Ellenőrzés Szakmai Gyakorlatának Nemzetközi Normáival összhangban, a belső ellenőrökre vonatkozó Etikai Kódexnek, valamint a magyarországi államháztartási belső ellenőrzési standardoknak megfelelően végzi. </w:t>
      </w:r>
    </w:p>
    <w:p w14:paraId="32417345" w14:textId="77777777" w:rsidR="00251BAB" w:rsidRPr="00E628A7" w:rsidRDefault="00251BAB" w:rsidP="000F7012">
      <w:pPr>
        <w:rPr>
          <w:rFonts w:cstheme="minorHAnsi"/>
        </w:rPr>
      </w:pPr>
      <w:bookmarkStart w:id="293" w:name="_Toc246135557"/>
    </w:p>
    <w:p w14:paraId="13EFFF07" w14:textId="77777777" w:rsidR="00251BAB" w:rsidRPr="00E628A7" w:rsidRDefault="00BF4236" w:rsidP="000F7012">
      <w:pPr>
        <w:rPr>
          <w:rFonts w:cstheme="minorHAnsi"/>
          <w:b/>
        </w:rPr>
      </w:pPr>
      <w:r w:rsidRPr="00E628A7">
        <w:rPr>
          <w:rFonts w:cstheme="minorHAnsi"/>
          <w:b/>
          <w:u w:val="single"/>
        </w:rPr>
        <w:t>Függetlenség és objektivitás értelmezése a tanácsadó tevékenység vonatkozásában</w:t>
      </w:r>
      <w:bookmarkEnd w:id="293"/>
    </w:p>
    <w:p w14:paraId="791764AA" w14:textId="77777777" w:rsidR="00251BAB" w:rsidRPr="00E628A7" w:rsidRDefault="00251BAB" w:rsidP="000F7012">
      <w:pPr>
        <w:rPr>
          <w:rFonts w:cstheme="minorHAnsi"/>
        </w:rPr>
      </w:pPr>
    </w:p>
    <w:p w14:paraId="117DC5A5" w14:textId="77777777" w:rsidR="00787DD0"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Mind a belső ellenőröknek, mind a szervezet vezetőinek figyelembe kell vennie az alábbiakat a tanácsadói megbízásra történő felkérés/elvállalás előtt, illetve a tanácsadói feladatok végzése során:</w:t>
      </w:r>
    </w:p>
    <w:p w14:paraId="21141665" w14:textId="77777777" w:rsidR="008A67E5" w:rsidRPr="00E628A7" w:rsidRDefault="00072AD8" w:rsidP="008229C1">
      <w:pPr>
        <w:pStyle w:val="Csakszveg"/>
        <w:numPr>
          <w:ilvl w:val="0"/>
          <w:numId w:val="16"/>
        </w:numPr>
        <w:autoSpaceDN w:val="0"/>
        <w:spacing w:before="0" w:beforeAutospacing="0" w:after="0" w:afterAutospacing="0"/>
        <w:rPr>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egy tanácsadói feladat során az objektivitás sérülését feltételezhetjük, azt figyelembe kell venni a tanácsadói feladatok elvállalása előtt, illetve a feladat végzésének folyamatában is. </w:t>
      </w:r>
      <w:r>
        <w:rPr>
          <w:rStyle w:val="msoins0"/>
          <w:rFonts w:asciiTheme="minorHAnsi" w:hAnsiTheme="minorHAnsi" w:cstheme="minorHAnsi"/>
        </w:rPr>
        <w:t>Ha</w:t>
      </w:r>
      <w:r w:rsidR="00D00061" w:rsidRPr="00E628A7">
        <w:rPr>
          <w:rStyle w:val="msoins0"/>
          <w:rFonts w:asciiTheme="minorHAnsi" w:hAnsiTheme="minorHAnsi" w:cstheme="minorHAnsi"/>
        </w:rPr>
        <w:t xml:space="preserve"> az objektivitás sérülése ellenére a tanácsadói feladat ellátását nem lehet visszautasítani, a feladat elvégzése során kapott eredményének kommunikálásakor az objektivitás sérülésének tényét figyelembe kell venni. (Ilyen </w:t>
      </w:r>
      <w:r w:rsidR="00D00061" w:rsidRPr="00E628A7">
        <w:rPr>
          <w:rStyle w:val="msoins0"/>
          <w:rFonts w:asciiTheme="minorHAnsi" w:hAnsiTheme="minorHAnsi" w:cstheme="minorHAnsi"/>
        </w:rPr>
        <w:lastRenderedPageBreak/>
        <w:t xml:space="preserve">esetben a tanácsadói feladatról szóló jelentés, jegyzőkönyv vagy egyéb beszámoló nem tartalmazhatja a „standardoknak megfelelően elvégezve” kikötést). </w:t>
      </w:r>
    </w:p>
    <w:p w14:paraId="1AABF729"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Ha a belső ellenőrök nem ellenőrzés jellegű feladat elvégzésre kapnak utasítást, a belső ellenőrzési vezetőnek tájékoztatni kell a szervezet első számú vezetőjét arról, hogy ez a tevékenység nem bizonyosságot adó tevékenység, és ennek következtében ezekből ellenőrzés-jellegű következtetéseket nem lehet levonni. </w:t>
      </w:r>
    </w:p>
    <w:p w14:paraId="5235AAE6" w14:textId="77777777" w:rsidR="008A67E5" w:rsidRPr="00E628A7" w:rsidRDefault="00D00061" w:rsidP="008229C1">
      <w:pPr>
        <w:pStyle w:val="Csakszveg"/>
        <w:numPr>
          <w:ilvl w:val="0"/>
          <w:numId w:val="16"/>
        </w:numPr>
        <w:autoSpaceDN w:val="0"/>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 belső ellenőr objektivitása nem sérül, ha az ellenőr a különböző normákra, kontrollokra, egyéb, a folyamatok javítását támogató intézkedésekre még azok bevezetése előtt tesz javaslatot. Az ellenőr objektivitása akkor sérülhet, ha az ellenőr tervez meg, vezet be ilyen rendszereket, vagy készíti el ezek folyamatait és működteti ezen rendszereket. </w:t>
      </w:r>
    </w:p>
    <w:p w14:paraId="6FEA0C93" w14:textId="77777777" w:rsidR="00F822D1" w:rsidRPr="00E628A7" w:rsidRDefault="00F822D1" w:rsidP="000F7012">
      <w:pPr>
        <w:rPr>
          <w:rFonts w:cstheme="minorHAnsi"/>
          <w:b/>
          <w:bCs/>
          <w:u w:val="single"/>
        </w:rPr>
      </w:pPr>
    </w:p>
    <w:p w14:paraId="00F14723" w14:textId="77777777" w:rsidR="00251BAB" w:rsidRPr="00E628A7" w:rsidRDefault="00D00061" w:rsidP="000F7012">
      <w:pPr>
        <w:rPr>
          <w:rFonts w:cstheme="minorHAnsi"/>
        </w:rPr>
      </w:pPr>
      <w:bookmarkStart w:id="294" w:name="_Toc246135558"/>
      <w:r w:rsidRPr="00E628A7">
        <w:rPr>
          <w:rFonts w:cstheme="minorHAnsi"/>
          <w:b/>
          <w:u w:val="single"/>
        </w:rPr>
        <w:t>A kellő szakmai gondosság a tanácsadói feladatok ellátása során</w:t>
      </w:r>
      <w:bookmarkEnd w:id="294"/>
    </w:p>
    <w:p w14:paraId="4342B433" w14:textId="77777777" w:rsidR="00251BAB" w:rsidRPr="00E628A7" w:rsidRDefault="00251BAB" w:rsidP="000F7012">
      <w:pPr>
        <w:rPr>
          <w:rFonts w:cstheme="minorHAnsi"/>
        </w:rPr>
      </w:pPr>
    </w:p>
    <w:p w14:paraId="7107E1FD" w14:textId="77777777" w:rsidR="00787DD0" w:rsidRDefault="00D00061" w:rsidP="000F7012">
      <w:pPr>
        <w:rPr>
          <w:rFonts w:cstheme="minorHAnsi"/>
        </w:rPr>
      </w:pPr>
      <w:r w:rsidRPr="00E628A7">
        <w:rPr>
          <w:rFonts w:cstheme="minorHAnsi"/>
        </w:rPr>
        <w:t xml:space="preserve">A belső ellenőrnek a következők ismeretében, </w:t>
      </w:r>
      <w:r w:rsidRPr="00E628A7">
        <w:rPr>
          <w:rFonts w:cstheme="minorHAnsi"/>
          <w:b/>
          <w:i/>
        </w:rPr>
        <w:t>kellő szakmai gondossággal</w:t>
      </w:r>
      <w:r w:rsidRPr="00E628A7">
        <w:rPr>
          <w:rFonts w:cstheme="minorHAnsi"/>
        </w:rPr>
        <w:t xml:space="preserve"> kell eljárnia a hivatalos tanácsadói feladat ellátása során:</w:t>
      </w:r>
    </w:p>
    <w:p w14:paraId="5675ADE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vezetés tagjainak elvárásai, beleértve a tanácsadói feladat eredményeinek jellegét, időzítését, és kommunikálását.</w:t>
      </w:r>
    </w:p>
    <w:p w14:paraId="7B9E699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szolgáltatást kérők motivációi, céljai.</w:t>
      </w:r>
    </w:p>
    <w:p w14:paraId="07458F7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célkitűzéseinek megvalósításához szükséges munka hatóköre.</w:t>
      </w:r>
    </w:p>
    <w:p w14:paraId="129C7D8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elvégzéséhez szükséges felkészültség és források.</w:t>
      </w:r>
    </w:p>
    <w:p w14:paraId="1889571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ellátásának hatása a szervezet vezetője által korábban elfogadott ellenőrzési tervre.</w:t>
      </w:r>
    </w:p>
    <w:p w14:paraId="67DF41D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lehetséges kihatása a jövőbeli ellenőrzési feladatokra és megbízásokra.</w:t>
      </w:r>
    </w:p>
    <w:p w14:paraId="7AEE5E5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végrehajtásából származó potenciális előnyök a szervezetre nézve.</w:t>
      </w:r>
    </w:p>
    <w:p w14:paraId="25A67CD6" w14:textId="77777777" w:rsidR="00787DD0" w:rsidRDefault="00787DD0" w:rsidP="000F7012">
      <w:pPr>
        <w:rPr>
          <w:rFonts w:cstheme="minorHAnsi"/>
          <w:b/>
          <w:bCs/>
        </w:rPr>
      </w:pPr>
    </w:p>
    <w:p w14:paraId="7F0FE4FF" w14:textId="77777777" w:rsidR="00251BAB" w:rsidRPr="00E628A7" w:rsidRDefault="00D00061" w:rsidP="000F7012">
      <w:pPr>
        <w:pStyle w:val="Cmsor3"/>
        <w:spacing w:before="0" w:after="0"/>
        <w:rPr>
          <w:rFonts w:cstheme="minorHAnsi"/>
        </w:rPr>
      </w:pPr>
      <w:bookmarkStart w:id="295" w:name="_Toc338317737"/>
      <w:bookmarkStart w:id="296" w:name="_Toc246135559"/>
      <w:r w:rsidRPr="00E628A7">
        <w:rPr>
          <w:rFonts w:cstheme="minorHAnsi"/>
        </w:rPr>
        <w:t>A tanácsadó tevékenység tervezése és végrehajtása</w:t>
      </w:r>
      <w:bookmarkEnd w:id="295"/>
      <w:bookmarkEnd w:id="296"/>
    </w:p>
    <w:p w14:paraId="1FD100E0" w14:textId="77777777" w:rsidR="004B5F31" w:rsidRPr="00E628A7" w:rsidRDefault="004B5F31" w:rsidP="000F7012">
      <w:pPr>
        <w:autoSpaceDE w:val="0"/>
        <w:adjustRightInd w:val="0"/>
        <w:rPr>
          <w:rFonts w:cstheme="minorHAnsi"/>
        </w:rPr>
      </w:pPr>
    </w:p>
    <w:p w14:paraId="301B5D21" w14:textId="77777777" w:rsidR="00016608" w:rsidRPr="00E628A7" w:rsidRDefault="00D00061" w:rsidP="000F7012">
      <w:pPr>
        <w:autoSpaceDE w:val="0"/>
        <w:adjustRightInd w:val="0"/>
        <w:rPr>
          <w:rFonts w:cstheme="minorHAnsi"/>
        </w:rPr>
      </w:pPr>
      <w:r w:rsidRPr="00E628A7">
        <w:rPr>
          <w:rFonts w:cstheme="minorHAnsi"/>
        </w:rPr>
        <w:t xml:space="preserve">A </w:t>
      </w:r>
      <w:r w:rsidRPr="00081D54">
        <w:rPr>
          <w:rFonts w:cstheme="minorHAnsi"/>
        </w:rPr>
        <w:t>Bkr</w:t>
      </w:r>
      <w:r w:rsidRPr="000D1B5D">
        <w:rPr>
          <w:rFonts w:cstheme="minorHAnsi"/>
        </w:rPr>
        <w:t>.</w:t>
      </w:r>
      <w:r w:rsidRPr="00E628A7">
        <w:rPr>
          <w:rFonts w:cstheme="minorHAnsi"/>
        </w:rPr>
        <w:t xml:space="preserve"> az alábbiakban rendelkezik a tanácsadó tevékenység tervezése és végrehajtása tekintetében:</w:t>
      </w:r>
    </w:p>
    <w:p w14:paraId="24D086F8" w14:textId="77777777" w:rsidR="00D008A4" w:rsidRPr="00E628A7" w:rsidRDefault="00D008A4" w:rsidP="000F7012">
      <w:pPr>
        <w:autoSpaceDE w:val="0"/>
        <w:adjustRightInd w:val="0"/>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016608" w:rsidRPr="00E628A7" w14:paraId="190E0EE3" w14:textId="77777777" w:rsidTr="00D008A4">
        <w:trPr>
          <w:trHeight w:val="160"/>
        </w:trPr>
        <w:tc>
          <w:tcPr>
            <w:tcW w:w="1986" w:type="dxa"/>
            <w:shd w:val="clear" w:color="auto" w:fill="F2F2F2" w:themeFill="background1" w:themeFillShade="F2"/>
            <w:tcMar>
              <w:top w:w="0" w:type="dxa"/>
              <w:left w:w="108" w:type="dxa"/>
              <w:bottom w:w="0" w:type="dxa"/>
              <w:right w:w="108" w:type="dxa"/>
            </w:tcMar>
          </w:tcPr>
          <w:p w14:paraId="6ED6929C" w14:textId="77777777" w:rsidR="00016608" w:rsidRPr="00E628A7" w:rsidRDefault="00BA7444" w:rsidP="000F7012">
            <w:pPr>
              <w:autoSpaceDE w:val="0"/>
              <w:rPr>
                <w:rFonts w:cstheme="minorHAnsi"/>
                <w:b/>
              </w:rPr>
            </w:pPr>
            <w:r w:rsidRPr="00E628A7">
              <w:rPr>
                <w:rFonts w:cstheme="minorHAnsi"/>
                <w:b/>
                <w:noProof/>
              </w:rPr>
              <w:drawing>
                <wp:inline distT="0" distB="0" distL="0" distR="0" wp14:anchorId="304B37D3" wp14:editId="50A95658">
                  <wp:extent cx="1098062" cy="1219200"/>
                  <wp:effectExtent l="19050" t="0" r="6838" b="0"/>
                  <wp:docPr id="2"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38C3658E" w14:textId="77777777" w:rsidR="00A74300" w:rsidRPr="00E628A7" w:rsidRDefault="00D00061" w:rsidP="00614294">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31. § </w:t>
            </w:r>
            <w:r w:rsidRPr="00E628A7">
              <w:rPr>
                <w:rFonts w:cstheme="minorHAnsi"/>
                <w:sz w:val="20"/>
                <w:szCs w:val="20"/>
              </w:rPr>
              <w:t>(1) A belső ellenőrzési vezető - összhangban a stratégiai ellenőrzési tervvel - összeállítja a tárgyévet követő évre vonatkozó éves ellenőrzési tervet.</w:t>
            </w:r>
          </w:p>
          <w:p w14:paraId="3B1BCE3B"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 </w:t>
            </w:r>
          </w:p>
          <w:p w14:paraId="34C37883"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(4) Az éves ellenőrzési terv tartalmazza:</w:t>
            </w:r>
          </w:p>
          <w:p w14:paraId="49F31394"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w:t>
            </w:r>
          </w:p>
          <w:p w14:paraId="0D42F461"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i) </w:t>
            </w:r>
            <w:r w:rsidRPr="00E628A7">
              <w:rPr>
                <w:rFonts w:cstheme="minorHAnsi"/>
                <w:sz w:val="20"/>
                <w:szCs w:val="20"/>
              </w:rPr>
              <w:t>a tanácsadó tevékenységre tervezett kapacitást;</w:t>
            </w:r>
          </w:p>
          <w:p w14:paraId="5CA5D805" w14:textId="77777777" w:rsidR="00A74300" w:rsidRPr="00E628A7" w:rsidRDefault="00D00061" w:rsidP="00614294">
            <w:pPr>
              <w:autoSpaceDE w:val="0"/>
              <w:adjustRightInd w:val="0"/>
              <w:ind w:right="98" w:firstLine="204"/>
              <w:rPr>
                <w:rFonts w:cstheme="minorHAnsi"/>
                <w:i/>
                <w:iCs/>
                <w:sz w:val="20"/>
                <w:szCs w:val="20"/>
              </w:rPr>
            </w:pPr>
            <w:r w:rsidRPr="00E628A7">
              <w:rPr>
                <w:rFonts w:cstheme="minorHAnsi"/>
                <w:i/>
                <w:iCs/>
                <w:sz w:val="20"/>
                <w:szCs w:val="20"/>
              </w:rPr>
              <w:t xml:space="preserve">… </w:t>
            </w:r>
          </w:p>
          <w:p w14:paraId="615D2D27" w14:textId="77777777" w:rsidR="00A74300" w:rsidRPr="00E628A7" w:rsidRDefault="00D00061" w:rsidP="00614294">
            <w:pPr>
              <w:autoSpaceDE w:val="0"/>
              <w:adjustRightInd w:val="0"/>
              <w:ind w:right="98" w:firstLine="204"/>
              <w:rPr>
                <w:rFonts w:cstheme="minorHAnsi"/>
                <w:sz w:val="20"/>
                <w:szCs w:val="20"/>
              </w:rPr>
            </w:pPr>
            <w:r w:rsidRPr="00E628A7">
              <w:rPr>
                <w:rFonts w:cstheme="minorHAnsi"/>
                <w:sz w:val="20"/>
                <w:szCs w:val="20"/>
              </w:rPr>
              <w:t>(5) Az éves ellenőrzési tervet a belső ellenőrzési vezető a költségvetési szerv vezetőjének egyetértésével módosíthatja.</w:t>
            </w:r>
            <w:r w:rsidR="00F140F0">
              <w:t xml:space="preserve"> </w:t>
            </w:r>
            <w:r w:rsidR="00F140F0" w:rsidRPr="00F140F0">
              <w:rPr>
                <w:rFonts w:cstheme="minorHAnsi"/>
                <w:sz w:val="20"/>
                <w:szCs w:val="20"/>
              </w:rPr>
              <w:t>Helyi önkormányzat esetében a belső ellenőrzési vezető a képviselő-testület egyetértésével módosíthatja az éves ellenőrzési tervet.</w:t>
            </w:r>
          </w:p>
          <w:p w14:paraId="4E9A1C3D" w14:textId="77777777" w:rsidR="00016608" w:rsidRDefault="00D00061" w:rsidP="00614294">
            <w:pPr>
              <w:autoSpaceDE w:val="0"/>
              <w:adjustRightInd w:val="0"/>
              <w:ind w:right="98" w:firstLine="204"/>
              <w:rPr>
                <w:rFonts w:cstheme="minorHAnsi"/>
                <w:sz w:val="20"/>
                <w:szCs w:val="20"/>
              </w:rPr>
            </w:pPr>
            <w:r w:rsidRPr="00E628A7">
              <w:rPr>
                <w:rFonts w:cstheme="minorHAnsi"/>
                <w:sz w:val="20"/>
                <w:szCs w:val="20"/>
              </w:rPr>
              <w:t>(6) Tanácsadó tevékenységet, illetve soron kívüli ellenőrzést a költségvetési szerv vezetője, illetve a belső ellenőrzési vezető kezdeményezésére lehet végezni.</w:t>
            </w:r>
            <w:r w:rsidR="00F140F0">
              <w:t xml:space="preserve"> </w:t>
            </w:r>
            <w:r w:rsidR="00F140F0" w:rsidRPr="00F140F0">
              <w:rPr>
                <w:rFonts w:cstheme="minorHAnsi"/>
                <w:sz w:val="20"/>
                <w:szCs w:val="20"/>
              </w:rPr>
              <w:t>Helyi önkormányzat esetén a képviselő-testület is kezdeményezheti a tanácsadó tevékenység, illetve soron kívüli ellenőrzés végzését.</w:t>
            </w:r>
          </w:p>
          <w:p w14:paraId="093A3FA8" w14:textId="77777777" w:rsidR="00F140F0" w:rsidRPr="00E628A7" w:rsidRDefault="00F140F0" w:rsidP="00614294">
            <w:pPr>
              <w:autoSpaceDE w:val="0"/>
              <w:adjustRightInd w:val="0"/>
              <w:ind w:right="98" w:firstLine="204"/>
              <w:rPr>
                <w:rFonts w:cstheme="minorHAnsi"/>
                <w:sz w:val="20"/>
                <w:szCs w:val="20"/>
              </w:rPr>
            </w:pPr>
            <w:r>
              <w:rPr>
                <w:rFonts w:cstheme="minorHAnsi"/>
                <w:sz w:val="20"/>
                <w:szCs w:val="20"/>
              </w:rPr>
              <w:t>(7)</w:t>
            </w:r>
            <w:r w:rsidRPr="00F140F0">
              <w:rPr>
                <w:rFonts w:cstheme="minorHAnsi"/>
                <w:sz w:val="20"/>
                <w:szCs w:val="20"/>
              </w:rPr>
              <w:t xml:space="preserve"> Minisztérium esetében az éves ellenőrzési terv módosításának, illetve a soron kívüli ellenőrzés elrendeléséről szóló intézkedés – indokolással ellátott – tervezetét előzetes </w:t>
            </w:r>
            <w:r w:rsidRPr="00F140F0">
              <w:rPr>
                <w:rFonts w:cstheme="minorHAnsi"/>
                <w:sz w:val="20"/>
                <w:szCs w:val="20"/>
              </w:rPr>
              <w:lastRenderedPageBreak/>
              <w:t>véleményezés céljából meg kell küldeni a Hivatal elnöke számára. A Hivatal elnöke az éves ellenőrzési terv módosítása esetén a tájékoztatás kézhezvételétől számított 8 napon belül, soron kívüli ellenőrzés elrendelése esetén pedig soron kívül értesíti a minisztériumot az álláspontjáról. Az álláspont közlésének elmaradására a 16. § (8) bekezdését kell alkalmazni.</w:t>
            </w:r>
          </w:p>
          <w:p w14:paraId="1AA8CE4D" w14:textId="77777777" w:rsidR="0053614D" w:rsidRPr="00E628A7" w:rsidRDefault="00D00061" w:rsidP="00614294">
            <w:pPr>
              <w:autoSpaceDE w:val="0"/>
              <w:adjustRightInd w:val="0"/>
              <w:ind w:right="98"/>
              <w:rPr>
                <w:rFonts w:cstheme="minorHAnsi"/>
                <w:sz w:val="20"/>
                <w:szCs w:val="20"/>
              </w:rPr>
            </w:pPr>
            <w:r w:rsidRPr="00E628A7">
              <w:rPr>
                <w:rFonts w:cstheme="minorHAnsi"/>
                <w:b/>
                <w:bCs/>
                <w:sz w:val="20"/>
                <w:szCs w:val="20"/>
              </w:rPr>
              <w:t xml:space="preserve">37. § </w:t>
            </w:r>
            <w:r w:rsidRPr="00E628A7">
              <w:rPr>
                <w:rFonts w:cstheme="minorHAnsi"/>
                <w:sz w:val="20"/>
                <w:szCs w:val="20"/>
              </w:rPr>
              <w:t>(1) A tanácsadó tevékenységre szóló felkérésnek - amely történhet szóban vagy írásban - tartalmaznia kell:</w:t>
            </w:r>
          </w:p>
          <w:p w14:paraId="58FF114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tanácsadó tevékenység tárgyát és célját;</w:t>
            </w:r>
          </w:p>
          <w:p w14:paraId="4C469833"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i/>
                <w:iCs/>
                <w:sz w:val="20"/>
                <w:szCs w:val="20"/>
              </w:rPr>
              <w:t xml:space="preserve">b) </w:t>
            </w:r>
            <w:r w:rsidRPr="00E628A7">
              <w:rPr>
                <w:rFonts w:cstheme="minorHAnsi"/>
                <w:sz w:val="20"/>
                <w:szCs w:val="20"/>
              </w:rPr>
              <w:t>a beszámolás formáját és határidejét.</w:t>
            </w:r>
          </w:p>
          <w:p w14:paraId="4B49BA56"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(2) A tanácsadó tevékenység végrehajtása során nem kell alkalmazni a 33. §-ban, a 35-36. §-ban és a 38-47. §-ban foglaltakat.</w:t>
            </w:r>
          </w:p>
          <w:p w14:paraId="667E5EF7" w14:textId="77777777" w:rsidR="0053614D" w:rsidRPr="00E628A7" w:rsidRDefault="00D00061" w:rsidP="00614294">
            <w:pPr>
              <w:autoSpaceDE w:val="0"/>
              <w:adjustRightInd w:val="0"/>
              <w:ind w:right="98" w:firstLine="204"/>
              <w:rPr>
                <w:rFonts w:cstheme="minorHAnsi"/>
                <w:sz w:val="20"/>
                <w:szCs w:val="20"/>
              </w:rPr>
            </w:pPr>
            <w:r w:rsidRPr="00E628A7">
              <w:rPr>
                <w:rFonts w:cstheme="minorHAnsi"/>
                <w:sz w:val="20"/>
                <w:szCs w:val="20"/>
              </w:rPr>
              <w:t xml:space="preserve">(3) </w:t>
            </w:r>
            <w:r w:rsidR="00072AD8">
              <w:rPr>
                <w:rFonts w:cstheme="minorHAnsi"/>
                <w:sz w:val="20"/>
                <w:szCs w:val="20"/>
              </w:rPr>
              <w:t>Ha</w:t>
            </w:r>
            <w:r w:rsidRPr="00E628A7">
              <w:rPr>
                <w:rFonts w:cstheme="minorHAnsi"/>
                <w:sz w:val="20"/>
                <w:szCs w:val="20"/>
              </w:rPr>
              <w:t xml:space="preserve"> a belső ellenőrzési tevékenységet teljes körűen külső szolgáltató látja el, akkor a tanácsadó tevékenységre szóló felkérést minden esetben írásban kell rögzíteni.</w:t>
            </w:r>
          </w:p>
        </w:tc>
      </w:tr>
    </w:tbl>
    <w:p w14:paraId="4B5DD62F" w14:textId="77777777" w:rsidR="00016608" w:rsidRPr="00E628A7" w:rsidRDefault="00016608" w:rsidP="000F7012">
      <w:pPr>
        <w:autoSpaceDE w:val="0"/>
        <w:adjustRightInd w:val="0"/>
        <w:rPr>
          <w:rFonts w:cstheme="minorHAnsi"/>
        </w:rPr>
      </w:pPr>
    </w:p>
    <w:p w14:paraId="69EE99FF" w14:textId="77777777" w:rsidR="00131ED9" w:rsidRPr="00E628A7" w:rsidRDefault="00BF4236" w:rsidP="000F7012">
      <w:pPr>
        <w:autoSpaceDE w:val="0"/>
        <w:adjustRightInd w:val="0"/>
        <w:rPr>
          <w:rFonts w:cstheme="minorHAnsi"/>
        </w:rPr>
      </w:pPr>
      <w:r w:rsidRPr="00E628A7">
        <w:rPr>
          <w:rFonts w:cstheme="minorHAnsi"/>
        </w:rPr>
        <w:t>A belső ellenőrzési standardoknak megfelelően a tanácsadó tevékenység funkcióját meg kell határozni a</w:t>
      </w:r>
      <w:r w:rsidR="00D60F78" w:rsidRPr="00E628A7">
        <w:rPr>
          <w:rFonts w:cstheme="minorHAnsi"/>
        </w:rPr>
        <w:t>z alapszabályban, illetve a</w:t>
      </w:r>
      <w:r w:rsidRPr="00E628A7">
        <w:rPr>
          <w:rFonts w:cstheme="minorHAnsi"/>
        </w:rPr>
        <w:t xml:space="preserve"> </w:t>
      </w:r>
      <w:r w:rsidRPr="00E628A7">
        <w:rPr>
          <w:rFonts w:cstheme="minorHAnsi"/>
          <w:b/>
        </w:rPr>
        <w:t>stratégiai ellenőrzési tervben</w:t>
      </w:r>
      <w:r w:rsidRPr="00E628A7">
        <w:rPr>
          <w:rFonts w:cstheme="minorHAnsi"/>
        </w:rPr>
        <w:t xml:space="preserve">. </w:t>
      </w:r>
    </w:p>
    <w:p w14:paraId="0196AC13" w14:textId="77777777" w:rsidR="00787DD0" w:rsidRPr="00E628A7" w:rsidRDefault="00787DD0" w:rsidP="000F7012">
      <w:pPr>
        <w:autoSpaceDE w:val="0"/>
        <w:adjustRightInd w:val="0"/>
        <w:rPr>
          <w:rFonts w:cstheme="minorHAnsi"/>
          <w:b/>
        </w:rPr>
      </w:pPr>
    </w:p>
    <w:p w14:paraId="0C53FF9D" w14:textId="77777777" w:rsidR="00787DD0" w:rsidRPr="00E628A7" w:rsidRDefault="00BF4236" w:rsidP="000F7012">
      <w:pPr>
        <w:autoSpaceDE w:val="0"/>
        <w:adjustRightInd w:val="0"/>
        <w:rPr>
          <w:rFonts w:cstheme="minorHAnsi"/>
        </w:rPr>
      </w:pPr>
      <w:r w:rsidRPr="00E628A7">
        <w:rPr>
          <w:rFonts w:cstheme="minorHAnsi"/>
          <w:b/>
        </w:rPr>
        <w:t>Az éves tervezés során</w:t>
      </w:r>
      <w:r w:rsidRPr="00E628A7">
        <w:rPr>
          <w:rFonts w:cstheme="minorHAnsi"/>
        </w:rPr>
        <w:t xml:space="preserve"> – </w:t>
      </w:r>
      <w:r w:rsidR="00072AD8">
        <w:rPr>
          <w:rFonts w:cstheme="minorHAnsi"/>
        </w:rPr>
        <w:t>ha</w:t>
      </w:r>
      <w:r w:rsidRPr="00E628A7">
        <w:rPr>
          <w:rFonts w:cstheme="minorHAnsi"/>
        </w:rPr>
        <w:t xml:space="preserve"> ez lehetséges – a tanácsadói feladatokat ugyanolyan alapossággal és részletességgel ajánlott megtervezni, mint a bizonyosságot nyújtó ellenőrzési feladatokat, különös tekintettel az alábbiakra:</w:t>
      </w:r>
    </w:p>
    <w:p w14:paraId="0D81F20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a tanácsadó tevékenység ellátásához szükséges kapacitás és szakértelem (kompetencia és képességek),</w:t>
      </w:r>
    </w:p>
    <w:p w14:paraId="4D2F6454"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külső erőforrás bevonásának igénye – szükség szerint,</w:t>
      </w:r>
    </w:p>
    <w:p w14:paraId="2E28C1EC"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 tevékenység kapacitásigénye,</w:t>
      </w:r>
    </w:p>
    <w:p w14:paraId="6CA43CF8"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ütemezése,</w:t>
      </w:r>
    </w:p>
    <w:p w14:paraId="73C3E5CF" w14:textId="77777777" w:rsidR="008A67E5" w:rsidRPr="00E628A7" w:rsidRDefault="00BF4236" w:rsidP="008229C1">
      <w:pPr>
        <w:numPr>
          <w:ilvl w:val="0"/>
          <w:numId w:val="32"/>
        </w:numPr>
        <w:suppressAutoHyphens w:val="0"/>
        <w:autoSpaceDE w:val="0"/>
        <w:adjustRightInd w:val="0"/>
        <w:textAlignment w:val="auto"/>
        <w:rPr>
          <w:rFonts w:cstheme="minorHAnsi"/>
          <w:bCs/>
        </w:rPr>
      </w:pPr>
      <w:r w:rsidRPr="00E628A7">
        <w:rPr>
          <w:rFonts w:cstheme="minorHAnsi"/>
          <w:bCs/>
        </w:rPr>
        <w:t>tanácsadói feladatok célja és hatóköre.</w:t>
      </w:r>
    </w:p>
    <w:p w14:paraId="3D542FCF" w14:textId="77777777" w:rsidR="00787DD0" w:rsidRPr="00E628A7" w:rsidRDefault="00787DD0" w:rsidP="000F7012">
      <w:pPr>
        <w:autoSpaceDE w:val="0"/>
        <w:adjustRightInd w:val="0"/>
        <w:rPr>
          <w:rFonts w:cstheme="minorHAnsi"/>
        </w:rPr>
      </w:pPr>
    </w:p>
    <w:p w14:paraId="61BAEA8B" w14:textId="77777777" w:rsidR="00787DD0" w:rsidRPr="00E628A7" w:rsidRDefault="00BF4236" w:rsidP="000F7012">
      <w:pPr>
        <w:autoSpaceDE w:val="0"/>
        <w:adjustRightInd w:val="0"/>
        <w:rPr>
          <w:rFonts w:cstheme="minorHAnsi"/>
        </w:rPr>
      </w:pPr>
      <w:r w:rsidRPr="00E628A7">
        <w:rPr>
          <w:rFonts w:cstheme="minorHAnsi"/>
        </w:rPr>
        <w:t xml:space="preserve">Az előre nem tervezett tanácsadói megbízásokat a soron kívüli ellenőrzési kapacitás terhére kell elvégezni, illetve – </w:t>
      </w:r>
      <w:r w:rsidR="00072AD8">
        <w:rPr>
          <w:rFonts w:cstheme="minorHAnsi"/>
        </w:rPr>
        <w:t>ha</w:t>
      </w:r>
      <w:r w:rsidRPr="00E628A7">
        <w:rPr>
          <w:rFonts w:cstheme="minorHAnsi"/>
        </w:rPr>
        <w:t xml:space="preserve"> elegendő kapacitás vagy szakértelem nem áll rendelkezésre – külső szolgáltató bevonására kell javaslatot tenni, szükség esetén módosítani kell az éves ellenőrzési tervet.</w:t>
      </w:r>
    </w:p>
    <w:p w14:paraId="5AC4C83C" w14:textId="77777777" w:rsidR="00284D61" w:rsidRPr="00E628A7" w:rsidRDefault="00284D61" w:rsidP="000F7012">
      <w:pPr>
        <w:pStyle w:val="Csakszveg"/>
        <w:spacing w:before="0" w:beforeAutospacing="0" w:after="0" w:afterAutospacing="0"/>
        <w:rPr>
          <w:rStyle w:val="msoins0"/>
          <w:rFonts w:asciiTheme="minorHAnsi" w:hAnsiTheme="minorHAnsi" w:cstheme="minorHAnsi"/>
        </w:rPr>
      </w:pPr>
    </w:p>
    <w:p w14:paraId="4A429BA9" w14:textId="77777777" w:rsidR="00284D61"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specifikus korlátozásokat tartalmaz a nem ellenőrzés jellegű feladatok belső ellenőrök által történő elvégzése tekintetében, akkor e korlátozásokat a vezetés tudtára kell hozni és meg kell tárgyalni azokat.</w:t>
      </w:r>
    </w:p>
    <w:p w14:paraId="785A7184" w14:textId="77777777" w:rsidR="00787DD0" w:rsidRPr="00E628A7" w:rsidRDefault="00072AD8" w:rsidP="000F7012">
      <w:pPr>
        <w:pStyle w:val="Csakszveg"/>
        <w:spacing w:before="0" w:beforeAutospacing="0" w:after="0" w:afterAutospacing="0"/>
        <w:rPr>
          <w:rStyle w:val="msoins0"/>
          <w:rFonts w:asciiTheme="minorHAnsi" w:hAnsiTheme="minorHAnsi" w:cstheme="minorHAnsi"/>
        </w:rPr>
      </w:pPr>
      <w:r>
        <w:rPr>
          <w:rStyle w:val="msoins0"/>
          <w:rFonts w:asciiTheme="minorHAnsi" w:hAnsiTheme="minorHAnsi" w:cstheme="minorHAnsi"/>
        </w:rPr>
        <w:t>Ha</w:t>
      </w:r>
      <w:r w:rsidR="00D00061" w:rsidRPr="00E628A7">
        <w:rPr>
          <w:rStyle w:val="msoins0"/>
          <w:rFonts w:asciiTheme="minorHAnsi" w:hAnsiTheme="minorHAnsi" w:cstheme="minorHAnsi"/>
        </w:rPr>
        <w:t xml:space="preserve"> a Belső Ellenőrzési Alapszabály nem tartalmaz korlátozásokat, </w:t>
      </w:r>
      <w:r w:rsidR="00D00061" w:rsidRPr="00E628A7">
        <w:rPr>
          <w:rStyle w:val="msoins0"/>
          <w:rFonts w:asciiTheme="minorHAnsi" w:hAnsiTheme="minorHAnsi" w:cstheme="minorHAnsi"/>
          <w:b/>
        </w:rPr>
        <w:t>a tanácsadói feladat elfogadása előtt az alábbi értékelést célszerű lefolytatni</w:t>
      </w:r>
      <w:r w:rsidR="00D00061" w:rsidRPr="00E628A7">
        <w:rPr>
          <w:rStyle w:val="msoins0"/>
          <w:rFonts w:asciiTheme="minorHAnsi" w:hAnsiTheme="minorHAnsi" w:cstheme="minorHAnsi"/>
        </w:rPr>
        <w:t>:</w:t>
      </w:r>
    </w:p>
    <w:p w14:paraId="40C1CDF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felmérése, hogy a tanácsadással érintett folyamat, feladat, vagy működési funkció milyen jelentőséggel bír a szervezet számára (pl. költségvetési bevételre és kiadásra gyakorolt hatás, jó hírnévre gyakorolt hatás, költségvetési alapfeladat vagy éppen vállalkozói feladat, kiszervezett vagy belső erőforrással ellátott feladat, stb.).</w:t>
      </w:r>
    </w:p>
    <w:p w14:paraId="66073DB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Annak előzetes felmérése, hogy a tanácsadással érintett területre, annak kockázatosságára, belső kontrollrendszerének megfelelőségére, stb. vonatkozóan rendelkezik-e már a belső ellenőrzés valamilyen ismerettel (pl. korábban lefolytatott belső vagy külső ellenőrzések, egyéb felmérések).</w:t>
      </w:r>
    </w:p>
    <w:p w14:paraId="3ED69BA6"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tanácsadási feladat lefolytatásához szükséges erőforrások (időtartam, emberi erőforrás, szükséges kompetenciák, képességek, stb.) felmérése. </w:t>
      </w:r>
      <w:r w:rsidR="00072AD8">
        <w:rPr>
          <w:rFonts w:cstheme="minorHAnsi"/>
          <w:bCs/>
        </w:rPr>
        <w:t>Ha</w:t>
      </w:r>
      <w:r w:rsidRPr="00E628A7">
        <w:rPr>
          <w:rFonts w:cstheme="minorHAnsi"/>
          <w:bCs/>
        </w:rPr>
        <w:t xml:space="preserve"> a felmérés alapján a belső ellenőrzés nem rendelkezik a tanácsadói feladat elvégzéséhez szükséges </w:t>
      </w:r>
      <w:r w:rsidRPr="00E628A7">
        <w:rPr>
          <w:rFonts w:cstheme="minorHAnsi"/>
          <w:bCs/>
        </w:rPr>
        <w:lastRenderedPageBreak/>
        <w:t>erőforrásokkal (akár egyéb ellenőrzési feladatokkal való leterheltség, akár kompetencia vagy képesség hiányában), ezt jelezni kell a felső vezetés felé.</w:t>
      </w:r>
    </w:p>
    <w:p w14:paraId="4A1DFB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Annak vizsgálata, hogy a feladat ellátásával nem sérül-e a belső ellenőrök függetlensége és objektivitása. </w:t>
      </w:r>
    </w:p>
    <w:p w14:paraId="7B51F921" w14:textId="77777777" w:rsidR="00787DD0" w:rsidRPr="00E628A7" w:rsidRDefault="00787DD0" w:rsidP="000F7012">
      <w:pPr>
        <w:pStyle w:val="Csakszveg"/>
        <w:autoSpaceDN w:val="0"/>
        <w:spacing w:before="0" w:beforeAutospacing="0" w:after="0" w:afterAutospacing="0"/>
        <w:rPr>
          <w:rFonts w:asciiTheme="minorHAnsi" w:hAnsiTheme="minorHAnsi" w:cstheme="minorHAnsi"/>
        </w:rPr>
      </w:pPr>
    </w:p>
    <w:p w14:paraId="12CF6B64" w14:textId="77777777" w:rsidR="00787DD0" w:rsidRPr="00E628A7" w:rsidRDefault="00D00061" w:rsidP="000F7012">
      <w:pPr>
        <w:pStyle w:val="Csakszveg"/>
        <w:spacing w:before="0" w:beforeAutospacing="0" w:after="0" w:afterAutospacing="0"/>
        <w:rPr>
          <w:rStyle w:val="msoins0"/>
          <w:rFonts w:asciiTheme="minorHAnsi" w:hAnsiTheme="minorHAnsi" w:cstheme="minorHAnsi"/>
        </w:rPr>
      </w:pPr>
      <w:r w:rsidRPr="00E628A7">
        <w:rPr>
          <w:rStyle w:val="msoins0"/>
          <w:rFonts w:asciiTheme="minorHAnsi" w:hAnsiTheme="minorHAnsi" w:cstheme="minorHAnsi"/>
        </w:rPr>
        <w:t xml:space="preserve">Az értékelés eredményét meg kell vitatni a </w:t>
      </w:r>
      <w:r w:rsidR="00D60F78" w:rsidRPr="00E628A7">
        <w:rPr>
          <w:rStyle w:val="msoins0"/>
          <w:rFonts w:asciiTheme="minorHAnsi" w:hAnsiTheme="minorHAnsi" w:cstheme="minorHAnsi"/>
        </w:rPr>
        <w:t>költségvetési szerv vezetőjével</w:t>
      </w:r>
      <w:r w:rsidRPr="00E628A7">
        <w:rPr>
          <w:rStyle w:val="msoins0"/>
          <w:rFonts w:asciiTheme="minorHAnsi" w:hAnsiTheme="minorHAnsi" w:cstheme="minorHAnsi"/>
        </w:rPr>
        <w:t xml:space="preserve">. A tanácsadói feladat belső ellenőrök által történő elvállalásáról vagy éppen elutasításáról a </w:t>
      </w:r>
      <w:r w:rsidR="00D60F78" w:rsidRPr="00E628A7">
        <w:rPr>
          <w:rStyle w:val="msoins0"/>
          <w:rFonts w:asciiTheme="minorHAnsi" w:hAnsiTheme="minorHAnsi" w:cstheme="minorHAnsi"/>
        </w:rPr>
        <w:t xml:space="preserve">költségvetési szerv vezetőjével </w:t>
      </w:r>
      <w:r w:rsidRPr="00E628A7">
        <w:rPr>
          <w:rStyle w:val="msoins0"/>
          <w:rFonts w:asciiTheme="minorHAnsi" w:hAnsiTheme="minorHAnsi" w:cstheme="minorHAnsi"/>
        </w:rPr>
        <w:t>közösen célszerű döntést hozni.</w:t>
      </w:r>
    </w:p>
    <w:p w14:paraId="3A578D4E" w14:textId="77777777" w:rsidR="00787DD0" w:rsidRPr="00E628A7" w:rsidRDefault="00787DD0" w:rsidP="000F7012">
      <w:pPr>
        <w:rPr>
          <w:rFonts w:cstheme="minorHAnsi"/>
        </w:rPr>
      </w:pPr>
    </w:p>
    <w:p w14:paraId="4BD4C918" w14:textId="77777777" w:rsidR="00787DD0" w:rsidRPr="00E628A7" w:rsidRDefault="00D00061" w:rsidP="000F7012">
      <w:pPr>
        <w:autoSpaceDE w:val="0"/>
        <w:adjustRightInd w:val="0"/>
        <w:rPr>
          <w:rFonts w:cstheme="minorHAnsi"/>
        </w:rPr>
      </w:pPr>
      <w:r w:rsidRPr="00E628A7">
        <w:rPr>
          <w:rFonts w:cstheme="minorHAnsi"/>
        </w:rPr>
        <w:t xml:space="preserve">A hivatalos </w:t>
      </w:r>
      <w:r w:rsidR="00BF4236" w:rsidRPr="00E628A7">
        <w:rPr>
          <w:rFonts w:cstheme="minorHAnsi"/>
          <w:b/>
        </w:rPr>
        <w:t>tanácsadói feladatok munkaprogramja</w:t>
      </w:r>
      <w:r w:rsidRPr="00E628A7">
        <w:rPr>
          <w:rFonts w:cstheme="minorHAnsi"/>
        </w:rPr>
        <w:t xml:space="preserve">inak </w:t>
      </w:r>
      <w:r w:rsidR="00874616" w:rsidRPr="00E628A7">
        <w:rPr>
          <w:rFonts w:cstheme="minorHAnsi"/>
        </w:rPr>
        <w:t xml:space="preserve">célszerű </w:t>
      </w:r>
      <w:r w:rsidRPr="00E628A7">
        <w:rPr>
          <w:rFonts w:cstheme="minorHAnsi"/>
        </w:rPr>
        <w:t>tartalmazniuk:</w:t>
      </w:r>
    </w:p>
    <w:p w14:paraId="3D337CC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célkitűzéseit,</w:t>
      </w:r>
    </w:p>
    <w:p w14:paraId="7B47B19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hatókörét,</w:t>
      </w:r>
    </w:p>
    <w:p w14:paraId="0873F380"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célkitűzés megvalósításához szükséges és alkalmazandó módszert,</w:t>
      </w:r>
    </w:p>
    <w:p w14:paraId="635137A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végrehajtásához szükséges (ellenőri) kapacitást,</w:t>
      </w:r>
    </w:p>
    <w:p w14:paraId="3DD13725"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feladat tervezett ütemezését,</w:t>
      </w:r>
    </w:p>
    <w:p w14:paraId="1E3D5DB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feladat időigényét, </w:t>
      </w:r>
    </w:p>
    <w:p w14:paraId="3341C03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jelentés vagy egyéb záródokumentum elkészítésének határidejét.</w:t>
      </w:r>
    </w:p>
    <w:p w14:paraId="7C783D1F" w14:textId="77777777" w:rsidR="00787DD0" w:rsidRPr="00E628A7" w:rsidRDefault="00787DD0" w:rsidP="000F7012">
      <w:pPr>
        <w:rPr>
          <w:rFonts w:cstheme="minorHAnsi"/>
        </w:rPr>
      </w:pPr>
    </w:p>
    <w:p w14:paraId="2BCDB61D" w14:textId="77777777" w:rsidR="00787DD0" w:rsidRPr="00E628A7" w:rsidRDefault="00D00061" w:rsidP="000F7012">
      <w:pPr>
        <w:rPr>
          <w:rFonts w:cstheme="minorHAnsi"/>
        </w:rPr>
      </w:pPr>
      <w:r w:rsidRPr="00E628A7">
        <w:rPr>
          <w:rFonts w:cstheme="minorHAnsi"/>
        </w:rPr>
        <w:t xml:space="preserve">A tanácsadói feladat hatókörének meghatározásakor a belső ellenőrök növelhetik vagy csökkenthetik azt a vezetés igényeinek megfelelően. Ugyanakkor a belső ellenőrnek is meg kell győződnie arról, hogy a munka tervezett hatóköre alkalmas lesz arra, hogy a feladat célkitűzései teljesüljenek. A tanácsadói feladat célkitűzéseit, hatókörét és feltételeit időről időre felül kell vizsgálni és a munkavégzés folyamán a szükséges kiigazításokat meg kell tenni. A tanácsadói feladatok munkaprogramjának mintája </w:t>
      </w:r>
      <w:r w:rsidR="00BF4236" w:rsidRPr="00E628A7">
        <w:rPr>
          <w:rFonts w:cstheme="minorHAnsi"/>
        </w:rPr>
        <w:t xml:space="preserve">a </w:t>
      </w:r>
      <w:hyperlink w:anchor="_számú_iratminta_–_32" w:history="1">
        <w:r w:rsidR="006D1F58">
          <w:rPr>
            <w:rStyle w:val="Hiperhivatkozs"/>
            <w:rFonts w:cstheme="minorHAnsi"/>
          </w:rPr>
          <w:t>41</w:t>
        </w:r>
        <w:r w:rsidR="00BF4236" w:rsidRPr="00E628A7">
          <w:rPr>
            <w:rStyle w:val="Hiperhivatkozs"/>
            <w:rFonts w:cstheme="minorHAnsi"/>
          </w:rPr>
          <w:t>. számú iratmintá</w:t>
        </w:r>
      </w:hyperlink>
      <w:r w:rsidR="00BF4236" w:rsidRPr="00E628A7">
        <w:rPr>
          <w:rFonts w:cstheme="minorHAnsi"/>
        </w:rPr>
        <w:t>ban</w:t>
      </w:r>
      <w:r w:rsidRPr="00E628A7">
        <w:rPr>
          <w:rFonts w:cstheme="minorHAnsi"/>
        </w:rPr>
        <w:t xml:space="preserve"> található. </w:t>
      </w:r>
    </w:p>
    <w:p w14:paraId="0DD04716" w14:textId="77777777" w:rsidR="00787DD0" w:rsidRPr="00E628A7" w:rsidRDefault="00787DD0" w:rsidP="000F7012">
      <w:pPr>
        <w:rPr>
          <w:rFonts w:cstheme="minorHAnsi"/>
        </w:rPr>
      </w:pPr>
    </w:p>
    <w:p w14:paraId="0A43D496" w14:textId="77777777" w:rsidR="00251BAB" w:rsidRPr="00E628A7" w:rsidRDefault="00D00061" w:rsidP="000F7012">
      <w:pPr>
        <w:rPr>
          <w:rFonts w:cstheme="minorHAnsi"/>
        </w:rPr>
      </w:pPr>
      <w:r w:rsidRPr="00E628A7">
        <w:rPr>
          <w:rFonts w:cstheme="minorHAnsi"/>
        </w:rPr>
        <w:t>A belső ellenőrzési vezető</w:t>
      </w:r>
      <w:r w:rsidRPr="00E628A7">
        <w:rPr>
          <w:rFonts w:cstheme="minorHAnsi"/>
          <w:b/>
          <w:bCs/>
        </w:rPr>
        <w:t xml:space="preserve"> </w:t>
      </w:r>
      <w:r w:rsidRPr="00E628A7">
        <w:rPr>
          <w:rFonts w:cstheme="minorHAnsi"/>
          <w:bCs/>
        </w:rPr>
        <w:t xml:space="preserve">köteles </w:t>
      </w:r>
      <w:r w:rsidRPr="00E628A7">
        <w:rPr>
          <w:rFonts w:cstheme="minorHAnsi"/>
        </w:rPr>
        <w:t xml:space="preserve">nyilvántartást vezetni valamennyi, a belső ellenőrzés által elvégzett munkáról és gondoskodni az ellenőrzési és tanácsadói feladatokhoz kapcsolódó dokumentumok megőrzéséről. A tanácsadó tevékenység dokumentálása a belső ellenőr által készített, illetve a tanácsadói munka során szerzett és megőrzött írásos és/vagy elektronikus feljegyzésekben, dokumentumokban és más adatformátumban történik, amelyeket összefoglalóan </w:t>
      </w:r>
      <w:r w:rsidR="00BF4236" w:rsidRPr="00E628A7">
        <w:rPr>
          <w:rFonts w:cstheme="minorHAnsi"/>
        </w:rPr>
        <w:t xml:space="preserve">tanácsadói feladat </w:t>
      </w:r>
      <w:r w:rsidR="00BF4236" w:rsidRPr="00E628A7">
        <w:rPr>
          <w:rFonts w:cstheme="minorHAnsi"/>
          <w:bCs/>
        </w:rPr>
        <w:t xml:space="preserve">munkadokumentumainak </w:t>
      </w:r>
      <w:r w:rsidRPr="00E628A7">
        <w:rPr>
          <w:rFonts w:cstheme="minorHAnsi"/>
        </w:rPr>
        <w:t>nevezünk.</w:t>
      </w:r>
    </w:p>
    <w:p w14:paraId="673F3DCE" w14:textId="77777777" w:rsidR="0063448A" w:rsidRPr="00E628A7" w:rsidRDefault="0063448A" w:rsidP="000F7012">
      <w:pPr>
        <w:rPr>
          <w:rFonts w:cstheme="minorHAnsi"/>
        </w:rPr>
      </w:pPr>
    </w:p>
    <w:p w14:paraId="0032F456" w14:textId="77777777" w:rsidR="0063448A" w:rsidRPr="00E628A7" w:rsidRDefault="00BF4236" w:rsidP="000F7012">
      <w:pPr>
        <w:rPr>
          <w:rFonts w:cstheme="minorHAnsi"/>
        </w:rPr>
      </w:pPr>
      <w:r w:rsidRPr="00E628A7">
        <w:rPr>
          <w:rFonts w:cstheme="minorHAnsi"/>
        </w:rPr>
        <w:t>A belső ellenőrzés által végzett tanácsadó tevékenység dokumentálásának célja:</w:t>
      </w:r>
    </w:p>
    <w:p w14:paraId="3DD43B5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az elvégzett munka átláthatóságának növelése, </w:t>
      </w:r>
    </w:p>
    <w:p w14:paraId="11F4757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 tevékenység eredményességéhez való hozzájárulás, </w:t>
      </w:r>
    </w:p>
    <w:p w14:paraId="6A4BDCD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elvégzett munka eredményeinek és az azok alapján megszületett javaslatoknak a dokumentálása, a rendszerezés és a visszakereshetőség érdekében,</w:t>
      </w:r>
    </w:p>
    <w:p w14:paraId="7B6489FB" w14:textId="77777777" w:rsidR="008A67E5" w:rsidRPr="00E628A7" w:rsidRDefault="00D00061" w:rsidP="008229C1">
      <w:pPr>
        <w:numPr>
          <w:ilvl w:val="0"/>
          <w:numId w:val="32"/>
        </w:numPr>
        <w:suppressAutoHyphens w:val="0"/>
        <w:autoSpaceDE w:val="0"/>
        <w:adjustRightInd w:val="0"/>
        <w:textAlignment w:val="auto"/>
        <w:rPr>
          <w:rFonts w:cstheme="minorHAnsi"/>
        </w:rPr>
      </w:pPr>
      <w:r w:rsidRPr="00E628A7">
        <w:rPr>
          <w:rFonts w:cstheme="minorHAnsi"/>
          <w:bCs/>
        </w:rPr>
        <w:t>a tanácsadói feladat</w:t>
      </w:r>
      <w:r w:rsidRPr="00E628A7">
        <w:rPr>
          <w:rFonts w:cstheme="minorHAnsi"/>
        </w:rPr>
        <w:t xml:space="preserve"> eredményei és javaslatai megalapozottságának biztosítása. </w:t>
      </w:r>
    </w:p>
    <w:p w14:paraId="5B0E6CE0" w14:textId="77777777" w:rsidR="0063448A" w:rsidRPr="00E628A7" w:rsidRDefault="0063448A" w:rsidP="000F7012">
      <w:pPr>
        <w:rPr>
          <w:rFonts w:cstheme="minorHAnsi"/>
          <w:bCs/>
        </w:rPr>
      </w:pPr>
    </w:p>
    <w:p w14:paraId="5373AF9B" w14:textId="77777777" w:rsidR="0063448A" w:rsidRPr="00E628A7" w:rsidRDefault="00D00061" w:rsidP="000F7012">
      <w:pPr>
        <w:autoSpaceDE w:val="0"/>
        <w:adjustRightInd w:val="0"/>
        <w:rPr>
          <w:rFonts w:cstheme="minorHAnsi"/>
        </w:rPr>
      </w:pPr>
      <w:r w:rsidRPr="00E628A7">
        <w:rPr>
          <w:rFonts w:cstheme="minorHAnsi"/>
        </w:rPr>
        <w:t>A belső ellenőrnek a tanácsadó tevékenység célkitűzéseinek eléréséhez és munkaprogramja végrehajtásához szükséges információkat azonosítania és értékelnie kell, valamint valamennyi, az eredményeket, javaslatokat, illetve az esetlegesen feltárt kockázatokat és kontroll-hiányosságokat alátámasztó információt köteles dokumentálni és nyilvántartani.</w:t>
      </w:r>
    </w:p>
    <w:p w14:paraId="1824AC2C" w14:textId="77777777" w:rsidR="00E377E1" w:rsidRPr="00E628A7" w:rsidRDefault="00E377E1" w:rsidP="000F7012">
      <w:pPr>
        <w:autoSpaceDE w:val="0"/>
        <w:adjustRightInd w:val="0"/>
        <w:rPr>
          <w:rFonts w:cstheme="minorHAnsi"/>
        </w:rPr>
      </w:pPr>
    </w:p>
    <w:p w14:paraId="51EDC5D0" w14:textId="77777777" w:rsidR="00DF55E5" w:rsidRPr="00E628A7" w:rsidRDefault="00D00061" w:rsidP="000F7012">
      <w:pPr>
        <w:autoSpaceDE w:val="0"/>
        <w:adjustRightInd w:val="0"/>
        <w:rPr>
          <w:rFonts w:cstheme="minorHAnsi"/>
          <w:b/>
        </w:rPr>
      </w:pPr>
      <w:r w:rsidRPr="00E628A7">
        <w:rPr>
          <w:rFonts w:cstheme="minorHAnsi"/>
          <w:b/>
        </w:rPr>
        <w:t>Az elvégzett tanácsadói feladatokról szóló nyilvántartás:</w:t>
      </w:r>
    </w:p>
    <w:p w14:paraId="29CA8E63"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elvégzéséről szóló jelentés összeállításának alapját képezi, </w:t>
      </w:r>
    </w:p>
    <w:p w14:paraId="5AC52CED"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lastRenderedPageBreak/>
        <w:t xml:space="preserve">bizonyítékul szolgál az eredmények, javaslatok, esetlegesen feltárt kockázatok és kontroll-hiányosságok alátámasztásához; </w:t>
      </w:r>
    </w:p>
    <w:p w14:paraId="59596C71"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dokumentálja, hogy a tanácsadói feladat célkitűzéseit hogyan valósították meg; </w:t>
      </w:r>
    </w:p>
    <w:p w14:paraId="56A21DEA"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igazolja, hogy a tanácsadói feladatokat a vonatkozó standardok ajánlásai, további a felső vezetői megbízás (szerződés, munkaprogram) által előírt követelményekkel összhangban végezték el; </w:t>
      </w:r>
    </w:p>
    <w:p w14:paraId="2462854F"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szükség esetén elősegíti a külső felek által történő áttekintést, </w:t>
      </w:r>
    </w:p>
    <w:p w14:paraId="72A0DF5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segíti a belső ellenőrzésben dolgozó munkatársak szakmai fejlődését.</w:t>
      </w:r>
    </w:p>
    <w:p w14:paraId="20A617C8" w14:textId="77777777" w:rsidR="0063448A" w:rsidRPr="00E628A7" w:rsidRDefault="0063448A" w:rsidP="000F7012">
      <w:pPr>
        <w:rPr>
          <w:rFonts w:cstheme="minorHAnsi"/>
        </w:rPr>
      </w:pPr>
    </w:p>
    <w:p w14:paraId="1EEB063C" w14:textId="77777777" w:rsidR="00251BAB" w:rsidRPr="00E628A7" w:rsidRDefault="00D00061" w:rsidP="000F7012">
      <w:pPr>
        <w:pStyle w:val="Cmsor3"/>
        <w:spacing w:before="0" w:after="0"/>
        <w:rPr>
          <w:rFonts w:cstheme="minorHAnsi"/>
        </w:rPr>
      </w:pPr>
      <w:bookmarkStart w:id="297" w:name="_Toc338074098"/>
      <w:bookmarkStart w:id="298" w:name="_Toc338317631"/>
      <w:bookmarkStart w:id="299" w:name="_Toc338317738"/>
      <w:bookmarkStart w:id="300" w:name="_Toc338074099"/>
      <w:bookmarkStart w:id="301" w:name="_Toc338317632"/>
      <w:bookmarkStart w:id="302" w:name="_Toc338317739"/>
      <w:bookmarkStart w:id="303" w:name="_Toc338074100"/>
      <w:bookmarkStart w:id="304" w:name="_Toc338317633"/>
      <w:bookmarkStart w:id="305" w:name="_Toc338317740"/>
      <w:bookmarkStart w:id="306" w:name="_Toc338074101"/>
      <w:bookmarkStart w:id="307" w:name="_Toc338317634"/>
      <w:bookmarkStart w:id="308" w:name="_Toc338317741"/>
      <w:bookmarkStart w:id="309" w:name="_Toc338317742"/>
      <w:bookmarkStart w:id="310" w:name="_Toc246135562"/>
      <w:bookmarkEnd w:id="297"/>
      <w:bookmarkEnd w:id="298"/>
      <w:bookmarkEnd w:id="299"/>
      <w:bookmarkEnd w:id="300"/>
      <w:bookmarkEnd w:id="301"/>
      <w:bookmarkEnd w:id="302"/>
      <w:bookmarkEnd w:id="303"/>
      <w:bookmarkEnd w:id="304"/>
      <w:bookmarkEnd w:id="305"/>
      <w:bookmarkEnd w:id="306"/>
      <w:bookmarkEnd w:id="307"/>
      <w:bookmarkEnd w:id="308"/>
      <w:r w:rsidRPr="00E628A7">
        <w:rPr>
          <w:rFonts w:cstheme="minorHAnsi"/>
        </w:rPr>
        <w:t>A tanácsadói feladat eredményeiről szóló tájékoztatás</w:t>
      </w:r>
      <w:bookmarkEnd w:id="309"/>
      <w:bookmarkEnd w:id="310"/>
    </w:p>
    <w:p w14:paraId="395AF693" w14:textId="77777777" w:rsidR="00787DD0" w:rsidRPr="00E628A7" w:rsidRDefault="00787DD0" w:rsidP="000F7012">
      <w:pPr>
        <w:rPr>
          <w:rFonts w:cstheme="minorHAnsi"/>
        </w:rPr>
      </w:pPr>
    </w:p>
    <w:p w14:paraId="71B249E1" w14:textId="77777777" w:rsidR="00373A0C" w:rsidRPr="00E628A7" w:rsidRDefault="00D00061" w:rsidP="000F7012">
      <w:pPr>
        <w:rPr>
          <w:rFonts w:cstheme="minorHAnsi"/>
        </w:rPr>
      </w:pPr>
      <w:r w:rsidRPr="00E628A7">
        <w:rPr>
          <w:rFonts w:cstheme="minorHAnsi"/>
        </w:rPr>
        <w:t>A belső ellenőrzési vezető</w:t>
      </w:r>
      <w:r w:rsidR="00F35B83">
        <w:rPr>
          <w:rFonts w:cstheme="minorHAnsi"/>
        </w:rPr>
        <w:t>nek</w:t>
      </w:r>
      <w:r w:rsidRPr="00E628A7">
        <w:rPr>
          <w:rFonts w:cstheme="minorHAnsi"/>
        </w:rPr>
        <w:t xml:space="preserve"> tájékoztatnia kell a költségvetési szerv vezetőjét a tanácsadói megbízás eredményeiről. A tájékoztatás formai és tartalmi követelményeit a tanácsadó tevékenység végzésére vonatkozó felkérés tartalmazza.</w:t>
      </w:r>
    </w:p>
    <w:p w14:paraId="5FC92CD4" w14:textId="77777777" w:rsidR="00E377E1" w:rsidRPr="00E628A7" w:rsidRDefault="00E377E1" w:rsidP="000F7012">
      <w:pPr>
        <w:rPr>
          <w:rFonts w:cstheme="minorHAnsi"/>
        </w:rPr>
      </w:pPr>
    </w:p>
    <w:p w14:paraId="43C9B707" w14:textId="77777777" w:rsidR="00520602" w:rsidRPr="00E628A7" w:rsidRDefault="00D00061" w:rsidP="000F7012">
      <w:pPr>
        <w:autoSpaceDE w:val="0"/>
        <w:adjustRightInd w:val="0"/>
        <w:rPr>
          <w:rFonts w:cstheme="minorHAnsi"/>
        </w:rPr>
      </w:pPr>
      <w:r w:rsidRPr="00E628A7">
        <w:rPr>
          <w:rFonts w:cstheme="minorHAnsi"/>
        </w:rPr>
        <w:t>A tanácsadó tevékenység elvégzéséről szóló jelentésben az alábbiakra ajánlott kitérni:</w:t>
      </w:r>
    </w:p>
    <w:p w14:paraId="2C7F649B"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megbízásra való hivatkozás, </w:t>
      </w:r>
    </w:p>
    <w:p w14:paraId="2E4358B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címe, száma, célja, tárgya, a tanácsadói feladatot elvégző személyek neve, </w:t>
      </w:r>
    </w:p>
    <w:p w14:paraId="68AF261E"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tanácsadói feladat végrehajtásának módszere,</w:t>
      </w:r>
    </w:p>
    <w:p w14:paraId="22562B3C"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az eredmények bemutatása,</w:t>
      </w:r>
    </w:p>
    <w:p w14:paraId="5EC56A92"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 xml:space="preserve">a tanácsadói feladat elvégzése során feltárt jelentős kockázatok, kontroll hiányosságok, ajánlások </w:t>
      </w:r>
    </w:p>
    <w:p w14:paraId="569651B5" w14:textId="77777777" w:rsidR="00787DD0" w:rsidRPr="00E628A7" w:rsidRDefault="00787DD0" w:rsidP="000F7012">
      <w:pPr>
        <w:autoSpaceDE w:val="0"/>
        <w:adjustRightInd w:val="0"/>
        <w:rPr>
          <w:rFonts w:cstheme="minorHAnsi"/>
        </w:rPr>
      </w:pPr>
    </w:p>
    <w:p w14:paraId="5FC97175" w14:textId="77777777" w:rsidR="00787DD0" w:rsidRPr="00E628A7" w:rsidRDefault="00D00061" w:rsidP="000F7012">
      <w:pPr>
        <w:autoSpaceDE w:val="0"/>
        <w:adjustRightInd w:val="0"/>
        <w:rPr>
          <w:rFonts w:cstheme="minorHAnsi"/>
        </w:rPr>
      </w:pPr>
      <w:r w:rsidRPr="00E628A7">
        <w:rPr>
          <w:rFonts w:cstheme="minorHAnsi"/>
        </w:rPr>
        <w:t xml:space="preserve">A tanácsadói feladatok elvégzéséről szóló jelentés mintáját a </w:t>
      </w:r>
      <w:hyperlink w:anchor="_számú_iratminta_–_33" w:history="1">
        <w:r w:rsidR="00BF4236" w:rsidRPr="00E628A7">
          <w:rPr>
            <w:rStyle w:val="Hiperhivatkozs"/>
            <w:rFonts w:cstheme="minorHAnsi"/>
          </w:rPr>
          <w:t>4</w:t>
        </w:r>
        <w:r w:rsidR="006D1F58">
          <w:rPr>
            <w:rStyle w:val="Hiperhivatkozs"/>
            <w:rFonts w:cstheme="minorHAnsi"/>
          </w:rPr>
          <w:t>2</w:t>
        </w:r>
        <w:r w:rsidR="00BF4236" w:rsidRPr="00E628A7">
          <w:rPr>
            <w:rStyle w:val="Hiperhivatkozs"/>
            <w:rFonts w:cstheme="minorHAnsi"/>
          </w:rPr>
          <w:t>. számú iratminta</w:t>
        </w:r>
      </w:hyperlink>
      <w:r w:rsidRPr="00E628A7">
        <w:rPr>
          <w:rFonts w:cstheme="minorHAnsi"/>
        </w:rPr>
        <w:t xml:space="preserve"> tartalmazza.</w:t>
      </w:r>
    </w:p>
    <w:p w14:paraId="4E127423" w14:textId="77777777" w:rsidR="00787DD0" w:rsidRPr="00E628A7" w:rsidRDefault="00787DD0" w:rsidP="000F7012">
      <w:pPr>
        <w:rPr>
          <w:rFonts w:cstheme="minorHAnsi"/>
        </w:rPr>
      </w:pPr>
    </w:p>
    <w:p w14:paraId="34FE4C5D" w14:textId="77777777" w:rsidR="00251BAB" w:rsidRPr="00E628A7" w:rsidRDefault="00D00061" w:rsidP="000F7012">
      <w:pPr>
        <w:pStyle w:val="Cmsor3"/>
        <w:spacing w:before="0" w:after="0"/>
        <w:rPr>
          <w:rFonts w:cstheme="minorHAnsi"/>
        </w:rPr>
      </w:pPr>
      <w:bookmarkStart w:id="311" w:name="_Toc338317743"/>
      <w:bookmarkStart w:id="312" w:name="_Toc246135564"/>
      <w:r w:rsidRPr="00E628A7">
        <w:rPr>
          <w:rFonts w:cstheme="minorHAnsi"/>
        </w:rPr>
        <w:t>A tanácsadó tevékenység eredményeinek hasznosítása, nyomon követés</w:t>
      </w:r>
      <w:bookmarkEnd w:id="311"/>
      <w:bookmarkEnd w:id="312"/>
    </w:p>
    <w:p w14:paraId="1AC469F9" w14:textId="77777777" w:rsidR="00FB4EAA" w:rsidRPr="00E628A7" w:rsidRDefault="00FB4EAA" w:rsidP="000F7012">
      <w:pPr>
        <w:rPr>
          <w:rFonts w:cstheme="minorHAnsi"/>
          <w:b/>
          <w:i/>
        </w:rPr>
      </w:pPr>
    </w:p>
    <w:p w14:paraId="7C22354B" w14:textId="77777777" w:rsidR="00787DD0" w:rsidRPr="00E628A7" w:rsidRDefault="00D00061" w:rsidP="000F7012">
      <w:pPr>
        <w:rPr>
          <w:rFonts w:cstheme="minorHAnsi"/>
        </w:rPr>
      </w:pPr>
      <w:r w:rsidRPr="00E628A7">
        <w:rPr>
          <w:rFonts w:cstheme="minorHAnsi"/>
        </w:rPr>
        <w:t xml:space="preserve">A tanácsadó tevékenység eredményeinek figyelemmel kísérésének célja egyfelől a javaslatok hasznosulásának nyomon követése, másfelől a belső ellenőrök által feltárt esetleges kockázatok, kontroll-hiányosságok kijavításának figyelemmel kísérése. Mindemellett a tanácsadói feladatok eredményeinek nyomon követése kiegészítő információkkal szolgálhat a belső ellenőrzés számára a stratégiai és az éves tervezés folyamatában, a kockázatosnak ítélt területek azonosításában, a kockázatelemzés során. </w:t>
      </w:r>
    </w:p>
    <w:p w14:paraId="47637528" w14:textId="77777777" w:rsidR="00787DD0" w:rsidRPr="00E628A7" w:rsidRDefault="00787DD0" w:rsidP="000F7012">
      <w:pPr>
        <w:rPr>
          <w:rFonts w:cstheme="minorHAnsi"/>
        </w:rPr>
      </w:pPr>
    </w:p>
    <w:p w14:paraId="4D92638F" w14:textId="77777777" w:rsidR="00787DD0" w:rsidRPr="00E628A7" w:rsidRDefault="00D00061" w:rsidP="000F7012">
      <w:pPr>
        <w:rPr>
          <w:rFonts w:cstheme="minorHAnsi"/>
        </w:rPr>
      </w:pPr>
      <w:r w:rsidRPr="00E628A7">
        <w:rPr>
          <w:rFonts w:cstheme="minorHAnsi"/>
        </w:rPr>
        <w:t>A tanácsadói feladat ellátásának figyelemmel kísérésére alkalmas módszerek lehetnek pl. az alábbiak:</w:t>
      </w:r>
    </w:p>
    <w:p w14:paraId="04025199"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írásbeli beszámoló/szóbeli tájékoztatás kérése a tanácsadással érintett szervezettől a tanácsadás eredményeinek hasznosításáról;</w:t>
      </w:r>
    </w:p>
    <w:p w14:paraId="68011C97" w14:textId="77777777" w:rsidR="008A67E5" w:rsidRPr="00E628A7" w:rsidRDefault="00D00061" w:rsidP="008229C1">
      <w:pPr>
        <w:numPr>
          <w:ilvl w:val="0"/>
          <w:numId w:val="32"/>
        </w:numPr>
        <w:suppressAutoHyphens w:val="0"/>
        <w:autoSpaceDE w:val="0"/>
        <w:adjustRightInd w:val="0"/>
        <w:textAlignment w:val="auto"/>
        <w:rPr>
          <w:rFonts w:cstheme="minorHAnsi"/>
          <w:bCs/>
        </w:rPr>
      </w:pPr>
      <w:r w:rsidRPr="00E628A7">
        <w:rPr>
          <w:rFonts w:cstheme="minorHAnsi"/>
          <w:bCs/>
        </w:rPr>
        <w:t>a szervezet folyamataiban bekövetkezett változások nyomon követése (lehetőség szerint);</w:t>
      </w:r>
    </w:p>
    <w:p w14:paraId="0DB2CE09" w14:textId="77777777" w:rsidR="008A67E5" w:rsidRPr="00E628A7" w:rsidRDefault="00072AD8" w:rsidP="008229C1">
      <w:pPr>
        <w:numPr>
          <w:ilvl w:val="0"/>
          <w:numId w:val="32"/>
        </w:numPr>
        <w:suppressAutoHyphens w:val="0"/>
        <w:autoSpaceDE w:val="0"/>
        <w:adjustRightInd w:val="0"/>
        <w:textAlignment w:val="auto"/>
        <w:rPr>
          <w:rFonts w:cstheme="minorHAnsi"/>
          <w:bCs/>
        </w:rPr>
      </w:pPr>
      <w:r>
        <w:rPr>
          <w:rFonts w:cstheme="minorHAnsi"/>
          <w:bCs/>
        </w:rPr>
        <w:t>ha</w:t>
      </w:r>
      <w:r w:rsidR="00D00061" w:rsidRPr="00E628A7">
        <w:rPr>
          <w:rFonts w:cstheme="minorHAnsi"/>
          <w:bCs/>
        </w:rPr>
        <w:t xml:space="preserve"> a belső ellenőrzés egy projekt jellegű feladat végrehajtásának folyamatában, vagy a projekt indítása előtt végzett tanácsadói tevékenységet, akkor az eredmények nyomon követésére alkalmas lehet, ha a belső ellenőrzés megfigyelőként részt vesz a projekttel kapcsolatos munkamegbeszéléseken, illetve nyomon követi a projekt végrehajtás egyes mérföldköveit (pl. emlékeztetők, jegyzőkönyvek, részanyagok, stb. tanulmányozásával).</w:t>
      </w:r>
    </w:p>
    <w:p w14:paraId="1F96E871" w14:textId="77777777" w:rsidR="008A5226" w:rsidRPr="00E628A7" w:rsidRDefault="008A5226" w:rsidP="000F7012">
      <w:pPr>
        <w:rPr>
          <w:rFonts w:cstheme="minorHAnsi"/>
        </w:rPr>
      </w:pPr>
    </w:p>
    <w:p w14:paraId="7B60013A" w14:textId="77777777" w:rsidR="00251BAB" w:rsidRPr="00E628A7" w:rsidRDefault="00D00061" w:rsidP="000F7012">
      <w:pPr>
        <w:pStyle w:val="Cmsor3"/>
        <w:spacing w:before="0" w:after="0"/>
        <w:rPr>
          <w:rFonts w:cstheme="minorHAnsi"/>
        </w:rPr>
      </w:pPr>
      <w:bookmarkStart w:id="313" w:name="_Toc338317744"/>
      <w:r w:rsidRPr="00E628A7">
        <w:rPr>
          <w:rFonts w:cstheme="minorHAnsi"/>
        </w:rPr>
        <w:t>A tanácsadó tevékenységre vonatkozó beszámoló</w:t>
      </w:r>
      <w:bookmarkEnd w:id="313"/>
    </w:p>
    <w:p w14:paraId="2D1C0788" w14:textId="77777777" w:rsidR="00643035" w:rsidRPr="00E628A7" w:rsidRDefault="00643035" w:rsidP="000F7012">
      <w:pPr>
        <w:rPr>
          <w:rFonts w:cstheme="minorHAnsi"/>
        </w:rPr>
      </w:pPr>
    </w:p>
    <w:p w14:paraId="2759B0D1" w14:textId="77777777" w:rsidR="00643035" w:rsidRPr="00E628A7" w:rsidRDefault="00D00061" w:rsidP="000F7012">
      <w:pPr>
        <w:rPr>
          <w:rFonts w:cstheme="minorHAnsi"/>
        </w:rPr>
      </w:pPr>
      <w:r w:rsidRPr="00E628A7">
        <w:rPr>
          <w:rFonts w:cstheme="minorHAnsi"/>
        </w:rPr>
        <w:t xml:space="preserve">A </w:t>
      </w:r>
      <w:r w:rsidRPr="00081D54">
        <w:rPr>
          <w:rFonts w:cstheme="minorHAnsi"/>
        </w:rPr>
        <w:t>Bkr.</w:t>
      </w:r>
      <w:r w:rsidRPr="00E628A7">
        <w:rPr>
          <w:rFonts w:cstheme="minorHAnsi"/>
        </w:rPr>
        <w:t xml:space="preserve"> az alábbiak szerint rendelkezik a tanácsadó tevékenységre vonatkozó beszámolásról:</w:t>
      </w:r>
    </w:p>
    <w:p w14:paraId="36E1158C" w14:textId="77777777" w:rsidR="00643035" w:rsidRPr="00E628A7" w:rsidRDefault="00643035" w:rsidP="000F7012">
      <w:pPr>
        <w:rPr>
          <w:rFonts w:cstheme="minorHAnsi"/>
        </w:rPr>
      </w:pPr>
    </w:p>
    <w:tbl>
      <w:tblPr>
        <w:tblW w:w="9288" w:type="dxa"/>
        <w:tblCellMar>
          <w:left w:w="10" w:type="dxa"/>
          <w:right w:w="10" w:type="dxa"/>
        </w:tblCellMar>
        <w:tblLook w:val="0000" w:firstRow="0" w:lastRow="0" w:firstColumn="0" w:lastColumn="0" w:noHBand="0" w:noVBand="0"/>
      </w:tblPr>
      <w:tblGrid>
        <w:gridCol w:w="1986"/>
        <w:gridCol w:w="7302"/>
      </w:tblGrid>
      <w:tr w:rsidR="008A5226" w:rsidRPr="00E628A7" w14:paraId="6EDCB649" w14:textId="77777777" w:rsidTr="00355155">
        <w:trPr>
          <w:trHeight w:val="160"/>
        </w:trPr>
        <w:tc>
          <w:tcPr>
            <w:tcW w:w="1986" w:type="dxa"/>
            <w:shd w:val="clear" w:color="auto" w:fill="F2F2F2" w:themeFill="background1" w:themeFillShade="F2"/>
            <w:tcMar>
              <w:top w:w="0" w:type="dxa"/>
              <w:left w:w="108" w:type="dxa"/>
              <w:bottom w:w="0" w:type="dxa"/>
              <w:right w:w="108" w:type="dxa"/>
            </w:tcMar>
          </w:tcPr>
          <w:p w14:paraId="74046A9B" w14:textId="77777777" w:rsidR="008A5226" w:rsidRPr="00E628A7" w:rsidRDefault="00BA7444" w:rsidP="000F7012">
            <w:pPr>
              <w:autoSpaceDE w:val="0"/>
              <w:rPr>
                <w:rFonts w:cstheme="minorHAnsi"/>
                <w:b/>
              </w:rPr>
            </w:pPr>
            <w:r w:rsidRPr="00E628A7">
              <w:rPr>
                <w:rFonts w:cstheme="minorHAnsi"/>
                <w:b/>
                <w:noProof/>
              </w:rPr>
              <w:drawing>
                <wp:inline distT="0" distB="0" distL="0" distR="0" wp14:anchorId="0B624CC2" wp14:editId="55275956">
                  <wp:extent cx="1098062" cy="1219200"/>
                  <wp:effectExtent l="19050" t="0" r="6838" b="0"/>
                  <wp:docPr id="16" name="Kép 2" descr="X:\FO_KOZOS\3. Belső ellenőrzés\BEK minta\2012\Revision_v1\paragraf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FO_KOZOS\3. Belső ellenőrzés\BEK minta\2012\Revision_v1\paragrafus.jpg"/>
                          <pic:cNvPicPr>
                            <a:picLocks noChangeAspect="1" noChangeArrowheads="1"/>
                          </pic:cNvPicPr>
                        </pic:nvPicPr>
                        <pic:blipFill>
                          <a:blip r:embed="rId8" cstate="print"/>
                          <a:srcRect/>
                          <a:stretch>
                            <a:fillRect/>
                          </a:stretch>
                        </pic:blipFill>
                        <pic:spPr bwMode="auto">
                          <a:xfrm>
                            <a:off x="0" y="0"/>
                            <a:ext cx="1104948" cy="1226846"/>
                          </a:xfrm>
                          <a:prstGeom prst="rect">
                            <a:avLst/>
                          </a:prstGeom>
                          <a:noFill/>
                          <a:ln w="9525">
                            <a:noFill/>
                            <a:miter lim="800000"/>
                            <a:headEnd/>
                            <a:tailEnd/>
                          </a:ln>
                        </pic:spPr>
                      </pic:pic>
                    </a:graphicData>
                  </a:graphic>
                </wp:inline>
              </w:drawing>
            </w:r>
          </w:p>
        </w:tc>
        <w:tc>
          <w:tcPr>
            <w:tcW w:w="7302" w:type="dxa"/>
            <w:shd w:val="clear" w:color="auto" w:fill="F2F2F2" w:themeFill="background1" w:themeFillShade="F2"/>
          </w:tcPr>
          <w:p w14:paraId="687AB8D6" w14:textId="77777777" w:rsidR="008A5226" w:rsidRPr="00E628A7" w:rsidRDefault="00D00061" w:rsidP="00C9229C">
            <w:pPr>
              <w:autoSpaceDE w:val="0"/>
              <w:adjustRightInd w:val="0"/>
              <w:ind w:right="98"/>
              <w:rPr>
                <w:rFonts w:cstheme="minorHAnsi"/>
                <w:sz w:val="20"/>
                <w:szCs w:val="20"/>
              </w:rPr>
            </w:pPr>
            <w:r w:rsidRPr="00081D54">
              <w:rPr>
                <w:rFonts w:cstheme="minorHAnsi"/>
                <w:b/>
                <w:iCs/>
                <w:sz w:val="20"/>
                <w:szCs w:val="20"/>
              </w:rPr>
              <w:t>Bkr.</w:t>
            </w:r>
            <w:r w:rsidRPr="00E628A7">
              <w:rPr>
                <w:rFonts w:cstheme="minorHAnsi"/>
                <w:b/>
                <w:iCs/>
                <w:sz w:val="20"/>
                <w:szCs w:val="20"/>
              </w:rPr>
              <w:t xml:space="preserve"> </w:t>
            </w:r>
            <w:r w:rsidRPr="00E628A7">
              <w:rPr>
                <w:rFonts w:cstheme="minorHAnsi"/>
                <w:b/>
                <w:bCs/>
                <w:sz w:val="20"/>
                <w:szCs w:val="20"/>
              </w:rPr>
              <w:t xml:space="preserve">48. § </w:t>
            </w:r>
            <w:r w:rsidRPr="00E628A7">
              <w:rPr>
                <w:rFonts w:cstheme="minorHAnsi"/>
                <w:sz w:val="20"/>
                <w:szCs w:val="20"/>
              </w:rPr>
              <w:t>Az államháztartásért felelős miniszter által közzétett módszertani útmutató figyelembevételével elkészített éves ellenőrzési jelentés, illetve összefoglaló éves ellenőrzési jelentés az alábbiakat tartalmazza:</w:t>
            </w:r>
          </w:p>
          <w:p w14:paraId="4711E5C0"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 </w:t>
            </w:r>
            <w:r w:rsidRPr="00E628A7">
              <w:rPr>
                <w:rFonts w:cstheme="minorHAnsi"/>
                <w:sz w:val="20"/>
                <w:szCs w:val="20"/>
              </w:rPr>
              <w:t>a belső ellenőrzés által végzett tevékenység bemutatása önértékelés alapján az alábbiak szerint:</w:t>
            </w:r>
          </w:p>
          <w:p w14:paraId="14A7C1D5"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02C3BC02"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i/>
                <w:iCs/>
                <w:sz w:val="20"/>
                <w:szCs w:val="20"/>
              </w:rPr>
              <w:t xml:space="preserve">ac) </w:t>
            </w:r>
            <w:r w:rsidRPr="00E628A7">
              <w:rPr>
                <w:rFonts w:cstheme="minorHAnsi"/>
                <w:sz w:val="20"/>
                <w:szCs w:val="20"/>
              </w:rPr>
              <w:t>a tanácsadó tevékenység bemutatása;</w:t>
            </w:r>
          </w:p>
          <w:p w14:paraId="2A1051F9" w14:textId="77777777" w:rsidR="008A5226" w:rsidRPr="00E628A7" w:rsidRDefault="00D00061" w:rsidP="00C9229C">
            <w:pPr>
              <w:autoSpaceDE w:val="0"/>
              <w:adjustRightInd w:val="0"/>
              <w:ind w:right="98" w:firstLine="204"/>
              <w:rPr>
                <w:rFonts w:cstheme="minorHAnsi"/>
                <w:sz w:val="20"/>
                <w:szCs w:val="20"/>
              </w:rPr>
            </w:pPr>
            <w:r w:rsidRPr="00E628A7">
              <w:rPr>
                <w:rFonts w:cstheme="minorHAnsi"/>
                <w:sz w:val="20"/>
                <w:szCs w:val="20"/>
              </w:rPr>
              <w:t>…</w:t>
            </w:r>
          </w:p>
          <w:p w14:paraId="4F258E9B" w14:textId="77777777" w:rsidR="00251BAB" w:rsidRPr="00E628A7" w:rsidRDefault="00251BAB" w:rsidP="00C9229C">
            <w:pPr>
              <w:autoSpaceDE w:val="0"/>
              <w:adjustRightInd w:val="0"/>
              <w:ind w:right="98"/>
              <w:rPr>
                <w:rFonts w:cstheme="minorHAnsi"/>
                <w:sz w:val="20"/>
                <w:szCs w:val="20"/>
              </w:rPr>
            </w:pPr>
          </w:p>
        </w:tc>
      </w:tr>
    </w:tbl>
    <w:p w14:paraId="2449F087" w14:textId="77777777" w:rsidR="00544405" w:rsidRPr="00E628A7" w:rsidRDefault="00544405" w:rsidP="000F7012">
      <w:pPr>
        <w:rPr>
          <w:rFonts w:cstheme="minorHAnsi"/>
        </w:rPr>
      </w:pPr>
    </w:p>
    <w:p w14:paraId="439D34FF" w14:textId="77777777" w:rsidR="00594FB8" w:rsidRPr="00E628A7" w:rsidRDefault="00D00061" w:rsidP="000F7012">
      <w:pPr>
        <w:rPr>
          <w:rFonts w:cstheme="minorHAnsi"/>
        </w:rPr>
      </w:pPr>
      <w:r w:rsidRPr="00E628A7">
        <w:rPr>
          <w:rFonts w:cstheme="minorHAnsi"/>
        </w:rPr>
        <w:t xml:space="preserve">Az éves (összefoglaló) ellenőrzési jelentésekben </w:t>
      </w:r>
      <w:r w:rsidR="00670967">
        <w:rPr>
          <w:rFonts w:cstheme="minorHAnsi"/>
        </w:rPr>
        <w:t xml:space="preserve">be kell </w:t>
      </w:r>
      <w:r w:rsidRPr="00E628A7">
        <w:rPr>
          <w:rFonts w:cstheme="minorHAnsi"/>
        </w:rPr>
        <w:t xml:space="preserve">számolni a tárgyévben végzett tanácsadó tevékenységről, a </w:t>
      </w:r>
      <w:r w:rsidRPr="00081D54">
        <w:rPr>
          <w:rFonts w:cstheme="minorHAnsi"/>
        </w:rPr>
        <w:t>Bkr</w:t>
      </w:r>
      <w:r w:rsidRPr="000D1B5D">
        <w:rPr>
          <w:rFonts w:cstheme="minorHAnsi"/>
        </w:rPr>
        <w:t>.</w:t>
      </w:r>
      <w:r w:rsidRPr="00E628A7">
        <w:rPr>
          <w:rFonts w:cstheme="minorHAnsi"/>
        </w:rPr>
        <w:t xml:space="preserve"> és a Terv és Beszámoló Útmutató alapján.</w:t>
      </w:r>
    </w:p>
    <w:p w14:paraId="0106FF32" w14:textId="77777777" w:rsidR="00594FB8" w:rsidRPr="00E628A7" w:rsidRDefault="00D00061" w:rsidP="000F7012">
      <w:pPr>
        <w:rPr>
          <w:rFonts w:cstheme="minorHAnsi"/>
        </w:rPr>
      </w:pPr>
      <w:r w:rsidRPr="00E628A7">
        <w:rPr>
          <w:rFonts w:cstheme="minorHAnsi"/>
        </w:rPr>
        <w:t xml:space="preserve"> </w:t>
      </w:r>
    </w:p>
    <w:p w14:paraId="0478CB81" w14:textId="77777777" w:rsidR="00307E86" w:rsidRPr="00E628A7" w:rsidRDefault="00D00061" w:rsidP="000F7012">
      <w:pPr>
        <w:suppressAutoHyphens w:val="0"/>
        <w:spacing w:after="200"/>
        <w:jc w:val="left"/>
        <w:rPr>
          <w:rFonts w:cstheme="minorHAnsi"/>
        </w:rPr>
      </w:pPr>
      <w:r w:rsidRPr="00E628A7">
        <w:rPr>
          <w:rFonts w:cstheme="minorHAnsi"/>
        </w:rPr>
        <w:br w:type="page"/>
      </w:r>
    </w:p>
    <w:p w14:paraId="2923B908" w14:textId="77777777" w:rsidR="00307E86" w:rsidRPr="00E628A7" w:rsidRDefault="00307E86" w:rsidP="000F7012">
      <w:pPr>
        <w:rPr>
          <w:rFonts w:cstheme="minorHAnsi"/>
        </w:rPr>
      </w:pPr>
    </w:p>
    <w:p w14:paraId="5A7E2A79" w14:textId="77777777" w:rsidR="00307E86" w:rsidRPr="00E628A7" w:rsidRDefault="00D00061" w:rsidP="000F7012">
      <w:pPr>
        <w:pStyle w:val="Cmsor1"/>
        <w:rPr>
          <w:rFonts w:cstheme="minorHAnsi"/>
        </w:rPr>
      </w:pPr>
      <w:bookmarkStart w:id="314" w:name="_Toc335737263"/>
      <w:bookmarkStart w:id="315" w:name="_Toc335738110"/>
      <w:bookmarkStart w:id="316" w:name="_Toc336505506"/>
      <w:bookmarkStart w:id="317" w:name="_Toc336505600"/>
      <w:bookmarkStart w:id="318" w:name="_Toc336514541"/>
      <w:bookmarkStart w:id="319" w:name="_Toc336937427"/>
      <w:bookmarkStart w:id="320" w:name="_Toc338074076"/>
      <w:bookmarkStart w:id="321" w:name="_Toc338317609"/>
      <w:bookmarkStart w:id="322" w:name="_Toc338317716"/>
      <w:bookmarkStart w:id="323" w:name="_Toc335737264"/>
      <w:bookmarkStart w:id="324" w:name="_Toc335738111"/>
      <w:bookmarkStart w:id="325" w:name="_Toc336505507"/>
      <w:bookmarkStart w:id="326" w:name="_Toc336505601"/>
      <w:bookmarkStart w:id="327" w:name="_Toc336514542"/>
      <w:bookmarkStart w:id="328" w:name="_Toc336937428"/>
      <w:bookmarkStart w:id="329" w:name="_Toc338074077"/>
      <w:bookmarkStart w:id="330" w:name="_Toc338317610"/>
      <w:bookmarkStart w:id="331" w:name="_Toc338317717"/>
      <w:bookmarkStart w:id="332" w:name="_Toc338317718"/>
      <w:bookmarkStart w:id="333" w:name="_Toc526154091"/>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E628A7">
        <w:rPr>
          <w:rFonts w:cstheme="minorHAnsi"/>
        </w:rPr>
        <w:t>A belső ellenőrzési tevékenység minőségét biztosító szabályok</w:t>
      </w:r>
      <w:bookmarkEnd w:id="332"/>
      <w:bookmarkEnd w:id="333"/>
    </w:p>
    <w:p w14:paraId="35305836" w14:textId="77777777" w:rsidR="00E628A7" w:rsidRPr="00E628A7" w:rsidRDefault="00E628A7" w:rsidP="000F7012">
      <w:pPr>
        <w:rPr>
          <w:rFonts w:cstheme="minorHAnsi"/>
          <w:b/>
        </w:rPr>
      </w:pPr>
    </w:p>
    <w:p w14:paraId="1AB4CF29" w14:textId="77777777" w:rsidR="00307E86" w:rsidRPr="00E628A7" w:rsidRDefault="00D00061" w:rsidP="000F7012">
      <w:pPr>
        <w:rPr>
          <w:rFonts w:cstheme="minorHAnsi"/>
        </w:rPr>
      </w:pPr>
      <w:r w:rsidRPr="00E628A7">
        <w:rPr>
          <w:rFonts w:cstheme="minorHAnsi"/>
        </w:rPr>
        <w:t>A belső ellenőrzési tevékenység minőségét biztosító eljárásoknak a következőkre kell kiterjedniük:</w:t>
      </w:r>
    </w:p>
    <w:p w14:paraId="257C0C92"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nemzetközi standardoknak, a magyarországi államháztartási belső ellenőrzési standardoknak és a belső ellenőrökre vonatkozó etikai kódexnek való megfelelés;</w:t>
      </w:r>
    </w:p>
    <w:p w14:paraId="22FB0B1E"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belső ellenőrzési tevékenység alapszabályának, céljainak, célkitűzéseinek, szabályzatainak és eljárásainak megfelelősége;</w:t>
      </w:r>
    </w:p>
    <w:p w14:paraId="13E63BB8"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hozzájárulás a szervezet belső kontrollrendszerének fejlesztéséhez;</w:t>
      </w:r>
    </w:p>
    <w:p w14:paraId="028DAFB4"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az alkalmazandó jogszabályok és egyéb előírások betartása;</w:t>
      </w:r>
    </w:p>
    <w:p w14:paraId="109A462A"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a legjobb gyakorlatok elfogadása és alkalmazása;</w:t>
      </w:r>
    </w:p>
    <w:p w14:paraId="09826E77" w14:textId="77777777" w:rsidR="008A67E5" w:rsidRPr="00E628A7" w:rsidRDefault="00D00061" w:rsidP="008229C1">
      <w:pPr>
        <w:numPr>
          <w:ilvl w:val="0"/>
          <w:numId w:val="117"/>
        </w:numPr>
        <w:suppressAutoHyphens w:val="0"/>
        <w:autoSpaceDN/>
        <w:textAlignment w:val="auto"/>
        <w:rPr>
          <w:rFonts w:cstheme="minorHAnsi"/>
        </w:rPr>
      </w:pPr>
      <w:r w:rsidRPr="00E628A7">
        <w:rPr>
          <w:rFonts w:cstheme="minorHAnsi"/>
        </w:rPr>
        <w:t>összességében annak értékelése, hogy a belső ellenőrzési tevékenység ad-e hozzáadott értéket és fejleszti-e a szervezet működését.</w:t>
      </w:r>
    </w:p>
    <w:p w14:paraId="6BD46DFF" w14:textId="77777777" w:rsidR="00307E86" w:rsidRPr="00E628A7" w:rsidRDefault="00307E86" w:rsidP="000F7012">
      <w:pPr>
        <w:rPr>
          <w:rFonts w:cstheme="minorHAnsi"/>
        </w:rPr>
      </w:pPr>
    </w:p>
    <w:p w14:paraId="4F8CB444" w14:textId="77777777" w:rsidR="00307E86" w:rsidRPr="00E628A7" w:rsidRDefault="00D00061" w:rsidP="000F7012">
      <w:pPr>
        <w:rPr>
          <w:rFonts w:cstheme="minorHAnsi"/>
        </w:rPr>
      </w:pPr>
      <w:r w:rsidRPr="00E628A7">
        <w:rPr>
          <w:rFonts w:cstheme="minorHAnsi"/>
        </w:rPr>
        <w:t xml:space="preserve">A számon kérhetőség biztosítása érdekében, a belső ellenőrzési vezetőnek a minőséget biztosító eljárások eredményeit ismertetnie kell </w:t>
      </w:r>
      <w:r w:rsidR="00BF4236" w:rsidRPr="00E628A7">
        <w:rPr>
          <w:rFonts w:cstheme="minorHAnsi"/>
        </w:rPr>
        <w:t>a belső ellenőrzés érintettjeivel.</w:t>
      </w:r>
    </w:p>
    <w:p w14:paraId="63EC6C71" w14:textId="77777777" w:rsidR="00307E86" w:rsidRPr="00E628A7" w:rsidRDefault="00307E86" w:rsidP="000F7012">
      <w:pPr>
        <w:rPr>
          <w:rFonts w:cstheme="minorHAnsi"/>
        </w:rPr>
      </w:pPr>
    </w:p>
    <w:p w14:paraId="00091FCB" w14:textId="77777777" w:rsidR="00307E86" w:rsidRPr="00E628A7" w:rsidRDefault="00BF4236" w:rsidP="000F7012">
      <w:pPr>
        <w:rPr>
          <w:rFonts w:cstheme="minorHAnsi"/>
          <w:b/>
          <w:u w:val="single"/>
        </w:rPr>
      </w:pPr>
      <w:r w:rsidRPr="00E628A7">
        <w:rPr>
          <w:rFonts w:cstheme="minorHAnsi"/>
          <w:b/>
          <w:u w:val="single"/>
        </w:rPr>
        <w:t>Folyamatos minőségbiztosítás</w:t>
      </w:r>
    </w:p>
    <w:p w14:paraId="79156212" w14:textId="77777777" w:rsidR="009675CE" w:rsidRPr="00E628A7" w:rsidRDefault="009675CE" w:rsidP="000F7012">
      <w:pPr>
        <w:rPr>
          <w:rFonts w:cstheme="minorHAnsi"/>
          <w:u w:val="single"/>
        </w:rPr>
      </w:pPr>
    </w:p>
    <w:p w14:paraId="446036A4" w14:textId="77777777" w:rsidR="00307E86" w:rsidRPr="00E628A7" w:rsidRDefault="00BF4236" w:rsidP="000F7012">
      <w:pPr>
        <w:rPr>
          <w:rFonts w:cstheme="minorHAnsi"/>
        </w:rPr>
      </w:pPr>
      <w:r w:rsidRPr="00E628A7">
        <w:rPr>
          <w:rFonts w:cstheme="minorHAnsi"/>
        </w:rPr>
        <w:t>A folyamatos minőségbiztosítás az ellenőrzések végrehajtásának, az egyes ellenőrzési folyamatoknak, illetve a belső ellenőrzés teljesítményének folyamatos nyomon követése, felülvizsgálata.</w:t>
      </w:r>
    </w:p>
    <w:p w14:paraId="3A1CFAA2" w14:textId="77777777" w:rsidR="00307E86" w:rsidRPr="00E628A7" w:rsidRDefault="00307E86" w:rsidP="000F7012">
      <w:pPr>
        <w:rPr>
          <w:rFonts w:cstheme="minorHAnsi"/>
        </w:rPr>
      </w:pPr>
    </w:p>
    <w:p w14:paraId="04C7F684" w14:textId="77777777" w:rsidR="00307E86" w:rsidRPr="00E628A7" w:rsidRDefault="00BF4236" w:rsidP="000F7012">
      <w:pPr>
        <w:rPr>
          <w:rFonts w:cstheme="minorHAnsi"/>
        </w:rPr>
      </w:pPr>
      <w:r w:rsidRPr="00E628A7">
        <w:rPr>
          <w:rFonts w:cstheme="minorHAnsi"/>
        </w:rPr>
        <w:t>A belső ellenőrzési vezető felelőssége, hogy biztosítsa az ellenőrzési tevékenység megfelelő szakmai-vezetői minőségbiztosítását. A minőségbiztosítás kiterjed:</w:t>
      </w:r>
    </w:p>
    <w:p w14:paraId="0648DB61"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tervezésre, </w:t>
      </w:r>
    </w:p>
    <w:p w14:paraId="3414DF45"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ellenőrzésre történő felkészülésre, </w:t>
      </w:r>
    </w:p>
    <w:p w14:paraId="1FC63B67"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 lefolytatására, </w:t>
      </w:r>
    </w:p>
    <w:p w14:paraId="12E19006"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 munkalapok használatára, </w:t>
      </w:r>
    </w:p>
    <w:p w14:paraId="725EF318"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 xml:space="preserve">az ellenőrzési jelentés elkészítésére, </w:t>
      </w:r>
    </w:p>
    <w:p w14:paraId="3FA0D369"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az eredmények közlésére, valamint</w:t>
      </w:r>
    </w:p>
    <w:p w14:paraId="17DB2802" w14:textId="77777777" w:rsidR="008A67E5" w:rsidRPr="00E628A7" w:rsidRDefault="00BF4236" w:rsidP="008229C1">
      <w:pPr>
        <w:numPr>
          <w:ilvl w:val="0"/>
          <w:numId w:val="28"/>
        </w:numPr>
        <w:suppressAutoHyphens w:val="0"/>
        <w:autoSpaceDN/>
        <w:textAlignment w:val="auto"/>
        <w:rPr>
          <w:rFonts w:cstheme="minorHAnsi"/>
        </w:rPr>
      </w:pPr>
      <w:r w:rsidRPr="00E628A7">
        <w:rPr>
          <w:rFonts w:cstheme="minorHAnsi"/>
        </w:rPr>
        <w:t>a javaslatok végrehajtásának nyomon követésére egyaránt.</w:t>
      </w:r>
    </w:p>
    <w:p w14:paraId="4D9A856E" w14:textId="77777777" w:rsidR="00307E86" w:rsidRPr="00E628A7" w:rsidRDefault="00307E86" w:rsidP="000F7012">
      <w:pPr>
        <w:rPr>
          <w:rFonts w:cstheme="minorHAnsi"/>
        </w:rPr>
      </w:pPr>
    </w:p>
    <w:p w14:paraId="3BFDA959" w14:textId="77777777" w:rsidR="00307E86" w:rsidRPr="00E628A7" w:rsidRDefault="00BF4236" w:rsidP="000F7012">
      <w:pPr>
        <w:rPr>
          <w:rFonts w:cstheme="minorHAnsi"/>
        </w:rPr>
      </w:pPr>
      <w:r w:rsidRPr="00E628A7">
        <w:rPr>
          <w:rFonts w:cstheme="minorHAnsi"/>
        </w:rPr>
        <w:t>A belső ellenőrzési vezető teljes körűen felel a folyamatos minőségbiztosításért</w:t>
      </w:r>
      <w:r w:rsidR="00566432">
        <w:rPr>
          <w:rFonts w:cstheme="minorHAnsi"/>
        </w:rPr>
        <w:t>.</w:t>
      </w:r>
      <w:r w:rsidRPr="00E628A7">
        <w:rPr>
          <w:rFonts w:cstheme="minorHAnsi"/>
        </w:rPr>
        <w:t xml:space="preserve"> A folyamatos minőségbiztosítás egy, a mindennapi belső ellenőrzési folyamatokba beépülő, rutin jellegű tevékenységgé kell, hogy váljon. A folyamatos minőségbiztosítás nem azonos a bizonyos időközönként végzett önértékelésekkel, illetve a külső minőségértékelésekkel. </w:t>
      </w:r>
    </w:p>
    <w:p w14:paraId="0D5693C0" w14:textId="77777777" w:rsidR="00307E86" w:rsidRPr="00E628A7" w:rsidRDefault="00307E86" w:rsidP="000F7012">
      <w:pPr>
        <w:rPr>
          <w:rFonts w:cstheme="minorHAnsi"/>
        </w:rPr>
      </w:pPr>
    </w:p>
    <w:p w14:paraId="4D6EED1D" w14:textId="77777777" w:rsidR="00307E86" w:rsidRPr="00E628A7" w:rsidRDefault="00BF4236" w:rsidP="000F7012">
      <w:pPr>
        <w:rPr>
          <w:rFonts w:cstheme="minorHAnsi"/>
        </w:rPr>
      </w:pPr>
      <w:r w:rsidRPr="00E628A7">
        <w:rPr>
          <w:rFonts w:cstheme="minorHAnsi"/>
        </w:rPr>
        <w:t xml:space="preserve">A folyamatos minőségbiztosítás célja, hogy a belső ellenőrzési tevékenység végzésére mindenkor a vonatkozó standardok, jogszabályok, belső szabályzatok és legjobb gyakorlatok alapján kerüljön sor. A folyamatos minőségbiztosítás lehetővé teszi, hogy a belső ellenőrzési vezető időben be tudjon avatkozni egy-egy ellenőrzési folyamatba, </w:t>
      </w:r>
      <w:r w:rsidR="00072AD8">
        <w:rPr>
          <w:rFonts w:cstheme="minorHAnsi"/>
        </w:rPr>
        <w:t>ha</w:t>
      </w:r>
      <w:r w:rsidRPr="00E628A7">
        <w:rPr>
          <w:rFonts w:cstheme="minorHAnsi"/>
        </w:rPr>
        <w:t xml:space="preserve"> az nem a tervezetteknek (belső ellenőrzési terv, ellenőrzési program), illetve nem a vonatkozó </w:t>
      </w:r>
      <w:r w:rsidRPr="00E628A7">
        <w:rPr>
          <w:rFonts w:cstheme="minorHAnsi"/>
        </w:rPr>
        <w:lastRenderedPageBreak/>
        <w:t>standardoknak, jogszabályi és belső szabályozási előírásoknak megfelelően került végrehajtásra.</w:t>
      </w:r>
    </w:p>
    <w:p w14:paraId="338B4C80" w14:textId="77777777" w:rsidR="00307E86" w:rsidRPr="00E628A7" w:rsidRDefault="00307E86" w:rsidP="000F7012">
      <w:pPr>
        <w:rPr>
          <w:rFonts w:cstheme="minorHAnsi"/>
        </w:rPr>
      </w:pPr>
    </w:p>
    <w:p w14:paraId="0202919C" w14:textId="77777777" w:rsidR="00307E86" w:rsidRPr="00E628A7" w:rsidRDefault="00BF4236" w:rsidP="000F7012">
      <w:pPr>
        <w:rPr>
          <w:rFonts w:cstheme="minorHAnsi"/>
        </w:rPr>
      </w:pPr>
      <w:r w:rsidRPr="00E628A7">
        <w:rPr>
          <w:rFonts w:cstheme="minorHAnsi"/>
        </w:rPr>
        <w:t xml:space="preserve">A folyamatos minőségbiztosítás elsődleges eszköze az ellenőrzés egyes folyamatainak minőségbiztosítását, vezetői felülvizsgálatát támogató ellenőrzési listák (check-list) használata lehet, amelyek alkalmasak annak értékelésére, hogy az ellenőrzési tevékenység során a jogszabályokban és a kézikönyvben előírt eljárásoknak megfelelően járnak-e el az ellenőrök, illetve, hogy az ellenőrzési folyamat szükséges lépéseit megtették-e. </w:t>
      </w:r>
    </w:p>
    <w:p w14:paraId="3798CF9C" w14:textId="77777777" w:rsidR="00307E86" w:rsidRPr="00E628A7" w:rsidRDefault="00307E86" w:rsidP="000F7012">
      <w:pPr>
        <w:rPr>
          <w:rFonts w:cstheme="minorHAnsi"/>
        </w:rPr>
      </w:pPr>
    </w:p>
    <w:p w14:paraId="7C616784" w14:textId="77777777" w:rsidR="00307E86" w:rsidRPr="00E628A7" w:rsidRDefault="00BF4236" w:rsidP="000F7012">
      <w:pPr>
        <w:rPr>
          <w:rFonts w:cstheme="minorHAnsi"/>
        </w:rPr>
      </w:pPr>
      <w:r w:rsidRPr="00E628A7">
        <w:rPr>
          <w:rFonts w:cstheme="minorHAnsi"/>
        </w:rPr>
        <w:t xml:space="preserve">Az ellenőrzési listák alkalmazásán alapuló minőségbiztosítást, az egyes belső ellenőrzési folyamatok vonatkozásában </w:t>
      </w:r>
      <w:r w:rsidR="003E5BE8" w:rsidRPr="00E628A7">
        <w:rPr>
          <w:rFonts w:cstheme="minorHAnsi"/>
        </w:rPr>
        <w:t xml:space="preserve">a </w:t>
      </w:r>
      <w:hyperlink w:anchor="_számú_iratminta_–_22" w:history="1">
        <w:r w:rsidR="006D1F58">
          <w:rPr>
            <w:rStyle w:val="Hiperhivatkozs"/>
            <w:rFonts w:cstheme="minorHAnsi"/>
          </w:rPr>
          <w:t>31</w:t>
        </w:r>
        <w:r w:rsidR="003E5BE8" w:rsidRPr="00E628A7">
          <w:rPr>
            <w:rStyle w:val="Hiperhivatkozs"/>
            <w:rFonts w:cstheme="minorHAnsi"/>
          </w:rPr>
          <w:t>. – 3</w:t>
        </w:r>
        <w:r w:rsidR="006D1F58">
          <w:rPr>
            <w:rStyle w:val="Hiperhivatkozs"/>
            <w:rFonts w:cstheme="minorHAnsi"/>
          </w:rPr>
          <w:t>6</w:t>
        </w:r>
        <w:r w:rsidR="003E5BE8" w:rsidRPr="00E628A7">
          <w:rPr>
            <w:rStyle w:val="Hiperhivatkozs"/>
            <w:rFonts w:cstheme="minorHAnsi"/>
          </w:rPr>
          <w:t>. számú</w:t>
        </w:r>
        <w:r w:rsidRPr="00E628A7">
          <w:rPr>
            <w:rStyle w:val="Hiperhivatkozs"/>
            <w:rFonts w:cstheme="minorHAnsi"/>
          </w:rPr>
          <w:t xml:space="preserve"> iratminták</w:t>
        </w:r>
      </w:hyperlink>
      <w:r w:rsidRPr="00E628A7">
        <w:rPr>
          <w:rFonts w:cstheme="minorHAnsi"/>
        </w:rPr>
        <w:t xml:space="preserve"> segítik elő</w:t>
      </w:r>
      <w:r w:rsidR="003E5BE8" w:rsidRPr="00E628A7">
        <w:rPr>
          <w:rFonts w:cstheme="minorHAnsi"/>
        </w:rPr>
        <w:t>.</w:t>
      </w:r>
    </w:p>
    <w:p w14:paraId="3FCD2D9C" w14:textId="77777777" w:rsidR="00307E86" w:rsidRPr="00E628A7" w:rsidRDefault="00307E86" w:rsidP="000F7012">
      <w:pPr>
        <w:rPr>
          <w:rFonts w:cstheme="minorHAnsi"/>
        </w:rPr>
      </w:pPr>
    </w:p>
    <w:p w14:paraId="3D5BA0D9" w14:textId="77777777" w:rsidR="00307E86" w:rsidRPr="00E628A7" w:rsidRDefault="00BF4236" w:rsidP="000F7012">
      <w:pPr>
        <w:rPr>
          <w:rFonts w:cstheme="minorHAnsi"/>
        </w:rPr>
      </w:pPr>
      <w:r w:rsidRPr="00E628A7">
        <w:rPr>
          <w:rFonts w:cstheme="minorHAnsi"/>
        </w:rPr>
        <w:t>A minőségbiztosítás elvégzését tanúsító ellenőrzési listákat minden esetben hozzá kell csatolni az adott ellenőrzési folyamat munkaanyagaihoz (pl. kockázatelemzés, tervezés folyamatában), illetve adott belső ellenőrzés mappájához (pl. az ellenőrzésre való felkészülés, az ellenőrzés végrehajtása, a jelentés elkészítése vonatkozásában). A belső ellenőrzési vezetőnek ezeket az ellenőrzési listákat szintén felül kell vizsgálnia és a felülvizsgálat tényét aláírásával kell tanúsítania.</w:t>
      </w:r>
    </w:p>
    <w:p w14:paraId="7F36833D" w14:textId="77777777" w:rsidR="00307E86" w:rsidRPr="00E628A7" w:rsidRDefault="00307E86" w:rsidP="000F7012">
      <w:pPr>
        <w:rPr>
          <w:rFonts w:cstheme="minorHAnsi"/>
        </w:rPr>
      </w:pPr>
    </w:p>
    <w:p w14:paraId="6955B644" w14:textId="77777777" w:rsidR="00307E86" w:rsidRPr="00E628A7" w:rsidRDefault="00307E86" w:rsidP="000F7012">
      <w:pPr>
        <w:rPr>
          <w:rFonts w:cstheme="minorHAnsi"/>
        </w:rPr>
      </w:pPr>
    </w:p>
    <w:p w14:paraId="183E3954" w14:textId="77777777" w:rsidR="004E16E8" w:rsidRPr="00E628A7" w:rsidRDefault="00BF4236" w:rsidP="000F7012">
      <w:pPr>
        <w:rPr>
          <w:rFonts w:cstheme="minorHAnsi"/>
        </w:rPr>
      </w:pPr>
      <w:r w:rsidRPr="00E628A7">
        <w:rPr>
          <w:rFonts w:cstheme="minorHAnsi"/>
        </w:rPr>
        <w:t>Az elszámoltathatóság érdekében a belső ellenőrzési vezető a felülvizsgálat, a folyamatos belső minőségértékelés eredményeiről rendszeres időközönként tájékoztatja a költségvetési szerv vezetőjét, pl. az éves ellenőrzési jelentésben.</w:t>
      </w:r>
    </w:p>
    <w:p w14:paraId="262A1133" w14:textId="77777777" w:rsidR="004E16E8" w:rsidRPr="00E628A7" w:rsidRDefault="004E16E8" w:rsidP="000F7012">
      <w:pPr>
        <w:rPr>
          <w:rFonts w:cstheme="minorHAnsi"/>
        </w:rPr>
        <w:sectPr w:rsidR="004E16E8" w:rsidRPr="00E628A7" w:rsidSect="004F3A95">
          <w:pgSz w:w="11906" w:h="16838"/>
          <w:pgMar w:top="1417" w:right="1417" w:bottom="1417" w:left="1417" w:header="708" w:footer="708" w:gutter="0"/>
          <w:cols w:space="708"/>
          <w:titlePg/>
          <w:docGrid w:linePitch="326"/>
        </w:sectPr>
      </w:pPr>
    </w:p>
    <w:p w14:paraId="36E2A885" w14:textId="77777777" w:rsidR="004E16E8" w:rsidRPr="00E628A7" w:rsidRDefault="004E16E8" w:rsidP="000F7012">
      <w:pPr>
        <w:jc w:val="center"/>
        <w:rPr>
          <w:rFonts w:cstheme="minorHAnsi"/>
          <w:b/>
        </w:rPr>
      </w:pPr>
    </w:p>
    <w:p w14:paraId="3067CBBC" w14:textId="77777777" w:rsidR="004E16E8" w:rsidRPr="00E628A7" w:rsidRDefault="004E16E8" w:rsidP="000F7012">
      <w:pPr>
        <w:jc w:val="center"/>
        <w:rPr>
          <w:rFonts w:cstheme="minorHAnsi"/>
          <w:b/>
        </w:rPr>
      </w:pPr>
    </w:p>
    <w:p w14:paraId="18FFC7D6" w14:textId="77777777" w:rsidR="004E16E8" w:rsidRPr="00E628A7" w:rsidRDefault="004E16E8" w:rsidP="000F7012">
      <w:pPr>
        <w:jc w:val="center"/>
        <w:rPr>
          <w:rFonts w:cstheme="minorHAnsi"/>
          <w:b/>
        </w:rPr>
      </w:pPr>
    </w:p>
    <w:p w14:paraId="27A21CBC" w14:textId="77777777" w:rsidR="004E16E8" w:rsidRPr="00E628A7" w:rsidRDefault="004E16E8" w:rsidP="000F7012">
      <w:pPr>
        <w:jc w:val="center"/>
        <w:rPr>
          <w:rFonts w:cstheme="minorHAnsi"/>
          <w:b/>
        </w:rPr>
      </w:pPr>
    </w:p>
    <w:p w14:paraId="1135106C" w14:textId="77777777" w:rsidR="004E16E8" w:rsidRPr="00E628A7" w:rsidRDefault="004E16E8" w:rsidP="000F7012">
      <w:pPr>
        <w:jc w:val="center"/>
        <w:rPr>
          <w:rFonts w:cstheme="minorHAnsi"/>
          <w:b/>
        </w:rPr>
      </w:pPr>
    </w:p>
    <w:p w14:paraId="3BC3B495" w14:textId="77777777" w:rsidR="004E16E8" w:rsidRPr="00E628A7" w:rsidRDefault="004E16E8" w:rsidP="000F7012">
      <w:pPr>
        <w:jc w:val="center"/>
        <w:rPr>
          <w:rFonts w:cstheme="minorHAnsi"/>
          <w:b/>
        </w:rPr>
      </w:pPr>
    </w:p>
    <w:p w14:paraId="5DF39E8E" w14:textId="77777777" w:rsidR="004E16E8" w:rsidRPr="00E628A7" w:rsidRDefault="004E16E8" w:rsidP="000F7012">
      <w:pPr>
        <w:jc w:val="center"/>
        <w:rPr>
          <w:rFonts w:cstheme="minorHAnsi"/>
          <w:b/>
        </w:rPr>
      </w:pPr>
    </w:p>
    <w:p w14:paraId="66169309" w14:textId="77777777" w:rsidR="004E16E8" w:rsidRPr="00E628A7" w:rsidRDefault="004E16E8" w:rsidP="000F7012">
      <w:pPr>
        <w:jc w:val="center"/>
        <w:rPr>
          <w:rFonts w:cstheme="minorHAnsi"/>
          <w:b/>
        </w:rPr>
      </w:pPr>
    </w:p>
    <w:p w14:paraId="0B13BE3A" w14:textId="77777777" w:rsidR="004E16E8" w:rsidRPr="00E628A7" w:rsidRDefault="004E16E8" w:rsidP="000F7012">
      <w:pPr>
        <w:jc w:val="center"/>
        <w:rPr>
          <w:rFonts w:cstheme="minorHAnsi"/>
          <w:b/>
        </w:rPr>
      </w:pPr>
    </w:p>
    <w:p w14:paraId="0F757783" w14:textId="77777777" w:rsidR="004E16E8" w:rsidRPr="00E628A7" w:rsidRDefault="004E16E8" w:rsidP="000F7012">
      <w:pPr>
        <w:jc w:val="center"/>
        <w:rPr>
          <w:rFonts w:cstheme="minorHAnsi"/>
          <w:b/>
        </w:rPr>
      </w:pPr>
    </w:p>
    <w:p w14:paraId="28769829" w14:textId="77777777" w:rsidR="004E16E8" w:rsidRPr="00E628A7" w:rsidRDefault="004E16E8" w:rsidP="000F7012">
      <w:pPr>
        <w:jc w:val="center"/>
        <w:rPr>
          <w:rFonts w:cstheme="minorHAnsi"/>
          <w:b/>
        </w:rPr>
      </w:pPr>
    </w:p>
    <w:p w14:paraId="68B81FE1" w14:textId="77777777" w:rsidR="004E16E8" w:rsidRPr="00E628A7" w:rsidRDefault="004E16E8" w:rsidP="000F7012">
      <w:pPr>
        <w:jc w:val="center"/>
        <w:rPr>
          <w:rFonts w:cstheme="minorHAnsi"/>
          <w:b/>
        </w:rPr>
      </w:pPr>
    </w:p>
    <w:p w14:paraId="7AABE369" w14:textId="77777777" w:rsidR="004E16E8" w:rsidRPr="00E628A7" w:rsidRDefault="004E16E8" w:rsidP="000F7012">
      <w:pPr>
        <w:jc w:val="center"/>
        <w:rPr>
          <w:rFonts w:cstheme="minorHAnsi"/>
          <w:b/>
        </w:rPr>
      </w:pPr>
    </w:p>
    <w:p w14:paraId="2F4029D5" w14:textId="77777777" w:rsidR="004E16E8" w:rsidRPr="00E628A7" w:rsidRDefault="004E16E8" w:rsidP="000F7012">
      <w:pPr>
        <w:jc w:val="center"/>
        <w:rPr>
          <w:rFonts w:cstheme="minorHAnsi"/>
          <w:b/>
        </w:rPr>
      </w:pPr>
    </w:p>
    <w:p w14:paraId="4B919F6E" w14:textId="77777777" w:rsidR="004E16E8" w:rsidRPr="00E628A7" w:rsidRDefault="004E16E8" w:rsidP="000F7012">
      <w:pPr>
        <w:jc w:val="center"/>
        <w:rPr>
          <w:rFonts w:cstheme="minorHAnsi"/>
          <w:b/>
        </w:rPr>
      </w:pPr>
    </w:p>
    <w:p w14:paraId="2C9E0AA4" w14:textId="77777777" w:rsidR="004E16E8" w:rsidRPr="00E628A7" w:rsidRDefault="004E16E8" w:rsidP="000F7012">
      <w:pPr>
        <w:jc w:val="center"/>
        <w:rPr>
          <w:rFonts w:cstheme="minorHAnsi"/>
          <w:b/>
        </w:rPr>
      </w:pPr>
    </w:p>
    <w:p w14:paraId="460AFA96" w14:textId="77777777" w:rsidR="004E16E8" w:rsidRPr="00E628A7" w:rsidRDefault="004E16E8" w:rsidP="000F7012">
      <w:pPr>
        <w:jc w:val="center"/>
        <w:rPr>
          <w:rFonts w:cstheme="minorHAnsi"/>
          <w:b/>
        </w:rPr>
      </w:pPr>
    </w:p>
    <w:p w14:paraId="2E3C317F" w14:textId="77777777" w:rsidR="004E16E8" w:rsidRPr="00E628A7" w:rsidRDefault="004E16E8" w:rsidP="000F7012">
      <w:pPr>
        <w:jc w:val="center"/>
        <w:rPr>
          <w:rFonts w:cstheme="minorHAnsi"/>
          <w:b/>
        </w:rPr>
      </w:pPr>
    </w:p>
    <w:p w14:paraId="5643A948" w14:textId="77777777" w:rsidR="004E16E8" w:rsidRPr="00E628A7" w:rsidRDefault="004E16E8" w:rsidP="000F7012">
      <w:pPr>
        <w:jc w:val="center"/>
        <w:rPr>
          <w:rFonts w:cstheme="minorHAnsi"/>
          <w:b/>
        </w:rPr>
      </w:pPr>
    </w:p>
    <w:p w14:paraId="7CC20851" w14:textId="77777777" w:rsidR="004E16E8" w:rsidRPr="00E628A7" w:rsidRDefault="004E16E8" w:rsidP="000F7012">
      <w:pPr>
        <w:jc w:val="center"/>
        <w:rPr>
          <w:rFonts w:cstheme="minorHAnsi"/>
          <w:b/>
        </w:rPr>
      </w:pPr>
    </w:p>
    <w:p w14:paraId="3AC61179" w14:textId="77777777" w:rsidR="004E16E8" w:rsidRPr="00E628A7" w:rsidRDefault="004E16E8" w:rsidP="000F7012">
      <w:pPr>
        <w:jc w:val="center"/>
        <w:rPr>
          <w:rFonts w:cstheme="minorHAnsi"/>
          <w:b/>
        </w:rPr>
      </w:pPr>
    </w:p>
    <w:p w14:paraId="5B992725" w14:textId="77777777" w:rsidR="004E16E8" w:rsidRPr="00E628A7" w:rsidRDefault="004E16E8" w:rsidP="000F7012">
      <w:pPr>
        <w:jc w:val="center"/>
        <w:rPr>
          <w:rFonts w:cstheme="minorHAnsi"/>
          <w:b/>
        </w:rPr>
      </w:pPr>
    </w:p>
    <w:p w14:paraId="1D7FAEA1" w14:textId="77777777" w:rsidR="004E16E8" w:rsidRPr="00E628A7" w:rsidRDefault="004E16E8" w:rsidP="000F7012">
      <w:pPr>
        <w:jc w:val="center"/>
        <w:rPr>
          <w:rFonts w:cstheme="minorHAnsi"/>
          <w:b/>
        </w:rPr>
      </w:pPr>
    </w:p>
    <w:p w14:paraId="465B1773" w14:textId="77777777" w:rsidR="002D5371" w:rsidRPr="00E628A7" w:rsidRDefault="00BF4236" w:rsidP="000F7012">
      <w:pPr>
        <w:pStyle w:val="Cmsor1"/>
        <w:rPr>
          <w:rFonts w:cstheme="minorHAnsi"/>
        </w:rPr>
        <w:sectPr w:rsidR="002D5371" w:rsidRPr="00E628A7" w:rsidSect="004E16E8">
          <w:headerReference w:type="default" r:id="rId32"/>
          <w:footerReference w:type="default" r:id="rId33"/>
          <w:pgSz w:w="11906" w:h="16838"/>
          <w:pgMar w:top="1417" w:right="1417" w:bottom="1417" w:left="1417" w:header="708" w:footer="708" w:gutter="0"/>
          <w:cols w:space="708"/>
          <w:docGrid w:linePitch="360"/>
        </w:sectPr>
      </w:pPr>
      <w:bookmarkStart w:id="334" w:name="_MELLÉKLETEK"/>
      <w:bookmarkStart w:id="335" w:name="_Toc526154092"/>
      <w:bookmarkEnd w:id="334"/>
      <w:r w:rsidRPr="00E628A7">
        <w:rPr>
          <w:rFonts w:cstheme="minorHAnsi"/>
        </w:rPr>
        <w:t>MELLÉKLETEK</w:t>
      </w:r>
      <w:bookmarkEnd w:id="335"/>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1"/>
        <w:gridCol w:w="6378"/>
      </w:tblGrid>
      <w:tr w:rsidR="00534137" w:rsidRPr="00E628A7" w14:paraId="71FAC9EB" w14:textId="77777777" w:rsidTr="00B86723">
        <w:trPr>
          <w:trHeight w:val="671"/>
          <w:jc w:val="center"/>
        </w:trPr>
        <w:tc>
          <w:tcPr>
            <w:tcW w:w="2711" w:type="dxa"/>
            <w:shd w:val="clear" w:color="auto" w:fill="auto"/>
            <w:noWrap/>
            <w:vAlign w:val="center"/>
          </w:tcPr>
          <w:p w14:paraId="2F9F8320" w14:textId="77777777" w:rsidR="00534137" w:rsidRPr="00E628A7" w:rsidRDefault="00BF4236" w:rsidP="000F7012">
            <w:pPr>
              <w:jc w:val="center"/>
              <w:rPr>
                <w:rFonts w:cstheme="minorHAnsi"/>
                <w:b/>
              </w:rPr>
            </w:pPr>
            <w:r w:rsidRPr="00E628A7">
              <w:rPr>
                <w:rFonts w:cstheme="minorHAnsi"/>
                <w:b/>
              </w:rPr>
              <w:lastRenderedPageBreak/>
              <w:t>Sorszám</w:t>
            </w:r>
          </w:p>
        </w:tc>
        <w:tc>
          <w:tcPr>
            <w:tcW w:w="6378" w:type="dxa"/>
            <w:shd w:val="clear" w:color="auto" w:fill="auto"/>
            <w:noWrap/>
            <w:vAlign w:val="center"/>
          </w:tcPr>
          <w:p w14:paraId="15762F21" w14:textId="77777777" w:rsidR="00534137" w:rsidRPr="00E628A7" w:rsidRDefault="00BF4236" w:rsidP="000F7012">
            <w:pPr>
              <w:jc w:val="center"/>
              <w:rPr>
                <w:rFonts w:cstheme="minorHAnsi"/>
                <w:b/>
              </w:rPr>
            </w:pPr>
            <w:r w:rsidRPr="00E628A7">
              <w:rPr>
                <w:rFonts w:cstheme="minorHAnsi"/>
                <w:b/>
              </w:rPr>
              <w:t>Megnevezés</w:t>
            </w:r>
          </w:p>
        </w:tc>
      </w:tr>
      <w:tr w:rsidR="00534137" w:rsidRPr="00E628A7" w14:paraId="0EBCAD0B" w14:textId="77777777" w:rsidTr="00B86723">
        <w:trPr>
          <w:trHeight w:val="671"/>
          <w:jc w:val="center"/>
        </w:trPr>
        <w:tc>
          <w:tcPr>
            <w:tcW w:w="2711" w:type="dxa"/>
            <w:shd w:val="clear" w:color="auto" w:fill="auto"/>
            <w:noWrap/>
            <w:vAlign w:val="center"/>
          </w:tcPr>
          <w:p w14:paraId="3D2140C5"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FBE9DE8" w14:textId="77777777" w:rsidR="008A67E5" w:rsidRPr="00E628A7" w:rsidRDefault="00BF4236" w:rsidP="000F7012">
            <w:pPr>
              <w:jc w:val="left"/>
              <w:rPr>
                <w:rFonts w:cstheme="minorHAnsi"/>
              </w:rPr>
            </w:pPr>
            <w:r w:rsidRPr="00E628A7">
              <w:rPr>
                <w:rFonts w:cstheme="minorHAnsi"/>
              </w:rPr>
              <w:t>Belső ellenőrzési kézikönyv minta adaptációs segédlet</w:t>
            </w:r>
          </w:p>
        </w:tc>
      </w:tr>
      <w:tr w:rsidR="00AD1420" w:rsidRPr="00E628A7" w14:paraId="3986773A" w14:textId="77777777" w:rsidTr="00B86723">
        <w:trPr>
          <w:trHeight w:val="671"/>
          <w:jc w:val="center"/>
        </w:trPr>
        <w:tc>
          <w:tcPr>
            <w:tcW w:w="2711" w:type="dxa"/>
            <w:shd w:val="clear" w:color="auto" w:fill="auto"/>
            <w:noWrap/>
            <w:vAlign w:val="center"/>
          </w:tcPr>
          <w:p w14:paraId="774737B7" w14:textId="77777777" w:rsidR="00AD1420"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2315495" w14:textId="77777777" w:rsidR="00AD1420" w:rsidRPr="00E628A7" w:rsidRDefault="00BF4236" w:rsidP="000F7012">
            <w:pPr>
              <w:jc w:val="left"/>
              <w:rPr>
                <w:rFonts w:cstheme="minorHAnsi"/>
              </w:rPr>
            </w:pPr>
            <w:r w:rsidRPr="00E628A7">
              <w:rPr>
                <w:rFonts w:cstheme="minorHAnsi"/>
              </w:rPr>
              <w:t>Hatáskör mátrix</w:t>
            </w:r>
          </w:p>
        </w:tc>
      </w:tr>
      <w:tr w:rsidR="00534137" w:rsidRPr="00E628A7" w14:paraId="69FD4EC5" w14:textId="77777777" w:rsidTr="00B86723">
        <w:trPr>
          <w:trHeight w:val="671"/>
          <w:jc w:val="center"/>
        </w:trPr>
        <w:tc>
          <w:tcPr>
            <w:tcW w:w="2711" w:type="dxa"/>
            <w:shd w:val="clear" w:color="auto" w:fill="auto"/>
            <w:noWrap/>
            <w:vAlign w:val="center"/>
          </w:tcPr>
          <w:p w14:paraId="7698AE28"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10"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A5E2D50" w14:textId="77777777" w:rsidR="008A67E5" w:rsidRPr="00E628A7" w:rsidRDefault="00BF4236" w:rsidP="000F7012">
            <w:pPr>
              <w:jc w:val="left"/>
              <w:rPr>
                <w:rFonts w:cstheme="minorHAnsi"/>
              </w:rPr>
            </w:pPr>
            <w:r w:rsidRPr="00E628A7">
              <w:rPr>
                <w:rFonts w:cstheme="minorHAnsi"/>
              </w:rPr>
              <w:t>Kockázatelemzési modellek</w:t>
            </w:r>
          </w:p>
        </w:tc>
      </w:tr>
      <w:tr w:rsidR="00534137" w:rsidRPr="00E628A7" w14:paraId="53C1B6A7" w14:textId="77777777" w:rsidTr="00B86723">
        <w:trPr>
          <w:trHeight w:val="671"/>
          <w:jc w:val="center"/>
        </w:trPr>
        <w:tc>
          <w:tcPr>
            <w:tcW w:w="2711" w:type="dxa"/>
            <w:shd w:val="clear" w:color="auto" w:fill="auto"/>
            <w:noWrap/>
            <w:vAlign w:val="center"/>
          </w:tcPr>
          <w:p w14:paraId="35C3CD4F"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2"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33A81F33" w14:textId="77777777" w:rsidR="008A67E5" w:rsidRPr="00E628A7" w:rsidRDefault="00BF4236" w:rsidP="000F7012">
            <w:pPr>
              <w:jc w:val="left"/>
              <w:rPr>
                <w:rFonts w:cstheme="minorHAnsi"/>
              </w:rPr>
            </w:pPr>
            <w:r w:rsidRPr="00E628A7">
              <w:rPr>
                <w:rFonts w:cstheme="minorHAnsi"/>
              </w:rPr>
              <w:t>Kockázat</w:t>
            </w:r>
            <w:r w:rsidR="00B307FE">
              <w:rPr>
                <w:rFonts w:cstheme="minorHAnsi"/>
              </w:rPr>
              <w:t>ok</w:t>
            </w:r>
          </w:p>
        </w:tc>
      </w:tr>
      <w:tr w:rsidR="00534137" w:rsidRPr="00E628A7" w14:paraId="48E0A571" w14:textId="77777777" w:rsidTr="00B86723">
        <w:trPr>
          <w:trHeight w:val="671"/>
          <w:jc w:val="center"/>
        </w:trPr>
        <w:tc>
          <w:tcPr>
            <w:tcW w:w="2711" w:type="dxa"/>
            <w:shd w:val="clear" w:color="auto" w:fill="auto"/>
            <w:noWrap/>
            <w:vAlign w:val="center"/>
          </w:tcPr>
          <w:p w14:paraId="4988F750"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3"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6849F51" w14:textId="77777777" w:rsidR="008A67E5" w:rsidRPr="00E628A7" w:rsidRDefault="00B307FE" w:rsidP="000F7012">
            <w:pPr>
              <w:jc w:val="left"/>
              <w:rPr>
                <w:rFonts w:cstheme="minorHAnsi"/>
              </w:rPr>
            </w:pPr>
            <w:r>
              <w:rPr>
                <w:rFonts w:cstheme="minorHAnsi"/>
              </w:rPr>
              <w:t>Kockázato</w:t>
            </w:r>
            <w:r w:rsidR="00BF4236" w:rsidRPr="00E628A7">
              <w:rPr>
                <w:rFonts w:cstheme="minorHAnsi"/>
              </w:rPr>
              <w:t>k az európai uniós támogatások intézményrendszerében lefolytatott kockázatelemzésekhez</w:t>
            </w:r>
          </w:p>
        </w:tc>
      </w:tr>
      <w:tr w:rsidR="00534137" w:rsidRPr="00E628A7" w14:paraId="6419F469" w14:textId="77777777" w:rsidTr="00B86723">
        <w:trPr>
          <w:trHeight w:val="671"/>
          <w:jc w:val="center"/>
        </w:trPr>
        <w:tc>
          <w:tcPr>
            <w:tcW w:w="2711" w:type="dxa"/>
            <w:shd w:val="clear" w:color="auto" w:fill="auto"/>
            <w:noWrap/>
            <w:vAlign w:val="center"/>
          </w:tcPr>
          <w:p w14:paraId="6D37B0AC"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4"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C81A169" w14:textId="77777777" w:rsidR="008A67E5" w:rsidRPr="00E628A7" w:rsidRDefault="00BF4236" w:rsidP="000F7012">
            <w:pPr>
              <w:jc w:val="left"/>
              <w:rPr>
                <w:rFonts w:cstheme="minorHAnsi"/>
              </w:rPr>
            </w:pPr>
            <w:r w:rsidRPr="00E628A7">
              <w:rPr>
                <w:rFonts w:cstheme="minorHAnsi"/>
              </w:rPr>
              <w:t>Alapvető vizsgálati eljárások, technikák</w:t>
            </w:r>
          </w:p>
        </w:tc>
      </w:tr>
      <w:tr w:rsidR="00534137" w:rsidRPr="00E628A7" w14:paraId="5D98A7CB" w14:textId="77777777" w:rsidTr="00B86723">
        <w:trPr>
          <w:trHeight w:val="671"/>
          <w:jc w:val="center"/>
        </w:trPr>
        <w:tc>
          <w:tcPr>
            <w:tcW w:w="2711" w:type="dxa"/>
            <w:shd w:val="clear" w:color="auto" w:fill="auto"/>
            <w:noWrap/>
            <w:vAlign w:val="center"/>
          </w:tcPr>
          <w:p w14:paraId="52C253FC"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5"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041CBD59" w14:textId="77777777" w:rsidR="008A67E5" w:rsidRPr="00E628A7" w:rsidRDefault="00BF4236" w:rsidP="000F7012">
            <w:pPr>
              <w:jc w:val="left"/>
              <w:rPr>
                <w:rFonts w:cstheme="minorHAnsi"/>
              </w:rPr>
            </w:pPr>
            <w:r w:rsidRPr="00E628A7">
              <w:rPr>
                <w:rFonts w:cstheme="minorHAnsi"/>
              </w:rPr>
              <w:t>Mintavételezési eljárások</w:t>
            </w:r>
          </w:p>
        </w:tc>
      </w:tr>
      <w:tr w:rsidR="00534137" w:rsidRPr="00E628A7" w14:paraId="25A563D7" w14:textId="77777777" w:rsidTr="00B86723">
        <w:trPr>
          <w:trHeight w:val="671"/>
          <w:jc w:val="center"/>
        </w:trPr>
        <w:tc>
          <w:tcPr>
            <w:tcW w:w="2711" w:type="dxa"/>
            <w:shd w:val="clear" w:color="auto" w:fill="auto"/>
            <w:noWrap/>
            <w:vAlign w:val="center"/>
          </w:tcPr>
          <w:p w14:paraId="4469F3E2"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6"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FBDF67A" w14:textId="77777777" w:rsidR="008A67E5" w:rsidRPr="00E628A7" w:rsidRDefault="00BF4236" w:rsidP="000F7012">
            <w:pPr>
              <w:jc w:val="left"/>
              <w:rPr>
                <w:rFonts w:cstheme="minorHAnsi"/>
              </w:rPr>
            </w:pPr>
            <w:r w:rsidRPr="00E628A7">
              <w:rPr>
                <w:rFonts w:cstheme="minorHAnsi"/>
              </w:rPr>
              <w:t>A belső kontrollrendszer kulcsfontosságú elemeinek tesztelése</w:t>
            </w:r>
          </w:p>
        </w:tc>
      </w:tr>
      <w:tr w:rsidR="00534137" w:rsidRPr="00E628A7" w14:paraId="0DA557C2" w14:textId="77777777" w:rsidTr="00B86723">
        <w:trPr>
          <w:trHeight w:val="671"/>
          <w:jc w:val="center"/>
        </w:trPr>
        <w:tc>
          <w:tcPr>
            <w:tcW w:w="2711" w:type="dxa"/>
            <w:shd w:val="clear" w:color="auto" w:fill="auto"/>
            <w:noWrap/>
            <w:vAlign w:val="center"/>
          </w:tcPr>
          <w:p w14:paraId="54F3E773"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7"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2C031765" w14:textId="77777777" w:rsidR="008A67E5" w:rsidRPr="00E628A7" w:rsidRDefault="00BF4236" w:rsidP="000F7012">
            <w:pPr>
              <w:jc w:val="left"/>
              <w:rPr>
                <w:rFonts w:cstheme="minorHAnsi"/>
              </w:rPr>
            </w:pPr>
            <w:r w:rsidRPr="00E628A7">
              <w:rPr>
                <w:rFonts w:cstheme="minorHAnsi"/>
              </w:rPr>
              <w:t>Az ellenőrzési bizonyítékok előállításának folyamata</w:t>
            </w:r>
          </w:p>
        </w:tc>
      </w:tr>
      <w:tr w:rsidR="00534137" w:rsidRPr="00E628A7" w14:paraId="55C721DD" w14:textId="77777777" w:rsidTr="00B86723">
        <w:trPr>
          <w:trHeight w:val="671"/>
          <w:jc w:val="center"/>
        </w:trPr>
        <w:tc>
          <w:tcPr>
            <w:tcW w:w="2711" w:type="dxa"/>
            <w:shd w:val="clear" w:color="auto" w:fill="auto"/>
            <w:noWrap/>
            <w:vAlign w:val="center"/>
          </w:tcPr>
          <w:p w14:paraId="1B246DB1"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8"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5F90EC53" w14:textId="77777777" w:rsidR="008A67E5" w:rsidRPr="00E628A7" w:rsidRDefault="00BF4236" w:rsidP="000F7012">
            <w:pPr>
              <w:jc w:val="left"/>
              <w:rPr>
                <w:rFonts w:cstheme="minorHAnsi"/>
              </w:rPr>
            </w:pPr>
            <w:r w:rsidRPr="00E628A7">
              <w:rPr>
                <w:rFonts w:cstheme="minorHAnsi"/>
              </w:rPr>
              <w:t>Összesített vélemény az ellenőrzött területről</w:t>
            </w:r>
          </w:p>
        </w:tc>
      </w:tr>
      <w:tr w:rsidR="00534137" w:rsidRPr="00E628A7" w14:paraId="22FD54FE" w14:textId="77777777" w:rsidTr="00B86723">
        <w:trPr>
          <w:trHeight w:val="671"/>
          <w:jc w:val="center"/>
        </w:trPr>
        <w:tc>
          <w:tcPr>
            <w:tcW w:w="2711" w:type="dxa"/>
            <w:shd w:val="clear" w:color="auto" w:fill="auto"/>
            <w:noWrap/>
            <w:vAlign w:val="center"/>
          </w:tcPr>
          <w:p w14:paraId="536B02D6" w14:textId="77777777" w:rsidR="008A67E5" w:rsidRPr="00E628A7" w:rsidRDefault="00833476" w:rsidP="008229C1">
            <w:pPr>
              <w:pStyle w:val="Listaszerbekezds"/>
              <w:numPr>
                <w:ilvl w:val="0"/>
                <w:numId w:val="112"/>
              </w:numPr>
              <w:spacing w:after="0" w:line="240" w:lineRule="auto"/>
              <w:ind w:left="365" w:firstLine="0"/>
              <w:jc w:val="center"/>
              <w:rPr>
                <w:rFonts w:asciiTheme="minorHAnsi" w:hAnsiTheme="minorHAnsi" w:cstheme="minorHAnsi"/>
                <w:color w:val="548DD4" w:themeColor="text2" w:themeTint="99"/>
                <w:sz w:val="24"/>
                <w:szCs w:val="24"/>
                <w:u w:val="single"/>
                <w:lang w:val="hu-HU"/>
              </w:rPr>
            </w:pPr>
            <w:hyperlink w:anchor="_számú_melléklet_–_9" w:history="1">
              <w:r w:rsidR="00BF4236" w:rsidRPr="00E628A7">
                <w:rPr>
                  <w:rStyle w:val="Hiperhivatkozs"/>
                  <w:rFonts w:asciiTheme="minorHAnsi" w:hAnsiTheme="minorHAnsi" w:cstheme="minorHAnsi"/>
                  <w:color w:val="548DD4" w:themeColor="text2" w:themeTint="99"/>
                  <w:sz w:val="24"/>
                  <w:szCs w:val="24"/>
                  <w:lang w:val="hu-HU"/>
                </w:rPr>
                <w:t>számú melléklet</w:t>
              </w:r>
            </w:hyperlink>
          </w:p>
        </w:tc>
        <w:tc>
          <w:tcPr>
            <w:tcW w:w="6378" w:type="dxa"/>
            <w:shd w:val="clear" w:color="auto" w:fill="auto"/>
            <w:noWrap/>
            <w:vAlign w:val="center"/>
          </w:tcPr>
          <w:p w14:paraId="4B58A6A1" w14:textId="77777777" w:rsidR="008A67E5" w:rsidRPr="00E628A7" w:rsidRDefault="00BF4236" w:rsidP="000F7012">
            <w:pPr>
              <w:jc w:val="left"/>
              <w:rPr>
                <w:rFonts w:cstheme="minorHAnsi"/>
              </w:rPr>
            </w:pPr>
            <w:r w:rsidRPr="00E628A7">
              <w:rPr>
                <w:rFonts w:cstheme="minorHAnsi"/>
              </w:rPr>
              <w:t>Az ellenőrzés megállapításainak rangsorolása</w:t>
            </w:r>
          </w:p>
        </w:tc>
      </w:tr>
      <w:tr w:rsidR="009E34F5" w:rsidRPr="00E628A7" w14:paraId="262AD147" w14:textId="77777777" w:rsidTr="00B86723">
        <w:trPr>
          <w:trHeight w:val="671"/>
          <w:jc w:val="center"/>
        </w:trPr>
        <w:tc>
          <w:tcPr>
            <w:tcW w:w="2711" w:type="dxa"/>
            <w:shd w:val="clear" w:color="auto" w:fill="auto"/>
            <w:noWrap/>
            <w:vAlign w:val="center"/>
          </w:tcPr>
          <w:p w14:paraId="5383CDF4" w14:textId="3B781B1B" w:rsidR="009E34F5" w:rsidRDefault="009E34F5" w:rsidP="008229C1">
            <w:pPr>
              <w:pStyle w:val="Listaszerbekezds"/>
              <w:numPr>
                <w:ilvl w:val="0"/>
                <w:numId w:val="112"/>
              </w:numPr>
              <w:spacing w:after="0" w:line="240" w:lineRule="auto"/>
              <w:ind w:left="365" w:firstLine="0"/>
              <w:jc w:val="center"/>
            </w:pPr>
            <w:r>
              <w:t>számú melléklet</w:t>
            </w:r>
          </w:p>
        </w:tc>
        <w:tc>
          <w:tcPr>
            <w:tcW w:w="6378" w:type="dxa"/>
            <w:shd w:val="clear" w:color="auto" w:fill="auto"/>
            <w:noWrap/>
            <w:vAlign w:val="center"/>
          </w:tcPr>
          <w:p w14:paraId="0280E701" w14:textId="360AE3DD" w:rsidR="009E34F5" w:rsidRPr="00E628A7" w:rsidRDefault="009E34F5" w:rsidP="000F7012">
            <w:pPr>
              <w:jc w:val="left"/>
              <w:rPr>
                <w:rFonts w:cstheme="minorHAnsi"/>
              </w:rPr>
            </w:pPr>
            <w:r>
              <w:rPr>
                <w:rFonts w:cstheme="minorHAnsi"/>
              </w:rPr>
              <w:t>Etikai kódex</w:t>
            </w:r>
          </w:p>
        </w:tc>
      </w:tr>
    </w:tbl>
    <w:p w14:paraId="6BB25A54" w14:textId="77777777" w:rsidR="008A67E5" w:rsidRPr="00E628A7" w:rsidRDefault="008A67E5" w:rsidP="000F7012">
      <w:pPr>
        <w:rPr>
          <w:rFonts w:cstheme="minorHAnsi"/>
        </w:rPr>
      </w:pPr>
    </w:p>
    <w:p w14:paraId="3440425A" w14:textId="77777777" w:rsidR="008A67E5" w:rsidRPr="00E628A7" w:rsidRDefault="008A67E5" w:rsidP="000F7012">
      <w:pPr>
        <w:rPr>
          <w:rFonts w:cstheme="minorHAnsi"/>
        </w:rPr>
      </w:pPr>
    </w:p>
    <w:p w14:paraId="203E37A9" w14:textId="77777777" w:rsidR="007E29AD" w:rsidRPr="00E628A7" w:rsidRDefault="007E29AD" w:rsidP="000F7012">
      <w:pPr>
        <w:pStyle w:val="Cmsor1"/>
        <w:numPr>
          <w:ilvl w:val="0"/>
          <w:numId w:val="0"/>
        </w:numPr>
        <w:ind w:left="1068" w:hanging="360"/>
        <w:rPr>
          <w:rFonts w:cstheme="minorHAnsi"/>
        </w:rPr>
        <w:sectPr w:rsidR="007E29AD" w:rsidRPr="00E628A7" w:rsidSect="004E16E8">
          <w:pgSz w:w="11906" w:h="16838"/>
          <w:pgMar w:top="1417" w:right="1417" w:bottom="1417" w:left="1417" w:header="708" w:footer="708" w:gutter="0"/>
          <w:cols w:space="708"/>
          <w:docGrid w:linePitch="360"/>
        </w:sectPr>
      </w:pPr>
    </w:p>
    <w:p w14:paraId="0DEA146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36" w:name="_számú_melléklet_–"/>
      <w:bookmarkStart w:id="337" w:name="_Toc346118359"/>
      <w:bookmarkStart w:id="338" w:name="_Toc526154093"/>
      <w:bookmarkEnd w:id="336"/>
      <w:r w:rsidRPr="00E628A7">
        <w:rPr>
          <w:rFonts w:cstheme="minorHAnsi"/>
          <w:sz w:val="24"/>
          <w:szCs w:val="24"/>
        </w:rPr>
        <w:lastRenderedPageBreak/>
        <w:t>számú melléklet – Belső ellenőrzési kézikönyv segédlet</w:t>
      </w:r>
      <w:bookmarkEnd w:id="337"/>
      <w:bookmarkEnd w:id="338"/>
    </w:p>
    <w:p w14:paraId="681C99BD" w14:textId="77777777" w:rsidR="004E16E8" w:rsidRPr="00E628A7" w:rsidRDefault="004E16E8" w:rsidP="000F7012">
      <w:pPr>
        <w:rPr>
          <w:rFonts w:cstheme="minorHAnsi"/>
        </w:rPr>
      </w:pPr>
    </w:p>
    <w:tbl>
      <w:tblPr>
        <w:tblStyle w:val="Vilgosrcs1jellszn1"/>
        <w:tblW w:w="14000" w:type="dxa"/>
        <w:tblLayout w:type="fixed"/>
        <w:tblLook w:val="04A0" w:firstRow="1" w:lastRow="0" w:firstColumn="1" w:lastColumn="0" w:noHBand="0" w:noVBand="1"/>
      </w:tblPr>
      <w:tblGrid>
        <w:gridCol w:w="675"/>
        <w:gridCol w:w="426"/>
        <w:gridCol w:w="141"/>
        <w:gridCol w:w="3119"/>
        <w:gridCol w:w="1559"/>
        <w:gridCol w:w="1276"/>
        <w:gridCol w:w="6804"/>
      </w:tblGrid>
      <w:tr w:rsidR="004E16E8" w:rsidRPr="00E628A7" w14:paraId="1712CD2D" w14:textId="77777777" w:rsidTr="00A104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D9D9D9" w:themeFill="background1" w:themeFillShade="D9"/>
            <w:vAlign w:val="center"/>
          </w:tcPr>
          <w:p w14:paraId="2C42D2F6" w14:textId="77777777" w:rsidR="004E16E8" w:rsidRPr="00E628A7" w:rsidRDefault="00BF4236" w:rsidP="000F7012">
            <w:pPr>
              <w:autoSpaceDN w:val="0"/>
              <w:jc w:val="center"/>
              <w:textAlignment w:val="baseline"/>
              <w:rPr>
                <w:rFonts w:cstheme="minorHAnsi"/>
              </w:rPr>
            </w:pPr>
            <w:r w:rsidRPr="00E628A7">
              <w:rPr>
                <w:rFonts w:cstheme="minorHAnsi"/>
              </w:rPr>
              <w:t>BEK minta fejezetei</w:t>
            </w:r>
          </w:p>
        </w:tc>
        <w:tc>
          <w:tcPr>
            <w:tcW w:w="1559" w:type="dxa"/>
            <w:shd w:val="clear" w:color="auto" w:fill="D9D9D9" w:themeFill="background1" w:themeFillShade="D9"/>
            <w:vAlign w:val="center"/>
          </w:tcPr>
          <w:p w14:paraId="1AA3DF0B" w14:textId="77777777" w:rsidR="004E16E8" w:rsidRPr="00E628A7" w:rsidRDefault="00BF4236" w:rsidP="000F7012">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Jogszabályi hivatkozás</w:t>
            </w:r>
          </w:p>
        </w:tc>
        <w:tc>
          <w:tcPr>
            <w:tcW w:w="1276" w:type="dxa"/>
            <w:shd w:val="clear" w:color="auto" w:fill="D9D9D9" w:themeFill="background1" w:themeFillShade="D9"/>
            <w:vAlign w:val="center"/>
          </w:tcPr>
          <w:p w14:paraId="1BB05AE7" w14:textId="77777777" w:rsidR="004E16E8" w:rsidRPr="00E628A7" w:rsidRDefault="00BF4236" w:rsidP="00935BCA">
            <w:pPr>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K/</w:t>
            </w:r>
            <w:r w:rsidR="00935BCA">
              <w:rPr>
                <w:rFonts w:cstheme="minorHAnsi"/>
              </w:rPr>
              <w:t>A</w:t>
            </w:r>
            <w:r w:rsidR="00D00061" w:rsidRPr="00E628A7">
              <w:rPr>
                <w:rStyle w:val="Lbjegyzet-hivatkozs"/>
                <w:rFonts w:asciiTheme="minorHAnsi" w:hAnsiTheme="minorHAnsi" w:cstheme="minorHAnsi"/>
                <w:sz w:val="22"/>
                <w:szCs w:val="22"/>
                <w:vertAlign w:val="superscript"/>
              </w:rPr>
              <w:footnoteReference w:id="1"/>
            </w:r>
          </w:p>
        </w:tc>
        <w:tc>
          <w:tcPr>
            <w:tcW w:w="6804" w:type="dxa"/>
            <w:shd w:val="clear" w:color="auto" w:fill="D9D9D9" w:themeFill="background1" w:themeFillShade="D9"/>
            <w:vAlign w:val="center"/>
          </w:tcPr>
          <w:p w14:paraId="579C0258" w14:textId="77777777" w:rsidR="004E16E8" w:rsidRPr="00E628A7" w:rsidRDefault="00BF4236" w:rsidP="000F7012">
            <w:pPr>
              <w:autoSpaceDN w:val="0"/>
              <w:ind w:left="360"/>
              <w:jc w:val="center"/>
              <w:textAlignment w:val="baseline"/>
              <w:cnfStyle w:val="100000000000" w:firstRow="1" w:lastRow="0" w:firstColumn="0" w:lastColumn="0" w:oddVBand="0" w:evenVBand="0" w:oddHBand="0" w:evenHBand="0" w:firstRowFirstColumn="0" w:firstRowLastColumn="0" w:lastRowFirstColumn="0" w:lastRowLastColumn="0"/>
              <w:rPr>
                <w:rFonts w:cstheme="minorHAnsi"/>
              </w:rPr>
            </w:pPr>
            <w:r w:rsidRPr="00E628A7">
              <w:rPr>
                <w:rFonts w:cstheme="minorHAnsi"/>
              </w:rPr>
              <w:t>Tartalmi elemek</w:t>
            </w:r>
          </w:p>
        </w:tc>
      </w:tr>
      <w:tr w:rsidR="004E16E8" w:rsidRPr="00E628A7" w14:paraId="76C03C2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55FDB5" w14:textId="77777777" w:rsidR="004E16E8" w:rsidRPr="00E628A7" w:rsidRDefault="00BF4236" w:rsidP="000F7012">
            <w:pPr>
              <w:autoSpaceDN w:val="0"/>
              <w:textAlignment w:val="baseline"/>
              <w:rPr>
                <w:rFonts w:cstheme="minorHAnsi"/>
              </w:rPr>
            </w:pPr>
            <w:r w:rsidRPr="00E628A7">
              <w:rPr>
                <w:rFonts w:cstheme="minorHAnsi"/>
              </w:rPr>
              <w:t>I.</w:t>
            </w:r>
          </w:p>
        </w:tc>
        <w:tc>
          <w:tcPr>
            <w:tcW w:w="3686" w:type="dxa"/>
            <w:gridSpan w:val="3"/>
            <w:shd w:val="clear" w:color="auto" w:fill="auto"/>
            <w:vAlign w:val="center"/>
          </w:tcPr>
          <w:p w14:paraId="48F2D1B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Bevezetés</w:t>
            </w:r>
          </w:p>
        </w:tc>
        <w:tc>
          <w:tcPr>
            <w:tcW w:w="1559" w:type="dxa"/>
            <w:shd w:val="clear" w:color="auto" w:fill="auto"/>
            <w:vAlign w:val="center"/>
          </w:tcPr>
          <w:p w14:paraId="2664EFFE"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9579C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0127EA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a belső ellenőrzési tevékenység </w:t>
            </w:r>
          </w:p>
          <w:p w14:paraId="736D2AC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készítésére vonatkozó jogszabályi előírások</w:t>
            </w:r>
          </w:p>
          <w:p w14:paraId="3E0E8D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kézikönyv célja, felépítése</w:t>
            </w:r>
          </w:p>
          <w:p w14:paraId="4F61D1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jóváhagyásra és felülvizsgálatra vonatkozó előírások</w:t>
            </w:r>
          </w:p>
        </w:tc>
      </w:tr>
      <w:tr w:rsidR="004E16E8" w:rsidRPr="00E628A7" w14:paraId="1E29865B" w14:textId="77777777" w:rsidTr="00A1040B">
        <w:trPr>
          <w:cnfStyle w:val="000000010000" w:firstRow="0" w:lastRow="0" w:firstColumn="0" w:lastColumn="0" w:oddVBand="0" w:evenVBand="0" w:oddHBand="0" w:evenHBand="1" w:firstRowFirstColumn="0" w:firstRowLastColumn="0" w:lastRowFirstColumn="0" w:lastRowLastColumn="0"/>
          <w:trHeight w:val="3795"/>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7CFAA8F" w14:textId="77777777" w:rsidR="004E16E8" w:rsidRPr="00E628A7" w:rsidRDefault="00BF4236" w:rsidP="000F7012">
            <w:pPr>
              <w:autoSpaceDN w:val="0"/>
              <w:textAlignment w:val="baseline"/>
              <w:rPr>
                <w:rFonts w:cstheme="minorHAnsi"/>
              </w:rPr>
            </w:pPr>
            <w:r w:rsidRPr="00E628A7">
              <w:rPr>
                <w:rFonts w:cstheme="minorHAnsi"/>
              </w:rPr>
              <w:t>II.</w:t>
            </w:r>
          </w:p>
        </w:tc>
        <w:tc>
          <w:tcPr>
            <w:tcW w:w="3686" w:type="dxa"/>
            <w:gridSpan w:val="3"/>
            <w:shd w:val="clear" w:color="auto" w:fill="auto"/>
            <w:vAlign w:val="center"/>
          </w:tcPr>
          <w:p w14:paraId="04CF116F"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 hatásköre, feladatai és céljait meghatározó belső ellenőrzési alapszabály</w:t>
            </w:r>
          </w:p>
          <w:p w14:paraId="16DC8EDE"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26618F53"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07C4313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17-21. §</w:t>
            </w:r>
          </w:p>
          <w:p w14:paraId="0CA16241"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p w14:paraId="2643057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7435ACB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p w14:paraId="4A303722"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6804" w:type="dxa"/>
            <w:shd w:val="clear" w:color="auto" w:fill="auto"/>
            <w:vAlign w:val="center"/>
          </w:tcPr>
          <w:p w14:paraId="36BFEBFE" w14:textId="77777777" w:rsidR="004E16E8" w:rsidRPr="00A64CEB"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lang w:val="hu-HU"/>
              </w:rPr>
            </w:pPr>
            <w:r w:rsidRPr="00A64CEB">
              <w:rPr>
                <w:rFonts w:asciiTheme="minorHAnsi" w:hAnsiTheme="minorHAnsi" w:cstheme="minorHAnsi"/>
                <w:lang w:val="hu-HU" w:eastAsia="hu-HU" w:bidi="ar-SA"/>
              </w:rPr>
              <w:t>a belső ellenőrzés célja, feladata</w:t>
            </w:r>
          </w:p>
          <w:p w14:paraId="7BCD448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Magyarországi államháztartási belső ellenőrzési standardok és a Belső ellenőrökre vonatkozó etikai kódex elfogadása és alkalmazása</w:t>
            </w:r>
          </w:p>
          <w:p w14:paraId="0CCB5719"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szervezeti és funkcionális függetlenség biztosítékai</w:t>
            </w:r>
          </w:p>
          <w:p w14:paraId="6FD92263"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bizonyosságot adó tevékenység</w:t>
            </w:r>
          </w:p>
          <w:p w14:paraId="780914AA"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tanácsadó tevékenység, a tanácsadó tevékenység keretében ellátható feladatok köre</w:t>
            </w:r>
          </w:p>
          <w:p w14:paraId="0F6AC2C2"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feladatai, felelősségi körei</w:t>
            </w:r>
          </w:p>
          <w:p w14:paraId="0DBE4FD7"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 jogai és kötelezettségei</w:t>
            </w:r>
          </w:p>
          <w:p w14:paraId="5909A9E5" w14:textId="77777777" w:rsidR="004E16E8" w:rsidRPr="004C030D"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az ellenőrzött szerv, illetve szervezeti egység jogai és kötelezettségei</w:t>
            </w:r>
          </w:p>
          <w:p w14:paraId="62C79845" w14:textId="77777777" w:rsidR="004E16E8" w:rsidRPr="00E628A7" w:rsidRDefault="00BF4236" w:rsidP="008229C1">
            <w:pPr>
              <w:pStyle w:val="Listaszerbekezds"/>
              <w:numPr>
                <w:ilvl w:val="0"/>
                <w:numId w:val="82"/>
              </w:numPr>
              <w:suppressAutoHyphens w:val="0"/>
              <w:spacing w:after="0" w:line="240" w:lineRule="auto"/>
              <w:contextualSpacing/>
              <w:jc w:val="left"/>
              <w:cnfStyle w:val="000000010000" w:firstRow="0" w:lastRow="0" w:firstColumn="0" w:lastColumn="0" w:oddVBand="0" w:evenVBand="0" w:oddHBand="0" w:evenHBand="1" w:firstRowFirstColumn="0" w:firstRowLastColumn="0" w:lastRowFirstColumn="0" w:lastRowLastColumn="0"/>
              <w:rPr>
                <w:rFonts w:cstheme="minorHAnsi"/>
              </w:rPr>
            </w:pPr>
            <w:r w:rsidRPr="00A64CEB">
              <w:rPr>
                <w:rFonts w:asciiTheme="minorHAnsi" w:hAnsiTheme="minorHAnsi" w:cstheme="minorHAnsi"/>
                <w:lang w:val="hu-HU" w:eastAsia="hu-HU" w:bidi="ar-SA"/>
              </w:rPr>
              <w:t>a belső ellenőrzési vezető beszámolásának módja, rendszeressége a költségvetési szerv vezetője számára</w:t>
            </w:r>
          </w:p>
        </w:tc>
      </w:tr>
      <w:tr w:rsidR="004E16E8" w:rsidRPr="00E628A7" w14:paraId="630534CB"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A140B21" w14:textId="77777777" w:rsidR="004E16E8" w:rsidRPr="00E628A7" w:rsidRDefault="00BF4236" w:rsidP="000F7012">
            <w:pPr>
              <w:autoSpaceDN w:val="0"/>
              <w:textAlignment w:val="baseline"/>
              <w:rPr>
                <w:rFonts w:cstheme="minorHAnsi"/>
              </w:rPr>
            </w:pPr>
            <w:r w:rsidRPr="00E628A7">
              <w:rPr>
                <w:rFonts w:cstheme="minorHAnsi"/>
              </w:rPr>
              <w:t>I</w:t>
            </w:r>
            <w:r w:rsidR="00E628A7">
              <w:rPr>
                <w:rFonts w:cstheme="minorHAnsi"/>
              </w:rPr>
              <w:t>II</w:t>
            </w:r>
            <w:r w:rsidRPr="00E628A7">
              <w:rPr>
                <w:rFonts w:cstheme="minorHAnsi"/>
              </w:rPr>
              <w:t xml:space="preserve">. </w:t>
            </w:r>
          </w:p>
        </w:tc>
        <w:tc>
          <w:tcPr>
            <w:tcW w:w="3686" w:type="dxa"/>
            <w:gridSpan w:val="3"/>
            <w:shd w:val="clear" w:color="auto" w:fill="auto"/>
            <w:vAlign w:val="center"/>
          </w:tcPr>
          <w:p w14:paraId="2DFBC210"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irányítása</w:t>
            </w:r>
          </w:p>
        </w:tc>
        <w:tc>
          <w:tcPr>
            <w:tcW w:w="1559" w:type="dxa"/>
            <w:shd w:val="clear" w:color="auto" w:fill="auto"/>
            <w:vAlign w:val="center"/>
          </w:tcPr>
          <w:p w14:paraId="2E50A7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742EC1E"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 c)</w:t>
            </w:r>
          </w:p>
        </w:tc>
        <w:tc>
          <w:tcPr>
            <w:tcW w:w="1276" w:type="dxa"/>
            <w:shd w:val="clear" w:color="auto" w:fill="auto"/>
            <w:vAlign w:val="center"/>
          </w:tcPr>
          <w:p w14:paraId="0D692A0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67DC39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belső ellenőrzési vezetői feladatok meghatározása</w:t>
            </w:r>
          </w:p>
          <w:p w14:paraId="71C5D73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belső/külső kapcsolattartás formáinak, módjainak meghatározása</w:t>
            </w:r>
          </w:p>
          <w:p w14:paraId="4DDE44E0" w14:textId="77777777" w:rsidR="004E16E8" w:rsidRPr="00E628A7" w:rsidRDefault="004E16E8" w:rsidP="000F7012">
            <w:pPr>
              <w:pStyle w:val="Listaszerbekezds"/>
              <w:autoSpaceDN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p>
        </w:tc>
      </w:tr>
      <w:tr w:rsidR="004E16E8" w:rsidRPr="00E628A7" w14:paraId="338900B1"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9C72D68" w14:textId="77777777" w:rsidR="004E16E8" w:rsidRPr="00E628A7" w:rsidRDefault="00E628A7" w:rsidP="000F7012">
            <w:pPr>
              <w:autoSpaceDN w:val="0"/>
              <w:textAlignment w:val="baseline"/>
              <w:rPr>
                <w:rFonts w:cstheme="minorHAnsi"/>
              </w:rPr>
            </w:pPr>
            <w:r>
              <w:rPr>
                <w:rFonts w:cstheme="minorHAnsi"/>
              </w:rPr>
              <w:lastRenderedPageBreak/>
              <w:t>III.</w:t>
            </w:r>
          </w:p>
        </w:tc>
        <w:tc>
          <w:tcPr>
            <w:tcW w:w="426" w:type="dxa"/>
            <w:shd w:val="clear" w:color="auto" w:fill="auto"/>
            <w:vAlign w:val="center"/>
          </w:tcPr>
          <w:p w14:paraId="4925CA91"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49D90A1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Belső ellenőri humánerőforrás-gazdálkodás</w:t>
            </w:r>
          </w:p>
        </w:tc>
        <w:tc>
          <w:tcPr>
            <w:tcW w:w="1559" w:type="dxa"/>
            <w:shd w:val="clear" w:color="auto" w:fill="auto"/>
            <w:vAlign w:val="center"/>
          </w:tcPr>
          <w:p w14:paraId="266435DF"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6D7383FA"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039AF11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6A203FD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belső ellenőri humánerőforrás-gazdálkodás alapelvei</w:t>
            </w:r>
          </w:p>
          <w:p w14:paraId="723E33A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humánerőforrás-tervezés és kapacitás-felmérés</w:t>
            </w:r>
          </w:p>
          <w:p w14:paraId="5750AD5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kiválasztási folyamat</w:t>
            </w:r>
          </w:p>
          <w:p w14:paraId="4D16BF7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munkakörök, felelősség- </w:t>
            </w:r>
            <w:r w:rsidR="00960110" w:rsidRPr="00E628A7">
              <w:rPr>
                <w:rFonts w:asciiTheme="minorHAnsi" w:hAnsiTheme="minorHAnsi" w:cstheme="minorHAnsi"/>
                <w:lang w:val="hu-HU" w:eastAsia="hu-HU" w:bidi="ar-SA"/>
              </w:rPr>
              <w:t>és feladatmegosztás</w:t>
            </w:r>
            <w:r w:rsidRPr="00E628A7">
              <w:rPr>
                <w:rFonts w:asciiTheme="minorHAnsi" w:hAnsiTheme="minorHAnsi" w:cstheme="minorHAnsi"/>
                <w:lang w:val="hu-HU"/>
              </w:rPr>
              <w:t xml:space="preserve"> kialakítása</w:t>
            </w:r>
            <w:r w:rsidRPr="00E628A7">
              <w:rPr>
                <w:rFonts w:asciiTheme="minorHAnsi" w:hAnsiTheme="minorHAnsi" w:cstheme="minorHAnsi"/>
                <w:lang w:val="hu-HU" w:eastAsia="hu-HU" w:bidi="ar-SA"/>
              </w:rPr>
              <w:t>, munkaköri leírás</w:t>
            </w:r>
          </w:p>
          <w:p w14:paraId="7CBB2DE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ellenőrzési csoport kompetenciája</w:t>
            </w:r>
          </w:p>
          <w:p w14:paraId="33DD380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helyettesítés</w:t>
            </w:r>
          </w:p>
          <w:p w14:paraId="48BA820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értékelés</w:t>
            </w:r>
          </w:p>
          <w:p w14:paraId="361A8C6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 xml:space="preserve">folyamatos továbbképzés </w:t>
            </w:r>
          </w:p>
        </w:tc>
      </w:tr>
      <w:tr w:rsidR="004E16E8" w:rsidRPr="00E628A7" w14:paraId="77AC1EE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9EC65C3"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6D08AD0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00E3A2F2"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Külső szolgáltató bevonására vonatkozó előírások</w:t>
            </w:r>
          </w:p>
        </w:tc>
        <w:tc>
          <w:tcPr>
            <w:tcW w:w="1559" w:type="dxa"/>
            <w:shd w:val="clear" w:color="auto" w:fill="auto"/>
            <w:vAlign w:val="center"/>
          </w:tcPr>
          <w:p w14:paraId="37EEBB8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tc>
        <w:tc>
          <w:tcPr>
            <w:tcW w:w="1276" w:type="dxa"/>
            <w:shd w:val="clear" w:color="auto" w:fill="auto"/>
            <w:vAlign w:val="center"/>
          </w:tcPr>
          <w:p w14:paraId="5C9C60C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76390BC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külső szolgáltató igénybevételének szükségessége és annak feltételei</w:t>
            </w:r>
          </w:p>
          <w:p w14:paraId="0585C39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külső szolgáltatóval kötött megállapodás elemei</w:t>
            </w:r>
          </w:p>
        </w:tc>
      </w:tr>
      <w:tr w:rsidR="004E16E8" w:rsidRPr="00E628A7" w14:paraId="4976F1AA"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2BBCCC" w14:textId="77777777" w:rsidR="004E16E8" w:rsidRPr="00E628A7" w:rsidRDefault="00E628A7" w:rsidP="000F7012">
            <w:pPr>
              <w:autoSpaceDN w:val="0"/>
              <w:textAlignment w:val="baseline"/>
              <w:rPr>
                <w:rFonts w:cstheme="minorHAnsi"/>
              </w:rPr>
            </w:pPr>
            <w:r>
              <w:rPr>
                <w:rFonts w:cstheme="minorHAnsi"/>
              </w:rPr>
              <w:t>III.</w:t>
            </w:r>
          </w:p>
        </w:tc>
        <w:tc>
          <w:tcPr>
            <w:tcW w:w="426" w:type="dxa"/>
            <w:shd w:val="clear" w:color="auto" w:fill="auto"/>
            <w:vAlign w:val="center"/>
          </w:tcPr>
          <w:p w14:paraId="25F6AF4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03AE45F4"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értékelése</w:t>
            </w:r>
          </w:p>
        </w:tc>
        <w:tc>
          <w:tcPr>
            <w:tcW w:w="1559" w:type="dxa"/>
            <w:shd w:val="clear" w:color="auto" w:fill="auto"/>
            <w:vAlign w:val="center"/>
          </w:tcPr>
          <w:p w14:paraId="4FBE6659"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566953D3"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21C1AA4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ellenőrök teljesítményének értékelése</w:t>
            </w:r>
          </w:p>
          <w:p w14:paraId="1DAE63D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 (egyéni) teljesítményének értékelése</w:t>
            </w:r>
          </w:p>
          <w:p w14:paraId="46385D0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belső ellenőrzés csoport szintű teljesítményének értékelése</w:t>
            </w:r>
          </w:p>
          <w:p w14:paraId="7B56E64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 teljesítményértékelés elsődleges eszközei/módszerei</w:t>
            </w:r>
          </w:p>
          <w:p w14:paraId="4FCC5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önértékelés</w:t>
            </w:r>
          </w:p>
          <w:p w14:paraId="6DE6C74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külső minőségértékelés</w:t>
            </w:r>
          </w:p>
        </w:tc>
      </w:tr>
      <w:tr w:rsidR="004E16E8" w:rsidRPr="00E628A7" w14:paraId="6AB82B8F"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321D3B5" w14:textId="77777777" w:rsidR="004E16E8" w:rsidRPr="00E628A7" w:rsidRDefault="00E628A7" w:rsidP="000F7012">
            <w:pPr>
              <w:autoSpaceDN w:val="0"/>
              <w:textAlignment w:val="baseline"/>
              <w:rPr>
                <w:rFonts w:cstheme="minorHAnsi"/>
              </w:rPr>
            </w:pPr>
            <w:r>
              <w:rPr>
                <w:rFonts w:cstheme="minorHAnsi"/>
              </w:rPr>
              <w:t>I</w:t>
            </w:r>
            <w:r w:rsidR="00BF4236" w:rsidRPr="00E628A7">
              <w:rPr>
                <w:rFonts w:cstheme="minorHAnsi"/>
              </w:rPr>
              <w:t>V.</w:t>
            </w:r>
          </w:p>
        </w:tc>
        <w:tc>
          <w:tcPr>
            <w:tcW w:w="3686" w:type="dxa"/>
            <w:gridSpan w:val="3"/>
            <w:shd w:val="clear" w:color="auto" w:fill="auto"/>
            <w:vAlign w:val="center"/>
          </w:tcPr>
          <w:p w14:paraId="73C3B57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belső ellenőrzési tevékenység tervezése</w:t>
            </w:r>
          </w:p>
        </w:tc>
        <w:tc>
          <w:tcPr>
            <w:tcW w:w="1559" w:type="dxa"/>
            <w:shd w:val="clear" w:color="auto" w:fill="auto"/>
            <w:vAlign w:val="center"/>
          </w:tcPr>
          <w:p w14:paraId="3616B4F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2029038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tc>
        <w:tc>
          <w:tcPr>
            <w:tcW w:w="1276" w:type="dxa"/>
            <w:shd w:val="clear" w:color="auto" w:fill="auto"/>
            <w:vAlign w:val="center"/>
          </w:tcPr>
          <w:p w14:paraId="60793AC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25D1550A"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1BE1C727" w14:textId="77777777" w:rsidTr="00A1040B">
        <w:trPr>
          <w:cnfStyle w:val="000000010000" w:firstRow="0" w:lastRow="0" w:firstColumn="0" w:lastColumn="0" w:oddVBand="0" w:evenVBand="0" w:oddHBand="0" w:evenHBand="1" w:firstRowFirstColumn="0" w:firstRowLastColumn="0" w:lastRowFirstColumn="0" w:lastRowLastColumn="0"/>
          <w:trHeight w:val="637"/>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66BFF5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8307AA2"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26DD8F9D"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p w14:paraId="1CDB500E"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tervezés alapelvei</w:t>
            </w:r>
          </w:p>
          <w:p w14:paraId="249AF0A5" w14:textId="77777777" w:rsidR="008A67E5" w:rsidRPr="00E628A7"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p>
        </w:tc>
        <w:tc>
          <w:tcPr>
            <w:tcW w:w="1559" w:type="dxa"/>
            <w:shd w:val="clear" w:color="auto" w:fill="auto"/>
            <w:vAlign w:val="center"/>
          </w:tcPr>
          <w:p w14:paraId="670EAF53"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3968E4A3"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081800C2"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64D570A2" w14:textId="77777777" w:rsidTr="00A1040B">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FA1F13E"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2B0BBB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111DBC9D"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p w14:paraId="3CD98CC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tervezés előkészítése</w:t>
            </w:r>
          </w:p>
          <w:p w14:paraId="00FB9667" w14:textId="77777777" w:rsidR="008A67E5" w:rsidRPr="00E628A7" w:rsidRDefault="008A67E5"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p>
        </w:tc>
        <w:tc>
          <w:tcPr>
            <w:tcW w:w="1559" w:type="dxa"/>
            <w:shd w:val="clear" w:color="auto" w:fill="auto"/>
            <w:vAlign w:val="center"/>
          </w:tcPr>
          <w:p w14:paraId="4EC59F8B" w14:textId="77777777" w:rsidR="004E16E8" w:rsidRPr="00E628A7" w:rsidRDefault="004E16E8"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c>
          <w:tcPr>
            <w:tcW w:w="1276" w:type="dxa"/>
            <w:shd w:val="clear" w:color="auto" w:fill="auto"/>
            <w:vAlign w:val="center"/>
          </w:tcPr>
          <w:p w14:paraId="0E86853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9B08B1B"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7E6A72E6"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B4EF148"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4E8B4FB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517E035C"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Kockázatelemzés</w:t>
            </w:r>
          </w:p>
        </w:tc>
        <w:tc>
          <w:tcPr>
            <w:tcW w:w="1559" w:type="dxa"/>
            <w:shd w:val="clear" w:color="auto" w:fill="auto"/>
            <w:vAlign w:val="center"/>
          </w:tcPr>
          <w:p w14:paraId="6A53BF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29D8459B"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68F3255F" w14:textId="77777777" w:rsidR="004E16E8" w:rsidRPr="00E628A7" w:rsidRDefault="00E628A7"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52ED941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a szervezet folyamatainak azonosítása és megértése</w:t>
            </w:r>
            <w:r w:rsidRPr="00E628A7">
              <w:rPr>
                <w:rFonts w:asciiTheme="minorHAnsi" w:hAnsiTheme="minorHAnsi" w:cstheme="minorHAnsi"/>
                <w:lang w:val="hu-HU"/>
              </w:rPr>
              <w:t xml:space="preserve"> </w:t>
            </w:r>
          </w:p>
          <w:p w14:paraId="7F57036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kockázati tényezők és a főbb kontrollpontok azonosítása, elemzése </w:t>
            </w:r>
          </w:p>
          <w:p w14:paraId="482995F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kockázatelemzés végeredményének kialakítása</w:t>
            </w:r>
          </w:p>
        </w:tc>
      </w:tr>
      <w:tr w:rsidR="004E16E8" w:rsidRPr="00E628A7" w14:paraId="4C12C559"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54C6E9C6" w14:textId="77777777" w:rsidR="004E16E8" w:rsidRPr="00E628A7" w:rsidRDefault="00E628A7"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E033375"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0BDA0A3D"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Stratégiai ellenőrzési terv</w:t>
            </w:r>
          </w:p>
        </w:tc>
        <w:tc>
          <w:tcPr>
            <w:tcW w:w="1559" w:type="dxa"/>
            <w:shd w:val="clear" w:color="auto" w:fill="auto"/>
            <w:vAlign w:val="center"/>
          </w:tcPr>
          <w:p w14:paraId="46C78E04"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D3D96">
              <w:rPr>
                <w:rFonts w:cstheme="minorHAnsi"/>
              </w:rPr>
              <w:t>Bkr. 29. §</w:t>
            </w:r>
          </w:p>
          <w:p w14:paraId="70A010B5"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(1)</w:t>
            </w:r>
          </w:p>
          <w:p w14:paraId="47ADE71D"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lastRenderedPageBreak/>
              <w:t>Bkr.</w:t>
            </w:r>
            <w:r w:rsidRPr="00E628A7">
              <w:rPr>
                <w:rFonts w:cstheme="minorHAnsi"/>
              </w:rPr>
              <w:t xml:space="preserve"> 30. §</w:t>
            </w:r>
          </w:p>
        </w:tc>
        <w:tc>
          <w:tcPr>
            <w:tcW w:w="1276" w:type="dxa"/>
            <w:shd w:val="clear" w:color="auto" w:fill="auto"/>
            <w:vAlign w:val="center"/>
          </w:tcPr>
          <w:p w14:paraId="75882B02" w14:textId="77777777" w:rsidR="004E16E8" w:rsidRPr="00E628A7" w:rsidRDefault="00E628A7"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lastRenderedPageBreak/>
              <w:t>K</w:t>
            </w:r>
          </w:p>
        </w:tc>
        <w:tc>
          <w:tcPr>
            <w:tcW w:w="6804" w:type="dxa"/>
            <w:shd w:val="clear" w:color="auto" w:fill="auto"/>
            <w:vAlign w:val="center"/>
          </w:tcPr>
          <w:p w14:paraId="03E6E603"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23C10CA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729D362" w14:textId="77777777" w:rsidR="004E16E8" w:rsidRPr="00E628A7" w:rsidRDefault="00F401FD" w:rsidP="000F7012">
            <w:pPr>
              <w:autoSpaceDN w:val="0"/>
              <w:textAlignment w:val="baseline"/>
              <w:rPr>
                <w:rFonts w:cstheme="minorHAnsi"/>
              </w:rPr>
            </w:pPr>
            <w:r>
              <w:rPr>
                <w:rFonts w:cstheme="minorHAnsi"/>
              </w:rPr>
              <w:t>I</w:t>
            </w:r>
            <w:r w:rsidRPr="00E628A7">
              <w:rPr>
                <w:rFonts w:cstheme="minorHAnsi"/>
              </w:rPr>
              <w:t>V.</w:t>
            </w:r>
          </w:p>
        </w:tc>
        <w:tc>
          <w:tcPr>
            <w:tcW w:w="426" w:type="dxa"/>
            <w:shd w:val="clear" w:color="auto" w:fill="auto"/>
            <w:vAlign w:val="center"/>
          </w:tcPr>
          <w:p w14:paraId="6A9F073A"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5.</w:t>
            </w:r>
          </w:p>
        </w:tc>
        <w:tc>
          <w:tcPr>
            <w:tcW w:w="3260" w:type="dxa"/>
            <w:gridSpan w:val="2"/>
            <w:shd w:val="clear" w:color="auto" w:fill="auto"/>
            <w:vAlign w:val="center"/>
          </w:tcPr>
          <w:p w14:paraId="71E537D9"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Éves ellenőrzési terv (és összefoglaló éves ellenőrzési terv)</w:t>
            </w:r>
          </w:p>
        </w:tc>
        <w:tc>
          <w:tcPr>
            <w:tcW w:w="1559" w:type="dxa"/>
            <w:shd w:val="clear" w:color="auto" w:fill="auto"/>
            <w:vAlign w:val="center"/>
          </w:tcPr>
          <w:p w14:paraId="019C82B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31. §</w:t>
            </w:r>
          </w:p>
          <w:p w14:paraId="6C50265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32. §</w:t>
            </w:r>
          </w:p>
        </w:tc>
        <w:tc>
          <w:tcPr>
            <w:tcW w:w="1276" w:type="dxa"/>
            <w:shd w:val="clear" w:color="auto" w:fill="auto"/>
            <w:vAlign w:val="center"/>
          </w:tcPr>
          <w:p w14:paraId="59DC7CE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AAF808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erőforrások elosztása </w:t>
            </w:r>
          </w:p>
          <w:p w14:paraId="39E1BA9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éves ellenőrzési terv módosítása</w:t>
            </w:r>
          </w:p>
        </w:tc>
      </w:tr>
      <w:tr w:rsidR="004E16E8" w:rsidRPr="00E628A7" w14:paraId="00C79755"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400F208F" w14:textId="77777777" w:rsidR="004E16E8" w:rsidRPr="00E628A7" w:rsidRDefault="00F401FD" w:rsidP="000F7012">
            <w:pPr>
              <w:autoSpaceDN w:val="0"/>
              <w:textAlignment w:val="baseline"/>
              <w:rPr>
                <w:rFonts w:cstheme="minorHAnsi"/>
              </w:rPr>
            </w:pPr>
            <w:r>
              <w:rPr>
                <w:rFonts w:cstheme="minorHAnsi"/>
              </w:rPr>
              <w:t>V</w:t>
            </w:r>
            <w:r w:rsidR="00BF4236" w:rsidRPr="00E628A7">
              <w:rPr>
                <w:rFonts w:cstheme="minorHAnsi"/>
              </w:rPr>
              <w:t>.</w:t>
            </w:r>
          </w:p>
        </w:tc>
        <w:tc>
          <w:tcPr>
            <w:tcW w:w="3686" w:type="dxa"/>
            <w:gridSpan w:val="3"/>
            <w:shd w:val="clear" w:color="auto" w:fill="auto"/>
            <w:vAlign w:val="center"/>
          </w:tcPr>
          <w:p w14:paraId="1F60E92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 bizonyosságot adó tevékenység végrehajtása</w:t>
            </w:r>
          </w:p>
        </w:tc>
        <w:tc>
          <w:tcPr>
            <w:tcW w:w="1559" w:type="dxa"/>
            <w:shd w:val="clear" w:color="auto" w:fill="auto"/>
            <w:vAlign w:val="center"/>
          </w:tcPr>
          <w:p w14:paraId="63DCBFBA"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26B41E8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67033631"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42F542"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4E16E8" w:rsidRPr="00E628A7" w14:paraId="01D98A67"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4054DC2"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5A84BB17"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1.</w:t>
            </w:r>
          </w:p>
        </w:tc>
        <w:tc>
          <w:tcPr>
            <w:tcW w:w="3260" w:type="dxa"/>
            <w:gridSpan w:val="2"/>
            <w:shd w:val="clear" w:color="auto" w:fill="auto"/>
            <w:vAlign w:val="center"/>
          </w:tcPr>
          <w:p w14:paraId="310A47FB"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Adminisztratív felkészülés</w:t>
            </w:r>
          </w:p>
        </w:tc>
        <w:tc>
          <w:tcPr>
            <w:tcW w:w="1559" w:type="dxa"/>
            <w:shd w:val="clear" w:color="auto" w:fill="auto"/>
            <w:vAlign w:val="center"/>
          </w:tcPr>
          <w:p w14:paraId="727834C2"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34-35. §</w:t>
            </w:r>
          </w:p>
        </w:tc>
        <w:tc>
          <w:tcPr>
            <w:tcW w:w="1276" w:type="dxa"/>
            <w:shd w:val="clear" w:color="auto" w:fill="auto"/>
            <w:vAlign w:val="center"/>
          </w:tcPr>
          <w:p w14:paraId="088CE8BF"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0C99B0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megbízólevél elkészítése</w:t>
            </w:r>
          </w:p>
          <w:p w14:paraId="714CA1B2"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ellenőrzött szervezet vezetőjének értesítése</w:t>
            </w:r>
          </w:p>
          <w:p w14:paraId="23E4212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 időszükségletének nyilvántartása</w:t>
            </w:r>
          </w:p>
        </w:tc>
      </w:tr>
      <w:tr w:rsidR="004E16E8" w:rsidRPr="00E628A7" w14:paraId="6DD0CE5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19F36B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24038F4F"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2.</w:t>
            </w:r>
          </w:p>
        </w:tc>
        <w:tc>
          <w:tcPr>
            <w:tcW w:w="3260" w:type="dxa"/>
            <w:gridSpan w:val="2"/>
            <w:shd w:val="clear" w:color="auto" w:fill="auto"/>
            <w:vAlign w:val="center"/>
          </w:tcPr>
          <w:p w14:paraId="379D9F58"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program elkészítésének menete</w:t>
            </w:r>
          </w:p>
        </w:tc>
        <w:tc>
          <w:tcPr>
            <w:tcW w:w="1559" w:type="dxa"/>
            <w:shd w:val="clear" w:color="auto" w:fill="auto"/>
            <w:vAlign w:val="center"/>
          </w:tcPr>
          <w:p w14:paraId="34F6BE0C"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33. §</w:t>
            </w:r>
          </w:p>
        </w:tc>
        <w:tc>
          <w:tcPr>
            <w:tcW w:w="1276" w:type="dxa"/>
            <w:shd w:val="clear" w:color="auto" w:fill="auto"/>
            <w:vAlign w:val="center"/>
          </w:tcPr>
          <w:p w14:paraId="78E5AC58"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11B1F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rendelkezésre álló háttér-információk összegyűjtése </w:t>
            </w:r>
          </w:p>
          <w:p w14:paraId="27E43BB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célkitűzéseinek, </w:t>
            </w:r>
            <w:r w:rsidR="00960110" w:rsidRPr="00E628A7">
              <w:rPr>
                <w:rFonts w:asciiTheme="minorHAnsi" w:hAnsiTheme="minorHAnsi" w:cstheme="minorHAnsi"/>
                <w:lang w:val="hu-HU"/>
              </w:rPr>
              <w:t>tárgyának véglegesítése</w:t>
            </w:r>
            <w:r w:rsidRPr="00E628A7">
              <w:rPr>
                <w:rFonts w:asciiTheme="minorHAnsi" w:hAnsiTheme="minorHAnsi" w:cstheme="minorHAnsi"/>
                <w:lang w:val="hu-HU"/>
              </w:rPr>
              <w:t xml:space="preserve"> </w:t>
            </w:r>
          </w:p>
          <w:p w14:paraId="79D3110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ellenőrizendő időszak meghatározása </w:t>
            </w:r>
          </w:p>
          <w:p w14:paraId="3140181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erőforrások helyes meghatározása </w:t>
            </w:r>
          </w:p>
          <w:p w14:paraId="02E85A1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módszereinek meghatározása </w:t>
            </w:r>
          </w:p>
          <w:p w14:paraId="26D5A968"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program írásba foglalása</w:t>
            </w:r>
          </w:p>
        </w:tc>
      </w:tr>
      <w:tr w:rsidR="004E16E8" w:rsidRPr="00E628A7" w14:paraId="55F46E40"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E884B4C"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DBD9A4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3.</w:t>
            </w:r>
          </w:p>
        </w:tc>
        <w:tc>
          <w:tcPr>
            <w:tcW w:w="3260" w:type="dxa"/>
            <w:gridSpan w:val="2"/>
            <w:shd w:val="clear" w:color="auto" w:fill="auto"/>
            <w:vAlign w:val="center"/>
          </w:tcPr>
          <w:p w14:paraId="7DD4260D"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 lefolytatása</w:t>
            </w:r>
          </w:p>
        </w:tc>
        <w:tc>
          <w:tcPr>
            <w:tcW w:w="1559" w:type="dxa"/>
            <w:shd w:val="clear" w:color="auto" w:fill="auto"/>
            <w:vAlign w:val="center"/>
          </w:tcPr>
          <w:p w14:paraId="4EC4AA8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333569">
              <w:rPr>
                <w:rFonts w:cstheme="minorHAnsi"/>
              </w:rPr>
              <w:t>Bkr.</w:t>
            </w:r>
            <w:r w:rsidRPr="00E628A7">
              <w:rPr>
                <w:rFonts w:cstheme="minorHAnsi"/>
              </w:rPr>
              <w:t xml:space="preserve"> 35-38. §</w:t>
            </w:r>
          </w:p>
        </w:tc>
        <w:tc>
          <w:tcPr>
            <w:tcW w:w="1276" w:type="dxa"/>
            <w:shd w:val="clear" w:color="auto" w:fill="auto"/>
            <w:vAlign w:val="center"/>
          </w:tcPr>
          <w:p w14:paraId="69CE9C70"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365452A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nyitó megbeszélés, kommunikáció az ellenőrzöttel </w:t>
            </w:r>
          </w:p>
          <w:p w14:paraId="5BF37B9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megszakítása, felfüggesztése </w:t>
            </w:r>
          </w:p>
          <w:p w14:paraId="26D99FD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az ellenőrzés során büntető-, szabálysértési, kártérítési, illetve fegyelmi eljárás megindítására okot adó cselekmény, mulasztás vagy hiányosság feltárása esetén alkalmazandó eljárás </w:t>
            </w:r>
          </w:p>
          <w:p w14:paraId="05D6776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ellenőrzési munkalapok használata </w:t>
            </w:r>
          </w:p>
          <w:p w14:paraId="0FAF013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alapvető vizsgálati eljárások, technikák </w:t>
            </w:r>
          </w:p>
          <w:p w14:paraId="47CE2BD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bizonyítékok beszerzése, nyilvántartása és a teljességi nyilatkozat</w:t>
            </w:r>
          </w:p>
          <w:p w14:paraId="4B74ABE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súlyos hiányosság gyanúját rögzítő jegyzőkönyv</w:t>
            </w:r>
          </w:p>
        </w:tc>
      </w:tr>
      <w:tr w:rsidR="004E16E8" w:rsidRPr="00E628A7" w14:paraId="4B6C0413"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1D366E36" w14:textId="77777777" w:rsidR="004E16E8" w:rsidRPr="00E628A7" w:rsidRDefault="00F401FD" w:rsidP="000F7012">
            <w:pPr>
              <w:autoSpaceDN w:val="0"/>
              <w:textAlignment w:val="baseline"/>
              <w:rPr>
                <w:rFonts w:cstheme="minorHAnsi"/>
              </w:rPr>
            </w:pPr>
            <w:r>
              <w:rPr>
                <w:rFonts w:cstheme="minorHAnsi"/>
              </w:rPr>
              <w:t>V</w:t>
            </w:r>
            <w:r w:rsidRPr="00E628A7">
              <w:rPr>
                <w:rFonts w:cstheme="minorHAnsi"/>
              </w:rPr>
              <w:t>.</w:t>
            </w:r>
          </w:p>
        </w:tc>
        <w:tc>
          <w:tcPr>
            <w:tcW w:w="426" w:type="dxa"/>
            <w:shd w:val="clear" w:color="auto" w:fill="auto"/>
            <w:vAlign w:val="center"/>
          </w:tcPr>
          <w:p w14:paraId="4C2EC2BE"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4.</w:t>
            </w:r>
          </w:p>
        </w:tc>
        <w:tc>
          <w:tcPr>
            <w:tcW w:w="3260" w:type="dxa"/>
            <w:gridSpan w:val="2"/>
            <w:shd w:val="clear" w:color="auto" w:fill="auto"/>
            <w:vAlign w:val="center"/>
          </w:tcPr>
          <w:p w14:paraId="38F1C48C"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Az ellenőrzési jelentés</w:t>
            </w:r>
          </w:p>
        </w:tc>
        <w:tc>
          <w:tcPr>
            <w:tcW w:w="1559" w:type="dxa"/>
            <w:shd w:val="clear" w:color="auto" w:fill="auto"/>
            <w:vAlign w:val="center"/>
          </w:tcPr>
          <w:p w14:paraId="2E0DFA5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39., 41-44. § </w:t>
            </w:r>
          </w:p>
        </w:tc>
        <w:tc>
          <w:tcPr>
            <w:tcW w:w="1276" w:type="dxa"/>
            <w:shd w:val="clear" w:color="auto" w:fill="auto"/>
            <w:vAlign w:val="center"/>
          </w:tcPr>
          <w:p w14:paraId="6948A587"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23031D6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megállapítások, következtetések, javaslatok részletes ismertetése </w:t>
            </w:r>
          </w:p>
          <w:p w14:paraId="498C182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jelentés tartalmi követelményei</w:t>
            </w:r>
          </w:p>
          <w:p w14:paraId="1E87E6F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 xml:space="preserve">a Belső ellenőrzési jelentés elkészítéséért felelős személy </w:t>
            </w:r>
          </w:p>
          <w:p w14:paraId="5EB548AE"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a jelentéstervezet megküldése egyeztetésre</w:t>
            </w:r>
            <w:r w:rsidRPr="00E628A7">
              <w:rPr>
                <w:rFonts w:asciiTheme="minorHAnsi" w:hAnsiTheme="minorHAnsi" w:cstheme="minorHAnsi"/>
                <w:lang w:val="hu-HU" w:eastAsia="hu-HU" w:bidi="ar-SA"/>
              </w:rPr>
              <w:t xml:space="preserve"> </w:t>
            </w:r>
          </w:p>
          <w:p w14:paraId="6BB2341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eastAsia="hu-HU" w:bidi="ar-SA"/>
              </w:rPr>
              <w:t>az ellenőrzési jelentés elkészítéséért felelős személy</w:t>
            </w:r>
            <w:r w:rsidRPr="00E628A7">
              <w:rPr>
                <w:rFonts w:asciiTheme="minorHAnsi" w:hAnsiTheme="minorHAnsi" w:cstheme="minorHAnsi"/>
                <w:lang w:val="hu-HU"/>
              </w:rPr>
              <w:t xml:space="preserve"> </w:t>
            </w:r>
          </w:p>
          <w:p w14:paraId="2E846F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t xml:space="preserve">az egyeztető megbeszélés </w:t>
            </w:r>
          </w:p>
          <w:p w14:paraId="29C3EB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eastAsia="hu-HU" w:bidi="ar-SA"/>
              </w:rPr>
            </w:pPr>
            <w:r w:rsidRPr="00E628A7">
              <w:rPr>
                <w:rFonts w:asciiTheme="minorHAnsi" w:hAnsiTheme="minorHAnsi" w:cstheme="minorHAnsi"/>
                <w:lang w:val="hu-HU"/>
              </w:rPr>
              <w:lastRenderedPageBreak/>
              <w:t>az ellenőrzés lezárása</w:t>
            </w:r>
          </w:p>
          <w:p w14:paraId="5C3A80C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kísérőlevél</w:t>
            </w:r>
          </w:p>
        </w:tc>
      </w:tr>
      <w:tr w:rsidR="004E16E8" w:rsidRPr="00E628A7" w14:paraId="25D2069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9E5314F" w14:textId="77777777" w:rsidR="004E16E8" w:rsidRPr="00E628A7" w:rsidRDefault="00F401FD" w:rsidP="000F7012">
            <w:pPr>
              <w:autoSpaceDN w:val="0"/>
              <w:textAlignment w:val="baseline"/>
              <w:rPr>
                <w:rFonts w:cstheme="minorHAnsi"/>
              </w:rPr>
            </w:pPr>
            <w:r>
              <w:rPr>
                <w:rFonts w:cstheme="minorHAnsi"/>
              </w:rPr>
              <w:lastRenderedPageBreak/>
              <w:t>VI</w:t>
            </w:r>
            <w:r w:rsidR="00BF4236" w:rsidRPr="00E628A7">
              <w:rPr>
                <w:rFonts w:cstheme="minorHAnsi"/>
              </w:rPr>
              <w:t>.</w:t>
            </w:r>
          </w:p>
        </w:tc>
        <w:tc>
          <w:tcPr>
            <w:tcW w:w="3686" w:type="dxa"/>
            <w:gridSpan w:val="3"/>
            <w:shd w:val="clear" w:color="auto" w:fill="auto"/>
            <w:vAlign w:val="center"/>
          </w:tcPr>
          <w:p w14:paraId="38A16676"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ellenőrzések nyomon követése</w:t>
            </w:r>
          </w:p>
        </w:tc>
        <w:tc>
          <w:tcPr>
            <w:tcW w:w="1559" w:type="dxa"/>
            <w:shd w:val="clear" w:color="auto" w:fill="auto"/>
            <w:vAlign w:val="center"/>
          </w:tcPr>
          <w:p w14:paraId="22E490A4"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358D99E7"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e)</w:t>
            </w:r>
          </w:p>
        </w:tc>
        <w:tc>
          <w:tcPr>
            <w:tcW w:w="1276" w:type="dxa"/>
            <w:shd w:val="clear" w:color="auto" w:fill="auto"/>
            <w:vAlign w:val="center"/>
          </w:tcPr>
          <w:p w14:paraId="145600D9"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426B34B6"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4A56646E"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05533B27"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65110369" w14:textId="77777777" w:rsidR="008A67E5" w:rsidRPr="00F401FD"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F401FD">
              <w:rPr>
                <w:rFonts w:cstheme="minorHAnsi"/>
                <w:b/>
              </w:rPr>
              <w:t>1.</w:t>
            </w:r>
          </w:p>
        </w:tc>
        <w:tc>
          <w:tcPr>
            <w:tcW w:w="3119" w:type="dxa"/>
            <w:shd w:val="clear" w:color="auto" w:fill="auto"/>
            <w:vAlign w:val="center"/>
          </w:tcPr>
          <w:p w14:paraId="58BCAE7B" w14:textId="77777777" w:rsidR="008A67E5" w:rsidRPr="00F401FD" w:rsidRDefault="00BF4236" w:rsidP="000F7012">
            <w:pPr>
              <w:tabs>
                <w:tab w:val="left" w:pos="34"/>
              </w:tabs>
              <w:jc w:val="left"/>
              <w:cnfStyle w:val="000000100000" w:firstRow="0" w:lastRow="0" w:firstColumn="0" w:lastColumn="0" w:oddVBand="0" w:evenVBand="0" w:oddHBand="1" w:evenHBand="0" w:firstRowFirstColumn="0" w:firstRowLastColumn="0" w:lastRowFirstColumn="0" w:lastRowLastColumn="0"/>
              <w:rPr>
                <w:rFonts w:cstheme="minorHAnsi"/>
                <w:b/>
              </w:rPr>
            </w:pPr>
            <w:bookmarkStart w:id="339" w:name="_Toc346118360"/>
            <w:r w:rsidRPr="00F401FD">
              <w:rPr>
                <w:rFonts w:cstheme="minorHAnsi"/>
                <w:b/>
              </w:rPr>
              <w:t>Az intézkedési terv</w:t>
            </w:r>
            <w:bookmarkEnd w:id="339"/>
          </w:p>
        </w:tc>
        <w:tc>
          <w:tcPr>
            <w:tcW w:w="1559" w:type="dxa"/>
            <w:shd w:val="clear" w:color="auto" w:fill="auto"/>
            <w:vAlign w:val="center"/>
          </w:tcPr>
          <w:p w14:paraId="597E8EA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081D54">
              <w:rPr>
                <w:rFonts w:cstheme="minorHAnsi"/>
              </w:rPr>
              <w:t>Bkr.</w:t>
            </w:r>
            <w:r w:rsidRPr="00E628A7">
              <w:rPr>
                <w:rFonts w:cstheme="minorHAnsi"/>
              </w:rPr>
              <w:t xml:space="preserve"> 45. §</w:t>
            </w:r>
          </w:p>
        </w:tc>
        <w:tc>
          <w:tcPr>
            <w:tcW w:w="1276" w:type="dxa"/>
            <w:shd w:val="clear" w:color="auto" w:fill="auto"/>
            <w:vAlign w:val="center"/>
          </w:tcPr>
          <w:p w14:paraId="6732B08B" w14:textId="77777777" w:rsidR="004E16E8" w:rsidRPr="00E628A7" w:rsidRDefault="00F401FD"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1EABC09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eljárási szabályok</w:t>
            </w:r>
          </w:p>
          <w:p w14:paraId="3E07BFD0"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felelősök, határidők megjelölése</w:t>
            </w:r>
          </w:p>
        </w:tc>
      </w:tr>
      <w:tr w:rsidR="004E16E8" w:rsidRPr="00E628A7" w14:paraId="56A56265"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F57AFF1" w14:textId="77777777" w:rsidR="004E16E8" w:rsidRPr="00E628A7" w:rsidRDefault="00F401FD" w:rsidP="000F7012">
            <w:pPr>
              <w:autoSpaceDN w:val="0"/>
              <w:textAlignment w:val="baseline"/>
              <w:rPr>
                <w:rFonts w:cstheme="minorHAnsi"/>
              </w:rPr>
            </w:pPr>
            <w:r>
              <w:rPr>
                <w:rFonts w:cstheme="minorHAnsi"/>
              </w:rPr>
              <w:t>VI</w:t>
            </w:r>
            <w:r w:rsidRPr="00E628A7">
              <w:rPr>
                <w:rFonts w:cstheme="minorHAnsi"/>
              </w:rPr>
              <w:t>.</w:t>
            </w:r>
          </w:p>
        </w:tc>
        <w:tc>
          <w:tcPr>
            <w:tcW w:w="567" w:type="dxa"/>
            <w:gridSpan w:val="2"/>
            <w:shd w:val="clear" w:color="auto" w:fill="auto"/>
            <w:vAlign w:val="center"/>
          </w:tcPr>
          <w:p w14:paraId="1205A48B" w14:textId="77777777" w:rsidR="008A67E5" w:rsidRPr="00F401FD"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F401FD">
              <w:rPr>
                <w:rFonts w:cstheme="minorHAnsi"/>
                <w:b/>
              </w:rPr>
              <w:t>2.</w:t>
            </w:r>
          </w:p>
        </w:tc>
        <w:tc>
          <w:tcPr>
            <w:tcW w:w="3119" w:type="dxa"/>
            <w:shd w:val="clear" w:color="auto" w:fill="auto"/>
            <w:vAlign w:val="center"/>
          </w:tcPr>
          <w:p w14:paraId="7D8622DD" w14:textId="77777777" w:rsidR="008A67E5" w:rsidRPr="00F401FD" w:rsidRDefault="00BF4236" w:rsidP="000F7012">
            <w:pPr>
              <w:tabs>
                <w:tab w:val="left" w:pos="34"/>
              </w:tabs>
              <w:jc w:val="left"/>
              <w:cnfStyle w:val="000000010000" w:firstRow="0" w:lastRow="0" w:firstColumn="0" w:lastColumn="0" w:oddVBand="0" w:evenVBand="0" w:oddHBand="0" w:evenHBand="1" w:firstRowFirstColumn="0" w:firstRowLastColumn="0" w:lastRowFirstColumn="0" w:lastRowLastColumn="0"/>
              <w:rPr>
                <w:rFonts w:cstheme="minorHAnsi"/>
                <w:b/>
              </w:rPr>
            </w:pPr>
            <w:bookmarkStart w:id="340" w:name="_Toc346118361"/>
            <w:r w:rsidRPr="00F401FD">
              <w:rPr>
                <w:rFonts w:cstheme="minorHAnsi"/>
                <w:b/>
              </w:rPr>
              <w:t>Az ellenőrzések nyomon követése</w:t>
            </w:r>
            <w:bookmarkEnd w:id="340"/>
          </w:p>
        </w:tc>
        <w:tc>
          <w:tcPr>
            <w:tcW w:w="1559" w:type="dxa"/>
            <w:shd w:val="clear" w:color="auto" w:fill="auto"/>
            <w:vAlign w:val="center"/>
          </w:tcPr>
          <w:p w14:paraId="1DF4653C"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46-47. §</w:t>
            </w:r>
          </w:p>
        </w:tc>
        <w:tc>
          <w:tcPr>
            <w:tcW w:w="1276" w:type="dxa"/>
            <w:shd w:val="clear" w:color="auto" w:fill="auto"/>
            <w:vAlign w:val="center"/>
          </w:tcPr>
          <w:p w14:paraId="43DC6678" w14:textId="77777777" w:rsidR="004E16E8" w:rsidRPr="00E628A7" w:rsidRDefault="00F401FD"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K</w:t>
            </w:r>
          </w:p>
        </w:tc>
        <w:tc>
          <w:tcPr>
            <w:tcW w:w="6804" w:type="dxa"/>
            <w:shd w:val="clear" w:color="auto" w:fill="auto"/>
            <w:vAlign w:val="center"/>
          </w:tcPr>
          <w:p w14:paraId="7953E1DB"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intézkedési terv végrehajtásának nyomon követése</w:t>
            </w:r>
          </w:p>
          <w:p w14:paraId="220C8D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utó</w:t>
            </w:r>
            <w:r w:rsidR="00577BBE">
              <w:rPr>
                <w:rFonts w:asciiTheme="minorHAnsi" w:hAnsiTheme="minorHAnsi" w:cstheme="minorHAnsi"/>
                <w:lang w:val="hu-HU"/>
              </w:rPr>
              <w:t>ellenőrzés</w:t>
            </w:r>
          </w:p>
        </w:tc>
      </w:tr>
      <w:tr w:rsidR="004E16E8" w:rsidRPr="00E628A7" w14:paraId="1D159D66"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21BCB062" w14:textId="77777777" w:rsidR="004E16E8" w:rsidRPr="00E628A7" w:rsidRDefault="00670967" w:rsidP="000F7012">
            <w:pPr>
              <w:autoSpaceDN w:val="0"/>
              <w:textAlignment w:val="baseline"/>
              <w:rPr>
                <w:rFonts w:cstheme="minorHAnsi"/>
              </w:rPr>
            </w:pPr>
            <w:r>
              <w:rPr>
                <w:rFonts w:cstheme="minorHAnsi"/>
              </w:rPr>
              <w:t>VII</w:t>
            </w:r>
            <w:r w:rsidR="00BF4236" w:rsidRPr="00E628A7">
              <w:rPr>
                <w:rFonts w:cstheme="minorHAnsi"/>
              </w:rPr>
              <w:t>.</w:t>
            </w:r>
          </w:p>
        </w:tc>
        <w:tc>
          <w:tcPr>
            <w:tcW w:w="3686" w:type="dxa"/>
            <w:gridSpan w:val="3"/>
            <w:shd w:val="clear" w:color="auto" w:fill="auto"/>
            <w:vAlign w:val="center"/>
          </w:tcPr>
          <w:p w14:paraId="5EC76476"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Beszámolás</w:t>
            </w:r>
          </w:p>
        </w:tc>
        <w:tc>
          <w:tcPr>
            <w:tcW w:w="1559" w:type="dxa"/>
            <w:shd w:val="clear" w:color="auto" w:fill="auto"/>
            <w:vAlign w:val="center"/>
          </w:tcPr>
          <w:p w14:paraId="2265D9F0"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333569">
              <w:rPr>
                <w:rFonts w:cstheme="minorHAnsi"/>
              </w:rPr>
              <w:t>Bkr.</w:t>
            </w:r>
          </w:p>
          <w:p w14:paraId="3866823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48-49. §</w:t>
            </w:r>
          </w:p>
        </w:tc>
        <w:tc>
          <w:tcPr>
            <w:tcW w:w="1276" w:type="dxa"/>
            <w:shd w:val="clear" w:color="auto" w:fill="auto"/>
            <w:vAlign w:val="center"/>
          </w:tcPr>
          <w:p w14:paraId="4F9E2A08"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01BF5BA3"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megnevezése, tartalma, szerkezete</w:t>
            </w:r>
          </w:p>
          <w:p w14:paraId="252B30D1"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beszámolók elkészítéséért felelős személy, a jóváhagyó(k), címzettek, határidők meghatározása</w:t>
            </w:r>
          </w:p>
          <w:p w14:paraId="04FC890A"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beszámolás eljárási folyamatai</w:t>
            </w:r>
          </w:p>
          <w:p w14:paraId="6721F735"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eastAsia="hu-HU" w:bidi="ar-SA"/>
              </w:rPr>
              <w:t>irányító – irányított szerv viszonylatban további adatbekérések és határidő pontosítása</w:t>
            </w:r>
          </w:p>
        </w:tc>
      </w:tr>
      <w:tr w:rsidR="004E16E8" w:rsidRPr="00E628A7" w14:paraId="1C22A83D"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6144102B" w14:textId="77777777" w:rsidR="004E16E8" w:rsidRPr="00E628A7" w:rsidRDefault="00670967" w:rsidP="000F7012">
            <w:pPr>
              <w:autoSpaceDN w:val="0"/>
              <w:textAlignment w:val="baseline"/>
              <w:rPr>
                <w:rFonts w:cstheme="minorHAnsi"/>
              </w:rPr>
            </w:pPr>
            <w:r>
              <w:rPr>
                <w:rFonts w:cstheme="minorHAnsi"/>
              </w:rPr>
              <w:t>VIII</w:t>
            </w:r>
            <w:r w:rsidR="00BF4236" w:rsidRPr="00E628A7">
              <w:rPr>
                <w:rFonts w:cstheme="minorHAnsi"/>
              </w:rPr>
              <w:t>.</w:t>
            </w:r>
          </w:p>
        </w:tc>
        <w:tc>
          <w:tcPr>
            <w:tcW w:w="3686" w:type="dxa"/>
            <w:gridSpan w:val="3"/>
            <w:shd w:val="clear" w:color="auto" w:fill="auto"/>
            <w:vAlign w:val="center"/>
          </w:tcPr>
          <w:p w14:paraId="0B2D31B8"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Az ellenőrzési dokumentumokkal kapcsolatos előírások</w:t>
            </w:r>
          </w:p>
        </w:tc>
        <w:tc>
          <w:tcPr>
            <w:tcW w:w="1559" w:type="dxa"/>
            <w:shd w:val="clear" w:color="auto" w:fill="auto"/>
            <w:vAlign w:val="center"/>
          </w:tcPr>
          <w:p w14:paraId="5FD90921"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50. §</w:t>
            </w:r>
          </w:p>
          <w:p w14:paraId="2440140D"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16. §</w:t>
            </w:r>
          </w:p>
          <w:p w14:paraId="494E012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p w14:paraId="508E10A0"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E628A7">
              <w:rPr>
                <w:rFonts w:cstheme="minorHAnsi"/>
              </w:rPr>
              <w:t xml:space="preserve"> 22. §</w:t>
            </w:r>
          </w:p>
          <w:p w14:paraId="7520A87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(2) f)</w:t>
            </w:r>
          </w:p>
          <w:p w14:paraId="00EB84A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081D54">
              <w:rPr>
                <w:rFonts w:cstheme="minorHAnsi"/>
              </w:rPr>
              <w:t>Bkr</w:t>
            </w:r>
            <w:r w:rsidRPr="000D1B5D">
              <w:rPr>
                <w:rFonts w:cstheme="minorHAnsi"/>
              </w:rPr>
              <w:t>.</w:t>
            </w:r>
            <w:r w:rsidRPr="00E628A7">
              <w:rPr>
                <w:rFonts w:cstheme="minorHAnsi"/>
              </w:rPr>
              <w:t xml:space="preserve"> 44. §</w:t>
            </w:r>
          </w:p>
          <w:p w14:paraId="664C7665"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(3)</w:t>
            </w:r>
          </w:p>
        </w:tc>
        <w:tc>
          <w:tcPr>
            <w:tcW w:w="1276" w:type="dxa"/>
            <w:shd w:val="clear" w:color="auto" w:fill="auto"/>
            <w:vAlign w:val="center"/>
          </w:tcPr>
          <w:p w14:paraId="1E66F356"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6E91E5B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ellenőrzési dokumentumok meghatározása</w:t>
            </w:r>
          </w:p>
          <w:p w14:paraId="6E273FA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azok kezelésére, tárolására vonatkozó általános és specifikus szabályok</w:t>
            </w:r>
          </w:p>
          <w:p w14:paraId="72C2BCB7"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nyilvántartásokra vonatkozó előírások</w:t>
            </w:r>
          </w:p>
          <w:p w14:paraId="33CEB5D6"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ellenőrzési dokumentumokhoz való hozzáférés</w:t>
            </w:r>
          </w:p>
        </w:tc>
      </w:tr>
      <w:tr w:rsidR="004E16E8" w:rsidRPr="00E628A7" w14:paraId="5A70FDBD"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789CE94C" w14:textId="77777777" w:rsidR="004E16E8" w:rsidRPr="00E628A7" w:rsidRDefault="00670967" w:rsidP="000F7012">
            <w:pPr>
              <w:autoSpaceDN w:val="0"/>
              <w:textAlignment w:val="baseline"/>
              <w:rPr>
                <w:rFonts w:cstheme="minorHAnsi"/>
              </w:rPr>
            </w:pPr>
            <w:r>
              <w:rPr>
                <w:rFonts w:cstheme="minorHAnsi"/>
              </w:rPr>
              <w:t>I</w:t>
            </w:r>
            <w:r w:rsidR="00BF4236" w:rsidRPr="00E628A7">
              <w:rPr>
                <w:rFonts w:cstheme="minorHAnsi"/>
              </w:rPr>
              <w:t>X.</w:t>
            </w:r>
          </w:p>
        </w:tc>
        <w:tc>
          <w:tcPr>
            <w:tcW w:w="3686" w:type="dxa"/>
            <w:gridSpan w:val="3"/>
            <w:shd w:val="clear" w:color="auto" w:fill="auto"/>
            <w:vAlign w:val="center"/>
          </w:tcPr>
          <w:p w14:paraId="36AF1134" w14:textId="77777777" w:rsidR="008A67E5" w:rsidRPr="00E628A7" w:rsidRDefault="00BF4236" w:rsidP="000F7012">
            <w:pPr>
              <w:jc w:val="left"/>
              <w:cnfStyle w:val="000000100000" w:firstRow="0" w:lastRow="0" w:firstColumn="0" w:lastColumn="0" w:oddVBand="0" w:evenVBand="0" w:oddHBand="1" w:evenHBand="0" w:firstRowFirstColumn="0" w:firstRowLastColumn="0" w:lastRowFirstColumn="0" w:lastRowLastColumn="0"/>
              <w:rPr>
                <w:rFonts w:cstheme="minorHAnsi"/>
                <w:b/>
              </w:rPr>
            </w:pPr>
            <w:r w:rsidRPr="00E628A7">
              <w:rPr>
                <w:rFonts w:cstheme="minorHAnsi"/>
                <w:b/>
              </w:rPr>
              <w:t xml:space="preserve">A tanácsadó tevékenység </w:t>
            </w:r>
          </w:p>
        </w:tc>
        <w:tc>
          <w:tcPr>
            <w:tcW w:w="1559" w:type="dxa"/>
            <w:shd w:val="clear" w:color="auto" w:fill="auto"/>
            <w:vAlign w:val="center"/>
          </w:tcPr>
          <w:p w14:paraId="7533D6D2"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60C53BCF"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a)</w:t>
            </w:r>
          </w:p>
        </w:tc>
        <w:tc>
          <w:tcPr>
            <w:tcW w:w="1276" w:type="dxa"/>
            <w:shd w:val="clear" w:color="auto" w:fill="auto"/>
            <w:vAlign w:val="center"/>
          </w:tcPr>
          <w:p w14:paraId="0994686B"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1D7679C9"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fogalma, típusai, elhatárolása a bizonyosságot adó tevékenységtől</w:t>
            </w:r>
          </w:p>
          <w:p w14:paraId="652ACE3D"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ellátásával kapcsolatos megfontolások, irányelvek</w:t>
            </w:r>
          </w:p>
          <w:p w14:paraId="3636D92C"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 tanácsadó tevékenység tervezése, végrehajtása</w:t>
            </w:r>
          </w:p>
          <w:p w14:paraId="71362CBF"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az eredmények írásba foglalása</w:t>
            </w:r>
          </w:p>
          <w:p w14:paraId="465F8B54" w14:textId="77777777" w:rsidR="004E16E8" w:rsidRPr="00E628A7" w:rsidRDefault="00BF4236" w:rsidP="008229C1">
            <w:pPr>
              <w:pStyle w:val="Listaszerbekezds"/>
              <w:numPr>
                <w:ilvl w:val="0"/>
                <w:numId w:val="82"/>
              </w:numPr>
              <w:suppressAutoHyphens w:val="0"/>
              <w:autoSpaceDN w:val="0"/>
              <w:spacing w:after="0" w:line="240" w:lineRule="auto"/>
              <w:contextualSpacing/>
              <w:jc w:val="left"/>
              <w:textAlignment w:val="baseline"/>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hu-HU"/>
              </w:rPr>
            </w:pPr>
            <w:r w:rsidRPr="00E628A7">
              <w:rPr>
                <w:rFonts w:asciiTheme="minorHAnsi" w:hAnsiTheme="minorHAnsi" w:cstheme="minorHAnsi"/>
                <w:lang w:val="hu-HU"/>
              </w:rPr>
              <w:t>nyomon követés</w:t>
            </w:r>
          </w:p>
        </w:tc>
      </w:tr>
      <w:tr w:rsidR="004E16E8" w:rsidRPr="00E628A7" w14:paraId="712B75C9"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auto"/>
            <w:vAlign w:val="center"/>
          </w:tcPr>
          <w:p w14:paraId="3BC32EE7" w14:textId="77777777" w:rsidR="004E16E8" w:rsidRPr="00E628A7" w:rsidDel="001965FA" w:rsidRDefault="00BF4236" w:rsidP="00670967">
            <w:pPr>
              <w:autoSpaceDN w:val="0"/>
              <w:textAlignment w:val="baseline"/>
              <w:rPr>
                <w:rFonts w:cstheme="minorHAnsi"/>
              </w:rPr>
            </w:pPr>
            <w:r w:rsidRPr="00E628A7">
              <w:rPr>
                <w:rFonts w:cstheme="minorHAnsi"/>
              </w:rPr>
              <w:t>X.</w:t>
            </w:r>
          </w:p>
        </w:tc>
        <w:tc>
          <w:tcPr>
            <w:tcW w:w="3686" w:type="dxa"/>
            <w:gridSpan w:val="3"/>
            <w:shd w:val="clear" w:color="auto" w:fill="auto"/>
            <w:vAlign w:val="center"/>
          </w:tcPr>
          <w:p w14:paraId="49EB1555" w14:textId="77777777" w:rsidR="008A67E5" w:rsidRPr="00E628A7" w:rsidRDefault="00BF4236" w:rsidP="000F7012">
            <w:pPr>
              <w:jc w:val="left"/>
              <w:cnfStyle w:val="000000010000" w:firstRow="0" w:lastRow="0" w:firstColumn="0" w:lastColumn="0" w:oddVBand="0" w:evenVBand="0" w:oddHBand="0" w:evenHBand="1" w:firstRowFirstColumn="0" w:firstRowLastColumn="0" w:lastRowFirstColumn="0" w:lastRowLastColumn="0"/>
              <w:rPr>
                <w:rFonts w:cstheme="minorHAnsi"/>
                <w:b/>
              </w:rPr>
            </w:pPr>
            <w:r w:rsidRPr="00E628A7">
              <w:rPr>
                <w:rFonts w:cstheme="minorHAnsi"/>
                <w:b/>
              </w:rPr>
              <w:t>A belső ellenőrzési tevékenység minőségét biztosító szabályok</w:t>
            </w:r>
          </w:p>
        </w:tc>
        <w:tc>
          <w:tcPr>
            <w:tcW w:w="1559" w:type="dxa"/>
            <w:shd w:val="clear" w:color="auto" w:fill="auto"/>
            <w:vAlign w:val="center"/>
          </w:tcPr>
          <w:p w14:paraId="5A9E274F" w14:textId="77777777" w:rsidR="004E16E8" w:rsidRPr="00E628A7" w:rsidRDefault="004E16E8"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c>
          <w:tcPr>
            <w:tcW w:w="1276" w:type="dxa"/>
            <w:shd w:val="clear" w:color="auto" w:fill="auto"/>
            <w:vAlign w:val="center"/>
          </w:tcPr>
          <w:p w14:paraId="0056DBD8" w14:textId="77777777" w:rsidR="004E16E8" w:rsidRPr="00E628A7" w:rsidRDefault="00BF4236" w:rsidP="000F7012">
            <w:pPr>
              <w:autoSpaceDN w:val="0"/>
              <w:jc w:val="center"/>
              <w:textAlignment w:val="baseline"/>
              <w:cnfStyle w:val="000000010000" w:firstRow="0" w:lastRow="0" w:firstColumn="0" w:lastColumn="0" w:oddVBand="0" w:evenVBand="0" w:oddHBand="0" w:evenHBand="1" w:firstRowFirstColumn="0" w:firstRowLastColumn="0" w:lastRowFirstColumn="0" w:lastRowLastColumn="0"/>
              <w:rPr>
                <w:rFonts w:cstheme="minorHAnsi"/>
              </w:rPr>
            </w:pPr>
            <w:r w:rsidRPr="00E628A7">
              <w:rPr>
                <w:rFonts w:cstheme="minorHAnsi"/>
              </w:rPr>
              <w:t>A</w:t>
            </w:r>
          </w:p>
        </w:tc>
        <w:tc>
          <w:tcPr>
            <w:tcW w:w="6804" w:type="dxa"/>
            <w:shd w:val="clear" w:color="auto" w:fill="auto"/>
            <w:vAlign w:val="center"/>
          </w:tcPr>
          <w:p w14:paraId="1F3C8E4A" w14:textId="77777777" w:rsidR="004E16E8" w:rsidRPr="00E628A7" w:rsidRDefault="004E16E8" w:rsidP="000F7012">
            <w:pPr>
              <w:autoSpaceDN w:val="0"/>
              <w:ind w:left="360"/>
              <w:textAlignment w:val="baseline"/>
              <w:cnfStyle w:val="000000010000" w:firstRow="0" w:lastRow="0" w:firstColumn="0" w:lastColumn="0" w:oddVBand="0" w:evenVBand="0" w:oddHBand="0" w:evenHBand="1" w:firstRowFirstColumn="0" w:firstRowLastColumn="0" w:lastRowFirstColumn="0" w:lastRowLastColumn="0"/>
              <w:rPr>
                <w:rFonts w:cstheme="minorHAnsi"/>
              </w:rPr>
            </w:pPr>
          </w:p>
        </w:tc>
      </w:tr>
      <w:tr w:rsidR="004E16E8" w:rsidRPr="00E628A7" w14:paraId="25070B71" w14:textId="77777777" w:rsidTr="00A104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auto"/>
            <w:vAlign w:val="center"/>
          </w:tcPr>
          <w:p w14:paraId="2B52A47F" w14:textId="77777777" w:rsidR="008A67E5" w:rsidRPr="00E628A7" w:rsidRDefault="00BF4236" w:rsidP="000F7012">
            <w:pPr>
              <w:jc w:val="left"/>
              <w:rPr>
                <w:rFonts w:cstheme="minorHAnsi"/>
              </w:rPr>
            </w:pPr>
            <w:r w:rsidRPr="00E628A7">
              <w:rPr>
                <w:rFonts w:cstheme="minorHAnsi"/>
              </w:rPr>
              <w:lastRenderedPageBreak/>
              <w:t>Mellékletek (pl. kockázatelemzési módszertan)</w:t>
            </w:r>
          </w:p>
        </w:tc>
        <w:tc>
          <w:tcPr>
            <w:tcW w:w="1559" w:type="dxa"/>
            <w:shd w:val="clear" w:color="auto" w:fill="auto"/>
            <w:vAlign w:val="center"/>
          </w:tcPr>
          <w:p w14:paraId="1C7D5503"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6673">
              <w:rPr>
                <w:rFonts w:cstheme="minorHAnsi"/>
              </w:rPr>
              <w:t>Bkr. 17. §</w:t>
            </w:r>
          </w:p>
          <w:p w14:paraId="0F33026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(2) c)</w:t>
            </w:r>
          </w:p>
        </w:tc>
        <w:tc>
          <w:tcPr>
            <w:tcW w:w="1276" w:type="dxa"/>
            <w:shd w:val="clear" w:color="auto" w:fill="auto"/>
            <w:vAlign w:val="center"/>
          </w:tcPr>
          <w:p w14:paraId="32EFC046" w14:textId="77777777" w:rsidR="004E16E8" w:rsidRPr="00E628A7" w:rsidRDefault="00BF4236" w:rsidP="000F7012">
            <w:pPr>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theme="minorHAnsi"/>
              </w:rPr>
            </w:pPr>
            <w:r w:rsidRPr="00E628A7">
              <w:rPr>
                <w:rFonts w:cstheme="minorHAnsi"/>
              </w:rPr>
              <w:t>K</w:t>
            </w:r>
          </w:p>
        </w:tc>
        <w:tc>
          <w:tcPr>
            <w:tcW w:w="6804" w:type="dxa"/>
            <w:shd w:val="clear" w:color="auto" w:fill="auto"/>
            <w:vAlign w:val="center"/>
          </w:tcPr>
          <w:p w14:paraId="32B00044" w14:textId="77777777" w:rsidR="004E16E8" w:rsidRPr="00E628A7" w:rsidRDefault="004E16E8" w:rsidP="000F7012">
            <w:pPr>
              <w:autoSpaceDN w:val="0"/>
              <w:ind w:left="360"/>
              <w:textAlignment w:val="baseline"/>
              <w:cnfStyle w:val="000000100000" w:firstRow="0" w:lastRow="0" w:firstColumn="0" w:lastColumn="0" w:oddVBand="0" w:evenVBand="0" w:oddHBand="1" w:evenHBand="0" w:firstRowFirstColumn="0" w:firstRowLastColumn="0" w:lastRowFirstColumn="0" w:lastRowLastColumn="0"/>
              <w:rPr>
                <w:rFonts w:cstheme="minorHAnsi"/>
              </w:rPr>
            </w:pPr>
          </w:p>
        </w:tc>
      </w:tr>
      <w:tr w:rsidR="00230EB8" w:rsidRPr="00F401FD" w14:paraId="0546E18C" w14:textId="77777777" w:rsidTr="00A1040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4"/>
            <w:shd w:val="clear" w:color="auto" w:fill="FFFFFF" w:themeFill="background1"/>
            <w:vAlign w:val="center"/>
          </w:tcPr>
          <w:p w14:paraId="1A4EC69E" w14:textId="77777777" w:rsidR="008A67E5" w:rsidRPr="00F401FD" w:rsidRDefault="00BF4236" w:rsidP="000F7012">
            <w:pPr>
              <w:jc w:val="left"/>
              <w:rPr>
                <w:rFonts w:cstheme="minorHAnsi"/>
              </w:rPr>
            </w:pPr>
            <w:r w:rsidRPr="00F401FD">
              <w:rPr>
                <w:rFonts w:cstheme="minorHAnsi"/>
              </w:rPr>
              <w:t>Iratminták</w:t>
            </w:r>
          </w:p>
        </w:tc>
        <w:tc>
          <w:tcPr>
            <w:tcW w:w="1559" w:type="dxa"/>
            <w:shd w:val="clear" w:color="auto" w:fill="FFFFFF" w:themeFill="background1"/>
            <w:vAlign w:val="center"/>
          </w:tcPr>
          <w:p w14:paraId="5B2669B2"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E66673">
              <w:rPr>
                <w:rFonts w:cstheme="minorHAnsi"/>
              </w:rPr>
              <w:t>Bkr. 17. §</w:t>
            </w:r>
          </w:p>
          <w:p w14:paraId="6BB1CABF"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(2) d)</w:t>
            </w:r>
          </w:p>
        </w:tc>
        <w:tc>
          <w:tcPr>
            <w:tcW w:w="1276" w:type="dxa"/>
            <w:shd w:val="clear" w:color="auto" w:fill="FFFFFF" w:themeFill="background1"/>
            <w:vAlign w:val="center"/>
          </w:tcPr>
          <w:p w14:paraId="1EBBEF9C" w14:textId="77777777" w:rsidR="008A67E5" w:rsidRPr="00F401FD" w:rsidRDefault="00BF4236" w:rsidP="000F7012">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F401FD">
              <w:rPr>
                <w:rFonts w:cstheme="minorHAnsi"/>
              </w:rPr>
              <w:t>K</w:t>
            </w:r>
          </w:p>
        </w:tc>
        <w:tc>
          <w:tcPr>
            <w:tcW w:w="6804" w:type="dxa"/>
            <w:shd w:val="clear" w:color="auto" w:fill="FFFFFF" w:themeFill="background1"/>
            <w:vAlign w:val="center"/>
          </w:tcPr>
          <w:p w14:paraId="2AE3EEA4" w14:textId="77777777" w:rsidR="008A67E5" w:rsidRPr="00F401FD" w:rsidRDefault="008A67E5" w:rsidP="000F7012">
            <w:pPr>
              <w:jc w:val="left"/>
              <w:cnfStyle w:val="000000010000" w:firstRow="0" w:lastRow="0" w:firstColumn="0" w:lastColumn="0" w:oddVBand="0" w:evenVBand="0" w:oddHBand="0" w:evenHBand="1" w:firstRowFirstColumn="0" w:firstRowLastColumn="0" w:lastRowFirstColumn="0" w:lastRowLastColumn="0"/>
              <w:rPr>
                <w:rFonts w:cstheme="minorHAnsi"/>
              </w:rPr>
            </w:pPr>
          </w:p>
        </w:tc>
      </w:tr>
    </w:tbl>
    <w:p w14:paraId="0B4774C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docGrid w:linePitch="360"/>
        </w:sectPr>
      </w:pPr>
    </w:p>
    <w:p w14:paraId="4F57C39E" w14:textId="77777777" w:rsidR="00AD1420"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1" w:name="_számú_melléklet_–_1"/>
      <w:bookmarkStart w:id="342" w:name="_Toc526154094"/>
      <w:bookmarkStart w:id="343" w:name="_Toc346118362"/>
      <w:bookmarkEnd w:id="341"/>
      <w:r w:rsidRPr="00E628A7">
        <w:rPr>
          <w:rFonts w:cstheme="minorHAnsi"/>
          <w:sz w:val="24"/>
          <w:szCs w:val="24"/>
        </w:rPr>
        <w:lastRenderedPageBreak/>
        <w:t>számú melléklet – Hatáskör mátrix</w:t>
      </w:r>
      <w:bookmarkEnd w:id="342"/>
    </w:p>
    <w:tbl>
      <w:tblPr>
        <w:tblW w:w="903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85" w:type="dxa"/>
          <w:left w:w="85" w:type="dxa"/>
          <w:bottom w:w="85" w:type="dxa"/>
          <w:right w:w="85" w:type="dxa"/>
        </w:tblCellMar>
        <w:tblLook w:val="0000" w:firstRow="0" w:lastRow="0" w:firstColumn="0" w:lastColumn="0" w:noHBand="0" w:noVBand="0"/>
      </w:tblPr>
      <w:tblGrid>
        <w:gridCol w:w="482"/>
        <w:gridCol w:w="5710"/>
        <w:gridCol w:w="736"/>
        <w:gridCol w:w="719"/>
        <w:gridCol w:w="719"/>
        <w:gridCol w:w="671"/>
      </w:tblGrid>
      <w:tr w:rsidR="00AD1420" w:rsidRPr="00E628A7" w14:paraId="28848BF1" w14:textId="77777777" w:rsidTr="000F7012">
        <w:trPr>
          <w:cantSplit/>
          <w:trHeight w:val="1969"/>
          <w:tblHeader/>
          <w:jc w:val="center"/>
        </w:trPr>
        <w:tc>
          <w:tcPr>
            <w:tcW w:w="6205" w:type="dxa"/>
            <w:gridSpan w:val="2"/>
            <w:shd w:val="clear" w:color="auto" w:fill="4F6228" w:themeFill="accent3" w:themeFillShade="80"/>
            <w:vAlign w:val="center"/>
          </w:tcPr>
          <w:p w14:paraId="74F86F9E" w14:textId="77777777" w:rsidR="00AD1420" w:rsidRPr="00E628A7" w:rsidRDefault="00BF4236" w:rsidP="000F7012">
            <w:pPr>
              <w:pStyle w:val="lfej"/>
              <w:tabs>
                <w:tab w:val="clear" w:pos="4536"/>
                <w:tab w:val="clear" w:pos="9072"/>
              </w:tabs>
              <w:jc w:val="center"/>
              <w:rPr>
                <w:rFonts w:cstheme="minorHAnsi"/>
                <w:b/>
                <w:bCs/>
                <w:color w:val="FFFFFF"/>
              </w:rPr>
            </w:pPr>
            <w:r w:rsidRPr="00E628A7">
              <w:rPr>
                <w:rFonts w:cstheme="minorHAnsi"/>
                <w:b/>
                <w:bCs/>
                <w:color w:val="FFFFFF"/>
              </w:rPr>
              <w:t>Felelősség</w:t>
            </w:r>
          </w:p>
        </w:tc>
        <w:tc>
          <w:tcPr>
            <w:tcW w:w="737" w:type="dxa"/>
            <w:shd w:val="clear" w:color="auto" w:fill="4F6228" w:themeFill="accent3" w:themeFillShade="80"/>
            <w:textDirection w:val="btLr"/>
          </w:tcPr>
          <w:p w14:paraId="79DEFDD3" w14:textId="77777777" w:rsidR="00AD1420" w:rsidRPr="00E628A7" w:rsidRDefault="00BF4236" w:rsidP="000F7012">
            <w:pPr>
              <w:ind w:left="113" w:right="113"/>
              <w:rPr>
                <w:rFonts w:cstheme="minorHAnsi"/>
                <w:b/>
                <w:bCs/>
                <w:color w:val="FFFFFF"/>
              </w:rPr>
            </w:pPr>
            <w:r w:rsidRPr="00E628A7">
              <w:rPr>
                <w:rFonts w:cstheme="minorHAnsi"/>
                <w:b/>
                <w:bCs/>
                <w:color w:val="FFFFFF"/>
              </w:rPr>
              <w:t>Szervezet vezetője</w:t>
            </w:r>
          </w:p>
        </w:tc>
        <w:tc>
          <w:tcPr>
            <w:tcW w:w="720" w:type="dxa"/>
            <w:shd w:val="clear" w:color="auto" w:fill="4F6228" w:themeFill="accent3" w:themeFillShade="80"/>
            <w:textDirection w:val="btLr"/>
          </w:tcPr>
          <w:p w14:paraId="7ABC8A8C"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vezető</w:t>
            </w:r>
          </w:p>
        </w:tc>
        <w:tc>
          <w:tcPr>
            <w:tcW w:w="720" w:type="dxa"/>
            <w:shd w:val="clear" w:color="auto" w:fill="4F6228" w:themeFill="accent3" w:themeFillShade="80"/>
            <w:textDirection w:val="btLr"/>
          </w:tcPr>
          <w:p w14:paraId="2E1C29A7" w14:textId="77777777" w:rsidR="00AD1420" w:rsidRPr="00E628A7" w:rsidRDefault="00BF4236" w:rsidP="000F7012">
            <w:pPr>
              <w:ind w:left="113" w:right="113"/>
              <w:rPr>
                <w:rFonts w:cstheme="minorHAnsi"/>
                <w:b/>
                <w:bCs/>
                <w:color w:val="FFFFFF"/>
              </w:rPr>
            </w:pPr>
            <w:r w:rsidRPr="00E628A7">
              <w:rPr>
                <w:rFonts w:cstheme="minorHAnsi"/>
                <w:b/>
                <w:bCs/>
                <w:color w:val="FFFFFF"/>
              </w:rPr>
              <w:t>Vizsgálatvezető</w:t>
            </w:r>
          </w:p>
        </w:tc>
        <w:tc>
          <w:tcPr>
            <w:tcW w:w="655" w:type="dxa"/>
            <w:shd w:val="clear" w:color="auto" w:fill="4F6228" w:themeFill="accent3" w:themeFillShade="80"/>
            <w:textDirection w:val="btLr"/>
          </w:tcPr>
          <w:p w14:paraId="0976AAD6" w14:textId="77777777" w:rsidR="00AD1420" w:rsidRPr="00E628A7" w:rsidRDefault="00BF4236" w:rsidP="000F7012">
            <w:pPr>
              <w:ind w:left="113" w:right="113"/>
              <w:rPr>
                <w:rFonts w:cstheme="minorHAnsi"/>
                <w:b/>
                <w:bCs/>
                <w:color w:val="FFFFFF"/>
              </w:rPr>
            </w:pPr>
            <w:r w:rsidRPr="00E628A7">
              <w:rPr>
                <w:rFonts w:cstheme="minorHAnsi"/>
                <w:b/>
                <w:bCs/>
                <w:color w:val="FFFFFF"/>
              </w:rPr>
              <w:t>Belső ellenőrzési munkatárs</w:t>
            </w:r>
          </w:p>
        </w:tc>
      </w:tr>
      <w:tr w:rsidR="00AD1420" w:rsidRPr="00E628A7" w14:paraId="1BD31EF5" w14:textId="77777777" w:rsidTr="000F7012">
        <w:trPr>
          <w:cantSplit/>
          <w:trHeight w:val="551"/>
          <w:tblHeader/>
          <w:jc w:val="center"/>
        </w:trPr>
        <w:tc>
          <w:tcPr>
            <w:tcW w:w="9037" w:type="dxa"/>
            <w:gridSpan w:val="6"/>
            <w:shd w:val="clear" w:color="auto" w:fill="4F6228" w:themeFill="accent3" w:themeFillShade="80"/>
            <w:vAlign w:val="center"/>
          </w:tcPr>
          <w:p w14:paraId="7FF958DD" w14:textId="77777777" w:rsidR="00AD1420" w:rsidRPr="000F7012" w:rsidRDefault="00BF4236" w:rsidP="000F7012">
            <w:pPr>
              <w:ind w:left="113" w:right="113"/>
              <w:jc w:val="right"/>
              <w:rPr>
                <w:rFonts w:cstheme="minorHAnsi"/>
                <w:b/>
                <w:bCs/>
                <w:color w:val="FFFFFF" w:themeColor="background1"/>
              </w:rPr>
            </w:pPr>
            <w:r w:rsidRPr="000F7012">
              <w:rPr>
                <w:rFonts w:cstheme="minorHAnsi"/>
                <w:b/>
                <w:color w:val="FFFFFF" w:themeColor="background1"/>
              </w:rPr>
              <w:t>J: jóváhagyó;   V: végrehajtó;     K: közreműködő</w:t>
            </w:r>
          </w:p>
        </w:tc>
      </w:tr>
      <w:tr w:rsidR="00AD1420" w:rsidRPr="00E628A7" w14:paraId="2EE93D2D" w14:textId="77777777" w:rsidTr="000F7012">
        <w:trPr>
          <w:trHeight w:val="1260"/>
          <w:jc w:val="center"/>
        </w:trPr>
        <w:tc>
          <w:tcPr>
            <w:tcW w:w="483" w:type="dxa"/>
          </w:tcPr>
          <w:p w14:paraId="0D575C79" w14:textId="77777777" w:rsidR="00AD1420" w:rsidRPr="00E628A7" w:rsidRDefault="00BF4236" w:rsidP="000F7012">
            <w:pPr>
              <w:jc w:val="center"/>
              <w:rPr>
                <w:rFonts w:cstheme="minorHAnsi"/>
                <w:b/>
                <w:bCs/>
              </w:rPr>
            </w:pPr>
            <w:r w:rsidRPr="00E628A7">
              <w:rPr>
                <w:rFonts w:cstheme="minorHAnsi"/>
                <w:b/>
                <w:bCs/>
              </w:rPr>
              <w:t>1</w:t>
            </w:r>
          </w:p>
        </w:tc>
        <w:tc>
          <w:tcPr>
            <w:tcW w:w="5722" w:type="dxa"/>
          </w:tcPr>
          <w:p w14:paraId="6B833BA9" w14:textId="77777777" w:rsidR="00AD1420" w:rsidRPr="00E628A7" w:rsidRDefault="00BF4236" w:rsidP="000F7012">
            <w:pPr>
              <w:rPr>
                <w:rFonts w:cstheme="minorHAnsi"/>
              </w:rPr>
            </w:pPr>
            <w:r w:rsidRPr="00E628A7">
              <w:rPr>
                <w:rFonts w:cstheme="minorHAnsi"/>
              </w:rPr>
              <w:t>A szervezet feladatai teljesítésének és döntései meghozatalának támogatása a meglévő és javasolt működési folyamatok és eljárások ellenőrzési környezetének állapotáról kialakított belső és független vélemény nyújtásával.</w:t>
            </w:r>
          </w:p>
        </w:tc>
        <w:tc>
          <w:tcPr>
            <w:tcW w:w="737" w:type="dxa"/>
            <w:vAlign w:val="center"/>
          </w:tcPr>
          <w:p w14:paraId="2494BAF5" w14:textId="77777777" w:rsidR="00AD1420" w:rsidRPr="00E628A7" w:rsidRDefault="00AD1420" w:rsidP="000F7012">
            <w:pPr>
              <w:jc w:val="center"/>
              <w:rPr>
                <w:rFonts w:cstheme="minorHAnsi"/>
              </w:rPr>
            </w:pPr>
          </w:p>
        </w:tc>
        <w:tc>
          <w:tcPr>
            <w:tcW w:w="720" w:type="dxa"/>
            <w:vAlign w:val="center"/>
          </w:tcPr>
          <w:p w14:paraId="78D5068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F67FB07"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731605CB" w14:textId="77777777" w:rsidR="00AD1420" w:rsidRPr="00E628A7" w:rsidRDefault="00BF4236" w:rsidP="000F7012">
            <w:pPr>
              <w:jc w:val="center"/>
              <w:rPr>
                <w:rFonts w:cstheme="minorHAnsi"/>
              </w:rPr>
            </w:pPr>
            <w:r w:rsidRPr="00E628A7">
              <w:rPr>
                <w:rFonts w:cstheme="minorHAnsi"/>
              </w:rPr>
              <w:t>V</w:t>
            </w:r>
          </w:p>
        </w:tc>
      </w:tr>
      <w:tr w:rsidR="00AD1420" w:rsidRPr="00E628A7" w14:paraId="68B9B16A" w14:textId="77777777" w:rsidTr="000F7012">
        <w:trPr>
          <w:trHeight w:val="1260"/>
          <w:jc w:val="center"/>
        </w:trPr>
        <w:tc>
          <w:tcPr>
            <w:tcW w:w="483" w:type="dxa"/>
          </w:tcPr>
          <w:p w14:paraId="44DCA7B6" w14:textId="77777777" w:rsidR="00AD1420" w:rsidRPr="00E628A7" w:rsidRDefault="00BF4236" w:rsidP="000F7012">
            <w:pPr>
              <w:jc w:val="center"/>
              <w:rPr>
                <w:rFonts w:cstheme="minorHAnsi"/>
                <w:b/>
                <w:bCs/>
              </w:rPr>
            </w:pPr>
            <w:r w:rsidRPr="00E628A7">
              <w:rPr>
                <w:rFonts w:cstheme="minorHAnsi"/>
                <w:b/>
                <w:bCs/>
              </w:rPr>
              <w:t>2</w:t>
            </w:r>
          </w:p>
        </w:tc>
        <w:tc>
          <w:tcPr>
            <w:tcW w:w="5722" w:type="dxa"/>
          </w:tcPr>
          <w:p w14:paraId="601ACC14" w14:textId="77777777" w:rsidR="00AD1420" w:rsidRPr="00E628A7" w:rsidRDefault="00BF4236" w:rsidP="000F7012">
            <w:pPr>
              <w:rPr>
                <w:rFonts w:cstheme="minorHAnsi"/>
              </w:rPr>
            </w:pPr>
            <w:r w:rsidRPr="00E628A7">
              <w:rPr>
                <w:rFonts w:cstheme="minorHAnsi"/>
              </w:rPr>
              <w:t>A belső ellenőrzési feladatok végrehajtása kizárólag szakmai szempontok alapján a belső ellenőrzési alapszabályban és a kézikönyvben lefektetett, nemzetköz</w:t>
            </w:r>
            <w:r w:rsidR="004262C0" w:rsidRPr="00E628A7">
              <w:rPr>
                <w:rFonts w:cstheme="minorHAnsi"/>
              </w:rPr>
              <w:t>i és hazai</w:t>
            </w:r>
            <w:r w:rsidRPr="00E628A7">
              <w:rPr>
                <w:rFonts w:cstheme="minorHAnsi"/>
              </w:rPr>
              <w:t xml:space="preserve"> belső ellenőrzési standardoknak megfelelően.</w:t>
            </w:r>
          </w:p>
        </w:tc>
        <w:tc>
          <w:tcPr>
            <w:tcW w:w="737" w:type="dxa"/>
            <w:vAlign w:val="center"/>
          </w:tcPr>
          <w:p w14:paraId="7F1408BB" w14:textId="77777777" w:rsidR="00AD1420" w:rsidRPr="00E628A7" w:rsidRDefault="00AD1420" w:rsidP="000F7012">
            <w:pPr>
              <w:jc w:val="center"/>
              <w:rPr>
                <w:rFonts w:cstheme="minorHAnsi"/>
              </w:rPr>
            </w:pPr>
          </w:p>
        </w:tc>
        <w:tc>
          <w:tcPr>
            <w:tcW w:w="720" w:type="dxa"/>
            <w:vAlign w:val="center"/>
          </w:tcPr>
          <w:p w14:paraId="3E9FFC9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1AAA4D6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2693241" w14:textId="77777777" w:rsidR="00AD1420" w:rsidRPr="00E628A7" w:rsidRDefault="00BF4236" w:rsidP="000F7012">
            <w:pPr>
              <w:jc w:val="center"/>
              <w:rPr>
                <w:rFonts w:cstheme="minorHAnsi"/>
              </w:rPr>
            </w:pPr>
            <w:r w:rsidRPr="00E628A7">
              <w:rPr>
                <w:rFonts w:cstheme="minorHAnsi"/>
              </w:rPr>
              <w:t>V</w:t>
            </w:r>
          </w:p>
        </w:tc>
      </w:tr>
      <w:tr w:rsidR="00AD1420" w:rsidRPr="00E628A7" w14:paraId="52C54A60" w14:textId="77777777" w:rsidTr="000F7012">
        <w:trPr>
          <w:trHeight w:val="630"/>
          <w:jc w:val="center"/>
        </w:trPr>
        <w:tc>
          <w:tcPr>
            <w:tcW w:w="483" w:type="dxa"/>
          </w:tcPr>
          <w:p w14:paraId="36D82C7D" w14:textId="77777777" w:rsidR="00AD1420" w:rsidRPr="00E628A7" w:rsidRDefault="00BF4236" w:rsidP="000F7012">
            <w:pPr>
              <w:jc w:val="center"/>
              <w:rPr>
                <w:rFonts w:cstheme="minorHAnsi"/>
                <w:b/>
                <w:bCs/>
              </w:rPr>
            </w:pPr>
            <w:r w:rsidRPr="00E628A7">
              <w:rPr>
                <w:rFonts w:cstheme="minorHAnsi"/>
                <w:b/>
                <w:bCs/>
              </w:rPr>
              <w:t>3</w:t>
            </w:r>
          </w:p>
        </w:tc>
        <w:tc>
          <w:tcPr>
            <w:tcW w:w="5722" w:type="dxa"/>
          </w:tcPr>
          <w:p w14:paraId="1E2F905A" w14:textId="77777777" w:rsidR="00AD1420" w:rsidRPr="00E628A7" w:rsidRDefault="00BF4236" w:rsidP="000F7012">
            <w:pPr>
              <w:rPr>
                <w:rFonts w:cstheme="minorHAnsi"/>
              </w:rPr>
            </w:pPr>
            <w:r w:rsidRPr="00E628A7">
              <w:rPr>
                <w:rFonts w:cstheme="minorHAnsi"/>
              </w:rPr>
              <w:t>A belső ellenőrzés által végzett tevékenységek tervezése és koordinációja.</w:t>
            </w:r>
          </w:p>
        </w:tc>
        <w:tc>
          <w:tcPr>
            <w:tcW w:w="737" w:type="dxa"/>
            <w:vAlign w:val="center"/>
          </w:tcPr>
          <w:p w14:paraId="21C1977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ADCE17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6C14F6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61108B85" w14:textId="77777777" w:rsidR="00AD1420" w:rsidRPr="00E628A7" w:rsidRDefault="00BF4236" w:rsidP="000F7012">
            <w:pPr>
              <w:jc w:val="center"/>
              <w:rPr>
                <w:rFonts w:cstheme="minorHAnsi"/>
              </w:rPr>
            </w:pPr>
            <w:r w:rsidRPr="00E628A7">
              <w:rPr>
                <w:rFonts w:cstheme="minorHAnsi"/>
              </w:rPr>
              <w:t>K</w:t>
            </w:r>
          </w:p>
        </w:tc>
      </w:tr>
      <w:tr w:rsidR="00AD1420" w:rsidRPr="00E628A7" w14:paraId="1CB66762" w14:textId="77777777" w:rsidTr="000F7012">
        <w:trPr>
          <w:trHeight w:val="315"/>
          <w:jc w:val="center"/>
        </w:trPr>
        <w:tc>
          <w:tcPr>
            <w:tcW w:w="483" w:type="dxa"/>
          </w:tcPr>
          <w:p w14:paraId="75C335A4" w14:textId="77777777" w:rsidR="00AD1420" w:rsidRPr="00E628A7" w:rsidRDefault="00BF4236" w:rsidP="000F7012">
            <w:pPr>
              <w:jc w:val="center"/>
              <w:rPr>
                <w:rFonts w:cstheme="minorHAnsi"/>
                <w:b/>
                <w:bCs/>
              </w:rPr>
            </w:pPr>
            <w:r w:rsidRPr="00E628A7">
              <w:rPr>
                <w:rFonts w:cstheme="minorHAnsi"/>
                <w:b/>
                <w:bCs/>
              </w:rPr>
              <w:t>4</w:t>
            </w:r>
          </w:p>
        </w:tc>
        <w:tc>
          <w:tcPr>
            <w:tcW w:w="5722" w:type="dxa"/>
          </w:tcPr>
          <w:p w14:paraId="5CEDBC94" w14:textId="77777777" w:rsidR="00AD1420" w:rsidRPr="00E628A7" w:rsidRDefault="00BF4236" w:rsidP="000F7012">
            <w:pPr>
              <w:rPr>
                <w:rFonts w:cstheme="minorHAnsi"/>
              </w:rPr>
            </w:pPr>
            <w:r w:rsidRPr="00E628A7">
              <w:rPr>
                <w:rFonts w:cstheme="minorHAnsi"/>
              </w:rPr>
              <w:t xml:space="preserve">A belső ellenőrzési kézikönyv elkészítése és felülvizsgálata. </w:t>
            </w:r>
          </w:p>
        </w:tc>
        <w:tc>
          <w:tcPr>
            <w:tcW w:w="737" w:type="dxa"/>
            <w:vAlign w:val="center"/>
          </w:tcPr>
          <w:p w14:paraId="2768581A"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908AB3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C9D720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F2BC1CC" w14:textId="77777777" w:rsidR="00AD1420" w:rsidRPr="00E628A7" w:rsidRDefault="00BF4236" w:rsidP="000F7012">
            <w:pPr>
              <w:jc w:val="center"/>
              <w:rPr>
                <w:rFonts w:cstheme="minorHAnsi"/>
              </w:rPr>
            </w:pPr>
            <w:r w:rsidRPr="00E628A7">
              <w:rPr>
                <w:rFonts w:cstheme="minorHAnsi"/>
              </w:rPr>
              <w:t>K</w:t>
            </w:r>
          </w:p>
        </w:tc>
      </w:tr>
      <w:tr w:rsidR="00AD1420" w:rsidRPr="00E628A7" w14:paraId="008432AF" w14:textId="77777777" w:rsidTr="000F7012">
        <w:trPr>
          <w:trHeight w:val="1575"/>
          <w:jc w:val="center"/>
        </w:trPr>
        <w:tc>
          <w:tcPr>
            <w:tcW w:w="483" w:type="dxa"/>
          </w:tcPr>
          <w:p w14:paraId="1CA8DDE4" w14:textId="77777777" w:rsidR="00AD1420" w:rsidRPr="00E628A7" w:rsidRDefault="00BF4236" w:rsidP="000F7012">
            <w:pPr>
              <w:jc w:val="center"/>
              <w:rPr>
                <w:rFonts w:cstheme="minorHAnsi"/>
                <w:b/>
                <w:bCs/>
              </w:rPr>
            </w:pPr>
            <w:r w:rsidRPr="00E628A7">
              <w:rPr>
                <w:rFonts w:cstheme="minorHAnsi"/>
                <w:b/>
                <w:bCs/>
              </w:rPr>
              <w:t>5</w:t>
            </w:r>
          </w:p>
        </w:tc>
        <w:tc>
          <w:tcPr>
            <w:tcW w:w="5722" w:type="dxa"/>
          </w:tcPr>
          <w:p w14:paraId="15552BA7" w14:textId="77777777" w:rsidR="00AD1420" w:rsidRPr="00E628A7" w:rsidRDefault="00BF4236" w:rsidP="000F7012">
            <w:pPr>
              <w:rPr>
                <w:rFonts w:cstheme="minorHAnsi"/>
              </w:rPr>
            </w:pPr>
            <w:r w:rsidRPr="00E628A7">
              <w:rPr>
                <w:rFonts w:cstheme="minorHAnsi"/>
              </w:rPr>
              <w:t xml:space="preserve">A belső ellenőrzés tevékenységéről rendszeres jelentés készítése és </w:t>
            </w:r>
            <w:r w:rsidR="004262C0" w:rsidRPr="00E628A7">
              <w:rPr>
                <w:rFonts w:cstheme="minorHAnsi"/>
              </w:rPr>
              <w:t>megküldése</w:t>
            </w:r>
          </w:p>
        </w:tc>
        <w:tc>
          <w:tcPr>
            <w:tcW w:w="737" w:type="dxa"/>
            <w:vAlign w:val="center"/>
          </w:tcPr>
          <w:p w14:paraId="7F78658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8DAFCC6"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4201BF6"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EDD72A7" w14:textId="77777777" w:rsidR="00AD1420" w:rsidRPr="00E628A7" w:rsidRDefault="00BF4236" w:rsidP="000F7012">
            <w:pPr>
              <w:jc w:val="center"/>
              <w:rPr>
                <w:rFonts w:cstheme="minorHAnsi"/>
              </w:rPr>
            </w:pPr>
            <w:r w:rsidRPr="00E628A7">
              <w:rPr>
                <w:rFonts w:cstheme="minorHAnsi"/>
              </w:rPr>
              <w:t>K</w:t>
            </w:r>
          </w:p>
        </w:tc>
      </w:tr>
      <w:tr w:rsidR="00AD1420" w:rsidRPr="00E628A7" w14:paraId="037051FC" w14:textId="77777777" w:rsidTr="000F7012">
        <w:trPr>
          <w:trHeight w:val="630"/>
          <w:jc w:val="center"/>
        </w:trPr>
        <w:tc>
          <w:tcPr>
            <w:tcW w:w="483" w:type="dxa"/>
          </w:tcPr>
          <w:p w14:paraId="6A991806" w14:textId="77777777" w:rsidR="00AD1420" w:rsidRPr="00E628A7" w:rsidRDefault="004262C0" w:rsidP="000F7012">
            <w:pPr>
              <w:jc w:val="center"/>
              <w:rPr>
                <w:rFonts w:cstheme="minorHAnsi"/>
                <w:b/>
                <w:bCs/>
              </w:rPr>
            </w:pPr>
            <w:r w:rsidRPr="00E628A7">
              <w:rPr>
                <w:rFonts w:cstheme="minorHAnsi"/>
                <w:b/>
                <w:bCs/>
              </w:rPr>
              <w:t>6</w:t>
            </w:r>
          </w:p>
        </w:tc>
        <w:tc>
          <w:tcPr>
            <w:tcW w:w="5722" w:type="dxa"/>
          </w:tcPr>
          <w:p w14:paraId="0E3B7DB8" w14:textId="77777777" w:rsidR="00AD1420" w:rsidRPr="00E628A7" w:rsidRDefault="00BF4236" w:rsidP="000F7012">
            <w:pPr>
              <w:rPr>
                <w:rFonts w:cstheme="minorHAnsi"/>
              </w:rPr>
            </w:pPr>
            <w:r w:rsidRPr="00E628A7">
              <w:rPr>
                <w:rFonts w:cstheme="minorHAnsi"/>
              </w:rPr>
              <w:t>A belső ellenőrzés képviselete külső szervek és szakértők felé.</w:t>
            </w:r>
          </w:p>
        </w:tc>
        <w:tc>
          <w:tcPr>
            <w:tcW w:w="737" w:type="dxa"/>
            <w:vAlign w:val="center"/>
          </w:tcPr>
          <w:p w14:paraId="1B52AB2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4D7BB5B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DF69462"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7A72CD9" w14:textId="77777777" w:rsidR="00AD1420" w:rsidRPr="00E628A7" w:rsidRDefault="00BF4236" w:rsidP="000F7012">
            <w:pPr>
              <w:jc w:val="center"/>
              <w:rPr>
                <w:rFonts w:cstheme="minorHAnsi"/>
              </w:rPr>
            </w:pPr>
            <w:r w:rsidRPr="00E628A7">
              <w:rPr>
                <w:rFonts w:cstheme="minorHAnsi"/>
              </w:rPr>
              <w:t>K</w:t>
            </w:r>
          </w:p>
        </w:tc>
      </w:tr>
      <w:tr w:rsidR="00AD1420" w:rsidRPr="00E628A7" w14:paraId="1B51A033" w14:textId="77777777" w:rsidTr="000F7012">
        <w:trPr>
          <w:trHeight w:val="945"/>
          <w:jc w:val="center"/>
        </w:trPr>
        <w:tc>
          <w:tcPr>
            <w:tcW w:w="483" w:type="dxa"/>
          </w:tcPr>
          <w:p w14:paraId="0705D929" w14:textId="77777777" w:rsidR="00AD1420" w:rsidRPr="00E628A7" w:rsidRDefault="004262C0" w:rsidP="000F7012">
            <w:pPr>
              <w:jc w:val="center"/>
              <w:rPr>
                <w:rFonts w:cstheme="minorHAnsi"/>
                <w:b/>
                <w:bCs/>
              </w:rPr>
            </w:pPr>
            <w:r w:rsidRPr="00E628A7">
              <w:rPr>
                <w:rFonts w:cstheme="minorHAnsi"/>
                <w:b/>
                <w:bCs/>
              </w:rPr>
              <w:t>7</w:t>
            </w:r>
          </w:p>
        </w:tc>
        <w:tc>
          <w:tcPr>
            <w:tcW w:w="5722" w:type="dxa"/>
          </w:tcPr>
          <w:p w14:paraId="0668BE9C" w14:textId="77777777" w:rsidR="00AD1420" w:rsidRPr="00E628A7" w:rsidRDefault="00BF4236" w:rsidP="000F7012">
            <w:pPr>
              <w:rPr>
                <w:rFonts w:cstheme="minorHAnsi"/>
              </w:rPr>
            </w:pPr>
            <w:r w:rsidRPr="00E628A7">
              <w:rPr>
                <w:rFonts w:cstheme="minorHAnsi"/>
              </w:rPr>
              <w:t>A belső ellenőrök szakmai képzése és fejlesztése egy szakértő ellenőrzési csapat fenntartása érdekében, akik megfelelő tudással, képességekkel és gyakorlattal rendelkeznek.</w:t>
            </w:r>
          </w:p>
        </w:tc>
        <w:tc>
          <w:tcPr>
            <w:tcW w:w="737" w:type="dxa"/>
            <w:vAlign w:val="center"/>
          </w:tcPr>
          <w:p w14:paraId="7B65096F"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E27F25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0D87E52C"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16F7112" w14:textId="77777777" w:rsidR="00AD1420" w:rsidRPr="00E628A7" w:rsidRDefault="00BF4236" w:rsidP="000F7012">
            <w:pPr>
              <w:jc w:val="center"/>
              <w:rPr>
                <w:rFonts w:cstheme="minorHAnsi"/>
              </w:rPr>
            </w:pPr>
            <w:r w:rsidRPr="00E628A7">
              <w:rPr>
                <w:rFonts w:cstheme="minorHAnsi"/>
              </w:rPr>
              <w:t>K</w:t>
            </w:r>
          </w:p>
        </w:tc>
      </w:tr>
      <w:tr w:rsidR="00AD1420" w:rsidRPr="00E628A7" w14:paraId="2E09295E" w14:textId="77777777" w:rsidTr="000F7012">
        <w:trPr>
          <w:trHeight w:val="315"/>
          <w:jc w:val="center"/>
        </w:trPr>
        <w:tc>
          <w:tcPr>
            <w:tcW w:w="483" w:type="dxa"/>
          </w:tcPr>
          <w:p w14:paraId="257B8425" w14:textId="77777777" w:rsidR="00AD1420" w:rsidRPr="00E628A7" w:rsidRDefault="004262C0" w:rsidP="000F7012">
            <w:pPr>
              <w:jc w:val="center"/>
              <w:rPr>
                <w:rFonts w:cstheme="minorHAnsi"/>
                <w:b/>
                <w:bCs/>
              </w:rPr>
            </w:pPr>
            <w:r w:rsidRPr="00E628A7">
              <w:rPr>
                <w:rFonts w:cstheme="minorHAnsi"/>
                <w:b/>
                <w:bCs/>
              </w:rPr>
              <w:lastRenderedPageBreak/>
              <w:t>8</w:t>
            </w:r>
          </w:p>
        </w:tc>
        <w:tc>
          <w:tcPr>
            <w:tcW w:w="5722" w:type="dxa"/>
          </w:tcPr>
          <w:p w14:paraId="0E893B16" w14:textId="77777777" w:rsidR="00AD1420" w:rsidRPr="00E628A7" w:rsidRDefault="00BF4236" w:rsidP="000F7012">
            <w:pPr>
              <w:rPr>
                <w:rFonts w:cstheme="minorHAnsi"/>
              </w:rPr>
            </w:pPr>
            <w:r w:rsidRPr="00E628A7">
              <w:rPr>
                <w:rFonts w:cstheme="minorHAnsi"/>
              </w:rPr>
              <w:t xml:space="preserve">A belső ellenőrök éves teljesítményének értékelése. </w:t>
            </w:r>
          </w:p>
        </w:tc>
        <w:tc>
          <w:tcPr>
            <w:tcW w:w="737" w:type="dxa"/>
            <w:vAlign w:val="center"/>
          </w:tcPr>
          <w:p w14:paraId="41AC84F2"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2751C79"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31D1F84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F2F20C6" w14:textId="77777777" w:rsidR="00AD1420" w:rsidRPr="00E628A7" w:rsidRDefault="00BF4236" w:rsidP="000F7012">
            <w:pPr>
              <w:jc w:val="center"/>
              <w:rPr>
                <w:rFonts w:cstheme="minorHAnsi"/>
              </w:rPr>
            </w:pPr>
            <w:r w:rsidRPr="00E628A7">
              <w:rPr>
                <w:rFonts w:cstheme="minorHAnsi"/>
              </w:rPr>
              <w:t>K</w:t>
            </w:r>
          </w:p>
        </w:tc>
      </w:tr>
      <w:tr w:rsidR="00AD1420" w:rsidRPr="00E628A7" w14:paraId="75C87DF2" w14:textId="77777777" w:rsidTr="000F7012">
        <w:trPr>
          <w:trHeight w:val="630"/>
          <w:jc w:val="center"/>
        </w:trPr>
        <w:tc>
          <w:tcPr>
            <w:tcW w:w="483" w:type="dxa"/>
          </w:tcPr>
          <w:p w14:paraId="3084C208" w14:textId="77777777" w:rsidR="00AD1420" w:rsidRPr="00E628A7" w:rsidRDefault="004262C0" w:rsidP="000F7012">
            <w:pPr>
              <w:jc w:val="center"/>
              <w:rPr>
                <w:rFonts w:cstheme="minorHAnsi"/>
                <w:b/>
                <w:bCs/>
              </w:rPr>
            </w:pPr>
            <w:r w:rsidRPr="00E628A7">
              <w:rPr>
                <w:rFonts w:cstheme="minorHAnsi"/>
                <w:b/>
                <w:bCs/>
              </w:rPr>
              <w:t>9</w:t>
            </w:r>
          </w:p>
        </w:tc>
        <w:tc>
          <w:tcPr>
            <w:tcW w:w="5722" w:type="dxa"/>
          </w:tcPr>
          <w:p w14:paraId="7014804D" w14:textId="77777777" w:rsidR="00AD1420" w:rsidRPr="00E628A7" w:rsidRDefault="00BF4236" w:rsidP="001B4307">
            <w:pPr>
              <w:rPr>
                <w:rFonts w:cstheme="minorHAnsi"/>
              </w:rPr>
            </w:pPr>
            <w:r w:rsidRPr="00E628A7">
              <w:rPr>
                <w:rFonts w:cstheme="minorHAnsi"/>
              </w:rPr>
              <w:t>Az éves ellenőrzési terv végrehajtása, beleértve a soron kívüli</w:t>
            </w:r>
            <w:r w:rsidR="004262C0" w:rsidRPr="00E628A7">
              <w:rPr>
                <w:rFonts w:cstheme="minorHAnsi"/>
              </w:rPr>
              <w:t xml:space="preserve"> </w:t>
            </w:r>
            <w:r w:rsidRPr="00E628A7">
              <w:rPr>
                <w:rFonts w:cstheme="minorHAnsi"/>
              </w:rPr>
              <w:t>ellenőrzéseket is.</w:t>
            </w:r>
          </w:p>
        </w:tc>
        <w:tc>
          <w:tcPr>
            <w:tcW w:w="737" w:type="dxa"/>
            <w:vAlign w:val="center"/>
          </w:tcPr>
          <w:p w14:paraId="5D8AEA2E" w14:textId="77777777" w:rsidR="00AD1420" w:rsidRPr="00E628A7" w:rsidRDefault="00AD1420" w:rsidP="000F7012">
            <w:pPr>
              <w:jc w:val="center"/>
              <w:rPr>
                <w:rFonts w:cstheme="minorHAnsi"/>
              </w:rPr>
            </w:pPr>
          </w:p>
        </w:tc>
        <w:tc>
          <w:tcPr>
            <w:tcW w:w="720" w:type="dxa"/>
            <w:vAlign w:val="center"/>
          </w:tcPr>
          <w:p w14:paraId="3546C93E"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7A323E4"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48A4CFE6" w14:textId="77777777" w:rsidR="00AD1420" w:rsidRPr="00E628A7" w:rsidRDefault="00BF4236" w:rsidP="000F7012">
            <w:pPr>
              <w:jc w:val="center"/>
              <w:rPr>
                <w:rFonts w:cstheme="minorHAnsi"/>
              </w:rPr>
            </w:pPr>
            <w:r w:rsidRPr="00E628A7">
              <w:rPr>
                <w:rFonts w:cstheme="minorHAnsi"/>
              </w:rPr>
              <w:t>K</w:t>
            </w:r>
          </w:p>
        </w:tc>
      </w:tr>
      <w:tr w:rsidR="00AD1420" w:rsidRPr="00E628A7" w14:paraId="0C7A1D62" w14:textId="77777777" w:rsidTr="000F7012">
        <w:trPr>
          <w:trHeight w:val="945"/>
          <w:jc w:val="center"/>
        </w:trPr>
        <w:tc>
          <w:tcPr>
            <w:tcW w:w="483" w:type="dxa"/>
          </w:tcPr>
          <w:p w14:paraId="2794B37D" w14:textId="77777777" w:rsidR="00AD1420" w:rsidRPr="00E628A7" w:rsidRDefault="004262C0" w:rsidP="000F7012">
            <w:pPr>
              <w:jc w:val="center"/>
              <w:rPr>
                <w:rFonts w:cstheme="minorHAnsi"/>
                <w:b/>
                <w:bCs/>
              </w:rPr>
            </w:pPr>
            <w:r w:rsidRPr="00E628A7">
              <w:rPr>
                <w:rFonts w:cstheme="minorHAnsi"/>
                <w:b/>
                <w:bCs/>
              </w:rPr>
              <w:t>10</w:t>
            </w:r>
          </w:p>
        </w:tc>
        <w:tc>
          <w:tcPr>
            <w:tcW w:w="5722" w:type="dxa"/>
          </w:tcPr>
          <w:p w14:paraId="0EB67E95" w14:textId="77777777" w:rsidR="00AD1420" w:rsidRPr="00E628A7" w:rsidRDefault="00BF4236" w:rsidP="000F7012">
            <w:pPr>
              <w:rPr>
                <w:rFonts w:cstheme="minorHAnsi"/>
              </w:rPr>
            </w:pPr>
            <w:r w:rsidRPr="00E628A7">
              <w:rPr>
                <w:rFonts w:cstheme="minorHAnsi"/>
              </w:rPr>
              <w:t xml:space="preserve">Az ellenőrzések megállapításainak jelentése a szervezet vezetője részére, beleértve a feltárt </w:t>
            </w:r>
            <w:r w:rsidR="00D164B2">
              <w:rPr>
                <w:rFonts w:cstheme="minorHAnsi"/>
              </w:rPr>
              <w:t>szervezeti integritást sértő események</w:t>
            </w:r>
            <w:r w:rsidRPr="00E628A7">
              <w:rPr>
                <w:rFonts w:cstheme="minorHAnsi"/>
              </w:rPr>
              <w:t xml:space="preserve"> gyanújának azonnali jelentését.</w:t>
            </w:r>
          </w:p>
        </w:tc>
        <w:tc>
          <w:tcPr>
            <w:tcW w:w="737" w:type="dxa"/>
            <w:vAlign w:val="center"/>
          </w:tcPr>
          <w:p w14:paraId="0A22C823" w14:textId="77777777" w:rsidR="00AD1420" w:rsidRPr="00E628A7" w:rsidRDefault="00AD1420" w:rsidP="000F7012">
            <w:pPr>
              <w:jc w:val="center"/>
              <w:rPr>
                <w:rFonts w:cstheme="minorHAnsi"/>
              </w:rPr>
            </w:pPr>
          </w:p>
        </w:tc>
        <w:tc>
          <w:tcPr>
            <w:tcW w:w="720" w:type="dxa"/>
            <w:vAlign w:val="center"/>
          </w:tcPr>
          <w:p w14:paraId="7364AE6B"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7884388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037A78D4" w14:textId="77777777" w:rsidR="00AD1420" w:rsidRPr="00E628A7" w:rsidRDefault="00BF4236" w:rsidP="000F7012">
            <w:pPr>
              <w:jc w:val="center"/>
              <w:rPr>
                <w:rFonts w:cstheme="minorHAnsi"/>
              </w:rPr>
            </w:pPr>
            <w:r w:rsidRPr="00E628A7">
              <w:rPr>
                <w:rFonts w:cstheme="minorHAnsi"/>
              </w:rPr>
              <w:t>K</w:t>
            </w:r>
          </w:p>
        </w:tc>
      </w:tr>
      <w:tr w:rsidR="00AD1420" w:rsidRPr="00E628A7" w14:paraId="66985841" w14:textId="77777777" w:rsidTr="000F7012">
        <w:trPr>
          <w:trHeight w:val="315"/>
          <w:jc w:val="center"/>
        </w:trPr>
        <w:tc>
          <w:tcPr>
            <w:tcW w:w="483" w:type="dxa"/>
          </w:tcPr>
          <w:p w14:paraId="43C5ED34" w14:textId="77777777" w:rsidR="00AD1420" w:rsidRPr="00E628A7" w:rsidRDefault="004262C0" w:rsidP="000F7012">
            <w:pPr>
              <w:jc w:val="center"/>
              <w:rPr>
                <w:rFonts w:cstheme="minorHAnsi"/>
                <w:b/>
                <w:bCs/>
              </w:rPr>
            </w:pPr>
            <w:r w:rsidRPr="00E628A7">
              <w:rPr>
                <w:rFonts w:cstheme="minorHAnsi"/>
                <w:b/>
                <w:bCs/>
              </w:rPr>
              <w:t>11</w:t>
            </w:r>
          </w:p>
        </w:tc>
        <w:tc>
          <w:tcPr>
            <w:tcW w:w="5722" w:type="dxa"/>
          </w:tcPr>
          <w:p w14:paraId="1B29AB00" w14:textId="77777777" w:rsidR="00AD1420" w:rsidRPr="00E628A7" w:rsidRDefault="00BF4236" w:rsidP="000F7012">
            <w:pPr>
              <w:rPr>
                <w:rFonts w:cstheme="minorHAnsi"/>
              </w:rPr>
            </w:pPr>
            <w:r w:rsidRPr="00E628A7">
              <w:rPr>
                <w:rFonts w:cstheme="minorHAnsi"/>
              </w:rPr>
              <w:t>Minden befejezett ellenőrzésről nyilvántartás vezetése és nyomon követése.</w:t>
            </w:r>
          </w:p>
        </w:tc>
        <w:tc>
          <w:tcPr>
            <w:tcW w:w="737" w:type="dxa"/>
            <w:vAlign w:val="center"/>
          </w:tcPr>
          <w:p w14:paraId="2891E0F0" w14:textId="77777777" w:rsidR="00AD1420" w:rsidRPr="00E628A7" w:rsidRDefault="00AD1420" w:rsidP="000F7012">
            <w:pPr>
              <w:jc w:val="center"/>
              <w:rPr>
                <w:rFonts w:cstheme="minorHAnsi"/>
              </w:rPr>
            </w:pPr>
          </w:p>
        </w:tc>
        <w:tc>
          <w:tcPr>
            <w:tcW w:w="720" w:type="dxa"/>
            <w:vAlign w:val="center"/>
          </w:tcPr>
          <w:p w14:paraId="7F6F2B07"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66D2B58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3C8C1F44" w14:textId="77777777" w:rsidR="00AD1420" w:rsidRPr="00E628A7" w:rsidRDefault="00BF4236" w:rsidP="000F7012">
            <w:pPr>
              <w:jc w:val="center"/>
              <w:rPr>
                <w:rFonts w:cstheme="minorHAnsi"/>
              </w:rPr>
            </w:pPr>
            <w:r w:rsidRPr="00E628A7">
              <w:rPr>
                <w:rFonts w:cstheme="minorHAnsi"/>
              </w:rPr>
              <w:t>K</w:t>
            </w:r>
          </w:p>
        </w:tc>
      </w:tr>
      <w:tr w:rsidR="00AD1420" w:rsidRPr="00E628A7" w14:paraId="3DEA5704" w14:textId="77777777" w:rsidTr="000F7012">
        <w:trPr>
          <w:trHeight w:val="315"/>
          <w:jc w:val="center"/>
        </w:trPr>
        <w:tc>
          <w:tcPr>
            <w:tcW w:w="483" w:type="dxa"/>
          </w:tcPr>
          <w:p w14:paraId="7D7EACAC" w14:textId="77777777" w:rsidR="00AD1420" w:rsidRPr="00E628A7" w:rsidRDefault="004262C0" w:rsidP="000F7012">
            <w:pPr>
              <w:jc w:val="center"/>
              <w:rPr>
                <w:rFonts w:cstheme="minorHAnsi"/>
                <w:b/>
                <w:bCs/>
              </w:rPr>
            </w:pPr>
            <w:r w:rsidRPr="00E628A7">
              <w:rPr>
                <w:rFonts w:cstheme="minorHAnsi"/>
                <w:b/>
                <w:bCs/>
              </w:rPr>
              <w:t>12</w:t>
            </w:r>
          </w:p>
        </w:tc>
        <w:tc>
          <w:tcPr>
            <w:tcW w:w="5722" w:type="dxa"/>
          </w:tcPr>
          <w:p w14:paraId="7FB3345F" w14:textId="77777777" w:rsidR="00AD1420" w:rsidRPr="00E628A7" w:rsidRDefault="00BF4236" w:rsidP="000F7012">
            <w:pPr>
              <w:rPr>
                <w:rFonts w:cstheme="minorHAnsi"/>
              </w:rPr>
            </w:pPr>
            <w:r w:rsidRPr="00E628A7">
              <w:rPr>
                <w:rFonts w:cstheme="minorHAnsi"/>
              </w:rPr>
              <w:t xml:space="preserve">Stratégiai ellenőrzési terv elkészítése, aktualizálása </w:t>
            </w:r>
          </w:p>
        </w:tc>
        <w:tc>
          <w:tcPr>
            <w:tcW w:w="737" w:type="dxa"/>
            <w:vAlign w:val="center"/>
          </w:tcPr>
          <w:p w14:paraId="18ED245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5C96D805"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1EA122F"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C84ACD" w14:textId="77777777" w:rsidR="00AD1420" w:rsidRPr="00E628A7" w:rsidRDefault="00BF4236" w:rsidP="000F7012">
            <w:pPr>
              <w:jc w:val="center"/>
              <w:rPr>
                <w:rFonts w:cstheme="minorHAnsi"/>
              </w:rPr>
            </w:pPr>
            <w:r w:rsidRPr="00E628A7">
              <w:rPr>
                <w:rFonts w:cstheme="minorHAnsi"/>
              </w:rPr>
              <w:t>K</w:t>
            </w:r>
          </w:p>
        </w:tc>
      </w:tr>
      <w:tr w:rsidR="00AD1420" w:rsidRPr="00E628A7" w14:paraId="1E6B9B3D" w14:textId="77777777" w:rsidTr="000F7012">
        <w:trPr>
          <w:trHeight w:val="315"/>
          <w:jc w:val="center"/>
        </w:trPr>
        <w:tc>
          <w:tcPr>
            <w:tcW w:w="483" w:type="dxa"/>
          </w:tcPr>
          <w:p w14:paraId="6219054D" w14:textId="77777777" w:rsidR="00AD1420" w:rsidRPr="00E628A7" w:rsidRDefault="004262C0" w:rsidP="000F7012">
            <w:pPr>
              <w:jc w:val="center"/>
              <w:rPr>
                <w:rFonts w:cstheme="minorHAnsi"/>
                <w:b/>
                <w:bCs/>
              </w:rPr>
            </w:pPr>
            <w:r w:rsidRPr="00E628A7">
              <w:rPr>
                <w:rFonts w:cstheme="minorHAnsi"/>
                <w:b/>
                <w:bCs/>
              </w:rPr>
              <w:t>13</w:t>
            </w:r>
          </w:p>
        </w:tc>
        <w:tc>
          <w:tcPr>
            <w:tcW w:w="5722" w:type="dxa"/>
          </w:tcPr>
          <w:p w14:paraId="74ED346F" w14:textId="77777777" w:rsidR="00AD1420" w:rsidRPr="00E628A7" w:rsidRDefault="00BF4236" w:rsidP="000F7012">
            <w:pPr>
              <w:rPr>
                <w:rFonts w:cstheme="minorHAnsi"/>
              </w:rPr>
            </w:pPr>
            <w:r w:rsidRPr="00E628A7">
              <w:rPr>
                <w:rFonts w:cstheme="minorHAnsi"/>
              </w:rPr>
              <w:t xml:space="preserve">Az éves tervezés előkészítése. </w:t>
            </w:r>
          </w:p>
        </w:tc>
        <w:tc>
          <w:tcPr>
            <w:tcW w:w="737" w:type="dxa"/>
            <w:vAlign w:val="center"/>
          </w:tcPr>
          <w:p w14:paraId="4B0181E1"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3E082D0"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7071285"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555E518E" w14:textId="77777777" w:rsidR="00AD1420" w:rsidRPr="00E628A7" w:rsidRDefault="00BF4236" w:rsidP="000F7012">
            <w:pPr>
              <w:jc w:val="center"/>
              <w:rPr>
                <w:rFonts w:cstheme="minorHAnsi"/>
              </w:rPr>
            </w:pPr>
            <w:r w:rsidRPr="00E628A7">
              <w:rPr>
                <w:rFonts w:cstheme="minorHAnsi"/>
              </w:rPr>
              <w:t>K</w:t>
            </w:r>
          </w:p>
        </w:tc>
      </w:tr>
      <w:tr w:rsidR="00AD1420" w:rsidRPr="00E628A7" w14:paraId="58AF0132" w14:textId="77777777" w:rsidTr="000F7012">
        <w:trPr>
          <w:trHeight w:val="315"/>
          <w:jc w:val="center"/>
        </w:trPr>
        <w:tc>
          <w:tcPr>
            <w:tcW w:w="483" w:type="dxa"/>
          </w:tcPr>
          <w:p w14:paraId="212F4728" w14:textId="77777777" w:rsidR="00AD1420" w:rsidRPr="00E628A7" w:rsidRDefault="004262C0" w:rsidP="000F7012">
            <w:pPr>
              <w:jc w:val="center"/>
              <w:rPr>
                <w:rFonts w:cstheme="minorHAnsi"/>
                <w:b/>
                <w:bCs/>
              </w:rPr>
            </w:pPr>
            <w:r w:rsidRPr="00E628A7">
              <w:rPr>
                <w:rFonts w:cstheme="minorHAnsi"/>
                <w:b/>
                <w:bCs/>
              </w:rPr>
              <w:t>14</w:t>
            </w:r>
          </w:p>
        </w:tc>
        <w:tc>
          <w:tcPr>
            <w:tcW w:w="5722" w:type="dxa"/>
          </w:tcPr>
          <w:p w14:paraId="2DC994C3" w14:textId="77777777" w:rsidR="00AD1420" w:rsidRPr="00E628A7" w:rsidRDefault="00BF4236" w:rsidP="000F7012">
            <w:pPr>
              <w:rPr>
                <w:rFonts w:cstheme="minorHAnsi"/>
              </w:rPr>
            </w:pPr>
            <w:r w:rsidRPr="00E628A7">
              <w:rPr>
                <w:rFonts w:cstheme="minorHAnsi"/>
              </w:rPr>
              <w:t>Az éves kockázatelemzés elvégzése.</w:t>
            </w:r>
          </w:p>
        </w:tc>
        <w:tc>
          <w:tcPr>
            <w:tcW w:w="737" w:type="dxa"/>
            <w:vAlign w:val="center"/>
          </w:tcPr>
          <w:p w14:paraId="295CBE67"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66014CC8"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5AEB8CEA"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1989DB4E" w14:textId="77777777" w:rsidR="00AD1420" w:rsidRPr="00E628A7" w:rsidRDefault="00BF4236" w:rsidP="000F7012">
            <w:pPr>
              <w:jc w:val="center"/>
              <w:rPr>
                <w:rFonts w:cstheme="minorHAnsi"/>
              </w:rPr>
            </w:pPr>
            <w:r w:rsidRPr="00E628A7">
              <w:rPr>
                <w:rFonts w:cstheme="minorHAnsi"/>
              </w:rPr>
              <w:t>K</w:t>
            </w:r>
          </w:p>
        </w:tc>
      </w:tr>
      <w:tr w:rsidR="00AD1420" w:rsidRPr="00E628A7" w14:paraId="20F9F9B5" w14:textId="77777777" w:rsidTr="000F7012">
        <w:trPr>
          <w:trHeight w:val="630"/>
          <w:jc w:val="center"/>
        </w:trPr>
        <w:tc>
          <w:tcPr>
            <w:tcW w:w="483" w:type="dxa"/>
          </w:tcPr>
          <w:p w14:paraId="4CCDCE67" w14:textId="77777777" w:rsidR="00AD1420" w:rsidRPr="00E628A7" w:rsidRDefault="004262C0" w:rsidP="000F7012">
            <w:pPr>
              <w:jc w:val="center"/>
              <w:rPr>
                <w:rFonts w:cstheme="minorHAnsi"/>
                <w:b/>
                <w:bCs/>
              </w:rPr>
            </w:pPr>
            <w:r w:rsidRPr="00E628A7">
              <w:rPr>
                <w:rFonts w:cstheme="minorHAnsi"/>
                <w:b/>
                <w:bCs/>
              </w:rPr>
              <w:t>15</w:t>
            </w:r>
          </w:p>
        </w:tc>
        <w:tc>
          <w:tcPr>
            <w:tcW w:w="5722" w:type="dxa"/>
          </w:tcPr>
          <w:p w14:paraId="0E742D32" w14:textId="77777777" w:rsidR="00AD1420" w:rsidRPr="00E628A7" w:rsidRDefault="00BF4236" w:rsidP="000F7012">
            <w:pPr>
              <w:rPr>
                <w:rFonts w:cstheme="minorHAnsi"/>
              </w:rPr>
            </w:pPr>
            <w:r w:rsidRPr="00E628A7">
              <w:rPr>
                <w:rFonts w:cstheme="minorHAnsi"/>
              </w:rPr>
              <w:t>A kockázatelemzés eredményével összhangban a stratégiai és éves ellenőrzési tervek elkészítése.</w:t>
            </w:r>
          </w:p>
        </w:tc>
        <w:tc>
          <w:tcPr>
            <w:tcW w:w="737" w:type="dxa"/>
            <w:vAlign w:val="center"/>
          </w:tcPr>
          <w:p w14:paraId="19F6A099"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257BC15C"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17B5AD9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FD1DC37" w14:textId="77777777" w:rsidR="00AD1420" w:rsidRPr="00E628A7" w:rsidRDefault="00BF4236" w:rsidP="000F7012">
            <w:pPr>
              <w:jc w:val="center"/>
              <w:rPr>
                <w:rFonts w:cstheme="minorHAnsi"/>
              </w:rPr>
            </w:pPr>
            <w:r w:rsidRPr="00E628A7">
              <w:rPr>
                <w:rFonts w:cstheme="minorHAnsi"/>
              </w:rPr>
              <w:t>K</w:t>
            </w:r>
          </w:p>
        </w:tc>
      </w:tr>
      <w:tr w:rsidR="00AD1420" w:rsidRPr="00E628A7" w14:paraId="2B5C1B04" w14:textId="77777777" w:rsidTr="000F7012">
        <w:trPr>
          <w:trHeight w:val="1100"/>
          <w:jc w:val="center"/>
        </w:trPr>
        <w:tc>
          <w:tcPr>
            <w:tcW w:w="483" w:type="dxa"/>
          </w:tcPr>
          <w:p w14:paraId="30ED526C" w14:textId="77777777" w:rsidR="00AD1420" w:rsidRPr="00E628A7" w:rsidRDefault="004262C0" w:rsidP="000F7012">
            <w:pPr>
              <w:jc w:val="center"/>
              <w:rPr>
                <w:rFonts w:cstheme="minorHAnsi"/>
                <w:b/>
                <w:bCs/>
              </w:rPr>
            </w:pPr>
            <w:r w:rsidRPr="00E628A7">
              <w:rPr>
                <w:rFonts w:cstheme="minorHAnsi"/>
                <w:b/>
                <w:bCs/>
              </w:rPr>
              <w:t>16</w:t>
            </w:r>
          </w:p>
        </w:tc>
        <w:tc>
          <w:tcPr>
            <w:tcW w:w="5722" w:type="dxa"/>
          </w:tcPr>
          <w:p w14:paraId="1B7FBF85" w14:textId="77777777" w:rsidR="00AD1420" w:rsidRPr="00E628A7" w:rsidRDefault="00BF4236" w:rsidP="000F7012">
            <w:pPr>
              <w:rPr>
                <w:rFonts w:cstheme="minorHAnsi"/>
              </w:rPr>
            </w:pPr>
            <w:r w:rsidRPr="00E628A7">
              <w:rPr>
                <w:rFonts w:cstheme="minorHAnsi"/>
              </w:rPr>
              <w:t>Az ellenőrzéshez kapcsolódó adminisztratív feladatok ellátása, pl. a megbízólevél elkészítése, az ellenőrzésmegkezdéséről szóló értesítő levél elkészítése és elküldése.</w:t>
            </w:r>
          </w:p>
        </w:tc>
        <w:tc>
          <w:tcPr>
            <w:tcW w:w="737" w:type="dxa"/>
            <w:vAlign w:val="center"/>
          </w:tcPr>
          <w:p w14:paraId="0EE31355"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3869585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C6E6E0D"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7380B2E6" w14:textId="77777777" w:rsidR="00AD1420" w:rsidRPr="00E628A7" w:rsidRDefault="00BF4236" w:rsidP="000F7012">
            <w:pPr>
              <w:jc w:val="center"/>
              <w:rPr>
                <w:rFonts w:cstheme="minorHAnsi"/>
              </w:rPr>
            </w:pPr>
            <w:r w:rsidRPr="00E628A7">
              <w:rPr>
                <w:rFonts w:cstheme="minorHAnsi"/>
              </w:rPr>
              <w:t>K</w:t>
            </w:r>
          </w:p>
        </w:tc>
      </w:tr>
      <w:tr w:rsidR="00AD1420" w:rsidRPr="00E628A7" w14:paraId="617BC565" w14:textId="77777777" w:rsidTr="000F7012">
        <w:trPr>
          <w:trHeight w:val="630"/>
          <w:jc w:val="center"/>
        </w:trPr>
        <w:tc>
          <w:tcPr>
            <w:tcW w:w="483" w:type="dxa"/>
          </w:tcPr>
          <w:p w14:paraId="07852CDE" w14:textId="77777777" w:rsidR="00AD1420" w:rsidRPr="00E628A7" w:rsidRDefault="004262C0" w:rsidP="000F7012">
            <w:pPr>
              <w:jc w:val="center"/>
              <w:rPr>
                <w:rFonts w:cstheme="minorHAnsi"/>
                <w:b/>
                <w:bCs/>
              </w:rPr>
            </w:pPr>
            <w:r w:rsidRPr="00E628A7">
              <w:rPr>
                <w:rFonts w:cstheme="minorHAnsi"/>
                <w:b/>
                <w:bCs/>
              </w:rPr>
              <w:t>17</w:t>
            </w:r>
          </w:p>
        </w:tc>
        <w:tc>
          <w:tcPr>
            <w:tcW w:w="5722" w:type="dxa"/>
          </w:tcPr>
          <w:p w14:paraId="1B16EDE8" w14:textId="77777777" w:rsidR="00AD1420" w:rsidRPr="00E628A7" w:rsidRDefault="00BF4236" w:rsidP="000F7012">
            <w:pPr>
              <w:rPr>
                <w:rFonts w:cstheme="minorHAnsi"/>
              </w:rPr>
            </w:pPr>
            <w:r w:rsidRPr="00E628A7">
              <w:rPr>
                <w:rFonts w:cstheme="minorHAnsi"/>
              </w:rPr>
              <w:t>Az ellenőrzött területhez vagy folyamathoz kapcsolódó ellenőrzési stratégia meghatározása.</w:t>
            </w:r>
          </w:p>
        </w:tc>
        <w:tc>
          <w:tcPr>
            <w:tcW w:w="737" w:type="dxa"/>
            <w:vAlign w:val="center"/>
          </w:tcPr>
          <w:p w14:paraId="59B1AC08" w14:textId="77777777" w:rsidR="00AD1420" w:rsidRPr="00E628A7" w:rsidRDefault="00AD1420" w:rsidP="000F7012">
            <w:pPr>
              <w:jc w:val="center"/>
              <w:rPr>
                <w:rFonts w:cstheme="minorHAnsi"/>
              </w:rPr>
            </w:pPr>
          </w:p>
        </w:tc>
        <w:tc>
          <w:tcPr>
            <w:tcW w:w="720" w:type="dxa"/>
            <w:vAlign w:val="center"/>
          </w:tcPr>
          <w:p w14:paraId="10218514"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0FAFF65"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6824A932" w14:textId="77777777" w:rsidR="00AD1420" w:rsidRPr="00E628A7" w:rsidRDefault="00BF4236" w:rsidP="000F7012">
            <w:pPr>
              <w:jc w:val="center"/>
              <w:rPr>
                <w:rFonts w:cstheme="minorHAnsi"/>
              </w:rPr>
            </w:pPr>
            <w:r w:rsidRPr="00E628A7">
              <w:rPr>
                <w:rFonts w:cstheme="minorHAnsi"/>
              </w:rPr>
              <w:t>K</w:t>
            </w:r>
          </w:p>
        </w:tc>
      </w:tr>
      <w:tr w:rsidR="00AD1420" w:rsidRPr="00E628A7" w14:paraId="4736A14F" w14:textId="77777777" w:rsidTr="000F7012">
        <w:trPr>
          <w:trHeight w:val="630"/>
          <w:jc w:val="center"/>
        </w:trPr>
        <w:tc>
          <w:tcPr>
            <w:tcW w:w="483" w:type="dxa"/>
          </w:tcPr>
          <w:p w14:paraId="6450928C" w14:textId="77777777" w:rsidR="00AD1420" w:rsidRPr="00E628A7" w:rsidRDefault="004262C0" w:rsidP="000F7012">
            <w:pPr>
              <w:jc w:val="center"/>
              <w:rPr>
                <w:rFonts w:cstheme="minorHAnsi"/>
                <w:b/>
                <w:bCs/>
              </w:rPr>
            </w:pPr>
            <w:r w:rsidRPr="00E628A7">
              <w:rPr>
                <w:rFonts w:cstheme="minorHAnsi"/>
                <w:b/>
                <w:bCs/>
              </w:rPr>
              <w:t>18</w:t>
            </w:r>
          </w:p>
        </w:tc>
        <w:tc>
          <w:tcPr>
            <w:tcW w:w="5722" w:type="dxa"/>
          </w:tcPr>
          <w:p w14:paraId="0213036B" w14:textId="77777777" w:rsidR="00AD1420" w:rsidRPr="00E628A7" w:rsidRDefault="00BF4236" w:rsidP="000F7012">
            <w:pPr>
              <w:rPr>
                <w:rFonts w:cstheme="minorHAnsi"/>
              </w:rPr>
            </w:pPr>
            <w:r w:rsidRPr="00E628A7">
              <w:rPr>
                <w:rFonts w:cstheme="minorHAnsi"/>
              </w:rPr>
              <w:t>Az ellenőrzés hatókörének meghatározása, amely megfelelően kielégíti az ellenőrzés célkitűzéseit.</w:t>
            </w:r>
          </w:p>
        </w:tc>
        <w:tc>
          <w:tcPr>
            <w:tcW w:w="737" w:type="dxa"/>
            <w:vAlign w:val="center"/>
          </w:tcPr>
          <w:p w14:paraId="2E76CB55" w14:textId="77777777" w:rsidR="00AD1420" w:rsidRPr="00E628A7" w:rsidRDefault="00AD1420" w:rsidP="000F7012">
            <w:pPr>
              <w:jc w:val="center"/>
              <w:rPr>
                <w:rFonts w:cstheme="minorHAnsi"/>
              </w:rPr>
            </w:pPr>
          </w:p>
        </w:tc>
        <w:tc>
          <w:tcPr>
            <w:tcW w:w="720" w:type="dxa"/>
            <w:vAlign w:val="center"/>
          </w:tcPr>
          <w:p w14:paraId="1E633CD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6022077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484D6F1" w14:textId="77777777" w:rsidR="00AD1420" w:rsidRPr="00E628A7" w:rsidRDefault="00BF4236" w:rsidP="000F7012">
            <w:pPr>
              <w:jc w:val="center"/>
              <w:rPr>
                <w:rFonts w:cstheme="minorHAnsi"/>
              </w:rPr>
            </w:pPr>
            <w:r w:rsidRPr="00E628A7">
              <w:rPr>
                <w:rFonts w:cstheme="minorHAnsi"/>
              </w:rPr>
              <w:t>K</w:t>
            </w:r>
          </w:p>
        </w:tc>
      </w:tr>
      <w:tr w:rsidR="00AD1420" w:rsidRPr="00E628A7" w14:paraId="34FDE338" w14:textId="77777777" w:rsidTr="000F7012">
        <w:trPr>
          <w:trHeight w:val="630"/>
          <w:jc w:val="center"/>
        </w:trPr>
        <w:tc>
          <w:tcPr>
            <w:tcW w:w="483" w:type="dxa"/>
          </w:tcPr>
          <w:p w14:paraId="15D731AA" w14:textId="77777777" w:rsidR="00AD1420" w:rsidRPr="00E628A7" w:rsidRDefault="004262C0" w:rsidP="000F7012">
            <w:pPr>
              <w:jc w:val="center"/>
              <w:rPr>
                <w:rFonts w:cstheme="minorHAnsi"/>
                <w:b/>
                <w:bCs/>
              </w:rPr>
            </w:pPr>
            <w:r w:rsidRPr="00E628A7">
              <w:rPr>
                <w:rFonts w:cstheme="minorHAnsi"/>
                <w:b/>
                <w:bCs/>
              </w:rPr>
              <w:t>19</w:t>
            </w:r>
          </w:p>
        </w:tc>
        <w:tc>
          <w:tcPr>
            <w:tcW w:w="5722" w:type="dxa"/>
          </w:tcPr>
          <w:p w14:paraId="7B98F1B0" w14:textId="77777777" w:rsidR="00AD1420" w:rsidRPr="00E628A7" w:rsidRDefault="00BF4236" w:rsidP="000F7012">
            <w:pPr>
              <w:rPr>
                <w:rFonts w:cstheme="minorHAnsi"/>
              </w:rPr>
            </w:pPr>
            <w:r w:rsidRPr="00E628A7">
              <w:rPr>
                <w:rFonts w:cstheme="minorHAnsi"/>
              </w:rPr>
              <w:t>Az ellenőrzési célkitűzések eléréséhez szükséges erőforrás-allokáció meghatározása.</w:t>
            </w:r>
          </w:p>
        </w:tc>
        <w:tc>
          <w:tcPr>
            <w:tcW w:w="737" w:type="dxa"/>
            <w:vAlign w:val="center"/>
          </w:tcPr>
          <w:p w14:paraId="357CF036" w14:textId="77777777" w:rsidR="00AD1420" w:rsidRPr="00E628A7" w:rsidRDefault="00AD1420" w:rsidP="000F7012">
            <w:pPr>
              <w:jc w:val="center"/>
              <w:rPr>
                <w:rFonts w:cstheme="minorHAnsi"/>
              </w:rPr>
            </w:pPr>
          </w:p>
        </w:tc>
        <w:tc>
          <w:tcPr>
            <w:tcW w:w="720" w:type="dxa"/>
            <w:vAlign w:val="center"/>
          </w:tcPr>
          <w:p w14:paraId="15182A73"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B2147A8"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6C6D59E" w14:textId="77777777" w:rsidR="00AD1420" w:rsidRPr="00E628A7" w:rsidRDefault="00BF4236" w:rsidP="000F7012">
            <w:pPr>
              <w:jc w:val="center"/>
              <w:rPr>
                <w:rFonts w:cstheme="minorHAnsi"/>
              </w:rPr>
            </w:pPr>
            <w:r w:rsidRPr="00E628A7">
              <w:rPr>
                <w:rFonts w:cstheme="minorHAnsi"/>
              </w:rPr>
              <w:t>K</w:t>
            </w:r>
          </w:p>
        </w:tc>
      </w:tr>
      <w:tr w:rsidR="00AD1420" w:rsidRPr="00E628A7" w14:paraId="4F211BC4" w14:textId="77777777" w:rsidTr="000F7012">
        <w:trPr>
          <w:trHeight w:val="315"/>
          <w:jc w:val="center"/>
        </w:trPr>
        <w:tc>
          <w:tcPr>
            <w:tcW w:w="483" w:type="dxa"/>
          </w:tcPr>
          <w:p w14:paraId="0B02A680"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0</w:t>
            </w:r>
          </w:p>
        </w:tc>
        <w:tc>
          <w:tcPr>
            <w:tcW w:w="5722" w:type="dxa"/>
          </w:tcPr>
          <w:p w14:paraId="7FBA3717" w14:textId="77777777" w:rsidR="00AD1420" w:rsidRPr="00E628A7" w:rsidRDefault="00BF4236" w:rsidP="000F7012">
            <w:pPr>
              <w:rPr>
                <w:rFonts w:cstheme="minorHAnsi"/>
              </w:rPr>
            </w:pPr>
            <w:r w:rsidRPr="00E628A7">
              <w:rPr>
                <w:rFonts w:cstheme="minorHAnsi"/>
              </w:rPr>
              <w:t>Az ellenőrzési program elkészítése.</w:t>
            </w:r>
          </w:p>
        </w:tc>
        <w:tc>
          <w:tcPr>
            <w:tcW w:w="737" w:type="dxa"/>
            <w:vAlign w:val="center"/>
          </w:tcPr>
          <w:p w14:paraId="25E06F35" w14:textId="77777777" w:rsidR="00AD1420" w:rsidRPr="00E628A7" w:rsidRDefault="00AD1420" w:rsidP="000F7012">
            <w:pPr>
              <w:jc w:val="center"/>
              <w:rPr>
                <w:rFonts w:cstheme="minorHAnsi"/>
              </w:rPr>
            </w:pPr>
          </w:p>
        </w:tc>
        <w:tc>
          <w:tcPr>
            <w:tcW w:w="720" w:type="dxa"/>
            <w:vAlign w:val="center"/>
          </w:tcPr>
          <w:p w14:paraId="2E1715DA"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46AE1E9E"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0D965BF" w14:textId="77777777" w:rsidR="00AD1420" w:rsidRPr="00E628A7" w:rsidRDefault="00BF4236" w:rsidP="000F7012">
            <w:pPr>
              <w:jc w:val="center"/>
              <w:rPr>
                <w:rFonts w:cstheme="minorHAnsi"/>
              </w:rPr>
            </w:pPr>
            <w:r w:rsidRPr="00E628A7">
              <w:rPr>
                <w:rFonts w:cstheme="minorHAnsi"/>
              </w:rPr>
              <w:t>K</w:t>
            </w:r>
          </w:p>
        </w:tc>
      </w:tr>
      <w:tr w:rsidR="00AD1420" w:rsidRPr="00E628A7" w14:paraId="672B7C35" w14:textId="77777777" w:rsidTr="000F7012">
        <w:trPr>
          <w:trHeight w:val="945"/>
          <w:jc w:val="center"/>
        </w:trPr>
        <w:tc>
          <w:tcPr>
            <w:tcW w:w="483" w:type="dxa"/>
          </w:tcPr>
          <w:p w14:paraId="4432FDB4" w14:textId="77777777" w:rsidR="00AD1420" w:rsidRPr="00E628A7" w:rsidRDefault="00BF4236" w:rsidP="000F7012">
            <w:pPr>
              <w:jc w:val="center"/>
              <w:rPr>
                <w:rFonts w:cstheme="minorHAnsi"/>
                <w:b/>
                <w:bCs/>
              </w:rPr>
            </w:pPr>
            <w:r w:rsidRPr="00E628A7">
              <w:rPr>
                <w:rFonts w:cstheme="minorHAnsi"/>
                <w:b/>
                <w:bCs/>
              </w:rPr>
              <w:lastRenderedPageBreak/>
              <w:t>2</w:t>
            </w:r>
            <w:r w:rsidR="004262C0" w:rsidRPr="00E628A7">
              <w:rPr>
                <w:rFonts w:cstheme="minorHAnsi"/>
                <w:b/>
                <w:bCs/>
              </w:rPr>
              <w:t>1</w:t>
            </w:r>
          </w:p>
        </w:tc>
        <w:tc>
          <w:tcPr>
            <w:tcW w:w="5722" w:type="dxa"/>
          </w:tcPr>
          <w:p w14:paraId="733BB183" w14:textId="77777777" w:rsidR="00AD1420" w:rsidRPr="00E628A7" w:rsidRDefault="00BF4236" w:rsidP="000F7012">
            <w:pPr>
              <w:rPr>
                <w:rFonts w:cstheme="minorHAnsi"/>
              </w:rPr>
            </w:pPr>
            <w:r w:rsidRPr="00E628A7">
              <w:rPr>
                <w:rFonts w:cstheme="minorHAnsi"/>
              </w:rPr>
              <w:t xml:space="preserve">A helyszíni munka elvégzése, beleértve az interjúkat és a folyamat vizsgálatokat, bizonyítékok gyűjtését és nyilvántartását, illetve a dokumentációs irányelvekkel összhangban a munkalapok fejlesztése. </w:t>
            </w:r>
          </w:p>
        </w:tc>
        <w:tc>
          <w:tcPr>
            <w:tcW w:w="737" w:type="dxa"/>
            <w:vAlign w:val="center"/>
          </w:tcPr>
          <w:p w14:paraId="5415E799" w14:textId="77777777" w:rsidR="00AD1420" w:rsidRPr="00E628A7" w:rsidRDefault="00AD1420" w:rsidP="000F7012">
            <w:pPr>
              <w:jc w:val="center"/>
              <w:rPr>
                <w:rFonts w:cstheme="minorHAnsi"/>
              </w:rPr>
            </w:pPr>
          </w:p>
        </w:tc>
        <w:tc>
          <w:tcPr>
            <w:tcW w:w="720" w:type="dxa"/>
            <w:vAlign w:val="center"/>
          </w:tcPr>
          <w:p w14:paraId="6762BFE8"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26913A0"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422D3FE" w14:textId="77777777" w:rsidR="00AD1420" w:rsidRPr="00E628A7" w:rsidRDefault="00BF4236" w:rsidP="000F7012">
            <w:pPr>
              <w:jc w:val="center"/>
              <w:rPr>
                <w:rFonts w:cstheme="minorHAnsi"/>
              </w:rPr>
            </w:pPr>
            <w:r w:rsidRPr="00E628A7">
              <w:rPr>
                <w:rFonts w:cstheme="minorHAnsi"/>
              </w:rPr>
              <w:t>V</w:t>
            </w:r>
          </w:p>
        </w:tc>
      </w:tr>
      <w:tr w:rsidR="00AD1420" w:rsidRPr="00E628A7" w14:paraId="27B59264" w14:textId="77777777" w:rsidTr="000F7012">
        <w:trPr>
          <w:trHeight w:val="945"/>
          <w:jc w:val="center"/>
        </w:trPr>
        <w:tc>
          <w:tcPr>
            <w:tcW w:w="483" w:type="dxa"/>
          </w:tcPr>
          <w:p w14:paraId="0A48DB4B"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2</w:t>
            </w:r>
          </w:p>
        </w:tc>
        <w:tc>
          <w:tcPr>
            <w:tcW w:w="5722" w:type="dxa"/>
          </w:tcPr>
          <w:p w14:paraId="28117E26" w14:textId="77777777" w:rsidR="00AD1420" w:rsidRPr="00E628A7" w:rsidRDefault="00BF4236" w:rsidP="000F7012">
            <w:pPr>
              <w:rPr>
                <w:rFonts w:cstheme="minorHAnsi"/>
              </w:rPr>
            </w:pPr>
            <w:r w:rsidRPr="00E628A7">
              <w:rPr>
                <w:rFonts w:cstheme="minorHAnsi"/>
              </w:rPr>
              <w:t>A teljes ellenőrzési folyamat során folyamatos kommunikáció az ellenőrzött területtel (ellenőrzést megelőző értesítés, nyitó megbeszélés, előrehaladási (státusz) megbeszélés, záró megbeszélés).</w:t>
            </w:r>
          </w:p>
        </w:tc>
        <w:tc>
          <w:tcPr>
            <w:tcW w:w="737" w:type="dxa"/>
            <w:vAlign w:val="center"/>
          </w:tcPr>
          <w:p w14:paraId="42215098" w14:textId="77777777" w:rsidR="00AD1420" w:rsidRPr="00E628A7" w:rsidRDefault="00AD1420" w:rsidP="000F7012">
            <w:pPr>
              <w:jc w:val="center"/>
              <w:rPr>
                <w:rFonts w:cstheme="minorHAnsi"/>
              </w:rPr>
            </w:pPr>
          </w:p>
        </w:tc>
        <w:tc>
          <w:tcPr>
            <w:tcW w:w="720" w:type="dxa"/>
            <w:vAlign w:val="center"/>
          </w:tcPr>
          <w:p w14:paraId="131DBA6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7685ADF4"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016F58FD" w14:textId="77777777" w:rsidR="00AD1420" w:rsidRPr="00E628A7" w:rsidRDefault="00BF4236" w:rsidP="000F7012">
            <w:pPr>
              <w:jc w:val="center"/>
              <w:rPr>
                <w:rFonts w:cstheme="minorHAnsi"/>
              </w:rPr>
            </w:pPr>
            <w:r w:rsidRPr="00E628A7">
              <w:rPr>
                <w:rFonts w:cstheme="minorHAnsi"/>
              </w:rPr>
              <w:t>K</w:t>
            </w:r>
          </w:p>
        </w:tc>
      </w:tr>
      <w:tr w:rsidR="00AD1420" w:rsidRPr="00E628A7" w14:paraId="6A3E57CB" w14:textId="77777777" w:rsidTr="000F7012">
        <w:trPr>
          <w:trHeight w:val="315"/>
          <w:jc w:val="center"/>
        </w:trPr>
        <w:tc>
          <w:tcPr>
            <w:tcW w:w="483" w:type="dxa"/>
          </w:tcPr>
          <w:p w14:paraId="7BBDCDC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3</w:t>
            </w:r>
          </w:p>
        </w:tc>
        <w:tc>
          <w:tcPr>
            <w:tcW w:w="5722" w:type="dxa"/>
          </w:tcPr>
          <w:p w14:paraId="3B8D6E7B" w14:textId="77777777" w:rsidR="00AD1420" w:rsidRPr="00E628A7" w:rsidRDefault="00BF4236" w:rsidP="000F7012">
            <w:pPr>
              <w:rPr>
                <w:rFonts w:cstheme="minorHAnsi"/>
              </w:rPr>
            </w:pPr>
            <w:r w:rsidRPr="00E628A7">
              <w:rPr>
                <w:rFonts w:cstheme="minorHAnsi"/>
              </w:rPr>
              <w:t>Az ellenőrzési jelentés elkészítése.</w:t>
            </w:r>
          </w:p>
        </w:tc>
        <w:tc>
          <w:tcPr>
            <w:tcW w:w="737" w:type="dxa"/>
            <w:vAlign w:val="center"/>
          </w:tcPr>
          <w:p w14:paraId="3BD432AF" w14:textId="77777777" w:rsidR="00AD1420" w:rsidRPr="00E628A7" w:rsidRDefault="00AD1420" w:rsidP="000F7012">
            <w:pPr>
              <w:jc w:val="center"/>
              <w:rPr>
                <w:rFonts w:cstheme="minorHAnsi"/>
              </w:rPr>
            </w:pPr>
          </w:p>
        </w:tc>
        <w:tc>
          <w:tcPr>
            <w:tcW w:w="720" w:type="dxa"/>
            <w:vAlign w:val="center"/>
          </w:tcPr>
          <w:p w14:paraId="56A940C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3627375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83A42F" w14:textId="77777777" w:rsidR="00AD1420" w:rsidRPr="00E628A7" w:rsidRDefault="00BF4236" w:rsidP="000F7012">
            <w:pPr>
              <w:jc w:val="center"/>
              <w:rPr>
                <w:rFonts w:cstheme="minorHAnsi"/>
              </w:rPr>
            </w:pPr>
            <w:r w:rsidRPr="00E628A7">
              <w:rPr>
                <w:rFonts w:cstheme="minorHAnsi"/>
              </w:rPr>
              <w:t>K</w:t>
            </w:r>
          </w:p>
        </w:tc>
      </w:tr>
      <w:tr w:rsidR="00AD1420" w:rsidRPr="00E628A7" w14:paraId="34F095F6" w14:textId="77777777" w:rsidTr="000F7012">
        <w:trPr>
          <w:trHeight w:val="315"/>
          <w:jc w:val="center"/>
        </w:trPr>
        <w:tc>
          <w:tcPr>
            <w:tcW w:w="483" w:type="dxa"/>
          </w:tcPr>
          <w:p w14:paraId="74BAF3D7"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4</w:t>
            </w:r>
          </w:p>
        </w:tc>
        <w:tc>
          <w:tcPr>
            <w:tcW w:w="5722" w:type="dxa"/>
          </w:tcPr>
          <w:p w14:paraId="43296AED" w14:textId="77777777" w:rsidR="00AD1420" w:rsidRPr="00E628A7" w:rsidRDefault="00BF4236" w:rsidP="000F7012">
            <w:pPr>
              <w:rPr>
                <w:rFonts w:cstheme="minorHAnsi"/>
              </w:rPr>
            </w:pPr>
            <w:r w:rsidRPr="00E628A7">
              <w:rPr>
                <w:rFonts w:cstheme="minorHAnsi"/>
              </w:rPr>
              <w:t>Az ellenőrzési jelentés lezárása és megküldése.</w:t>
            </w:r>
          </w:p>
        </w:tc>
        <w:tc>
          <w:tcPr>
            <w:tcW w:w="737" w:type="dxa"/>
            <w:vAlign w:val="center"/>
          </w:tcPr>
          <w:p w14:paraId="26F7EEA0" w14:textId="77777777" w:rsidR="00AD1420" w:rsidRPr="00E628A7" w:rsidRDefault="00BF4236" w:rsidP="000F7012">
            <w:pPr>
              <w:jc w:val="center"/>
              <w:rPr>
                <w:rFonts w:cstheme="minorHAnsi"/>
              </w:rPr>
            </w:pPr>
            <w:r w:rsidRPr="00E628A7">
              <w:rPr>
                <w:rFonts w:cstheme="minorHAnsi"/>
              </w:rPr>
              <w:t>J</w:t>
            </w:r>
          </w:p>
        </w:tc>
        <w:tc>
          <w:tcPr>
            <w:tcW w:w="720" w:type="dxa"/>
            <w:vAlign w:val="center"/>
          </w:tcPr>
          <w:p w14:paraId="108A3284" w14:textId="77777777" w:rsidR="00AD1420" w:rsidRPr="00E628A7" w:rsidRDefault="00BF4236" w:rsidP="000F7012">
            <w:pPr>
              <w:jc w:val="center"/>
              <w:rPr>
                <w:rFonts w:cstheme="minorHAnsi"/>
              </w:rPr>
            </w:pPr>
            <w:r w:rsidRPr="00E628A7">
              <w:rPr>
                <w:rFonts w:cstheme="minorHAnsi"/>
              </w:rPr>
              <w:t>V</w:t>
            </w:r>
          </w:p>
        </w:tc>
        <w:tc>
          <w:tcPr>
            <w:tcW w:w="703" w:type="dxa"/>
            <w:vAlign w:val="center"/>
          </w:tcPr>
          <w:p w14:paraId="20C0A2E2" w14:textId="77777777" w:rsidR="00AD1420" w:rsidRPr="00E628A7" w:rsidRDefault="00BF4236" w:rsidP="000F7012">
            <w:pPr>
              <w:jc w:val="center"/>
              <w:rPr>
                <w:rFonts w:cstheme="minorHAnsi"/>
              </w:rPr>
            </w:pPr>
            <w:r w:rsidRPr="00E628A7">
              <w:rPr>
                <w:rFonts w:cstheme="minorHAnsi"/>
              </w:rPr>
              <w:t>V/K</w:t>
            </w:r>
          </w:p>
        </w:tc>
        <w:tc>
          <w:tcPr>
            <w:tcW w:w="672" w:type="dxa"/>
            <w:vAlign w:val="center"/>
          </w:tcPr>
          <w:p w14:paraId="19358308" w14:textId="77777777" w:rsidR="00AD1420" w:rsidRPr="00E628A7" w:rsidRDefault="00BF4236" w:rsidP="000F7012">
            <w:pPr>
              <w:jc w:val="center"/>
              <w:rPr>
                <w:rFonts w:cstheme="minorHAnsi"/>
              </w:rPr>
            </w:pPr>
            <w:r w:rsidRPr="00E628A7">
              <w:rPr>
                <w:rFonts w:cstheme="minorHAnsi"/>
              </w:rPr>
              <w:t>K</w:t>
            </w:r>
          </w:p>
        </w:tc>
      </w:tr>
      <w:tr w:rsidR="00AD1420" w:rsidRPr="00E628A7" w14:paraId="77714338" w14:textId="77777777" w:rsidTr="000F7012">
        <w:trPr>
          <w:trHeight w:val="315"/>
          <w:jc w:val="center"/>
        </w:trPr>
        <w:tc>
          <w:tcPr>
            <w:tcW w:w="483" w:type="dxa"/>
          </w:tcPr>
          <w:p w14:paraId="0CB5BFDC"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5</w:t>
            </w:r>
          </w:p>
        </w:tc>
        <w:tc>
          <w:tcPr>
            <w:tcW w:w="5722" w:type="dxa"/>
          </w:tcPr>
          <w:p w14:paraId="338E04F5" w14:textId="77777777" w:rsidR="00AD1420" w:rsidRPr="00E628A7" w:rsidRDefault="00BF4236" w:rsidP="000F7012">
            <w:pPr>
              <w:rPr>
                <w:rFonts w:cstheme="minorHAnsi"/>
              </w:rPr>
            </w:pPr>
            <w:r w:rsidRPr="00E628A7">
              <w:rPr>
                <w:rFonts w:cstheme="minorHAnsi"/>
              </w:rPr>
              <w:t>Az intézkedési tervek megvalósulásának nyomon követése.</w:t>
            </w:r>
          </w:p>
        </w:tc>
        <w:tc>
          <w:tcPr>
            <w:tcW w:w="737" w:type="dxa"/>
            <w:vAlign w:val="center"/>
          </w:tcPr>
          <w:p w14:paraId="6A610105" w14:textId="77777777" w:rsidR="00AD1420" w:rsidRPr="00E628A7" w:rsidRDefault="00AD1420" w:rsidP="000F7012">
            <w:pPr>
              <w:jc w:val="center"/>
              <w:rPr>
                <w:rFonts w:cstheme="minorHAnsi"/>
              </w:rPr>
            </w:pPr>
          </w:p>
        </w:tc>
        <w:tc>
          <w:tcPr>
            <w:tcW w:w="720" w:type="dxa"/>
            <w:vAlign w:val="center"/>
          </w:tcPr>
          <w:p w14:paraId="26710ABD"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59B5BA0B" w14:textId="77777777" w:rsidR="00AD1420" w:rsidRPr="00E628A7" w:rsidRDefault="00BF4236" w:rsidP="000F7012">
            <w:pPr>
              <w:jc w:val="center"/>
              <w:rPr>
                <w:rFonts w:cstheme="minorHAnsi"/>
              </w:rPr>
            </w:pPr>
            <w:r w:rsidRPr="00E628A7">
              <w:rPr>
                <w:rFonts w:cstheme="minorHAnsi"/>
              </w:rPr>
              <w:t>K</w:t>
            </w:r>
          </w:p>
        </w:tc>
        <w:tc>
          <w:tcPr>
            <w:tcW w:w="672" w:type="dxa"/>
            <w:vAlign w:val="center"/>
          </w:tcPr>
          <w:p w14:paraId="2BAF197B" w14:textId="77777777" w:rsidR="00AD1420" w:rsidRPr="00E628A7" w:rsidRDefault="00BF4236" w:rsidP="000F7012">
            <w:pPr>
              <w:jc w:val="center"/>
              <w:rPr>
                <w:rFonts w:cstheme="minorHAnsi"/>
              </w:rPr>
            </w:pPr>
            <w:r w:rsidRPr="00E628A7">
              <w:rPr>
                <w:rFonts w:cstheme="minorHAnsi"/>
              </w:rPr>
              <w:t>K</w:t>
            </w:r>
          </w:p>
        </w:tc>
      </w:tr>
      <w:tr w:rsidR="00AD1420" w:rsidRPr="00E628A7" w14:paraId="77725ABA" w14:textId="77777777" w:rsidTr="000F7012">
        <w:trPr>
          <w:trHeight w:val="315"/>
          <w:jc w:val="center"/>
        </w:trPr>
        <w:tc>
          <w:tcPr>
            <w:tcW w:w="483" w:type="dxa"/>
          </w:tcPr>
          <w:p w14:paraId="4F2CBCB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6</w:t>
            </w:r>
          </w:p>
        </w:tc>
        <w:tc>
          <w:tcPr>
            <w:tcW w:w="5722" w:type="dxa"/>
          </w:tcPr>
          <w:p w14:paraId="0251B98B" w14:textId="77777777" w:rsidR="00AD1420" w:rsidRPr="00E628A7" w:rsidRDefault="00BF4236" w:rsidP="000F7012">
            <w:pPr>
              <w:rPr>
                <w:rFonts w:cstheme="minorHAnsi"/>
              </w:rPr>
            </w:pPr>
            <w:r w:rsidRPr="00E628A7">
              <w:rPr>
                <w:rFonts w:cstheme="minorHAnsi"/>
              </w:rPr>
              <w:t>Az ellenőrzést követő felmérő lap kiküldése, összegyűjtése és értékelése.</w:t>
            </w:r>
          </w:p>
        </w:tc>
        <w:tc>
          <w:tcPr>
            <w:tcW w:w="737" w:type="dxa"/>
            <w:vAlign w:val="center"/>
          </w:tcPr>
          <w:p w14:paraId="1447A7EC" w14:textId="77777777" w:rsidR="00AD1420" w:rsidRPr="00E628A7" w:rsidRDefault="00AD1420" w:rsidP="000F7012">
            <w:pPr>
              <w:jc w:val="center"/>
              <w:rPr>
                <w:rFonts w:cstheme="minorHAnsi"/>
              </w:rPr>
            </w:pPr>
          </w:p>
        </w:tc>
        <w:tc>
          <w:tcPr>
            <w:tcW w:w="720" w:type="dxa"/>
            <w:vAlign w:val="center"/>
          </w:tcPr>
          <w:p w14:paraId="1C01B279"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8289D1C"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191FE3C9" w14:textId="77777777" w:rsidR="00AD1420" w:rsidRPr="00E628A7" w:rsidRDefault="00BF4236" w:rsidP="000F7012">
            <w:pPr>
              <w:jc w:val="center"/>
              <w:rPr>
                <w:rFonts w:cstheme="minorHAnsi"/>
              </w:rPr>
            </w:pPr>
            <w:r w:rsidRPr="00E628A7">
              <w:rPr>
                <w:rFonts w:cstheme="minorHAnsi"/>
              </w:rPr>
              <w:t>K</w:t>
            </w:r>
          </w:p>
        </w:tc>
      </w:tr>
      <w:tr w:rsidR="00AD1420" w:rsidRPr="00E628A7" w14:paraId="54C44D28" w14:textId="77777777" w:rsidTr="000F7012">
        <w:trPr>
          <w:trHeight w:val="630"/>
          <w:jc w:val="center"/>
        </w:trPr>
        <w:tc>
          <w:tcPr>
            <w:tcW w:w="483" w:type="dxa"/>
          </w:tcPr>
          <w:p w14:paraId="790F810F" w14:textId="77777777" w:rsidR="00AD1420" w:rsidRPr="00E628A7" w:rsidRDefault="00BF4236" w:rsidP="000F7012">
            <w:pPr>
              <w:jc w:val="center"/>
              <w:rPr>
                <w:rFonts w:cstheme="minorHAnsi"/>
                <w:b/>
                <w:bCs/>
              </w:rPr>
            </w:pPr>
            <w:r w:rsidRPr="00E628A7">
              <w:rPr>
                <w:rFonts w:cstheme="minorHAnsi"/>
                <w:b/>
                <w:bCs/>
              </w:rPr>
              <w:t>2</w:t>
            </w:r>
            <w:r w:rsidR="004262C0" w:rsidRPr="00E628A7">
              <w:rPr>
                <w:rFonts w:cstheme="minorHAnsi"/>
                <w:b/>
                <w:bCs/>
              </w:rPr>
              <w:t>7</w:t>
            </w:r>
          </w:p>
        </w:tc>
        <w:tc>
          <w:tcPr>
            <w:tcW w:w="5722" w:type="dxa"/>
          </w:tcPr>
          <w:p w14:paraId="62D72770" w14:textId="77777777" w:rsidR="00AD1420" w:rsidRPr="00E628A7" w:rsidRDefault="00BF4236" w:rsidP="000F7012">
            <w:pPr>
              <w:rPr>
                <w:rFonts w:cstheme="minorHAnsi"/>
              </w:rPr>
            </w:pPr>
            <w:r w:rsidRPr="00E628A7">
              <w:rPr>
                <w:rFonts w:cstheme="minorHAnsi"/>
              </w:rPr>
              <w:t>A folyamatos minőségbiztosítási ellenőrző lista kitöltése annak biztosítása érdekében, hogy minden ellenőrzési lépést elvégeztek.</w:t>
            </w:r>
          </w:p>
        </w:tc>
        <w:tc>
          <w:tcPr>
            <w:tcW w:w="737" w:type="dxa"/>
            <w:vAlign w:val="center"/>
          </w:tcPr>
          <w:p w14:paraId="7310F1CA" w14:textId="77777777" w:rsidR="00AD1420" w:rsidRPr="00E628A7" w:rsidRDefault="00AD1420" w:rsidP="000F7012">
            <w:pPr>
              <w:jc w:val="center"/>
              <w:rPr>
                <w:rFonts w:cstheme="minorHAnsi"/>
              </w:rPr>
            </w:pPr>
          </w:p>
        </w:tc>
        <w:tc>
          <w:tcPr>
            <w:tcW w:w="720" w:type="dxa"/>
            <w:vAlign w:val="center"/>
          </w:tcPr>
          <w:p w14:paraId="6C18C71E" w14:textId="77777777" w:rsidR="00AD1420" w:rsidRPr="00E628A7" w:rsidRDefault="00BF4236" w:rsidP="000F7012">
            <w:pPr>
              <w:jc w:val="center"/>
              <w:rPr>
                <w:rFonts w:cstheme="minorHAnsi"/>
              </w:rPr>
            </w:pPr>
            <w:r w:rsidRPr="00E628A7">
              <w:rPr>
                <w:rFonts w:cstheme="minorHAnsi"/>
              </w:rPr>
              <w:t>J/V</w:t>
            </w:r>
          </w:p>
        </w:tc>
        <w:tc>
          <w:tcPr>
            <w:tcW w:w="703" w:type="dxa"/>
            <w:vAlign w:val="center"/>
          </w:tcPr>
          <w:p w14:paraId="0D9BCA1B" w14:textId="77777777" w:rsidR="00AD1420" w:rsidRPr="00E628A7" w:rsidRDefault="00BF4236" w:rsidP="000F7012">
            <w:pPr>
              <w:jc w:val="center"/>
              <w:rPr>
                <w:rFonts w:cstheme="minorHAnsi"/>
              </w:rPr>
            </w:pPr>
            <w:r w:rsidRPr="00E628A7">
              <w:rPr>
                <w:rFonts w:cstheme="minorHAnsi"/>
              </w:rPr>
              <w:t>V</w:t>
            </w:r>
          </w:p>
        </w:tc>
        <w:tc>
          <w:tcPr>
            <w:tcW w:w="672" w:type="dxa"/>
            <w:vAlign w:val="center"/>
          </w:tcPr>
          <w:p w14:paraId="2CA51932" w14:textId="77777777" w:rsidR="00AD1420" w:rsidRPr="00E628A7" w:rsidRDefault="00BF4236" w:rsidP="000F7012">
            <w:pPr>
              <w:jc w:val="center"/>
              <w:rPr>
                <w:rFonts w:cstheme="minorHAnsi"/>
              </w:rPr>
            </w:pPr>
            <w:r w:rsidRPr="00E628A7">
              <w:rPr>
                <w:rFonts w:cstheme="minorHAnsi"/>
              </w:rPr>
              <w:t>K</w:t>
            </w:r>
          </w:p>
        </w:tc>
      </w:tr>
    </w:tbl>
    <w:p w14:paraId="09D0E801" w14:textId="77777777" w:rsidR="008A67E5" w:rsidRPr="00E628A7" w:rsidRDefault="008A67E5" w:rsidP="000F7012">
      <w:pPr>
        <w:rPr>
          <w:rFonts w:cstheme="minorHAnsi"/>
        </w:rPr>
      </w:pPr>
    </w:p>
    <w:p w14:paraId="2E611421" w14:textId="77777777" w:rsidR="008A67E5" w:rsidRPr="00E628A7" w:rsidRDefault="008A67E5" w:rsidP="000F7012">
      <w:pPr>
        <w:rPr>
          <w:rFonts w:cstheme="minorHAnsi"/>
        </w:rPr>
      </w:pPr>
    </w:p>
    <w:p w14:paraId="5D4DFE71" w14:textId="77777777" w:rsidR="00AD1420" w:rsidRPr="00E628A7" w:rsidRDefault="00AD1420" w:rsidP="000F7012">
      <w:pPr>
        <w:rPr>
          <w:rFonts w:cstheme="minorHAnsi"/>
        </w:rPr>
        <w:sectPr w:rsidR="00AD1420" w:rsidRPr="00E628A7">
          <w:headerReference w:type="default" r:id="rId34"/>
          <w:footerReference w:type="default" r:id="rId35"/>
          <w:pgSz w:w="12240" w:h="15840"/>
          <w:pgMar w:top="1440" w:right="1800" w:bottom="1440" w:left="1800" w:header="708" w:footer="708" w:gutter="0"/>
          <w:cols w:space="708"/>
          <w:docGrid w:linePitch="360"/>
        </w:sectPr>
      </w:pPr>
    </w:p>
    <w:p w14:paraId="142727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4" w:name="_számú_melléklet_–_10"/>
      <w:bookmarkStart w:id="345" w:name="_Toc526154095"/>
      <w:bookmarkEnd w:id="344"/>
      <w:r w:rsidRPr="00E628A7">
        <w:rPr>
          <w:rFonts w:cstheme="minorHAnsi"/>
          <w:sz w:val="24"/>
          <w:szCs w:val="24"/>
        </w:rPr>
        <w:lastRenderedPageBreak/>
        <w:t>számú melléklet – Kockázatelemzési modellek</w:t>
      </w:r>
      <w:bookmarkEnd w:id="343"/>
      <w:bookmarkEnd w:id="345"/>
    </w:p>
    <w:p w14:paraId="3D2A87B2" w14:textId="77777777" w:rsidR="004E16E8" w:rsidRPr="00E628A7" w:rsidRDefault="00BF4236" w:rsidP="000F7012">
      <w:pPr>
        <w:rPr>
          <w:rFonts w:cstheme="minorHAnsi"/>
        </w:rPr>
      </w:pPr>
      <w:r w:rsidRPr="00E628A7">
        <w:rPr>
          <w:rFonts w:cstheme="minorHAnsi"/>
        </w:rPr>
        <w:t xml:space="preserve">A belső ellenőrzés tervezését megalapozó kockázatelemzés során szervezeti folyamatokat vetünk alá átfogó elemzésnek és értékelésnek, valamilyen meghatározott szempontrendszer </w:t>
      </w:r>
      <w:r w:rsidR="0095153F">
        <w:rPr>
          <w:rFonts w:cstheme="minorHAnsi"/>
        </w:rPr>
        <w:t xml:space="preserve">alapján </w:t>
      </w:r>
      <w:r w:rsidRPr="00E628A7">
        <w:rPr>
          <w:rFonts w:cstheme="minorHAnsi"/>
        </w:rPr>
        <w:t xml:space="preserve">(pl. folyamatokhoz rendelt kockázati tényezők elemzése, értékelése). </w:t>
      </w:r>
    </w:p>
    <w:p w14:paraId="23A47BB3" w14:textId="77777777" w:rsidR="004E16E8" w:rsidRPr="00E628A7" w:rsidRDefault="004E16E8" w:rsidP="000F7012">
      <w:pPr>
        <w:rPr>
          <w:rFonts w:cstheme="minorHAnsi"/>
        </w:rPr>
      </w:pPr>
    </w:p>
    <w:p w14:paraId="782A592A" w14:textId="77777777" w:rsidR="004E16E8" w:rsidRPr="00E628A7" w:rsidRDefault="00BF4236" w:rsidP="000F7012">
      <w:pPr>
        <w:rPr>
          <w:rFonts w:cstheme="minorHAnsi"/>
        </w:rPr>
      </w:pPr>
      <w:r w:rsidRPr="00E628A7">
        <w:rPr>
          <w:rFonts w:cstheme="minorHAnsi"/>
        </w:rPr>
        <w:t xml:space="preserve">A kockázatelemzés elsődleges célja, hogy az egyes folyamatokban rejlő kockázatokat, vagyis a kedvezőtlen vagy nem kívánt esemény bekövetkezésének valószínűségét mérlegelje és valószínűsítse. A folyamatokban rejlő kockázatok ugyanis veszélyeztethetik a működési célkitűzések, vagy a teljesítmény kritériumok elérését, éppen ezért a kockázatelemzés egyes módszerei a belső ellenőrzés teljes hatókörét érintően alkalmazhatók. </w:t>
      </w:r>
    </w:p>
    <w:p w14:paraId="0BABA9FB" w14:textId="77777777" w:rsidR="004E16E8" w:rsidRPr="00E628A7" w:rsidRDefault="004E16E8" w:rsidP="000F7012">
      <w:pPr>
        <w:rPr>
          <w:rFonts w:cstheme="minorHAnsi"/>
        </w:rPr>
      </w:pPr>
    </w:p>
    <w:p w14:paraId="53A4B043" w14:textId="77777777" w:rsidR="004E16E8" w:rsidRPr="00E628A7" w:rsidRDefault="00BF4236" w:rsidP="000F7012">
      <w:pPr>
        <w:autoSpaceDE w:val="0"/>
        <w:adjustRightInd w:val="0"/>
        <w:rPr>
          <w:rFonts w:cstheme="minorHAnsi"/>
          <w:b/>
          <w:bCs/>
        </w:rPr>
      </w:pPr>
      <w:r w:rsidRPr="00E628A7">
        <w:rPr>
          <w:rFonts w:cstheme="minorHAnsi"/>
        </w:rPr>
        <w:t>Minden szervezetet egy meghatározott cél (vagy célok) érdekében hoztak létre, illetve hogy működésével egy meghatározott célt (vagy célokat) szolgáljon. Ezek megvalósítása vagy teljesítése során azonban olyan tényezők is szerepet játszanak, amelyek bekövetkezése és hatása bizonytalan. Bizonytalanságuk a szervezet működésének, felépítésének összetettségéből, illetve a környezet (gazdasági, társadalmi, politikai, természeti stb.) összetettségéből és kiszámíthatatlan változásaiból fakad.</w:t>
      </w:r>
    </w:p>
    <w:p w14:paraId="700AEF60" w14:textId="77777777" w:rsidR="004E16E8" w:rsidRPr="00E628A7" w:rsidRDefault="004E16E8" w:rsidP="000F7012">
      <w:pPr>
        <w:autoSpaceDE w:val="0"/>
        <w:adjustRightInd w:val="0"/>
        <w:rPr>
          <w:rFonts w:cstheme="minorHAnsi"/>
        </w:rPr>
      </w:pPr>
    </w:p>
    <w:p w14:paraId="6E8E2B6F" w14:textId="77777777" w:rsidR="004E16E8" w:rsidRPr="00E628A7" w:rsidRDefault="00BF4236" w:rsidP="000F7012">
      <w:pPr>
        <w:autoSpaceDE w:val="0"/>
        <w:adjustRightInd w:val="0"/>
        <w:rPr>
          <w:rFonts w:cstheme="minorHAnsi"/>
        </w:rPr>
      </w:pPr>
      <w:r w:rsidRPr="00E628A7">
        <w:rPr>
          <w:rFonts w:cstheme="minorHAnsi"/>
          <w:bCs/>
          <w:i/>
        </w:rPr>
        <w:t>A kockázatkezelés szempontjából</w:t>
      </w:r>
      <w:r w:rsidRPr="00E628A7">
        <w:rPr>
          <w:rFonts w:cstheme="minorHAnsi"/>
          <w:b/>
          <w:bCs/>
        </w:rPr>
        <w:t xml:space="preserve"> </w:t>
      </w:r>
      <w:r w:rsidRPr="00E628A7">
        <w:rPr>
          <w:rFonts w:cstheme="minorHAnsi"/>
        </w:rPr>
        <w:t>a kockázat azt a lehetőséget jelenti, hogy egy esemény vagy intézkedés befolyásolja a szervezet azon képességét, hogy célkitűzéseit elérje. Kockázatok egyaránt eredhetnek annak eshetőségéből, hogy a lehetőségeket nem realizálják, és annak lehetőségéből, hogy a hátrányos események bekövetkeznek.</w:t>
      </w:r>
    </w:p>
    <w:p w14:paraId="5F254160" w14:textId="77777777" w:rsidR="004E16E8" w:rsidRPr="00E628A7" w:rsidRDefault="004E16E8" w:rsidP="000F7012">
      <w:pPr>
        <w:autoSpaceDE w:val="0"/>
        <w:adjustRightInd w:val="0"/>
        <w:rPr>
          <w:rFonts w:cstheme="minorHAnsi"/>
        </w:rPr>
      </w:pPr>
    </w:p>
    <w:p w14:paraId="3349EA0D"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35A4B6F6" w14:textId="77777777" w:rsidR="004E16E8" w:rsidRPr="00E628A7" w:rsidRDefault="00BF4236" w:rsidP="000F7012">
      <w:pPr>
        <w:autoSpaceDE w:val="0"/>
        <w:adjustRightInd w:val="0"/>
        <w:rPr>
          <w:rFonts w:cstheme="minorHAnsi"/>
          <w: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0B0BC4BA" w14:textId="77777777" w:rsidR="004E16E8" w:rsidRPr="00E628A7" w:rsidRDefault="004E16E8" w:rsidP="000F7012">
      <w:pPr>
        <w:autoSpaceDE w:val="0"/>
        <w:adjustRightInd w:val="0"/>
        <w:rPr>
          <w:rFonts w:cstheme="minorHAnsi"/>
          <w:i/>
        </w:rPr>
      </w:pPr>
    </w:p>
    <w:p w14:paraId="5D86C060" w14:textId="77777777" w:rsidR="004E16E8" w:rsidRPr="00E628A7" w:rsidRDefault="00BF4236" w:rsidP="000F7012">
      <w:pPr>
        <w:autoSpaceDE w:val="0"/>
        <w:adjustRightInd w:val="0"/>
        <w:rPr>
          <w:rFonts w:cstheme="minorHAnsi"/>
          <w:i/>
        </w:rPr>
      </w:pPr>
      <w:r w:rsidRPr="00E628A7">
        <w:rPr>
          <w:rFonts w:cstheme="minorHAnsi"/>
          <w:i/>
        </w:rPr>
        <w:t>A kockázat hatása szerint két csoportba sorolható:</w:t>
      </w:r>
    </w:p>
    <w:p w14:paraId="158F148B"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negatív kockázat</w:t>
      </w:r>
    </w:p>
    <w:p w14:paraId="2D13E107" w14:textId="77777777" w:rsidR="004E16E8" w:rsidRPr="00E628A7" w:rsidRDefault="00BF4236" w:rsidP="008229C1">
      <w:pPr>
        <w:numPr>
          <w:ilvl w:val="0"/>
          <w:numId w:val="61"/>
        </w:numPr>
        <w:suppressAutoHyphens w:val="0"/>
        <w:autoSpaceDE w:val="0"/>
        <w:adjustRightInd w:val="0"/>
        <w:textAlignment w:val="auto"/>
        <w:rPr>
          <w:rFonts w:cstheme="minorHAnsi"/>
          <w:i/>
        </w:rPr>
      </w:pPr>
      <w:r w:rsidRPr="00E628A7">
        <w:rPr>
          <w:rFonts w:cstheme="minorHAnsi"/>
          <w:i/>
        </w:rPr>
        <w:t>pozitív kockázat</w:t>
      </w:r>
    </w:p>
    <w:p w14:paraId="6EAC9CC9" w14:textId="77777777" w:rsidR="004E16E8" w:rsidRPr="00E628A7" w:rsidRDefault="004E16E8" w:rsidP="000F7012">
      <w:pPr>
        <w:autoSpaceDE w:val="0"/>
        <w:adjustRightInd w:val="0"/>
        <w:rPr>
          <w:rFonts w:cstheme="minorHAnsi"/>
          <w:i/>
        </w:rPr>
      </w:pPr>
    </w:p>
    <w:p w14:paraId="6F07C3A7" w14:textId="77777777" w:rsidR="004E16E8" w:rsidRPr="00E628A7" w:rsidRDefault="00BF4236" w:rsidP="000F7012">
      <w:pPr>
        <w:autoSpaceDE w:val="0"/>
        <w:adjustRightInd w:val="0"/>
        <w:rPr>
          <w:rFonts w:cstheme="minorHAnsi"/>
        </w:rPr>
      </w:pPr>
      <w:r w:rsidRPr="00E628A7">
        <w:rPr>
          <w:rFonts w:cstheme="minorHAnsi"/>
          <w:i/>
        </w:rPr>
        <w:t>Mindez természetesen csak egy a lehetséges megközelítések közül, a COSO modellje pl. a negatív irányú eseményeket kockázatnak, a pozitív irányú behatásokat lehetőségnek definiálja.</w:t>
      </w:r>
    </w:p>
    <w:p w14:paraId="17E9C898" w14:textId="77777777" w:rsidR="004E16E8" w:rsidRDefault="004E16E8" w:rsidP="000F7012">
      <w:pPr>
        <w:rPr>
          <w:rFonts w:cstheme="minorHAnsi"/>
          <w:b/>
          <w:bCs/>
        </w:rPr>
      </w:pPr>
    </w:p>
    <w:p w14:paraId="7EC12A7C" w14:textId="77777777" w:rsidR="004E16E8" w:rsidRPr="00E628A7" w:rsidRDefault="00BF4236" w:rsidP="000F7012">
      <w:pPr>
        <w:rPr>
          <w:rFonts w:cstheme="minorHAnsi"/>
          <w:b/>
          <w:bCs/>
        </w:rPr>
      </w:pPr>
      <w:r w:rsidRPr="00E628A7">
        <w:rPr>
          <w:rFonts w:cstheme="minorHAnsi"/>
          <w:b/>
          <w:bCs/>
        </w:rPr>
        <w:t xml:space="preserve">Kockázati </w:t>
      </w:r>
      <w:r w:rsidR="006D1F58">
        <w:rPr>
          <w:rFonts w:cstheme="minorHAnsi"/>
          <w:b/>
          <w:bCs/>
        </w:rPr>
        <w:t>kategóriák</w:t>
      </w:r>
    </w:p>
    <w:p w14:paraId="5387CAE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lastRenderedPageBreak/>
        <w:t xml:space="preserve">Egy terület tényleges vagy potenciális kockázatának értékeléséhez véleményt kell alkotni az adott terület kulcsfontosságú tényezőinek meghatározása és mérlegelése alapján, amelyek az elvégzett tevékenységekkel, a létező kontrollrendszerekkel, múltbéli és valószínűsíthető jövőbeli eseményekkel, a működési környezettel stb. kapcsolatosak. A pénzügyi és gazdasági tényezők ebben a folyamatban általában nagyobb hangsúllyal jelennek meg, hiszen általában a pénzügyi kockázatot és a műveletek nagyságrendjét jól jellemzik. </w:t>
      </w:r>
    </w:p>
    <w:p w14:paraId="1B7F396A" w14:textId="77777777" w:rsidR="004E16E8" w:rsidRPr="00E628A7" w:rsidRDefault="00BF4236" w:rsidP="000F7012">
      <w:pPr>
        <w:rPr>
          <w:rFonts w:cstheme="minorHAnsi"/>
        </w:rPr>
      </w:pPr>
      <w:r w:rsidRPr="00E628A7">
        <w:rPr>
          <w:rFonts w:cstheme="minorHAnsi"/>
        </w:rPr>
        <w:t xml:space="preserve">A kockázati </w:t>
      </w:r>
      <w:r w:rsidR="006D1F58">
        <w:rPr>
          <w:rFonts w:cstheme="minorHAnsi"/>
        </w:rPr>
        <w:t>kategóriák</w:t>
      </w:r>
      <w:r w:rsidRPr="00E628A7">
        <w:rPr>
          <w:rFonts w:cstheme="minorHAnsi"/>
        </w:rPr>
        <w:t xml:space="preserve"> egy lehetséges osztályozása a következő:</w:t>
      </w:r>
    </w:p>
    <w:p w14:paraId="7ACA4DE7"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3312"/>
        <w:gridCol w:w="5318"/>
      </w:tblGrid>
      <w:tr w:rsidR="004E16E8" w:rsidRPr="00E628A7" w14:paraId="650CAA4C" w14:textId="77777777" w:rsidTr="004E16E8">
        <w:tc>
          <w:tcPr>
            <w:tcW w:w="3369" w:type="dxa"/>
          </w:tcPr>
          <w:p w14:paraId="3E1B922D" w14:textId="77777777" w:rsidR="004E16E8" w:rsidRPr="00E628A7" w:rsidRDefault="00BF4236" w:rsidP="000F7012">
            <w:pPr>
              <w:rPr>
                <w:rFonts w:cstheme="minorHAnsi"/>
                <w:b/>
                <w:i/>
              </w:rPr>
            </w:pPr>
            <w:r w:rsidRPr="00E628A7">
              <w:rPr>
                <w:rFonts w:cstheme="minorHAnsi"/>
                <w:b/>
                <w:i/>
              </w:rPr>
              <w:t>Pénzügyi és gazdasági</w:t>
            </w:r>
          </w:p>
        </w:tc>
        <w:tc>
          <w:tcPr>
            <w:tcW w:w="5411" w:type="dxa"/>
          </w:tcPr>
          <w:p w14:paraId="42C39A8B" w14:textId="77777777" w:rsidR="004E16E8" w:rsidRPr="00E628A7" w:rsidRDefault="00BF4236" w:rsidP="000F7012">
            <w:pPr>
              <w:ind w:left="5"/>
              <w:rPr>
                <w:rFonts w:cstheme="minorHAnsi"/>
              </w:rPr>
            </w:pPr>
            <w:r w:rsidRPr="00E628A7">
              <w:rPr>
                <w:rFonts w:cstheme="minorHAnsi"/>
              </w:rPr>
              <w:t>bevétel volumene, kiadások, készpénz összege, likviditás és forgó- illetve tőkeeszközök értéke, egyéb befektetett erőforrások értéke, a művelet értéke a szervezet számára.</w:t>
            </w:r>
          </w:p>
        </w:tc>
      </w:tr>
      <w:tr w:rsidR="004E16E8" w:rsidRPr="00E628A7" w14:paraId="12373840" w14:textId="77777777" w:rsidTr="004E16E8">
        <w:tc>
          <w:tcPr>
            <w:tcW w:w="3369" w:type="dxa"/>
          </w:tcPr>
          <w:p w14:paraId="31EE23B7" w14:textId="77777777" w:rsidR="004E16E8" w:rsidRPr="00E628A7" w:rsidRDefault="00FF3678" w:rsidP="000F7012">
            <w:pPr>
              <w:rPr>
                <w:rFonts w:cstheme="minorHAnsi"/>
                <w:b/>
                <w:i/>
              </w:rPr>
            </w:pPr>
            <w:r>
              <w:rPr>
                <w:rFonts w:cstheme="minorHAnsi"/>
                <w:b/>
                <w:i/>
              </w:rPr>
              <w:t>Integritási</w:t>
            </w:r>
          </w:p>
        </w:tc>
        <w:tc>
          <w:tcPr>
            <w:tcW w:w="5411" w:type="dxa"/>
          </w:tcPr>
          <w:p w14:paraId="17DCF1DC" w14:textId="77777777" w:rsidR="004E16E8" w:rsidRPr="00E628A7" w:rsidRDefault="00BF4236" w:rsidP="000F7012">
            <w:pPr>
              <w:rPr>
                <w:rFonts w:cstheme="minorHAnsi"/>
              </w:rPr>
            </w:pPr>
            <w:r w:rsidRPr="00E628A7">
              <w:rPr>
                <w:rFonts w:cstheme="minorHAnsi"/>
              </w:rPr>
              <w:t>a vezetőség és a munkatársak személyes tulajdonságai és értékei; szerepek és helyzetek; tisztesség, megbízhatóság, motiváció; a belső ellenőrzéssel szemben tanúsított hozzáállás, elszámoltathatóság és kontroll.</w:t>
            </w:r>
          </w:p>
        </w:tc>
      </w:tr>
      <w:tr w:rsidR="004E16E8" w:rsidRPr="00E628A7" w14:paraId="12CA6544" w14:textId="77777777" w:rsidTr="004E16E8">
        <w:tc>
          <w:tcPr>
            <w:tcW w:w="3369" w:type="dxa"/>
          </w:tcPr>
          <w:p w14:paraId="6B75B2FC" w14:textId="77777777" w:rsidR="004E16E8" w:rsidRPr="00E628A7" w:rsidRDefault="00BF4236" w:rsidP="000F7012">
            <w:pPr>
              <w:rPr>
                <w:rFonts w:cstheme="minorHAnsi"/>
                <w:b/>
                <w:i/>
              </w:rPr>
            </w:pPr>
            <w:r w:rsidRPr="00E628A7">
              <w:rPr>
                <w:rFonts w:cstheme="minorHAnsi"/>
                <w:b/>
                <w:i/>
              </w:rPr>
              <w:t>Történeti</w:t>
            </w:r>
          </w:p>
        </w:tc>
        <w:tc>
          <w:tcPr>
            <w:tcW w:w="5411" w:type="dxa"/>
          </w:tcPr>
          <w:p w14:paraId="1D604F2E" w14:textId="77777777" w:rsidR="004E16E8" w:rsidRPr="00E628A7" w:rsidRDefault="00BF4236" w:rsidP="000F7012">
            <w:pPr>
              <w:rPr>
                <w:rFonts w:cstheme="minorHAnsi"/>
              </w:rPr>
            </w:pPr>
            <w:r w:rsidRPr="00E628A7">
              <w:rPr>
                <w:rFonts w:cstheme="minorHAnsi"/>
              </w:rPr>
              <w:t xml:space="preserve">múltbéli veszteségek, hibák, </w:t>
            </w:r>
            <w:r w:rsidR="00D164B2">
              <w:rPr>
                <w:rFonts w:cstheme="minorHAnsi"/>
              </w:rPr>
              <w:t>szervezeti integritást sértő események</w:t>
            </w:r>
            <w:r w:rsidRPr="00E628A7">
              <w:rPr>
                <w:rFonts w:cstheme="minorHAnsi"/>
              </w:rPr>
              <w:t>, kontroll vétségek stb. volumene, gyakorisága és oka. Ez a fennálló aggályokat is magában foglalja.</w:t>
            </w:r>
          </w:p>
        </w:tc>
      </w:tr>
      <w:tr w:rsidR="004E16E8" w:rsidRPr="00E628A7" w14:paraId="732B3A2C" w14:textId="77777777" w:rsidTr="004E16E8">
        <w:tc>
          <w:tcPr>
            <w:tcW w:w="3369" w:type="dxa"/>
          </w:tcPr>
          <w:p w14:paraId="799B951A" w14:textId="77777777" w:rsidR="004E16E8" w:rsidRPr="00E628A7" w:rsidRDefault="00BF4236" w:rsidP="000F7012">
            <w:pPr>
              <w:rPr>
                <w:rFonts w:cstheme="minorHAnsi"/>
                <w:b/>
                <w:i/>
              </w:rPr>
            </w:pPr>
            <w:r w:rsidRPr="00E628A7">
              <w:rPr>
                <w:rFonts w:cstheme="minorHAnsi"/>
                <w:b/>
                <w:i/>
              </w:rPr>
              <w:t>Működési</w:t>
            </w:r>
          </w:p>
        </w:tc>
        <w:tc>
          <w:tcPr>
            <w:tcW w:w="5411" w:type="dxa"/>
          </w:tcPr>
          <w:p w14:paraId="60B3F783" w14:textId="77777777" w:rsidR="004E16E8" w:rsidRPr="00E628A7" w:rsidRDefault="00BF4236" w:rsidP="000F7012">
            <w:pPr>
              <w:rPr>
                <w:rFonts w:cstheme="minorHAnsi"/>
              </w:rPr>
            </w:pPr>
            <w:r w:rsidRPr="00E628A7">
              <w:rPr>
                <w:rFonts w:cstheme="minorHAnsi"/>
              </w:rPr>
              <w:t>műveletek mérete, komplexitása, műszaki jellege, láthatósága, érzékenysége, stabilitása; változás mértéke és valószínűsége (a műveletekben, munkatársak személyében és folyamatokban); rejlő inherens kockázat; elhelyezkedés, delegálás</w:t>
            </w:r>
          </w:p>
        </w:tc>
      </w:tr>
      <w:tr w:rsidR="004E16E8" w:rsidRPr="00E628A7" w14:paraId="021CE5E4" w14:textId="77777777" w:rsidTr="004E16E8">
        <w:tc>
          <w:tcPr>
            <w:tcW w:w="3369" w:type="dxa"/>
          </w:tcPr>
          <w:p w14:paraId="5C63A52A" w14:textId="77777777" w:rsidR="004E16E8" w:rsidRPr="00E628A7" w:rsidRDefault="00BF4236" w:rsidP="000F7012">
            <w:pPr>
              <w:rPr>
                <w:rFonts w:cstheme="minorHAnsi"/>
                <w:b/>
                <w:i/>
              </w:rPr>
            </w:pPr>
            <w:r w:rsidRPr="00E628A7">
              <w:rPr>
                <w:rFonts w:cstheme="minorHAnsi"/>
                <w:b/>
                <w:i/>
              </w:rPr>
              <w:t>Környezeti</w:t>
            </w:r>
          </w:p>
        </w:tc>
        <w:tc>
          <w:tcPr>
            <w:tcW w:w="5411" w:type="dxa"/>
          </w:tcPr>
          <w:p w14:paraId="75C42DC5" w14:textId="77777777" w:rsidR="004E16E8" w:rsidRPr="00E628A7" w:rsidRDefault="00BF4236" w:rsidP="000F7012">
            <w:pPr>
              <w:rPr>
                <w:rFonts w:cstheme="minorHAnsi"/>
              </w:rPr>
            </w:pPr>
            <w:r w:rsidRPr="00E628A7">
              <w:rPr>
                <w:rFonts w:cstheme="minorHAnsi"/>
              </w:rPr>
              <w:t>külső tényezők: pénzügyi, gazdasági, jogi stb.; a környezet dinamizmusa; kapcsolódások más rendszerekhez, más műveletektől való függés (pl. informatika); vezetőség, közvélemény aggályai stb.</w:t>
            </w:r>
          </w:p>
        </w:tc>
      </w:tr>
      <w:tr w:rsidR="004E16E8" w:rsidRPr="00E628A7" w14:paraId="5D052B7E" w14:textId="77777777" w:rsidTr="004E16E8">
        <w:tc>
          <w:tcPr>
            <w:tcW w:w="3369" w:type="dxa"/>
          </w:tcPr>
          <w:p w14:paraId="29AC111B" w14:textId="77777777" w:rsidR="004E16E8" w:rsidRPr="00E628A7" w:rsidRDefault="00BF4236" w:rsidP="000F7012">
            <w:pPr>
              <w:rPr>
                <w:rFonts w:cstheme="minorHAnsi"/>
                <w:b/>
                <w:i/>
              </w:rPr>
            </w:pPr>
            <w:r w:rsidRPr="00E628A7">
              <w:rPr>
                <w:rFonts w:cstheme="minorHAnsi"/>
                <w:b/>
                <w:i/>
              </w:rPr>
              <w:t>Belső kontrollhoz kapcsolódó</w:t>
            </w:r>
          </w:p>
        </w:tc>
        <w:tc>
          <w:tcPr>
            <w:tcW w:w="5411" w:type="dxa"/>
          </w:tcPr>
          <w:p w14:paraId="4918F1E8" w14:textId="77777777" w:rsidR="004E16E8" w:rsidRPr="00E628A7" w:rsidRDefault="00BF4236" w:rsidP="000F7012">
            <w:pPr>
              <w:rPr>
                <w:rFonts w:cstheme="minorHAnsi"/>
              </w:rPr>
            </w:pPr>
            <w:r w:rsidRPr="00E628A7">
              <w:rPr>
                <w:rFonts w:cstheme="minorHAnsi"/>
              </w:rPr>
              <w:t>a problémák megelőzésére, észlelésére és korrigálására, a rendszerek gyengeségeinek kiemelésére és kijavítására, a kellemetlen események kezelésére és a célkitűzések elérésének elősegítésére tervezett belső kontrollok megléte és eredményessége.</w:t>
            </w:r>
          </w:p>
        </w:tc>
      </w:tr>
      <w:tr w:rsidR="004E16E8" w:rsidRPr="00E628A7" w14:paraId="4001DC38" w14:textId="77777777" w:rsidTr="004E16E8">
        <w:tc>
          <w:tcPr>
            <w:tcW w:w="3369" w:type="dxa"/>
          </w:tcPr>
          <w:p w14:paraId="2A62754A" w14:textId="77777777" w:rsidR="004E16E8" w:rsidRPr="00E628A7" w:rsidRDefault="00FF3678" w:rsidP="000F7012">
            <w:pPr>
              <w:rPr>
                <w:rFonts w:cstheme="minorHAnsi"/>
                <w:b/>
                <w:i/>
              </w:rPr>
            </w:pPr>
            <w:r>
              <w:rPr>
                <w:rFonts w:cstheme="minorHAnsi"/>
                <w:b/>
                <w:i/>
              </w:rPr>
              <w:t>Reputációs</w:t>
            </w:r>
          </w:p>
        </w:tc>
        <w:tc>
          <w:tcPr>
            <w:tcW w:w="5411" w:type="dxa"/>
          </w:tcPr>
          <w:p w14:paraId="1E3A5CAB" w14:textId="77777777" w:rsidR="004E16E8" w:rsidRPr="00E628A7" w:rsidRDefault="00BF4236" w:rsidP="000F7012">
            <w:pPr>
              <w:rPr>
                <w:rFonts w:cstheme="minorHAnsi"/>
              </w:rPr>
            </w:pPr>
            <w:r w:rsidRPr="00E628A7">
              <w:rPr>
                <w:rFonts w:cstheme="minorHAnsi"/>
              </w:rPr>
              <w:t>a közvéleményre gyakorolt hatás</w:t>
            </w:r>
          </w:p>
        </w:tc>
      </w:tr>
    </w:tbl>
    <w:p w14:paraId="226A30DB" w14:textId="77777777" w:rsidR="004E16E8" w:rsidRPr="00E628A7" w:rsidRDefault="00BF4236" w:rsidP="000F7012">
      <w:pPr>
        <w:rPr>
          <w:rFonts w:cstheme="minorHAnsi"/>
        </w:rPr>
      </w:pPr>
      <w:r w:rsidRPr="00E628A7">
        <w:rPr>
          <w:rFonts w:cstheme="minorHAnsi"/>
        </w:rPr>
        <w:t xml:space="preserve">A vezetőség véleményét, megítélését figyelembe kell venni arra vonatkozóan, hogy mely területeket kell nagy kockázatúnak tekinteni. </w:t>
      </w:r>
    </w:p>
    <w:p w14:paraId="5EE0F33C" w14:textId="77777777" w:rsidR="005D0423" w:rsidRDefault="005D0423" w:rsidP="000F7012">
      <w:pPr>
        <w:rPr>
          <w:rFonts w:cstheme="minorHAnsi"/>
          <w:b/>
        </w:rPr>
      </w:pPr>
    </w:p>
    <w:p w14:paraId="76E02F0B" w14:textId="77777777" w:rsidR="004E16E8" w:rsidRPr="00E628A7" w:rsidRDefault="00BF4236" w:rsidP="000F7012">
      <w:pPr>
        <w:rPr>
          <w:rFonts w:cstheme="minorHAnsi"/>
          <w:b/>
        </w:rPr>
      </w:pPr>
      <w:r w:rsidRPr="00E628A7">
        <w:rPr>
          <w:rFonts w:cstheme="minorHAnsi"/>
          <w:b/>
        </w:rPr>
        <w:t>Kockázatelemzés</w:t>
      </w:r>
    </w:p>
    <w:p w14:paraId="1179A891" w14:textId="77777777" w:rsidR="004E16E8" w:rsidRPr="00E628A7" w:rsidRDefault="004E16E8" w:rsidP="000F7012">
      <w:pPr>
        <w:rPr>
          <w:rFonts w:cstheme="minorHAnsi"/>
          <w:b/>
        </w:rPr>
      </w:pPr>
    </w:p>
    <w:p w14:paraId="034487FD" w14:textId="77777777" w:rsidR="004E16E8" w:rsidRPr="00E628A7" w:rsidRDefault="00BF4236" w:rsidP="000F7012">
      <w:pPr>
        <w:rPr>
          <w:rFonts w:cstheme="minorHAnsi"/>
        </w:rPr>
      </w:pPr>
      <w:r w:rsidRPr="00E628A7">
        <w:rPr>
          <w:rFonts w:cstheme="minorHAnsi"/>
        </w:rPr>
        <w:lastRenderedPageBreak/>
        <w:t xml:space="preserve">A kockázat értékelése alapvetően a fent említett, különféle tényezők kvalitatív minősítésére alapul, amely a tapasztalatokra és a rendelkezésre álló információkra támaszkodó megítélést eredményez. </w:t>
      </w:r>
    </w:p>
    <w:p w14:paraId="7721A90F" w14:textId="77777777" w:rsidR="004E16E8" w:rsidRPr="00E628A7" w:rsidRDefault="004E16E8" w:rsidP="000F7012">
      <w:pPr>
        <w:rPr>
          <w:rFonts w:cstheme="minorHAnsi"/>
        </w:rPr>
      </w:pPr>
    </w:p>
    <w:p w14:paraId="615F8E79" w14:textId="77777777" w:rsidR="004E16E8" w:rsidRPr="00E628A7" w:rsidRDefault="00BF4236" w:rsidP="008229C1">
      <w:pPr>
        <w:numPr>
          <w:ilvl w:val="0"/>
          <w:numId w:val="62"/>
        </w:numPr>
        <w:suppressAutoHyphens w:val="0"/>
        <w:autoSpaceDN/>
        <w:jc w:val="center"/>
        <w:textAlignment w:val="auto"/>
        <w:rPr>
          <w:rFonts w:cstheme="minorHAnsi"/>
          <w:b/>
        </w:rPr>
      </w:pPr>
      <w:r w:rsidRPr="00E628A7">
        <w:rPr>
          <w:rFonts w:cstheme="minorHAnsi"/>
          <w:b/>
        </w:rPr>
        <w:t>számú kockázatelemzési modell</w:t>
      </w:r>
    </w:p>
    <w:p w14:paraId="29E9A9A0" w14:textId="77777777" w:rsidR="004E16E8" w:rsidRPr="00E628A7" w:rsidRDefault="004E16E8" w:rsidP="000F7012">
      <w:pPr>
        <w:rPr>
          <w:rFonts w:cstheme="minorHAnsi"/>
        </w:rPr>
      </w:pPr>
    </w:p>
    <w:p w14:paraId="041D27A9" w14:textId="77777777" w:rsidR="004E16E8" w:rsidRPr="00E628A7" w:rsidRDefault="00BF4236" w:rsidP="000F7012">
      <w:pPr>
        <w:rPr>
          <w:rFonts w:cstheme="minorHAnsi"/>
        </w:rPr>
      </w:pPr>
      <w:r w:rsidRPr="00E628A7">
        <w:rPr>
          <w:rFonts w:cstheme="minorHAnsi"/>
        </w:rPr>
        <w:t>A kockázatelemzés célja megállapítani az egyes rendszerek kockázatának mértékét, feladata pedig meghatározni az ellenőrzések gyakoriságát. A magas kockázatú rendszereket gyakrabban (például évente) kell ellenőrizni.  Az ellenőrzések tekintetében magas prioritású rendszerek beazonosításához nemcsak a kockázatértékelést kell figyelembe venni, hanem más lehetséges tényezők hatását is értékelni kell (pl. a vezetőség kérései stb.). Az egyes rendszerek kockázatelemzését a kockázati tényezők, és azok súlya alapján kell elvégezni. Ebben a modellben 12 olyan tényező került meghatározásra, amely hatással van a rendszer működésére. Minden egyes tényezőre vonatkozóan értékelést kell végezni, és meg kell határozni az egyes kockázati tényezők rendszerekre gyakorolt hatását (súlyként kifejezve).</w:t>
      </w:r>
    </w:p>
    <w:p w14:paraId="6D872B46" w14:textId="77777777" w:rsidR="004E16E8" w:rsidRPr="00E628A7" w:rsidRDefault="004E16E8" w:rsidP="000F7012">
      <w:pPr>
        <w:rPr>
          <w:rFonts w:cstheme="minorHAnsi"/>
        </w:rPr>
      </w:pPr>
    </w:p>
    <w:p w14:paraId="75941510" w14:textId="77777777" w:rsidR="004E16E8" w:rsidRPr="00E628A7" w:rsidRDefault="00BF4236" w:rsidP="000F7012">
      <w:pPr>
        <w:rPr>
          <w:rFonts w:cstheme="minorHAnsi"/>
          <w:b/>
          <w:i/>
        </w:rPr>
      </w:pPr>
      <w:r w:rsidRPr="00E628A7">
        <w:rPr>
          <w:rFonts w:cstheme="minorHAnsi"/>
          <w:b/>
          <w:i/>
        </w:rPr>
        <w:t>1. Belső kontrollok értékelése</w:t>
      </w:r>
    </w:p>
    <w:p w14:paraId="4CF8F1BC" w14:textId="77777777" w:rsidR="004E16E8" w:rsidRPr="00E628A7" w:rsidRDefault="00BF4236" w:rsidP="000F7012">
      <w:pPr>
        <w:rPr>
          <w:rFonts w:cstheme="minorHAnsi"/>
        </w:rPr>
      </w:pPr>
      <w:r w:rsidRPr="00E628A7">
        <w:rPr>
          <w:rFonts w:cstheme="minorHAnsi"/>
        </w:rPr>
        <w:t>1) Megfelelő és eredményes</w:t>
      </w:r>
    </w:p>
    <w:p w14:paraId="055E9AEF" w14:textId="77777777" w:rsidR="004E16E8" w:rsidRPr="00E628A7" w:rsidRDefault="00BF4236" w:rsidP="000F7012">
      <w:pPr>
        <w:rPr>
          <w:rFonts w:cstheme="minorHAnsi"/>
        </w:rPr>
      </w:pPr>
      <w:r w:rsidRPr="00E628A7">
        <w:rPr>
          <w:rFonts w:cstheme="minorHAnsi"/>
        </w:rPr>
        <w:t>2) Közepes, néhány hiányossággal, nem megfelelően megvalósított</w:t>
      </w:r>
    </w:p>
    <w:p w14:paraId="196A69F1" w14:textId="77777777" w:rsidR="004E16E8" w:rsidRPr="00E628A7" w:rsidRDefault="00BF4236" w:rsidP="000F7012">
      <w:pPr>
        <w:rPr>
          <w:rFonts w:cstheme="minorHAnsi"/>
        </w:rPr>
      </w:pPr>
      <w:r w:rsidRPr="00E628A7">
        <w:rPr>
          <w:rFonts w:cstheme="minorHAnsi"/>
        </w:rPr>
        <w:t xml:space="preserve">3) Gyenge </w:t>
      </w:r>
    </w:p>
    <w:p w14:paraId="226EEEFC" w14:textId="77777777" w:rsidR="004E16E8" w:rsidRPr="00E628A7" w:rsidRDefault="00BF4236" w:rsidP="000F7012">
      <w:pPr>
        <w:rPr>
          <w:rFonts w:cstheme="minorHAnsi"/>
          <w:b/>
        </w:rPr>
      </w:pPr>
      <w:r w:rsidRPr="00E628A7">
        <w:rPr>
          <w:rFonts w:cstheme="minorHAnsi"/>
          <w:b/>
        </w:rPr>
        <w:t>Súly: 5</w:t>
      </w:r>
    </w:p>
    <w:p w14:paraId="14D30860" w14:textId="77777777" w:rsidR="004E16E8" w:rsidRPr="00E628A7" w:rsidRDefault="004E16E8" w:rsidP="000F7012">
      <w:pPr>
        <w:rPr>
          <w:rFonts w:cstheme="minorHAnsi"/>
        </w:rPr>
      </w:pPr>
    </w:p>
    <w:p w14:paraId="7EF501A5" w14:textId="77777777" w:rsidR="004E16E8" w:rsidRPr="00E628A7" w:rsidRDefault="00BF4236" w:rsidP="000F7012">
      <w:pPr>
        <w:rPr>
          <w:rFonts w:cstheme="minorHAnsi"/>
          <w:b/>
          <w:i/>
        </w:rPr>
      </w:pPr>
      <w:r w:rsidRPr="00E628A7">
        <w:rPr>
          <w:rFonts w:cstheme="minorHAnsi"/>
          <w:b/>
          <w:i/>
        </w:rPr>
        <w:t>2. Változás/ Átszervezés</w:t>
      </w:r>
    </w:p>
    <w:p w14:paraId="184D0EAE" w14:textId="77777777" w:rsidR="004E16E8" w:rsidRPr="00E628A7" w:rsidRDefault="00BF4236" w:rsidP="000F7012">
      <w:pPr>
        <w:rPr>
          <w:rFonts w:cstheme="minorHAnsi"/>
        </w:rPr>
      </w:pPr>
      <w:r w:rsidRPr="00E628A7">
        <w:rPr>
          <w:rFonts w:cstheme="minorHAnsi"/>
        </w:rPr>
        <w:t>1) Stabil rendszer, kis változások</w:t>
      </w:r>
    </w:p>
    <w:p w14:paraId="5F38E6E0" w14:textId="77777777" w:rsidR="004E16E8" w:rsidRPr="00E628A7" w:rsidRDefault="00BF4236" w:rsidP="000F7012">
      <w:pPr>
        <w:rPr>
          <w:rFonts w:cstheme="minorHAnsi"/>
        </w:rPr>
      </w:pPr>
      <w:r w:rsidRPr="00E628A7">
        <w:rPr>
          <w:rFonts w:cstheme="minorHAnsi"/>
        </w:rPr>
        <w:t>2) Kis változások, de nem rendszeresek vagy jelentősek</w:t>
      </w:r>
    </w:p>
    <w:p w14:paraId="24FE0C06" w14:textId="77777777" w:rsidR="004E16E8" w:rsidRPr="00E628A7" w:rsidRDefault="00BF4236" w:rsidP="000F7012">
      <w:pPr>
        <w:rPr>
          <w:rFonts w:cstheme="minorHAnsi"/>
        </w:rPr>
      </w:pPr>
      <w:r w:rsidRPr="00E628A7">
        <w:rPr>
          <w:rFonts w:cstheme="minorHAnsi"/>
        </w:rPr>
        <w:t>3) A munkatársak személyét, a szabályozást és a folyamatokat érintő, jelentős változások</w:t>
      </w:r>
    </w:p>
    <w:p w14:paraId="41200431" w14:textId="77777777" w:rsidR="004E16E8" w:rsidRPr="00E628A7" w:rsidRDefault="00BF4236" w:rsidP="000F7012">
      <w:pPr>
        <w:rPr>
          <w:rFonts w:cstheme="minorHAnsi"/>
          <w:b/>
        </w:rPr>
      </w:pPr>
      <w:r w:rsidRPr="00E628A7">
        <w:rPr>
          <w:rFonts w:cstheme="minorHAnsi"/>
          <w:b/>
        </w:rPr>
        <w:t>Súly: 4</w:t>
      </w:r>
    </w:p>
    <w:p w14:paraId="044DA69E" w14:textId="77777777" w:rsidR="004E16E8" w:rsidRPr="00E628A7" w:rsidRDefault="004E16E8" w:rsidP="000F7012">
      <w:pPr>
        <w:rPr>
          <w:rFonts w:cstheme="minorHAnsi"/>
        </w:rPr>
      </w:pPr>
    </w:p>
    <w:p w14:paraId="31FDB492" w14:textId="77777777" w:rsidR="004E16E8" w:rsidRPr="00E628A7" w:rsidRDefault="00BF4236" w:rsidP="000F7012">
      <w:pPr>
        <w:rPr>
          <w:rFonts w:cstheme="minorHAnsi"/>
          <w:b/>
          <w:i/>
        </w:rPr>
      </w:pPr>
      <w:r w:rsidRPr="00E628A7">
        <w:rPr>
          <w:rFonts w:cstheme="minorHAnsi"/>
          <w:b/>
          <w:i/>
        </w:rPr>
        <w:t>3. A rendszer komplexitása</w:t>
      </w:r>
    </w:p>
    <w:p w14:paraId="6D050F37" w14:textId="77777777" w:rsidR="004E16E8" w:rsidRPr="00E628A7" w:rsidRDefault="00BF4236" w:rsidP="000F7012">
      <w:pPr>
        <w:rPr>
          <w:rFonts w:cstheme="minorHAnsi"/>
        </w:rPr>
      </w:pPr>
      <w:r w:rsidRPr="00E628A7">
        <w:rPr>
          <w:rFonts w:cstheme="minorHAnsi"/>
        </w:rPr>
        <w:t>1) Nem komplex</w:t>
      </w:r>
    </w:p>
    <w:p w14:paraId="7625AA70" w14:textId="77777777" w:rsidR="004E16E8" w:rsidRPr="00E628A7" w:rsidRDefault="00BF4236" w:rsidP="000F7012">
      <w:pPr>
        <w:rPr>
          <w:rFonts w:cstheme="minorHAnsi"/>
        </w:rPr>
      </w:pPr>
      <w:r w:rsidRPr="00E628A7">
        <w:rPr>
          <w:rFonts w:cstheme="minorHAnsi"/>
        </w:rPr>
        <w:t>2) Közepesen komplex</w:t>
      </w:r>
    </w:p>
    <w:p w14:paraId="1E087576" w14:textId="77777777" w:rsidR="004E16E8" w:rsidRPr="00E628A7" w:rsidRDefault="00BF4236" w:rsidP="000F7012">
      <w:pPr>
        <w:rPr>
          <w:rFonts w:cstheme="minorHAnsi"/>
        </w:rPr>
      </w:pPr>
      <w:r w:rsidRPr="00E628A7">
        <w:rPr>
          <w:rFonts w:cstheme="minorHAnsi"/>
        </w:rPr>
        <w:t>3) Nagyon komplex</w:t>
      </w:r>
    </w:p>
    <w:p w14:paraId="458F0390" w14:textId="77777777" w:rsidR="004E16E8" w:rsidRPr="00E628A7" w:rsidRDefault="00BF4236" w:rsidP="000F7012">
      <w:pPr>
        <w:rPr>
          <w:rFonts w:cstheme="minorHAnsi"/>
          <w:b/>
        </w:rPr>
      </w:pPr>
      <w:r w:rsidRPr="00E628A7">
        <w:rPr>
          <w:rFonts w:cstheme="minorHAnsi"/>
          <w:b/>
        </w:rPr>
        <w:t>Súly: 4</w:t>
      </w:r>
    </w:p>
    <w:p w14:paraId="1A888108" w14:textId="77777777" w:rsidR="004E16E8" w:rsidRPr="00E628A7" w:rsidRDefault="004E16E8" w:rsidP="000F7012">
      <w:pPr>
        <w:rPr>
          <w:rFonts w:cstheme="minorHAnsi"/>
        </w:rPr>
      </w:pPr>
    </w:p>
    <w:p w14:paraId="01CAE1F5" w14:textId="77777777" w:rsidR="004E16E8" w:rsidRPr="00E628A7" w:rsidRDefault="00BF4236" w:rsidP="000F7012">
      <w:pPr>
        <w:rPr>
          <w:rFonts w:cstheme="minorHAnsi"/>
          <w:b/>
          <w:i/>
        </w:rPr>
      </w:pPr>
      <w:r w:rsidRPr="00E628A7">
        <w:rPr>
          <w:rFonts w:cstheme="minorHAnsi"/>
          <w:b/>
          <w:i/>
        </w:rPr>
        <w:t>4. Kölcsönhatás más rendszerekkel</w:t>
      </w:r>
    </w:p>
    <w:p w14:paraId="5F4B2382" w14:textId="77777777" w:rsidR="004E16E8" w:rsidRPr="00E628A7" w:rsidRDefault="00BF4236" w:rsidP="000F7012">
      <w:pPr>
        <w:rPr>
          <w:rFonts w:cstheme="minorHAnsi"/>
        </w:rPr>
      </w:pPr>
      <w:r w:rsidRPr="00E628A7">
        <w:rPr>
          <w:rFonts w:cstheme="minorHAnsi"/>
        </w:rPr>
        <w:t>1) Alacsony mértékű, nem befolyásol más rendszereket</w:t>
      </w:r>
    </w:p>
    <w:p w14:paraId="609E1236" w14:textId="77777777" w:rsidR="004E16E8" w:rsidRPr="00E628A7" w:rsidRDefault="00BF4236" w:rsidP="000F7012">
      <w:pPr>
        <w:rPr>
          <w:rFonts w:cstheme="minorHAnsi"/>
        </w:rPr>
      </w:pPr>
      <w:r w:rsidRPr="00E628A7">
        <w:rPr>
          <w:rFonts w:cstheme="minorHAnsi"/>
        </w:rPr>
        <w:t>2) Közepes mértékű</w:t>
      </w:r>
    </w:p>
    <w:p w14:paraId="2B2D863F" w14:textId="77777777" w:rsidR="004E16E8" w:rsidRPr="00E628A7" w:rsidRDefault="00BF4236" w:rsidP="000F7012">
      <w:pPr>
        <w:rPr>
          <w:rFonts w:cstheme="minorHAnsi"/>
        </w:rPr>
      </w:pPr>
      <w:r w:rsidRPr="00E628A7">
        <w:rPr>
          <w:rFonts w:cstheme="minorHAnsi"/>
        </w:rPr>
        <w:t>3) Nagymértékű, a rendszer közvetlen kapcsolatban áll más, fontos rendszerekkel</w:t>
      </w:r>
    </w:p>
    <w:p w14:paraId="0C83F68E" w14:textId="77777777" w:rsidR="004E16E8" w:rsidRPr="00E628A7" w:rsidRDefault="00BF4236" w:rsidP="000F7012">
      <w:pPr>
        <w:rPr>
          <w:rFonts w:cstheme="minorHAnsi"/>
          <w:b/>
        </w:rPr>
      </w:pPr>
      <w:r w:rsidRPr="00E628A7">
        <w:rPr>
          <w:rFonts w:cstheme="minorHAnsi"/>
          <w:b/>
        </w:rPr>
        <w:t>Súly: 3</w:t>
      </w:r>
    </w:p>
    <w:p w14:paraId="3D966CFE" w14:textId="77777777" w:rsidR="004E16E8" w:rsidRPr="00E628A7" w:rsidRDefault="004E16E8" w:rsidP="000F7012">
      <w:pPr>
        <w:rPr>
          <w:rFonts w:cstheme="minorHAnsi"/>
          <w:b/>
        </w:rPr>
      </w:pPr>
    </w:p>
    <w:p w14:paraId="4EE02A15" w14:textId="77777777" w:rsidR="004E16E8" w:rsidRPr="00E628A7" w:rsidRDefault="00BF4236" w:rsidP="000F7012">
      <w:pPr>
        <w:rPr>
          <w:rFonts w:cstheme="minorHAnsi"/>
          <w:b/>
          <w:i/>
        </w:rPr>
      </w:pPr>
      <w:r w:rsidRPr="00E628A7">
        <w:rPr>
          <w:rFonts w:cstheme="minorHAnsi"/>
          <w:b/>
          <w:i/>
        </w:rPr>
        <w:t>5. Bevétel/Költségszint</w:t>
      </w:r>
    </w:p>
    <w:p w14:paraId="08BB515B" w14:textId="77777777" w:rsidR="004E16E8" w:rsidRPr="00E628A7" w:rsidRDefault="00BF4236" w:rsidP="000F7012">
      <w:pPr>
        <w:rPr>
          <w:rFonts w:cstheme="minorHAnsi"/>
        </w:rPr>
      </w:pPr>
      <w:r w:rsidRPr="00E628A7">
        <w:rPr>
          <w:rFonts w:cstheme="minorHAnsi"/>
        </w:rPr>
        <w:t xml:space="preserve">1) Alacsony </w:t>
      </w:r>
    </w:p>
    <w:p w14:paraId="152CCEDA" w14:textId="77777777" w:rsidR="004E16E8" w:rsidRPr="00E628A7" w:rsidRDefault="00BF4236" w:rsidP="000F7012">
      <w:pPr>
        <w:rPr>
          <w:rFonts w:cstheme="minorHAnsi"/>
        </w:rPr>
      </w:pPr>
      <w:r w:rsidRPr="00E628A7">
        <w:rPr>
          <w:rFonts w:cstheme="minorHAnsi"/>
        </w:rPr>
        <w:t xml:space="preserve">2) Közepes </w:t>
      </w:r>
    </w:p>
    <w:p w14:paraId="73083CE9" w14:textId="77777777" w:rsidR="004E16E8" w:rsidRPr="00E628A7" w:rsidRDefault="00BF4236" w:rsidP="000F7012">
      <w:pPr>
        <w:rPr>
          <w:rFonts w:cstheme="minorHAnsi"/>
        </w:rPr>
      </w:pPr>
      <w:r w:rsidRPr="00E628A7">
        <w:rPr>
          <w:rFonts w:cstheme="minorHAnsi"/>
        </w:rPr>
        <w:lastRenderedPageBreak/>
        <w:t xml:space="preserve">3) Magas </w:t>
      </w:r>
    </w:p>
    <w:p w14:paraId="1E15ADEF" w14:textId="77777777" w:rsidR="004E16E8" w:rsidRPr="00E628A7" w:rsidRDefault="00BF4236" w:rsidP="000F7012">
      <w:pPr>
        <w:rPr>
          <w:rFonts w:cstheme="minorHAnsi"/>
          <w:b/>
        </w:rPr>
      </w:pPr>
      <w:r w:rsidRPr="00E628A7">
        <w:rPr>
          <w:rFonts w:cstheme="minorHAnsi"/>
          <w:b/>
        </w:rPr>
        <w:t>Súly: 6</w:t>
      </w:r>
    </w:p>
    <w:p w14:paraId="40BE63E5" w14:textId="77777777" w:rsidR="004E16E8" w:rsidRPr="00E628A7" w:rsidRDefault="004E16E8" w:rsidP="000F7012">
      <w:pPr>
        <w:rPr>
          <w:rFonts w:cstheme="minorHAnsi"/>
        </w:rPr>
      </w:pPr>
    </w:p>
    <w:p w14:paraId="630B1943" w14:textId="77777777" w:rsidR="004E16E8" w:rsidRPr="00E628A7" w:rsidRDefault="00BF4236" w:rsidP="000F7012">
      <w:pPr>
        <w:rPr>
          <w:rFonts w:cstheme="minorHAnsi"/>
          <w:b/>
          <w:i/>
        </w:rPr>
      </w:pPr>
      <w:r w:rsidRPr="00E628A7">
        <w:rPr>
          <w:rFonts w:cstheme="minorHAnsi"/>
          <w:b/>
          <w:i/>
        </w:rPr>
        <w:t>6. Külső szervezetek, illetve partnerek által gyakorolt befolyás</w:t>
      </w:r>
    </w:p>
    <w:p w14:paraId="3BD50DB6" w14:textId="77777777" w:rsidR="004E16E8" w:rsidRPr="00E628A7" w:rsidRDefault="00BF4236" w:rsidP="000F7012">
      <w:pPr>
        <w:rPr>
          <w:rFonts w:cstheme="minorHAnsi"/>
        </w:rPr>
      </w:pPr>
      <w:r w:rsidRPr="00E628A7">
        <w:rPr>
          <w:rFonts w:cstheme="minorHAnsi"/>
        </w:rPr>
        <w:t>1) Alacsony</w:t>
      </w:r>
    </w:p>
    <w:p w14:paraId="777BC7F2" w14:textId="77777777" w:rsidR="004E16E8" w:rsidRPr="00E628A7" w:rsidRDefault="00BF4236" w:rsidP="000F7012">
      <w:pPr>
        <w:rPr>
          <w:rFonts w:cstheme="minorHAnsi"/>
        </w:rPr>
      </w:pPr>
      <w:r w:rsidRPr="00E628A7">
        <w:rPr>
          <w:rFonts w:cstheme="minorHAnsi"/>
        </w:rPr>
        <w:t>2) Közepes</w:t>
      </w:r>
    </w:p>
    <w:p w14:paraId="62B27E08" w14:textId="77777777" w:rsidR="004E16E8" w:rsidRPr="00E628A7" w:rsidRDefault="00BF4236" w:rsidP="000F7012">
      <w:pPr>
        <w:rPr>
          <w:rFonts w:cstheme="minorHAnsi"/>
        </w:rPr>
      </w:pPr>
      <w:r w:rsidRPr="00E628A7">
        <w:rPr>
          <w:rFonts w:cstheme="minorHAnsi"/>
        </w:rPr>
        <w:t>3) Magas</w:t>
      </w:r>
    </w:p>
    <w:p w14:paraId="7499E121" w14:textId="77777777" w:rsidR="004E16E8" w:rsidRPr="00E628A7" w:rsidRDefault="00BF4236" w:rsidP="000F7012">
      <w:pPr>
        <w:rPr>
          <w:rFonts w:cstheme="minorHAnsi"/>
          <w:b/>
        </w:rPr>
      </w:pPr>
      <w:r w:rsidRPr="00E628A7">
        <w:rPr>
          <w:rFonts w:cstheme="minorHAnsi"/>
          <w:b/>
        </w:rPr>
        <w:t>Súly: 2</w:t>
      </w:r>
    </w:p>
    <w:p w14:paraId="4E5EA23A" w14:textId="77777777" w:rsidR="004E16E8" w:rsidRPr="00E628A7" w:rsidRDefault="004E16E8" w:rsidP="000F7012">
      <w:pPr>
        <w:rPr>
          <w:rFonts w:cstheme="minorHAnsi"/>
        </w:rPr>
      </w:pPr>
    </w:p>
    <w:p w14:paraId="1F827300" w14:textId="77777777" w:rsidR="004E16E8" w:rsidRPr="00E628A7" w:rsidRDefault="00BF4236" w:rsidP="000F7012">
      <w:pPr>
        <w:rPr>
          <w:rFonts w:cstheme="minorHAnsi"/>
          <w:b/>
          <w:i/>
        </w:rPr>
      </w:pPr>
      <w:r w:rsidRPr="00E628A7">
        <w:rPr>
          <w:rFonts w:cstheme="minorHAnsi"/>
          <w:b/>
          <w:i/>
        </w:rPr>
        <w:t>7. Előző ellenőrzés óta eltelt idő</w:t>
      </w:r>
    </w:p>
    <w:p w14:paraId="6A827800" w14:textId="77777777" w:rsidR="004E16E8" w:rsidRPr="00E628A7" w:rsidRDefault="00BF4236" w:rsidP="000F7012">
      <w:pPr>
        <w:rPr>
          <w:rFonts w:cstheme="minorHAnsi"/>
        </w:rPr>
      </w:pPr>
      <w:r w:rsidRPr="00E628A7">
        <w:rPr>
          <w:rFonts w:cstheme="minorHAnsi"/>
        </w:rPr>
        <w:t>1) 1 évnél kevesebb</w:t>
      </w:r>
    </w:p>
    <w:p w14:paraId="2A429043" w14:textId="77777777" w:rsidR="004E16E8" w:rsidRPr="00E628A7" w:rsidRDefault="00BF4236" w:rsidP="000F7012">
      <w:pPr>
        <w:rPr>
          <w:rFonts w:cstheme="minorHAnsi"/>
        </w:rPr>
      </w:pPr>
      <w:r w:rsidRPr="00E628A7">
        <w:rPr>
          <w:rFonts w:cstheme="minorHAnsi"/>
        </w:rPr>
        <w:t>2) 1-2 év</w:t>
      </w:r>
    </w:p>
    <w:p w14:paraId="56A52245" w14:textId="77777777" w:rsidR="004E16E8" w:rsidRPr="00E628A7" w:rsidRDefault="00BF4236" w:rsidP="000F7012">
      <w:pPr>
        <w:rPr>
          <w:rFonts w:cstheme="minorHAnsi"/>
        </w:rPr>
      </w:pPr>
      <w:r w:rsidRPr="00E628A7">
        <w:rPr>
          <w:rFonts w:cstheme="minorHAnsi"/>
        </w:rPr>
        <w:t>3) 2-4 év</w:t>
      </w:r>
    </w:p>
    <w:p w14:paraId="1820994B" w14:textId="77777777" w:rsidR="004E16E8" w:rsidRPr="00E628A7" w:rsidRDefault="00BF4236" w:rsidP="000F7012">
      <w:pPr>
        <w:rPr>
          <w:rFonts w:cstheme="minorHAnsi"/>
        </w:rPr>
      </w:pPr>
      <w:r w:rsidRPr="00E628A7">
        <w:rPr>
          <w:rFonts w:cstheme="minorHAnsi"/>
        </w:rPr>
        <w:t>4) 4-5 év</w:t>
      </w:r>
    </w:p>
    <w:p w14:paraId="35A59F20" w14:textId="77777777" w:rsidR="004E16E8" w:rsidRPr="00E628A7" w:rsidRDefault="00BF4236" w:rsidP="000F7012">
      <w:pPr>
        <w:rPr>
          <w:rFonts w:cstheme="minorHAnsi"/>
        </w:rPr>
      </w:pPr>
      <w:r w:rsidRPr="00E628A7">
        <w:rPr>
          <w:rFonts w:cstheme="minorHAnsi"/>
        </w:rPr>
        <w:t>5) 5 évnél több</w:t>
      </w:r>
    </w:p>
    <w:p w14:paraId="2DD6500A" w14:textId="77777777" w:rsidR="004E16E8" w:rsidRPr="00E628A7" w:rsidRDefault="00BF4236" w:rsidP="000F7012">
      <w:pPr>
        <w:rPr>
          <w:rFonts w:cstheme="minorHAnsi"/>
          <w:b/>
        </w:rPr>
      </w:pPr>
      <w:r w:rsidRPr="00E628A7">
        <w:rPr>
          <w:rFonts w:cstheme="minorHAnsi"/>
          <w:b/>
        </w:rPr>
        <w:t>Súly: 2</w:t>
      </w:r>
    </w:p>
    <w:p w14:paraId="11C95911" w14:textId="77777777" w:rsidR="004E16E8" w:rsidRPr="00E628A7" w:rsidRDefault="004E16E8" w:rsidP="000F7012">
      <w:pPr>
        <w:rPr>
          <w:rFonts w:cstheme="minorHAnsi"/>
        </w:rPr>
      </w:pPr>
    </w:p>
    <w:p w14:paraId="746A94F3" w14:textId="77777777" w:rsidR="004E16E8" w:rsidRPr="00E628A7" w:rsidRDefault="00BF4236" w:rsidP="000F7012">
      <w:pPr>
        <w:rPr>
          <w:rFonts w:cstheme="minorHAnsi"/>
          <w:b/>
          <w:i/>
        </w:rPr>
      </w:pPr>
      <w:r w:rsidRPr="00E628A7">
        <w:rPr>
          <w:rFonts w:cstheme="minorHAnsi"/>
          <w:b/>
          <w:i/>
        </w:rPr>
        <w:t>8. Vezetőség aggályai a rendszer működését illetően</w:t>
      </w:r>
    </w:p>
    <w:p w14:paraId="37E11BD3" w14:textId="77777777" w:rsidR="004E16E8" w:rsidRPr="00E628A7" w:rsidRDefault="00BF4236" w:rsidP="000F7012">
      <w:pPr>
        <w:rPr>
          <w:rFonts w:cstheme="minorHAnsi"/>
        </w:rPr>
      </w:pPr>
      <w:r w:rsidRPr="00E628A7">
        <w:rPr>
          <w:rFonts w:cstheme="minorHAnsi"/>
        </w:rPr>
        <w:t>1) Alacsony szintű</w:t>
      </w:r>
    </w:p>
    <w:p w14:paraId="51F536B5" w14:textId="77777777" w:rsidR="004E16E8" w:rsidRPr="00E628A7" w:rsidRDefault="00BF4236" w:rsidP="000F7012">
      <w:pPr>
        <w:rPr>
          <w:rFonts w:cstheme="minorHAnsi"/>
        </w:rPr>
      </w:pPr>
      <w:r w:rsidRPr="00E628A7">
        <w:rPr>
          <w:rFonts w:cstheme="minorHAnsi"/>
        </w:rPr>
        <w:t>2) Közepes szintű</w:t>
      </w:r>
    </w:p>
    <w:p w14:paraId="47409B6A" w14:textId="77777777" w:rsidR="004E16E8" w:rsidRPr="00E628A7" w:rsidRDefault="00BF4236" w:rsidP="000F7012">
      <w:pPr>
        <w:rPr>
          <w:rFonts w:cstheme="minorHAnsi"/>
        </w:rPr>
      </w:pPr>
      <w:r w:rsidRPr="00E628A7">
        <w:rPr>
          <w:rFonts w:cstheme="minorHAnsi"/>
        </w:rPr>
        <w:t>3) Magas szintű</w:t>
      </w:r>
    </w:p>
    <w:p w14:paraId="14970D4C" w14:textId="77777777" w:rsidR="004E16E8" w:rsidRPr="00E628A7" w:rsidRDefault="00BF4236" w:rsidP="000F7012">
      <w:pPr>
        <w:rPr>
          <w:rFonts w:cstheme="minorHAnsi"/>
          <w:b/>
        </w:rPr>
      </w:pPr>
      <w:r w:rsidRPr="00E628A7">
        <w:rPr>
          <w:rFonts w:cstheme="minorHAnsi"/>
          <w:b/>
        </w:rPr>
        <w:t>Súly: 3</w:t>
      </w:r>
    </w:p>
    <w:p w14:paraId="01E5E3A5" w14:textId="77777777" w:rsidR="004E16E8" w:rsidRPr="00E628A7" w:rsidRDefault="004E16E8" w:rsidP="000F7012">
      <w:pPr>
        <w:rPr>
          <w:rFonts w:cstheme="minorHAnsi"/>
          <w:b/>
        </w:rPr>
      </w:pPr>
    </w:p>
    <w:p w14:paraId="6B5AEBE8" w14:textId="77777777" w:rsidR="004E16E8" w:rsidRPr="00E628A7" w:rsidRDefault="00BF4236" w:rsidP="000F7012">
      <w:pPr>
        <w:rPr>
          <w:rFonts w:cstheme="minorHAnsi"/>
          <w:b/>
          <w:i/>
        </w:rPr>
      </w:pPr>
      <w:r w:rsidRPr="00E628A7">
        <w:rPr>
          <w:rFonts w:cstheme="minorHAnsi"/>
          <w:b/>
          <w:i/>
        </w:rPr>
        <w:t>9. Pénzügyi szabálytalanságok valószínűsége</w:t>
      </w:r>
    </w:p>
    <w:p w14:paraId="1A19219E" w14:textId="77777777" w:rsidR="004E16E8" w:rsidRPr="00E628A7" w:rsidRDefault="00BF4236" w:rsidP="000F7012">
      <w:pPr>
        <w:rPr>
          <w:rFonts w:cstheme="minorHAnsi"/>
        </w:rPr>
      </w:pPr>
      <w:r w:rsidRPr="00E628A7">
        <w:rPr>
          <w:rFonts w:cstheme="minorHAnsi"/>
        </w:rPr>
        <w:t>1) Kicsi</w:t>
      </w:r>
    </w:p>
    <w:p w14:paraId="512B5807" w14:textId="77777777" w:rsidR="004E16E8" w:rsidRPr="00E628A7" w:rsidRDefault="00BF4236" w:rsidP="000F7012">
      <w:pPr>
        <w:rPr>
          <w:rFonts w:cstheme="minorHAnsi"/>
        </w:rPr>
      </w:pPr>
      <w:r w:rsidRPr="00E628A7">
        <w:rPr>
          <w:rFonts w:cstheme="minorHAnsi"/>
        </w:rPr>
        <w:t>2) Közepes</w:t>
      </w:r>
    </w:p>
    <w:p w14:paraId="06DCF623" w14:textId="77777777" w:rsidR="004E16E8" w:rsidRPr="00E628A7" w:rsidRDefault="00BF4236" w:rsidP="000F7012">
      <w:pPr>
        <w:rPr>
          <w:rFonts w:cstheme="minorHAnsi"/>
        </w:rPr>
      </w:pPr>
      <w:r w:rsidRPr="00E628A7">
        <w:rPr>
          <w:rFonts w:cstheme="minorHAnsi"/>
        </w:rPr>
        <w:t>3) Nagy</w:t>
      </w:r>
    </w:p>
    <w:p w14:paraId="65DB5E46" w14:textId="77777777" w:rsidR="004E16E8" w:rsidRPr="00E628A7" w:rsidRDefault="00BF4236" w:rsidP="000F7012">
      <w:pPr>
        <w:rPr>
          <w:rFonts w:cstheme="minorHAnsi"/>
          <w:b/>
        </w:rPr>
      </w:pPr>
      <w:r w:rsidRPr="00E628A7">
        <w:rPr>
          <w:rFonts w:cstheme="minorHAnsi"/>
          <w:b/>
        </w:rPr>
        <w:t>Súly: 4</w:t>
      </w:r>
    </w:p>
    <w:p w14:paraId="2BBCA129" w14:textId="77777777" w:rsidR="004E16E8" w:rsidRPr="00E628A7" w:rsidRDefault="004E16E8" w:rsidP="000F7012">
      <w:pPr>
        <w:rPr>
          <w:rFonts w:cstheme="minorHAnsi"/>
        </w:rPr>
      </w:pPr>
    </w:p>
    <w:p w14:paraId="7E7F73CA" w14:textId="77777777" w:rsidR="004E16E8" w:rsidRPr="00E628A7" w:rsidRDefault="00BF4236" w:rsidP="000F7012">
      <w:pPr>
        <w:rPr>
          <w:rFonts w:cstheme="minorHAnsi"/>
          <w:b/>
          <w:i/>
        </w:rPr>
      </w:pPr>
      <w:r w:rsidRPr="00E628A7">
        <w:rPr>
          <w:rFonts w:cstheme="minorHAnsi"/>
          <w:b/>
          <w:i/>
        </w:rPr>
        <w:t>10. Szabályozottság és szabályosság</w:t>
      </w:r>
    </w:p>
    <w:p w14:paraId="7A89FAAD" w14:textId="77777777" w:rsidR="004E16E8" w:rsidRPr="00E628A7" w:rsidRDefault="00BF4236" w:rsidP="000F7012">
      <w:pPr>
        <w:rPr>
          <w:rFonts w:cstheme="minorHAnsi"/>
        </w:rPr>
      </w:pPr>
      <w:r w:rsidRPr="00E628A7">
        <w:rPr>
          <w:rFonts w:cstheme="minorHAnsi"/>
        </w:rPr>
        <w:t>1) Kicsi</w:t>
      </w:r>
    </w:p>
    <w:p w14:paraId="1A62A713" w14:textId="77777777" w:rsidR="004E16E8" w:rsidRPr="00E628A7" w:rsidRDefault="00BF4236" w:rsidP="000F7012">
      <w:pPr>
        <w:rPr>
          <w:rFonts w:cstheme="minorHAnsi"/>
        </w:rPr>
      </w:pPr>
      <w:r w:rsidRPr="00E628A7">
        <w:rPr>
          <w:rFonts w:cstheme="minorHAnsi"/>
        </w:rPr>
        <w:t>2) Közepes</w:t>
      </w:r>
    </w:p>
    <w:p w14:paraId="55B050DA" w14:textId="77777777" w:rsidR="004E16E8" w:rsidRPr="00E628A7" w:rsidRDefault="00BF4236" w:rsidP="000F7012">
      <w:pPr>
        <w:rPr>
          <w:rFonts w:cstheme="minorHAnsi"/>
        </w:rPr>
      </w:pPr>
      <w:r w:rsidRPr="00E628A7">
        <w:rPr>
          <w:rFonts w:cstheme="minorHAnsi"/>
        </w:rPr>
        <w:t>3) Jelentős</w:t>
      </w:r>
    </w:p>
    <w:p w14:paraId="681AA9F0" w14:textId="77777777" w:rsidR="004E16E8" w:rsidRPr="00E628A7" w:rsidRDefault="00BF4236" w:rsidP="000F7012">
      <w:pPr>
        <w:rPr>
          <w:rFonts w:cstheme="minorHAnsi"/>
          <w:b/>
        </w:rPr>
      </w:pPr>
      <w:r w:rsidRPr="00E628A7">
        <w:rPr>
          <w:rFonts w:cstheme="minorHAnsi"/>
          <w:b/>
        </w:rPr>
        <w:t>Súly: 3</w:t>
      </w:r>
    </w:p>
    <w:p w14:paraId="61F647DC" w14:textId="77777777" w:rsidR="004E16E8" w:rsidRPr="00E628A7" w:rsidRDefault="004E16E8" w:rsidP="000F7012">
      <w:pPr>
        <w:rPr>
          <w:rFonts w:cstheme="minorHAnsi"/>
        </w:rPr>
      </w:pPr>
    </w:p>
    <w:p w14:paraId="402F9D70" w14:textId="77777777" w:rsidR="004E16E8" w:rsidRPr="00E628A7" w:rsidRDefault="00BF4236" w:rsidP="000F7012">
      <w:pPr>
        <w:rPr>
          <w:rFonts w:cstheme="minorHAnsi"/>
          <w:b/>
          <w:i/>
        </w:rPr>
      </w:pPr>
      <w:r w:rsidRPr="00E628A7">
        <w:rPr>
          <w:rFonts w:cstheme="minorHAnsi"/>
          <w:b/>
          <w:i/>
        </w:rPr>
        <w:t>11. Munkatársak tapasztalata és képzettsége</w:t>
      </w:r>
    </w:p>
    <w:p w14:paraId="7DB79558" w14:textId="77777777" w:rsidR="004E16E8" w:rsidRPr="00E628A7" w:rsidRDefault="00BF4236" w:rsidP="000F7012">
      <w:pPr>
        <w:rPr>
          <w:rFonts w:cstheme="minorHAnsi"/>
        </w:rPr>
      </w:pPr>
      <w:r w:rsidRPr="00E628A7">
        <w:rPr>
          <w:rFonts w:cstheme="minorHAnsi"/>
        </w:rPr>
        <w:t>1) Nagyon tapasztalt és képzett</w:t>
      </w:r>
    </w:p>
    <w:p w14:paraId="06E95200" w14:textId="77777777" w:rsidR="004E16E8" w:rsidRPr="00E628A7" w:rsidRDefault="00BF4236" w:rsidP="000F7012">
      <w:pPr>
        <w:rPr>
          <w:rFonts w:cstheme="minorHAnsi"/>
        </w:rPr>
      </w:pPr>
      <w:r w:rsidRPr="00E628A7">
        <w:rPr>
          <w:rFonts w:cstheme="minorHAnsi"/>
        </w:rPr>
        <w:t>2) Közepesen tapasztalat és képzett</w:t>
      </w:r>
    </w:p>
    <w:p w14:paraId="3FFB7562" w14:textId="77777777" w:rsidR="004E16E8" w:rsidRPr="00E628A7" w:rsidRDefault="00BF4236" w:rsidP="000F7012">
      <w:pPr>
        <w:rPr>
          <w:rFonts w:cstheme="minorHAnsi"/>
        </w:rPr>
      </w:pPr>
      <w:r w:rsidRPr="00E628A7">
        <w:rPr>
          <w:rFonts w:cstheme="minorHAnsi"/>
        </w:rPr>
        <w:t>3) Kevés vagy semmilyen tapasztalat és képzettség hiánya</w:t>
      </w:r>
    </w:p>
    <w:p w14:paraId="2CD310F6" w14:textId="77777777" w:rsidR="004E16E8" w:rsidRPr="00E628A7" w:rsidRDefault="00BF4236" w:rsidP="000F7012">
      <w:pPr>
        <w:rPr>
          <w:rFonts w:cstheme="minorHAnsi"/>
          <w:b/>
        </w:rPr>
      </w:pPr>
      <w:r w:rsidRPr="00E628A7">
        <w:rPr>
          <w:rFonts w:cstheme="minorHAnsi"/>
          <w:b/>
        </w:rPr>
        <w:t>Súly: 3</w:t>
      </w:r>
    </w:p>
    <w:p w14:paraId="383E7779" w14:textId="77777777" w:rsidR="004E16E8" w:rsidRPr="00E628A7" w:rsidRDefault="004E16E8" w:rsidP="000F7012">
      <w:pPr>
        <w:rPr>
          <w:rFonts w:cstheme="minorHAnsi"/>
        </w:rPr>
      </w:pPr>
    </w:p>
    <w:p w14:paraId="4F7A2915" w14:textId="77777777" w:rsidR="004E16E8" w:rsidRPr="00E628A7" w:rsidRDefault="00BF4236" w:rsidP="000F7012">
      <w:pPr>
        <w:rPr>
          <w:rFonts w:cstheme="minorHAnsi"/>
          <w:b/>
          <w:i/>
        </w:rPr>
      </w:pPr>
      <w:r w:rsidRPr="00E628A7">
        <w:rPr>
          <w:rFonts w:cstheme="minorHAnsi"/>
          <w:b/>
          <w:i/>
        </w:rPr>
        <w:t>12. Erőforrások rendelkezésre állása</w:t>
      </w:r>
    </w:p>
    <w:p w14:paraId="1C86F973" w14:textId="77777777" w:rsidR="004E16E8" w:rsidRPr="00E628A7" w:rsidRDefault="00BF4236" w:rsidP="000F7012">
      <w:pPr>
        <w:rPr>
          <w:rFonts w:cstheme="minorHAnsi"/>
        </w:rPr>
      </w:pPr>
      <w:r w:rsidRPr="00E628A7">
        <w:rPr>
          <w:rFonts w:cstheme="minorHAnsi"/>
        </w:rPr>
        <w:t>1) Alacsony</w:t>
      </w:r>
    </w:p>
    <w:p w14:paraId="011C7D0F" w14:textId="77777777" w:rsidR="004E16E8" w:rsidRPr="00E628A7" w:rsidRDefault="00BF4236" w:rsidP="000F7012">
      <w:pPr>
        <w:rPr>
          <w:rFonts w:cstheme="minorHAnsi"/>
        </w:rPr>
      </w:pPr>
      <w:r w:rsidRPr="00E628A7">
        <w:rPr>
          <w:rFonts w:cstheme="minorHAnsi"/>
        </w:rPr>
        <w:t>2) Közepes</w:t>
      </w:r>
    </w:p>
    <w:p w14:paraId="3CF6587B" w14:textId="77777777" w:rsidR="004E16E8" w:rsidRPr="00E628A7" w:rsidRDefault="00BF4236" w:rsidP="000F7012">
      <w:pPr>
        <w:rPr>
          <w:rFonts w:cstheme="minorHAnsi"/>
        </w:rPr>
      </w:pPr>
      <w:r w:rsidRPr="00E628A7">
        <w:rPr>
          <w:rFonts w:cstheme="minorHAnsi"/>
        </w:rPr>
        <w:lastRenderedPageBreak/>
        <w:t>3) Magas</w:t>
      </w:r>
    </w:p>
    <w:p w14:paraId="51AD2AB8" w14:textId="77777777" w:rsidR="004E16E8" w:rsidRPr="00E628A7" w:rsidRDefault="00BF4236" w:rsidP="000F7012">
      <w:pPr>
        <w:rPr>
          <w:rFonts w:cstheme="minorHAnsi"/>
          <w:b/>
        </w:rPr>
      </w:pPr>
      <w:r w:rsidRPr="00E628A7">
        <w:rPr>
          <w:rFonts w:cstheme="minorHAnsi"/>
          <w:b/>
        </w:rPr>
        <w:t>Súly: 4</w:t>
      </w:r>
    </w:p>
    <w:p w14:paraId="7B4CB772" w14:textId="77777777" w:rsidR="004E16E8" w:rsidRPr="00E628A7" w:rsidRDefault="004E16E8" w:rsidP="000F7012">
      <w:pPr>
        <w:rPr>
          <w:rFonts w:cstheme="minorHAnsi"/>
        </w:rPr>
      </w:pPr>
    </w:p>
    <w:p w14:paraId="4926921D" w14:textId="77777777" w:rsidR="004E16E8" w:rsidRPr="00E628A7" w:rsidRDefault="00BF4236" w:rsidP="000F7012">
      <w:pPr>
        <w:jc w:val="center"/>
        <w:rPr>
          <w:rFonts w:cstheme="minorHAnsi"/>
          <w:b/>
          <w:i/>
        </w:rPr>
      </w:pPr>
      <w:r w:rsidRPr="00E628A7">
        <w:rPr>
          <w:rFonts w:cstheme="minorHAnsi"/>
          <w:b/>
          <w:i/>
        </w:rPr>
        <w:t>Kockázati tényezők és alkalmazott súlyozás</w:t>
      </w:r>
    </w:p>
    <w:p w14:paraId="67C04C8E"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2"/>
        <w:gridCol w:w="1565"/>
        <w:gridCol w:w="1134"/>
        <w:gridCol w:w="1329"/>
      </w:tblGrid>
      <w:tr w:rsidR="004E16E8" w:rsidRPr="00E628A7" w14:paraId="0ECAD05B" w14:textId="77777777" w:rsidTr="004E16E8">
        <w:tc>
          <w:tcPr>
            <w:tcW w:w="675" w:type="dxa"/>
            <w:vAlign w:val="center"/>
          </w:tcPr>
          <w:p w14:paraId="5745E49D" w14:textId="77777777" w:rsidR="004E16E8" w:rsidRPr="00E628A7" w:rsidRDefault="00BF4236" w:rsidP="000F7012">
            <w:pPr>
              <w:jc w:val="center"/>
              <w:rPr>
                <w:rFonts w:cstheme="minorHAnsi"/>
                <w:b/>
              </w:rPr>
            </w:pPr>
            <w:r w:rsidRPr="00E628A7">
              <w:rPr>
                <w:rFonts w:cstheme="minorHAnsi"/>
                <w:b/>
              </w:rPr>
              <w:t>Sz.</w:t>
            </w:r>
          </w:p>
        </w:tc>
        <w:tc>
          <w:tcPr>
            <w:tcW w:w="3822" w:type="dxa"/>
            <w:vAlign w:val="center"/>
          </w:tcPr>
          <w:p w14:paraId="2F602CA2" w14:textId="77777777" w:rsidR="004E16E8" w:rsidRPr="00E628A7" w:rsidRDefault="00BF4236" w:rsidP="000F7012">
            <w:pPr>
              <w:jc w:val="center"/>
              <w:rPr>
                <w:rFonts w:cstheme="minorHAnsi"/>
                <w:b/>
              </w:rPr>
            </w:pPr>
            <w:r w:rsidRPr="00E628A7">
              <w:rPr>
                <w:rFonts w:cstheme="minorHAnsi"/>
                <w:b/>
              </w:rPr>
              <w:t>Kockázati tényező</w:t>
            </w:r>
          </w:p>
        </w:tc>
        <w:tc>
          <w:tcPr>
            <w:tcW w:w="1565" w:type="dxa"/>
            <w:vAlign w:val="center"/>
          </w:tcPr>
          <w:p w14:paraId="179D1547" w14:textId="77777777" w:rsidR="004E16E8" w:rsidRPr="00E628A7" w:rsidRDefault="00BF4236" w:rsidP="000F7012">
            <w:pPr>
              <w:jc w:val="center"/>
              <w:rPr>
                <w:rFonts w:cstheme="minorHAnsi"/>
                <w:b/>
              </w:rPr>
            </w:pPr>
            <w:r w:rsidRPr="00E628A7">
              <w:rPr>
                <w:rFonts w:cstheme="minorHAnsi"/>
                <w:b/>
              </w:rPr>
              <w:t>Kockázati tényező terjedelme</w:t>
            </w:r>
          </w:p>
        </w:tc>
        <w:tc>
          <w:tcPr>
            <w:tcW w:w="1134" w:type="dxa"/>
            <w:vAlign w:val="center"/>
          </w:tcPr>
          <w:p w14:paraId="0045F0C8" w14:textId="77777777" w:rsidR="004E16E8" w:rsidRPr="00E628A7" w:rsidRDefault="00BF4236" w:rsidP="000F7012">
            <w:pPr>
              <w:jc w:val="center"/>
              <w:rPr>
                <w:rFonts w:cstheme="minorHAnsi"/>
                <w:b/>
              </w:rPr>
            </w:pPr>
            <w:r w:rsidRPr="00E628A7">
              <w:rPr>
                <w:rFonts w:cstheme="minorHAnsi"/>
                <w:b/>
              </w:rPr>
              <w:t>Alkalma-zott</w:t>
            </w:r>
          </w:p>
          <w:p w14:paraId="1632CDAC" w14:textId="77777777" w:rsidR="004E16E8" w:rsidRPr="00E628A7" w:rsidRDefault="00BF4236" w:rsidP="000F7012">
            <w:pPr>
              <w:jc w:val="center"/>
              <w:rPr>
                <w:rFonts w:cstheme="minorHAnsi"/>
                <w:b/>
              </w:rPr>
            </w:pPr>
            <w:r w:rsidRPr="00E628A7">
              <w:rPr>
                <w:rFonts w:cstheme="minorHAnsi"/>
                <w:b/>
              </w:rPr>
              <w:t>Súly</w:t>
            </w:r>
          </w:p>
        </w:tc>
        <w:tc>
          <w:tcPr>
            <w:tcW w:w="1329" w:type="dxa"/>
            <w:vAlign w:val="center"/>
          </w:tcPr>
          <w:p w14:paraId="36090EFC" w14:textId="77777777" w:rsidR="004E16E8" w:rsidRPr="00E628A7" w:rsidRDefault="00BF4236" w:rsidP="000F7012">
            <w:pPr>
              <w:jc w:val="center"/>
              <w:rPr>
                <w:rFonts w:cstheme="minorHAnsi"/>
                <w:b/>
              </w:rPr>
            </w:pPr>
            <w:r w:rsidRPr="00E628A7">
              <w:rPr>
                <w:rFonts w:cstheme="minorHAnsi"/>
                <w:b/>
              </w:rPr>
              <w:t>Pontha-</w:t>
            </w:r>
          </w:p>
          <w:p w14:paraId="1490B70B" w14:textId="77777777" w:rsidR="004E16E8" w:rsidRPr="00E628A7" w:rsidRDefault="00BF4236" w:rsidP="000F7012">
            <w:pPr>
              <w:jc w:val="center"/>
              <w:rPr>
                <w:rFonts w:cstheme="minorHAnsi"/>
                <w:b/>
              </w:rPr>
            </w:pPr>
            <w:r w:rsidRPr="00E628A7">
              <w:rPr>
                <w:rFonts w:cstheme="minorHAnsi"/>
                <w:b/>
              </w:rPr>
              <w:t>tár</w:t>
            </w:r>
          </w:p>
        </w:tc>
      </w:tr>
      <w:tr w:rsidR="004E16E8" w:rsidRPr="00E628A7" w14:paraId="47ABCF91" w14:textId="77777777" w:rsidTr="004E16E8">
        <w:tc>
          <w:tcPr>
            <w:tcW w:w="675" w:type="dxa"/>
          </w:tcPr>
          <w:p w14:paraId="15A7DEBF" w14:textId="77777777" w:rsidR="004E16E8" w:rsidRPr="00E628A7" w:rsidRDefault="004E16E8" w:rsidP="000F7012">
            <w:pPr>
              <w:jc w:val="center"/>
              <w:rPr>
                <w:rFonts w:cstheme="minorHAnsi"/>
              </w:rPr>
            </w:pPr>
          </w:p>
        </w:tc>
        <w:tc>
          <w:tcPr>
            <w:tcW w:w="3822" w:type="dxa"/>
          </w:tcPr>
          <w:p w14:paraId="6418F4E4" w14:textId="77777777" w:rsidR="004E16E8" w:rsidRPr="00E628A7" w:rsidRDefault="004E16E8" w:rsidP="000F7012">
            <w:pPr>
              <w:rPr>
                <w:rFonts w:cstheme="minorHAnsi"/>
              </w:rPr>
            </w:pPr>
          </w:p>
        </w:tc>
        <w:tc>
          <w:tcPr>
            <w:tcW w:w="1565" w:type="dxa"/>
          </w:tcPr>
          <w:p w14:paraId="2C77AED0" w14:textId="77777777" w:rsidR="004E16E8" w:rsidRPr="00E628A7" w:rsidRDefault="004E16E8" w:rsidP="000F7012">
            <w:pPr>
              <w:rPr>
                <w:rFonts w:cstheme="minorHAnsi"/>
              </w:rPr>
            </w:pPr>
          </w:p>
        </w:tc>
        <w:tc>
          <w:tcPr>
            <w:tcW w:w="1134" w:type="dxa"/>
          </w:tcPr>
          <w:p w14:paraId="067A2F31" w14:textId="77777777" w:rsidR="004E16E8" w:rsidRPr="00E628A7" w:rsidRDefault="004E16E8" w:rsidP="000F7012">
            <w:pPr>
              <w:rPr>
                <w:rFonts w:cstheme="minorHAnsi"/>
              </w:rPr>
            </w:pPr>
          </w:p>
        </w:tc>
        <w:tc>
          <w:tcPr>
            <w:tcW w:w="1329" w:type="dxa"/>
          </w:tcPr>
          <w:p w14:paraId="1871252C" w14:textId="77777777" w:rsidR="004E16E8" w:rsidRPr="00E628A7" w:rsidRDefault="004E16E8" w:rsidP="000F7012">
            <w:pPr>
              <w:rPr>
                <w:rFonts w:cstheme="minorHAnsi"/>
              </w:rPr>
            </w:pPr>
          </w:p>
        </w:tc>
      </w:tr>
      <w:tr w:rsidR="004E16E8" w:rsidRPr="00E628A7" w14:paraId="3FB1B728" w14:textId="77777777" w:rsidTr="004E16E8">
        <w:tc>
          <w:tcPr>
            <w:tcW w:w="675" w:type="dxa"/>
          </w:tcPr>
          <w:p w14:paraId="2546CB90" w14:textId="77777777" w:rsidR="004E16E8" w:rsidRPr="00E628A7" w:rsidRDefault="00BF4236" w:rsidP="000F7012">
            <w:pPr>
              <w:jc w:val="center"/>
              <w:rPr>
                <w:rFonts w:cstheme="minorHAnsi"/>
              </w:rPr>
            </w:pPr>
            <w:r w:rsidRPr="00E628A7">
              <w:rPr>
                <w:rFonts w:cstheme="minorHAnsi"/>
              </w:rPr>
              <w:t>1.</w:t>
            </w:r>
          </w:p>
        </w:tc>
        <w:tc>
          <w:tcPr>
            <w:tcW w:w="3822" w:type="dxa"/>
          </w:tcPr>
          <w:p w14:paraId="27FC1DA5" w14:textId="77777777" w:rsidR="004E16E8" w:rsidRPr="00E628A7" w:rsidRDefault="00BF4236" w:rsidP="000F7012">
            <w:pPr>
              <w:rPr>
                <w:rFonts w:cstheme="minorHAnsi"/>
              </w:rPr>
            </w:pPr>
            <w:r w:rsidRPr="00E628A7">
              <w:rPr>
                <w:rFonts w:cstheme="minorHAnsi"/>
              </w:rPr>
              <w:t>Belső kontrollok értékelése</w:t>
            </w:r>
          </w:p>
        </w:tc>
        <w:tc>
          <w:tcPr>
            <w:tcW w:w="1565" w:type="dxa"/>
          </w:tcPr>
          <w:p w14:paraId="0E09FD9D" w14:textId="77777777" w:rsidR="004E16E8" w:rsidRPr="00E628A7" w:rsidRDefault="00BF4236" w:rsidP="000F7012">
            <w:pPr>
              <w:jc w:val="center"/>
              <w:rPr>
                <w:rFonts w:cstheme="minorHAnsi"/>
              </w:rPr>
            </w:pPr>
            <w:r w:rsidRPr="00E628A7">
              <w:rPr>
                <w:rFonts w:cstheme="minorHAnsi"/>
              </w:rPr>
              <w:t>1 – 3</w:t>
            </w:r>
          </w:p>
        </w:tc>
        <w:tc>
          <w:tcPr>
            <w:tcW w:w="1134" w:type="dxa"/>
          </w:tcPr>
          <w:p w14:paraId="30532C21" w14:textId="77777777" w:rsidR="004E16E8" w:rsidRPr="00E628A7" w:rsidRDefault="00BF4236" w:rsidP="000F7012">
            <w:pPr>
              <w:jc w:val="center"/>
              <w:rPr>
                <w:rFonts w:cstheme="minorHAnsi"/>
              </w:rPr>
            </w:pPr>
            <w:r w:rsidRPr="00E628A7">
              <w:rPr>
                <w:rFonts w:cstheme="minorHAnsi"/>
              </w:rPr>
              <w:t>5</w:t>
            </w:r>
          </w:p>
        </w:tc>
        <w:tc>
          <w:tcPr>
            <w:tcW w:w="1329" w:type="dxa"/>
          </w:tcPr>
          <w:p w14:paraId="01D0BB65" w14:textId="77777777" w:rsidR="004E16E8" w:rsidRPr="00E628A7" w:rsidRDefault="00BF4236" w:rsidP="000F7012">
            <w:pPr>
              <w:jc w:val="center"/>
              <w:rPr>
                <w:rFonts w:cstheme="minorHAnsi"/>
              </w:rPr>
            </w:pPr>
            <w:r w:rsidRPr="00E628A7">
              <w:rPr>
                <w:rFonts w:cstheme="minorHAnsi"/>
              </w:rPr>
              <w:t>5 – 15</w:t>
            </w:r>
          </w:p>
        </w:tc>
      </w:tr>
      <w:tr w:rsidR="004E16E8" w:rsidRPr="00E628A7" w14:paraId="127322D9" w14:textId="77777777" w:rsidTr="004E16E8">
        <w:tc>
          <w:tcPr>
            <w:tcW w:w="675" w:type="dxa"/>
          </w:tcPr>
          <w:p w14:paraId="1FCC4C7B" w14:textId="77777777" w:rsidR="004E16E8" w:rsidRPr="00E628A7" w:rsidRDefault="004E16E8" w:rsidP="000F7012">
            <w:pPr>
              <w:jc w:val="center"/>
              <w:rPr>
                <w:rFonts w:cstheme="minorHAnsi"/>
              </w:rPr>
            </w:pPr>
          </w:p>
        </w:tc>
        <w:tc>
          <w:tcPr>
            <w:tcW w:w="3822" w:type="dxa"/>
          </w:tcPr>
          <w:p w14:paraId="7B9ED815" w14:textId="77777777" w:rsidR="004E16E8" w:rsidRPr="00E628A7" w:rsidRDefault="004E16E8" w:rsidP="000F7012">
            <w:pPr>
              <w:rPr>
                <w:rFonts w:cstheme="minorHAnsi"/>
              </w:rPr>
            </w:pPr>
          </w:p>
        </w:tc>
        <w:tc>
          <w:tcPr>
            <w:tcW w:w="1565" w:type="dxa"/>
          </w:tcPr>
          <w:p w14:paraId="17D48FD3" w14:textId="77777777" w:rsidR="004E16E8" w:rsidRPr="00E628A7" w:rsidRDefault="004E16E8" w:rsidP="000F7012">
            <w:pPr>
              <w:jc w:val="center"/>
              <w:rPr>
                <w:rFonts w:cstheme="minorHAnsi"/>
              </w:rPr>
            </w:pPr>
          </w:p>
        </w:tc>
        <w:tc>
          <w:tcPr>
            <w:tcW w:w="1134" w:type="dxa"/>
          </w:tcPr>
          <w:p w14:paraId="509E3E3C" w14:textId="77777777" w:rsidR="004E16E8" w:rsidRPr="00E628A7" w:rsidRDefault="004E16E8" w:rsidP="000F7012">
            <w:pPr>
              <w:jc w:val="center"/>
              <w:rPr>
                <w:rFonts w:cstheme="minorHAnsi"/>
              </w:rPr>
            </w:pPr>
          </w:p>
        </w:tc>
        <w:tc>
          <w:tcPr>
            <w:tcW w:w="1329" w:type="dxa"/>
          </w:tcPr>
          <w:p w14:paraId="61C6608E" w14:textId="77777777" w:rsidR="004E16E8" w:rsidRPr="00E628A7" w:rsidRDefault="004E16E8" w:rsidP="000F7012">
            <w:pPr>
              <w:jc w:val="center"/>
              <w:rPr>
                <w:rFonts w:cstheme="minorHAnsi"/>
              </w:rPr>
            </w:pPr>
          </w:p>
        </w:tc>
      </w:tr>
      <w:tr w:rsidR="004E16E8" w:rsidRPr="00E628A7" w14:paraId="71FE80C6" w14:textId="77777777" w:rsidTr="004E16E8">
        <w:tc>
          <w:tcPr>
            <w:tcW w:w="675" w:type="dxa"/>
          </w:tcPr>
          <w:p w14:paraId="660C8A97" w14:textId="77777777" w:rsidR="004E16E8" w:rsidRPr="00E628A7" w:rsidRDefault="00BF4236" w:rsidP="000F7012">
            <w:pPr>
              <w:jc w:val="center"/>
              <w:rPr>
                <w:rFonts w:cstheme="minorHAnsi"/>
              </w:rPr>
            </w:pPr>
            <w:r w:rsidRPr="00E628A7">
              <w:rPr>
                <w:rFonts w:cstheme="minorHAnsi"/>
              </w:rPr>
              <w:t>2.</w:t>
            </w:r>
          </w:p>
        </w:tc>
        <w:tc>
          <w:tcPr>
            <w:tcW w:w="3822" w:type="dxa"/>
          </w:tcPr>
          <w:p w14:paraId="0A2D9FB2" w14:textId="77777777" w:rsidR="004E16E8" w:rsidRPr="00E628A7" w:rsidRDefault="00BF4236" w:rsidP="00B41401">
            <w:pPr>
              <w:rPr>
                <w:rFonts w:cstheme="minorHAnsi"/>
              </w:rPr>
            </w:pPr>
            <w:r w:rsidRPr="00E628A7">
              <w:rPr>
                <w:rFonts w:cstheme="minorHAnsi"/>
              </w:rPr>
              <w:t>Változás/átszervezés</w:t>
            </w:r>
          </w:p>
        </w:tc>
        <w:tc>
          <w:tcPr>
            <w:tcW w:w="1565" w:type="dxa"/>
          </w:tcPr>
          <w:p w14:paraId="1354252A" w14:textId="77777777" w:rsidR="004E16E8" w:rsidRPr="00E628A7" w:rsidRDefault="00BF4236" w:rsidP="000F7012">
            <w:pPr>
              <w:jc w:val="center"/>
              <w:rPr>
                <w:rFonts w:cstheme="minorHAnsi"/>
              </w:rPr>
            </w:pPr>
            <w:r w:rsidRPr="00E628A7">
              <w:rPr>
                <w:rFonts w:cstheme="minorHAnsi"/>
              </w:rPr>
              <w:t>1 – 3</w:t>
            </w:r>
          </w:p>
        </w:tc>
        <w:tc>
          <w:tcPr>
            <w:tcW w:w="1134" w:type="dxa"/>
          </w:tcPr>
          <w:p w14:paraId="1E228A43" w14:textId="77777777" w:rsidR="004E16E8" w:rsidRPr="00E628A7" w:rsidRDefault="00BF4236" w:rsidP="000F7012">
            <w:pPr>
              <w:jc w:val="center"/>
              <w:rPr>
                <w:rFonts w:cstheme="minorHAnsi"/>
              </w:rPr>
            </w:pPr>
            <w:r w:rsidRPr="00E628A7">
              <w:rPr>
                <w:rFonts w:cstheme="minorHAnsi"/>
              </w:rPr>
              <w:t>4</w:t>
            </w:r>
          </w:p>
        </w:tc>
        <w:tc>
          <w:tcPr>
            <w:tcW w:w="1329" w:type="dxa"/>
          </w:tcPr>
          <w:p w14:paraId="2E1EE330" w14:textId="77777777" w:rsidR="004E16E8" w:rsidRPr="00E628A7" w:rsidRDefault="00BF4236" w:rsidP="000F7012">
            <w:pPr>
              <w:jc w:val="center"/>
              <w:rPr>
                <w:rFonts w:cstheme="minorHAnsi"/>
              </w:rPr>
            </w:pPr>
            <w:r w:rsidRPr="00E628A7">
              <w:rPr>
                <w:rFonts w:cstheme="minorHAnsi"/>
              </w:rPr>
              <w:t>4 - 12</w:t>
            </w:r>
          </w:p>
        </w:tc>
      </w:tr>
      <w:tr w:rsidR="004E16E8" w:rsidRPr="00E628A7" w14:paraId="4A0D1CD4" w14:textId="77777777" w:rsidTr="004E16E8">
        <w:tc>
          <w:tcPr>
            <w:tcW w:w="675" w:type="dxa"/>
          </w:tcPr>
          <w:p w14:paraId="4B9F320D" w14:textId="77777777" w:rsidR="004E16E8" w:rsidRPr="00E628A7" w:rsidRDefault="004E16E8" w:rsidP="000F7012">
            <w:pPr>
              <w:jc w:val="center"/>
              <w:rPr>
                <w:rFonts w:cstheme="minorHAnsi"/>
              </w:rPr>
            </w:pPr>
          </w:p>
        </w:tc>
        <w:tc>
          <w:tcPr>
            <w:tcW w:w="3822" w:type="dxa"/>
          </w:tcPr>
          <w:p w14:paraId="354FFBF5" w14:textId="77777777" w:rsidR="004E16E8" w:rsidRPr="00E628A7" w:rsidRDefault="004E16E8" w:rsidP="000F7012">
            <w:pPr>
              <w:rPr>
                <w:rFonts w:cstheme="minorHAnsi"/>
              </w:rPr>
            </w:pPr>
          </w:p>
        </w:tc>
        <w:tc>
          <w:tcPr>
            <w:tcW w:w="1565" w:type="dxa"/>
          </w:tcPr>
          <w:p w14:paraId="5881BAAC" w14:textId="77777777" w:rsidR="004E16E8" w:rsidRPr="00E628A7" w:rsidRDefault="004E16E8" w:rsidP="000F7012">
            <w:pPr>
              <w:jc w:val="center"/>
              <w:rPr>
                <w:rFonts w:cstheme="minorHAnsi"/>
              </w:rPr>
            </w:pPr>
          </w:p>
        </w:tc>
        <w:tc>
          <w:tcPr>
            <w:tcW w:w="1134" w:type="dxa"/>
          </w:tcPr>
          <w:p w14:paraId="03E33C11" w14:textId="77777777" w:rsidR="004E16E8" w:rsidRPr="00E628A7" w:rsidRDefault="004E16E8" w:rsidP="000F7012">
            <w:pPr>
              <w:jc w:val="center"/>
              <w:rPr>
                <w:rFonts w:cstheme="minorHAnsi"/>
              </w:rPr>
            </w:pPr>
          </w:p>
        </w:tc>
        <w:tc>
          <w:tcPr>
            <w:tcW w:w="1329" w:type="dxa"/>
          </w:tcPr>
          <w:p w14:paraId="3F841B03" w14:textId="77777777" w:rsidR="004E16E8" w:rsidRPr="00E628A7" w:rsidRDefault="004E16E8" w:rsidP="000F7012">
            <w:pPr>
              <w:jc w:val="center"/>
              <w:rPr>
                <w:rFonts w:cstheme="minorHAnsi"/>
              </w:rPr>
            </w:pPr>
          </w:p>
        </w:tc>
      </w:tr>
      <w:tr w:rsidR="004E16E8" w:rsidRPr="00E628A7" w14:paraId="00B774A0" w14:textId="77777777" w:rsidTr="004E16E8">
        <w:tc>
          <w:tcPr>
            <w:tcW w:w="675" w:type="dxa"/>
          </w:tcPr>
          <w:p w14:paraId="7417C994" w14:textId="77777777" w:rsidR="004E16E8" w:rsidRPr="00E628A7" w:rsidRDefault="00BF4236" w:rsidP="000F7012">
            <w:pPr>
              <w:jc w:val="center"/>
              <w:rPr>
                <w:rFonts w:cstheme="minorHAnsi"/>
              </w:rPr>
            </w:pPr>
            <w:r w:rsidRPr="00E628A7">
              <w:rPr>
                <w:rFonts w:cstheme="minorHAnsi"/>
              </w:rPr>
              <w:t>3.</w:t>
            </w:r>
          </w:p>
        </w:tc>
        <w:tc>
          <w:tcPr>
            <w:tcW w:w="3822" w:type="dxa"/>
          </w:tcPr>
          <w:p w14:paraId="4F9D276E" w14:textId="77777777" w:rsidR="004E16E8" w:rsidRPr="00E628A7" w:rsidRDefault="00BF4236" w:rsidP="000F7012">
            <w:pPr>
              <w:rPr>
                <w:rFonts w:cstheme="minorHAnsi"/>
              </w:rPr>
            </w:pPr>
            <w:r w:rsidRPr="00E628A7">
              <w:rPr>
                <w:rFonts w:cstheme="minorHAnsi"/>
              </w:rPr>
              <w:t>A rendszer komplexitása</w:t>
            </w:r>
          </w:p>
        </w:tc>
        <w:tc>
          <w:tcPr>
            <w:tcW w:w="1565" w:type="dxa"/>
          </w:tcPr>
          <w:p w14:paraId="5AFE79C1" w14:textId="77777777" w:rsidR="004E16E8" w:rsidRPr="00E628A7" w:rsidRDefault="00BF4236" w:rsidP="000F7012">
            <w:pPr>
              <w:jc w:val="center"/>
              <w:rPr>
                <w:rFonts w:cstheme="minorHAnsi"/>
              </w:rPr>
            </w:pPr>
            <w:r w:rsidRPr="00E628A7">
              <w:rPr>
                <w:rFonts w:cstheme="minorHAnsi"/>
              </w:rPr>
              <w:t>1 –3</w:t>
            </w:r>
          </w:p>
        </w:tc>
        <w:tc>
          <w:tcPr>
            <w:tcW w:w="1134" w:type="dxa"/>
          </w:tcPr>
          <w:p w14:paraId="6F91D64C" w14:textId="77777777" w:rsidR="004E16E8" w:rsidRPr="00E628A7" w:rsidRDefault="00BF4236" w:rsidP="000F7012">
            <w:pPr>
              <w:jc w:val="center"/>
              <w:rPr>
                <w:rFonts w:cstheme="minorHAnsi"/>
              </w:rPr>
            </w:pPr>
            <w:r w:rsidRPr="00E628A7">
              <w:rPr>
                <w:rFonts w:cstheme="minorHAnsi"/>
              </w:rPr>
              <w:t>4</w:t>
            </w:r>
          </w:p>
        </w:tc>
        <w:tc>
          <w:tcPr>
            <w:tcW w:w="1329" w:type="dxa"/>
          </w:tcPr>
          <w:p w14:paraId="48D7251C" w14:textId="77777777" w:rsidR="004E16E8" w:rsidRPr="00E628A7" w:rsidRDefault="00BF4236" w:rsidP="000F7012">
            <w:pPr>
              <w:jc w:val="center"/>
              <w:rPr>
                <w:rFonts w:cstheme="minorHAnsi"/>
              </w:rPr>
            </w:pPr>
            <w:r w:rsidRPr="00E628A7">
              <w:rPr>
                <w:rFonts w:cstheme="minorHAnsi"/>
              </w:rPr>
              <w:t>4 - 12</w:t>
            </w:r>
          </w:p>
        </w:tc>
      </w:tr>
      <w:tr w:rsidR="004E16E8" w:rsidRPr="00E628A7" w14:paraId="4233C82E" w14:textId="77777777" w:rsidTr="004E16E8">
        <w:tc>
          <w:tcPr>
            <w:tcW w:w="675" w:type="dxa"/>
          </w:tcPr>
          <w:p w14:paraId="1901BC40" w14:textId="77777777" w:rsidR="004E16E8" w:rsidRPr="00E628A7" w:rsidRDefault="004E16E8" w:rsidP="000F7012">
            <w:pPr>
              <w:jc w:val="center"/>
              <w:rPr>
                <w:rFonts w:cstheme="minorHAnsi"/>
              </w:rPr>
            </w:pPr>
          </w:p>
        </w:tc>
        <w:tc>
          <w:tcPr>
            <w:tcW w:w="3822" w:type="dxa"/>
          </w:tcPr>
          <w:p w14:paraId="729F9779" w14:textId="77777777" w:rsidR="004E16E8" w:rsidRPr="00E628A7" w:rsidRDefault="004E16E8" w:rsidP="000F7012">
            <w:pPr>
              <w:rPr>
                <w:rFonts w:cstheme="minorHAnsi"/>
              </w:rPr>
            </w:pPr>
          </w:p>
        </w:tc>
        <w:tc>
          <w:tcPr>
            <w:tcW w:w="1565" w:type="dxa"/>
          </w:tcPr>
          <w:p w14:paraId="6F82F973" w14:textId="77777777" w:rsidR="004E16E8" w:rsidRPr="00E628A7" w:rsidRDefault="004E16E8" w:rsidP="000F7012">
            <w:pPr>
              <w:jc w:val="center"/>
              <w:rPr>
                <w:rFonts w:cstheme="minorHAnsi"/>
              </w:rPr>
            </w:pPr>
          </w:p>
        </w:tc>
        <w:tc>
          <w:tcPr>
            <w:tcW w:w="1134" w:type="dxa"/>
          </w:tcPr>
          <w:p w14:paraId="0EA89602" w14:textId="77777777" w:rsidR="004E16E8" w:rsidRPr="00E628A7" w:rsidRDefault="004E16E8" w:rsidP="000F7012">
            <w:pPr>
              <w:jc w:val="center"/>
              <w:rPr>
                <w:rFonts w:cstheme="minorHAnsi"/>
              </w:rPr>
            </w:pPr>
          </w:p>
        </w:tc>
        <w:tc>
          <w:tcPr>
            <w:tcW w:w="1329" w:type="dxa"/>
          </w:tcPr>
          <w:p w14:paraId="748F8D7C" w14:textId="77777777" w:rsidR="004E16E8" w:rsidRPr="00E628A7" w:rsidRDefault="004E16E8" w:rsidP="000F7012">
            <w:pPr>
              <w:jc w:val="center"/>
              <w:rPr>
                <w:rFonts w:cstheme="minorHAnsi"/>
              </w:rPr>
            </w:pPr>
          </w:p>
        </w:tc>
      </w:tr>
      <w:tr w:rsidR="004E16E8" w:rsidRPr="00E628A7" w14:paraId="00F1E5CD" w14:textId="77777777" w:rsidTr="004E16E8">
        <w:tc>
          <w:tcPr>
            <w:tcW w:w="675" w:type="dxa"/>
          </w:tcPr>
          <w:p w14:paraId="5793698C" w14:textId="77777777" w:rsidR="004E16E8" w:rsidRPr="00E628A7" w:rsidRDefault="00BF4236" w:rsidP="000F7012">
            <w:pPr>
              <w:jc w:val="center"/>
              <w:rPr>
                <w:rFonts w:cstheme="minorHAnsi"/>
              </w:rPr>
            </w:pPr>
            <w:r w:rsidRPr="00E628A7">
              <w:rPr>
                <w:rFonts w:cstheme="minorHAnsi"/>
              </w:rPr>
              <w:t>4.</w:t>
            </w:r>
          </w:p>
        </w:tc>
        <w:tc>
          <w:tcPr>
            <w:tcW w:w="3822" w:type="dxa"/>
          </w:tcPr>
          <w:p w14:paraId="4D44FBB9" w14:textId="77777777" w:rsidR="004E16E8" w:rsidRPr="00E628A7" w:rsidRDefault="00BF4236" w:rsidP="000F7012">
            <w:pPr>
              <w:rPr>
                <w:rFonts w:cstheme="minorHAnsi"/>
              </w:rPr>
            </w:pPr>
            <w:r w:rsidRPr="00E628A7">
              <w:rPr>
                <w:rFonts w:cstheme="minorHAnsi"/>
              </w:rPr>
              <w:t>Kölcsönhatás más rendszerekkel</w:t>
            </w:r>
          </w:p>
        </w:tc>
        <w:tc>
          <w:tcPr>
            <w:tcW w:w="1565" w:type="dxa"/>
          </w:tcPr>
          <w:p w14:paraId="6A79B635" w14:textId="77777777" w:rsidR="004E16E8" w:rsidRPr="00E628A7" w:rsidRDefault="00BF4236" w:rsidP="000F7012">
            <w:pPr>
              <w:jc w:val="center"/>
              <w:rPr>
                <w:rFonts w:cstheme="minorHAnsi"/>
              </w:rPr>
            </w:pPr>
            <w:r w:rsidRPr="00E628A7">
              <w:rPr>
                <w:rFonts w:cstheme="minorHAnsi"/>
              </w:rPr>
              <w:t>1 – 3</w:t>
            </w:r>
          </w:p>
        </w:tc>
        <w:tc>
          <w:tcPr>
            <w:tcW w:w="1134" w:type="dxa"/>
          </w:tcPr>
          <w:p w14:paraId="5A4FEC77" w14:textId="77777777" w:rsidR="004E16E8" w:rsidRPr="00E628A7" w:rsidRDefault="00BF4236" w:rsidP="000F7012">
            <w:pPr>
              <w:jc w:val="center"/>
              <w:rPr>
                <w:rFonts w:cstheme="minorHAnsi"/>
              </w:rPr>
            </w:pPr>
            <w:r w:rsidRPr="00E628A7">
              <w:rPr>
                <w:rFonts w:cstheme="minorHAnsi"/>
              </w:rPr>
              <w:t>3</w:t>
            </w:r>
          </w:p>
        </w:tc>
        <w:tc>
          <w:tcPr>
            <w:tcW w:w="1329" w:type="dxa"/>
          </w:tcPr>
          <w:p w14:paraId="472F6992" w14:textId="77777777" w:rsidR="004E16E8" w:rsidRPr="00E628A7" w:rsidRDefault="00BF4236" w:rsidP="000F7012">
            <w:pPr>
              <w:jc w:val="center"/>
              <w:rPr>
                <w:rFonts w:cstheme="minorHAnsi"/>
              </w:rPr>
            </w:pPr>
            <w:r w:rsidRPr="00E628A7">
              <w:rPr>
                <w:rFonts w:cstheme="minorHAnsi"/>
              </w:rPr>
              <w:t>3 - 9</w:t>
            </w:r>
          </w:p>
        </w:tc>
      </w:tr>
      <w:tr w:rsidR="004E16E8" w:rsidRPr="00E628A7" w14:paraId="5940F071" w14:textId="77777777" w:rsidTr="004E16E8">
        <w:tc>
          <w:tcPr>
            <w:tcW w:w="675" w:type="dxa"/>
          </w:tcPr>
          <w:p w14:paraId="5B09A231" w14:textId="77777777" w:rsidR="004E16E8" w:rsidRPr="00E628A7" w:rsidRDefault="004E16E8" w:rsidP="000F7012">
            <w:pPr>
              <w:jc w:val="center"/>
              <w:rPr>
                <w:rFonts w:cstheme="minorHAnsi"/>
              </w:rPr>
            </w:pPr>
          </w:p>
        </w:tc>
        <w:tc>
          <w:tcPr>
            <w:tcW w:w="3822" w:type="dxa"/>
          </w:tcPr>
          <w:p w14:paraId="1BA01EE6" w14:textId="77777777" w:rsidR="004E16E8" w:rsidRPr="00E628A7" w:rsidRDefault="004E16E8" w:rsidP="000F7012">
            <w:pPr>
              <w:rPr>
                <w:rFonts w:cstheme="minorHAnsi"/>
              </w:rPr>
            </w:pPr>
          </w:p>
        </w:tc>
        <w:tc>
          <w:tcPr>
            <w:tcW w:w="1565" w:type="dxa"/>
          </w:tcPr>
          <w:p w14:paraId="68CE2E7A" w14:textId="77777777" w:rsidR="004E16E8" w:rsidRPr="00E628A7" w:rsidRDefault="004E16E8" w:rsidP="000F7012">
            <w:pPr>
              <w:jc w:val="center"/>
              <w:rPr>
                <w:rFonts w:cstheme="minorHAnsi"/>
              </w:rPr>
            </w:pPr>
          </w:p>
        </w:tc>
        <w:tc>
          <w:tcPr>
            <w:tcW w:w="1134" w:type="dxa"/>
          </w:tcPr>
          <w:p w14:paraId="48D9DEC1" w14:textId="77777777" w:rsidR="004E16E8" w:rsidRPr="00E628A7" w:rsidRDefault="004E16E8" w:rsidP="000F7012">
            <w:pPr>
              <w:jc w:val="center"/>
              <w:rPr>
                <w:rFonts w:cstheme="minorHAnsi"/>
              </w:rPr>
            </w:pPr>
          </w:p>
        </w:tc>
        <w:tc>
          <w:tcPr>
            <w:tcW w:w="1329" w:type="dxa"/>
          </w:tcPr>
          <w:p w14:paraId="6943632F" w14:textId="77777777" w:rsidR="004E16E8" w:rsidRPr="00E628A7" w:rsidRDefault="004E16E8" w:rsidP="000F7012">
            <w:pPr>
              <w:jc w:val="center"/>
              <w:rPr>
                <w:rFonts w:cstheme="minorHAnsi"/>
              </w:rPr>
            </w:pPr>
          </w:p>
        </w:tc>
      </w:tr>
      <w:tr w:rsidR="004E16E8" w:rsidRPr="00E628A7" w14:paraId="672B3733" w14:textId="77777777" w:rsidTr="004E16E8">
        <w:tc>
          <w:tcPr>
            <w:tcW w:w="675" w:type="dxa"/>
          </w:tcPr>
          <w:p w14:paraId="2B550E3F" w14:textId="77777777" w:rsidR="004E16E8" w:rsidRPr="00E628A7" w:rsidRDefault="00BF4236" w:rsidP="000F7012">
            <w:pPr>
              <w:jc w:val="center"/>
              <w:rPr>
                <w:rFonts w:cstheme="minorHAnsi"/>
              </w:rPr>
            </w:pPr>
            <w:r w:rsidRPr="00E628A7">
              <w:rPr>
                <w:rFonts w:cstheme="minorHAnsi"/>
              </w:rPr>
              <w:t>5.</w:t>
            </w:r>
          </w:p>
        </w:tc>
        <w:tc>
          <w:tcPr>
            <w:tcW w:w="3822" w:type="dxa"/>
          </w:tcPr>
          <w:p w14:paraId="79104FA4" w14:textId="77777777" w:rsidR="004E16E8" w:rsidRPr="00E628A7" w:rsidRDefault="00BF4236" w:rsidP="00B41401">
            <w:pPr>
              <w:rPr>
                <w:rFonts w:cstheme="minorHAnsi"/>
              </w:rPr>
            </w:pPr>
            <w:r w:rsidRPr="00E628A7">
              <w:rPr>
                <w:rFonts w:cstheme="minorHAnsi"/>
              </w:rPr>
              <w:t>Bevételszintek/költségszintek</w:t>
            </w:r>
          </w:p>
        </w:tc>
        <w:tc>
          <w:tcPr>
            <w:tcW w:w="1565" w:type="dxa"/>
          </w:tcPr>
          <w:p w14:paraId="01CC2EBC" w14:textId="77777777" w:rsidR="004E16E8" w:rsidRPr="00E628A7" w:rsidRDefault="00BF4236" w:rsidP="000F7012">
            <w:pPr>
              <w:jc w:val="center"/>
              <w:rPr>
                <w:rFonts w:cstheme="minorHAnsi"/>
              </w:rPr>
            </w:pPr>
            <w:r w:rsidRPr="00E628A7">
              <w:rPr>
                <w:rFonts w:cstheme="minorHAnsi"/>
              </w:rPr>
              <w:t>1 – 3</w:t>
            </w:r>
          </w:p>
        </w:tc>
        <w:tc>
          <w:tcPr>
            <w:tcW w:w="1134" w:type="dxa"/>
          </w:tcPr>
          <w:p w14:paraId="112981FF" w14:textId="77777777" w:rsidR="004E16E8" w:rsidRPr="00E628A7" w:rsidRDefault="00BF4236" w:rsidP="000F7012">
            <w:pPr>
              <w:jc w:val="center"/>
              <w:rPr>
                <w:rFonts w:cstheme="minorHAnsi"/>
              </w:rPr>
            </w:pPr>
            <w:r w:rsidRPr="00E628A7">
              <w:rPr>
                <w:rFonts w:cstheme="minorHAnsi"/>
              </w:rPr>
              <w:t>6</w:t>
            </w:r>
          </w:p>
        </w:tc>
        <w:tc>
          <w:tcPr>
            <w:tcW w:w="1329" w:type="dxa"/>
          </w:tcPr>
          <w:p w14:paraId="006CC0C0" w14:textId="77777777" w:rsidR="004E16E8" w:rsidRPr="00E628A7" w:rsidRDefault="00BF4236" w:rsidP="000F7012">
            <w:pPr>
              <w:jc w:val="center"/>
              <w:rPr>
                <w:rFonts w:cstheme="minorHAnsi"/>
              </w:rPr>
            </w:pPr>
            <w:r w:rsidRPr="00E628A7">
              <w:rPr>
                <w:rFonts w:cstheme="minorHAnsi"/>
              </w:rPr>
              <w:t>6 - 18</w:t>
            </w:r>
          </w:p>
        </w:tc>
      </w:tr>
      <w:tr w:rsidR="004E16E8" w:rsidRPr="00E628A7" w14:paraId="3D2FEC4A" w14:textId="77777777" w:rsidTr="004E16E8">
        <w:tc>
          <w:tcPr>
            <w:tcW w:w="675" w:type="dxa"/>
          </w:tcPr>
          <w:p w14:paraId="7FF19B3B" w14:textId="77777777" w:rsidR="004E16E8" w:rsidRPr="00E628A7" w:rsidRDefault="004E16E8" w:rsidP="000F7012">
            <w:pPr>
              <w:jc w:val="center"/>
              <w:rPr>
                <w:rFonts w:cstheme="minorHAnsi"/>
              </w:rPr>
            </w:pPr>
          </w:p>
        </w:tc>
        <w:tc>
          <w:tcPr>
            <w:tcW w:w="3822" w:type="dxa"/>
          </w:tcPr>
          <w:p w14:paraId="72DD2DD4" w14:textId="77777777" w:rsidR="004E16E8" w:rsidRPr="00E628A7" w:rsidRDefault="004E16E8" w:rsidP="000F7012">
            <w:pPr>
              <w:rPr>
                <w:rFonts w:cstheme="minorHAnsi"/>
              </w:rPr>
            </w:pPr>
          </w:p>
        </w:tc>
        <w:tc>
          <w:tcPr>
            <w:tcW w:w="1565" w:type="dxa"/>
          </w:tcPr>
          <w:p w14:paraId="2A34008C" w14:textId="77777777" w:rsidR="004E16E8" w:rsidRPr="00E628A7" w:rsidRDefault="004E16E8" w:rsidP="000F7012">
            <w:pPr>
              <w:jc w:val="center"/>
              <w:rPr>
                <w:rFonts w:cstheme="minorHAnsi"/>
              </w:rPr>
            </w:pPr>
          </w:p>
        </w:tc>
        <w:tc>
          <w:tcPr>
            <w:tcW w:w="1134" w:type="dxa"/>
          </w:tcPr>
          <w:p w14:paraId="2805CF4E" w14:textId="77777777" w:rsidR="004E16E8" w:rsidRPr="00E628A7" w:rsidRDefault="004E16E8" w:rsidP="000F7012">
            <w:pPr>
              <w:jc w:val="center"/>
              <w:rPr>
                <w:rFonts w:cstheme="minorHAnsi"/>
              </w:rPr>
            </w:pPr>
          </w:p>
        </w:tc>
        <w:tc>
          <w:tcPr>
            <w:tcW w:w="1329" w:type="dxa"/>
          </w:tcPr>
          <w:p w14:paraId="01EEB204" w14:textId="77777777" w:rsidR="004E16E8" w:rsidRPr="00E628A7" w:rsidRDefault="004E16E8" w:rsidP="000F7012">
            <w:pPr>
              <w:jc w:val="center"/>
              <w:rPr>
                <w:rFonts w:cstheme="minorHAnsi"/>
              </w:rPr>
            </w:pPr>
          </w:p>
        </w:tc>
      </w:tr>
      <w:tr w:rsidR="004E16E8" w:rsidRPr="00E628A7" w14:paraId="45E9BD69" w14:textId="77777777" w:rsidTr="004E16E8">
        <w:tc>
          <w:tcPr>
            <w:tcW w:w="675" w:type="dxa"/>
          </w:tcPr>
          <w:p w14:paraId="7288AC7F" w14:textId="77777777" w:rsidR="004E16E8" w:rsidRPr="00E628A7" w:rsidRDefault="00BF4236" w:rsidP="000F7012">
            <w:pPr>
              <w:jc w:val="center"/>
              <w:rPr>
                <w:rFonts w:cstheme="minorHAnsi"/>
              </w:rPr>
            </w:pPr>
            <w:r w:rsidRPr="00E628A7">
              <w:rPr>
                <w:rFonts w:cstheme="minorHAnsi"/>
              </w:rPr>
              <w:t>6.</w:t>
            </w:r>
          </w:p>
        </w:tc>
        <w:tc>
          <w:tcPr>
            <w:tcW w:w="3822" w:type="dxa"/>
          </w:tcPr>
          <w:p w14:paraId="004E7E46" w14:textId="77777777" w:rsidR="004E16E8" w:rsidRPr="00E628A7" w:rsidRDefault="00BF4236" w:rsidP="00A64CEB">
            <w:pPr>
              <w:jc w:val="left"/>
              <w:rPr>
                <w:rFonts w:cstheme="minorHAnsi"/>
                <w:lang w:val="en-US"/>
              </w:rPr>
            </w:pPr>
            <w:r w:rsidRPr="00E628A7">
              <w:rPr>
                <w:rFonts w:cstheme="minorHAnsi"/>
              </w:rPr>
              <w:t>Külső szervezetek/partnerek által gyakorolt befolyás</w:t>
            </w:r>
          </w:p>
        </w:tc>
        <w:tc>
          <w:tcPr>
            <w:tcW w:w="1565" w:type="dxa"/>
          </w:tcPr>
          <w:p w14:paraId="5E4EF9E7" w14:textId="77777777" w:rsidR="004E16E8" w:rsidRPr="00E628A7" w:rsidRDefault="00BF4236" w:rsidP="000F7012">
            <w:pPr>
              <w:jc w:val="center"/>
              <w:rPr>
                <w:rFonts w:cstheme="minorHAnsi"/>
              </w:rPr>
            </w:pPr>
            <w:r w:rsidRPr="00E628A7">
              <w:rPr>
                <w:rFonts w:cstheme="minorHAnsi"/>
              </w:rPr>
              <w:t>1 - 3</w:t>
            </w:r>
          </w:p>
        </w:tc>
        <w:tc>
          <w:tcPr>
            <w:tcW w:w="1134" w:type="dxa"/>
          </w:tcPr>
          <w:p w14:paraId="16D5EEC9" w14:textId="77777777" w:rsidR="004E16E8" w:rsidRPr="00E628A7" w:rsidRDefault="00BF4236" w:rsidP="000F7012">
            <w:pPr>
              <w:jc w:val="center"/>
              <w:rPr>
                <w:rFonts w:cstheme="minorHAnsi"/>
              </w:rPr>
            </w:pPr>
            <w:r w:rsidRPr="00E628A7">
              <w:rPr>
                <w:rFonts w:cstheme="minorHAnsi"/>
              </w:rPr>
              <w:t>2</w:t>
            </w:r>
          </w:p>
        </w:tc>
        <w:tc>
          <w:tcPr>
            <w:tcW w:w="1329" w:type="dxa"/>
          </w:tcPr>
          <w:p w14:paraId="28364B0B" w14:textId="77777777" w:rsidR="004E16E8" w:rsidRPr="00E628A7" w:rsidRDefault="00BF4236" w:rsidP="000F7012">
            <w:pPr>
              <w:jc w:val="center"/>
              <w:rPr>
                <w:rFonts w:cstheme="minorHAnsi"/>
              </w:rPr>
            </w:pPr>
            <w:r w:rsidRPr="00E628A7">
              <w:rPr>
                <w:rFonts w:cstheme="minorHAnsi"/>
              </w:rPr>
              <w:t>2 - 6</w:t>
            </w:r>
          </w:p>
        </w:tc>
      </w:tr>
      <w:tr w:rsidR="004E16E8" w:rsidRPr="00E628A7" w14:paraId="75584835" w14:textId="77777777" w:rsidTr="004E16E8">
        <w:tc>
          <w:tcPr>
            <w:tcW w:w="675" w:type="dxa"/>
          </w:tcPr>
          <w:p w14:paraId="33144BDF" w14:textId="77777777" w:rsidR="004E16E8" w:rsidRPr="00E628A7" w:rsidRDefault="004E16E8" w:rsidP="000F7012">
            <w:pPr>
              <w:jc w:val="center"/>
              <w:rPr>
                <w:rFonts w:cstheme="minorHAnsi"/>
              </w:rPr>
            </w:pPr>
          </w:p>
        </w:tc>
        <w:tc>
          <w:tcPr>
            <w:tcW w:w="3822" w:type="dxa"/>
          </w:tcPr>
          <w:p w14:paraId="2CAF84FA" w14:textId="77777777" w:rsidR="004E16E8" w:rsidRPr="00E628A7" w:rsidRDefault="004E16E8" w:rsidP="000F7012">
            <w:pPr>
              <w:rPr>
                <w:rFonts w:cstheme="minorHAnsi"/>
              </w:rPr>
            </w:pPr>
          </w:p>
        </w:tc>
        <w:tc>
          <w:tcPr>
            <w:tcW w:w="1565" w:type="dxa"/>
          </w:tcPr>
          <w:p w14:paraId="648D31ED" w14:textId="77777777" w:rsidR="004E16E8" w:rsidRPr="00E628A7" w:rsidRDefault="004E16E8" w:rsidP="000F7012">
            <w:pPr>
              <w:jc w:val="center"/>
              <w:rPr>
                <w:rFonts w:cstheme="minorHAnsi"/>
              </w:rPr>
            </w:pPr>
          </w:p>
        </w:tc>
        <w:tc>
          <w:tcPr>
            <w:tcW w:w="1134" w:type="dxa"/>
          </w:tcPr>
          <w:p w14:paraId="17C13967" w14:textId="77777777" w:rsidR="004E16E8" w:rsidRPr="00E628A7" w:rsidRDefault="004E16E8" w:rsidP="000F7012">
            <w:pPr>
              <w:jc w:val="center"/>
              <w:rPr>
                <w:rFonts w:cstheme="minorHAnsi"/>
              </w:rPr>
            </w:pPr>
          </w:p>
        </w:tc>
        <w:tc>
          <w:tcPr>
            <w:tcW w:w="1329" w:type="dxa"/>
          </w:tcPr>
          <w:p w14:paraId="6AC3D1E6" w14:textId="77777777" w:rsidR="004E16E8" w:rsidRPr="00E628A7" w:rsidRDefault="004E16E8" w:rsidP="000F7012">
            <w:pPr>
              <w:jc w:val="center"/>
              <w:rPr>
                <w:rFonts w:cstheme="minorHAnsi"/>
              </w:rPr>
            </w:pPr>
          </w:p>
        </w:tc>
      </w:tr>
      <w:tr w:rsidR="004E16E8" w:rsidRPr="00E628A7" w14:paraId="3CDE3B95" w14:textId="77777777" w:rsidTr="004E16E8">
        <w:tc>
          <w:tcPr>
            <w:tcW w:w="675" w:type="dxa"/>
          </w:tcPr>
          <w:p w14:paraId="56D7096C" w14:textId="77777777" w:rsidR="004E16E8" w:rsidRPr="00E628A7" w:rsidRDefault="00BF4236" w:rsidP="000F7012">
            <w:pPr>
              <w:jc w:val="center"/>
              <w:rPr>
                <w:rFonts w:cstheme="minorHAnsi"/>
              </w:rPr>
            </w:pPr>
            <w:r w:rsidRPr="00E628A7">
              <w:rPr>
                <w:rFonts w:cstheme="minorHAnsi"/>
              </w:rPr>
              <w:t>7.</w:t>
            </w:r>
          </w:p>
        </w:tc>
        <w:tc>
          <w:tcPr>
            <w:tcW w:w="3822" w:type="dxa"/>
          </w:tcPr>
          <w:p w14:paraId="12914AEE" w14:textId="77777777" w:rsidR="004E16E8" w:rsidRPr="00E628A7" w:rsidRDefault="00BF4236" w:rsidP="000F7012">
            <w:pPr>
              <w:rPr>
                <w:rFonts w:cstheme="minorHAnsi"/>
              </w:rPr>
            </w:pPr>
            <w:r w:rsidRPr="00E628A7">
              <w:rPr>
                <w:rFonts w:cstheme="minorHAnsi"/>
              </w:rPr>
              <w:t>Legutóbbi ellenőrzés óta eltelt idő</w:t>
            </w:r>
          </w:p>
        </w:tc>
        <w:tc>
          <w:tcPr>
            <w:tcW w:w="1565" w:type="dxa"/>
          </w:tcPr>
          <w:p w14:paraId="6AF44601" w14:textId="77777777" w:rsidR="004E16E8" w:rsidRPr="00E628A7" w:rsidRDefault="00BF4236" w:rsidP="000F7012">
            <w:pPr>
              <w:jc w:val="center"/>
              <w:rPr>
                <w:rFonts w:cstheme="minorHAnsi"/>
              </w:rPr>
            </w:pPr>
            <w:r w:rsidRPr="00E628A7">
              <w:rPr>
                <w:rFonts w:cstheme="minorHAnsi"/>
              </w:rPr>
              <w:t>1 – 5</w:t>
            </w:r>
          </w:p>
        </w:tc>
        <w:tc>
          <w:tcPr>
            <w:tcW w:w="1134" w:type="dxa"/>
          </w:tcPr>
          <w:p w14:paraId="382E8162" w14:textId="77777777" w:rsidR="004E16E8" w:rsidRPr="00E628A7" w:rsidRDefault="00BF4236" w:rsidP="000F7012">
            <w:pPr>
              <w:jc w:val="center"/>
              <w:rPr>
                <w:rFonts w:cstheme="minorHAnsi"/>
              </w:rPr>
            </w:pPr>
            <w:r w:rsidRPr="00E628A7">
              <w:rPr>
                <w:rFonts w:cstheme="minorHAnsi"/>
              </w:rPr>
              <w:t>2</w:t>
            </w:r>
          </w:p>
        </w:tc>
        <w:tc>
          <w:tcPr>
            <w:tcW w:w="1329" w:type="dxa"/>
          </w:tcPr>
          <w:p w14:paraId="6B267187" w14:textId="77777777" w:rsidR="004E16E8" w:rsidRPr="00E628A7" w:rsidRDefault="00BF4236" w:rsidP="000F7012">
            <w:pPr>
              <w:jc w:val="center"/>
              <w:rPr>
                <w:rFonts w:cstheme="minorHAnsi"/>
              </w:rPr>
            </w:pPr>
            <w:r w:rsidRPr="00E628A7">
              <w:rPr>
                <w:rFonts w:cstheme="minorHAnsi"/>
              </w:rPr>
              <w:t>2 - 10</w:t>
            </w:r>
          </w:p>
        </w:tc>
      </w:tr>
      <w:tr w:rsidR="004E16E8" w:rsidRPr="00E628A7" w14:paraId="450FF22F" w14:textId="77777777" w:rsidTr="004E16E8">
        <w:tc>
          <w:tcPr>
            <w:tcW w:w="675" w:type="dxa"/>
          </w:tcPr>
          <w:p w14:paraId="34A0A091" w14:textId="77777777" w:rsidR="004E16E8" w:rsidRPr="00E628A7" w:rsidRDefault="004E16E8" w:rsidP="000F7012">
            <w:pPr>
              <w:jc w:val="center"/>
              <w:rPr>
                <w:rFonts w:cstheme="minorHAnsi"/>
              </w:rPr>
            </w:pPr>
          </w:p>
        </w:tc>
        <w:tc>
          <w:tcPr>
            <w:tcW w:w="3822" w:type="dxa"/>
          </w:tcPr>
          <w:p w14:paraId="113CA190" w14:textId="77777777" w:rsidR="004E16E8" w:rsidRPr="00E628A7" w:rsidRDefault="004E16E8" w:rsidP="000F7012">
            <w:pPr>
              <w:rPr>
                <w:rFonts w:cstheme="minorHAnsi"/>
              </w:rPr>
            </w:pPr>
          </w:p>
        </w:tc>
        <w:tc>
          <w:tcPr>
            <w:tcW w:w="1565" w:type="dxa"/>
          </w:tcPr>
          <w:p w14:paraId="5E0EBE58" w14:textId="77777777" w:rsidR="004E16E8" w:rsidRPr="00E628A7" w:rsidRDefault="004E16E8" w:rsidP="000F7012">
            <w:pPr>
              <w:jc w:val="center"/>
              <w:rPr>
                <w:rFonts w:cstheme="minorHAnsi"/>
              </w:rPr>
            </w:pPr>
          </w:p>
        </w:tc>
        <w:tc>
          <w:tcPr>
            <w:tcW w:w="1134" w:type="dxa"/>
          </w:tcPr>
          <w:p w14:paraId="76A9162C" w14:textId="77777777" w:rsidR="004E16E8" w:rsidRPr="00E628A7" w:rsidRDefault="004E16E8" w:rsidP="000F7012">
            <w:pPr>
              <w:jc w:val="center"/>
              <w:rPr>
                <w:rFonts w:cstheme="minorHAnsi"/>
              </w:rPr>
            </w:pPr>
          </w:p>
        </w:tc>
        <w:tc>
          <w:tcPr>
            <w:tcW w:w="1329" w:type="dxa"/>
          </w:tcPr>
          <w:p w14:paraId="4FC49EE1" w14:textId="77777777" w:rsidR="004E16E8" w:rsidRPr="00E628A7" w:rsidRDefault="004E16E8" w:rsidP="000F7012">
            <w:pPr>
              <w:jc w:val="center"/>
              <w:rPr>
                <w:rFonts w:cstheme="minorHAnsi"/>
              </w:rPr>
            </w:pPr>
          </w:p>
        </w:tc>
      </w:tr>
      <w:tr w:rsidR="004E16E8" w:rsidRPr="00E628A7" w14:paraId="55986A94" w14:textId="77777777" w:rsidTr="004E16E8">
        <w:tc>
          <w:tcPr>
            <w:tcW w:w="675" w:type="dxa"/>
          </w:tcPr>
          <w:p w14:paraId="0FCAC3C1" w14:textId="77777777" w:rsidR="004E16E8" w:rsidRPr="00E628A7" w:rsidRDefault="00BF4236" w:rsidP="000F7012">
            <w:pPr>
              <w:jc w:val="center"/>
              <w:rPr>
                <w:rFonts w:cstheme="minorHAnsi"/>
              </w:rPr>
            </w:pPr>
            <w:r w:rsidRPr="00E628A7">
              <w:rPr>
                <w:rFonts w:cstheme="minorHAnsi"/>
              </w:rPr>
              <w:t>8.</w:t>
            </w:r>
          </w:p>
        </w:tc>
        <w:tc>
          <w:tcPr>
            <w:tcW w:w="3822" w:type="dxa"/>
          </w:tcPr>
          <w:p w14:paraId="70C46BF2" w14:textId="77777777" w:rsidR="004E16E8" w:rsidRPr="00E628A7" w:rsidRDefault="00BF4236" w:rsidP="000F7012">
            <w:pPr>
              <w:rPr>
                <w:rFonts w:cstheme="minorHAnsi"/>
              </w:rPr>
            </w:pPr>
            <w:r w:rsidRPr="00E628A7">
              <w:rPr>
                <w:rFonts w:cstheme="minorHAnsi"/>
              </w:rPr>
              <w:t>Vezetőség aggályai</w:t>
            </w:r>
          </w:p>
        </w:tc>
        <w:tc>
          <w:tcPr>
            <w:tcW w:w="1565" w:type="dxa"/>
          </w:tcPr>
          <w:p w14:paraId="3A6E22E4" w14:textId="77777777" w:rsidR="004E16E8" w:rsidRPr="00E628A7" w:rsidRDefault="00BF4236" w:rsidP="000F7012">
            <w:pPr>
              <w:jc w:val="center"/>
              <w:rPr>
                <w:rFonts w:cstheme="minorHAnsi"/>
              </w:rPr>
            </w:pPr>
            <w:r w:rsidRPr="00E628A7">
              <w:rPr>
                <w:rFonts w:cstheme="minorHAnsi"/>
              </w:rPr>
              <w:t>1 – 3</w:t>
            </w:r>
          </w:p>
        </w:tc>
        <w:tc>
          <w:tcPr>
            <w:tcW w:w="1134" w:type="dxa"/>
          </w:tcPr>
          <w:p w14:paraId="2E3D67F6" w14:textId="77777777" w:rsidR="004E16E8" w:rsidRPr="00E628A7" w:rsidRDefault="00BF4236" w:rsidP="000F7012">
            <w:pPr>
              <w:jc w:val="center"/>
              <w:rPr>
                <w:rFonts w:cstheme="minorHAnsi"/>
              </w:rPr>
            </w:pPr>
            <w:r w:rsidRPr="00E628A7">
              <w:rPr>
                <w:rFonts w:cstheme="minorHAnsi"/>
              </w:rPr>
              <w:t>3</w:t>
            </w:r>
          </w:p>
        </w:tc>
        <w:tc>
          <w:tcPr>
            <w:tcW w:w="1329" w:type="dxa"/>
          </w:tcPr>
          <w:p w14:paraId="04CA07C3" w14:textId="77777777" w:rsidR="004E16E8" w:rsidRPr="00E628A7" w:rsidRDefault="00BF4236" w:rsidP="000F7012">
            <w:pPr>
              <w:jc w:val="center"/>
              <w:rPr>
                <w:rFonts w:cstheme="minorHAnsi"/>
              </w:rPr>
            </w:pPr>
            <w:r w:rsidRPr="00E628A7">
              <w:rPr>
                <w:rFonts w:cstheme="minorHAnsi"/>
              </w:rPr>
              <w:t>3 – 9</w:t>
            </w:r>
          </w:p>
        </w:tc>
      </w:tr>
      <w:tr w:rsidR="004E16E8" w:rsidRPr="00E628A7" w14:paraId="1282B8AF" w14:textId="77777777" w:rsidTr="004E16E8">
        <w:tc>
          <w:tcPr>
            <w:tcW w:w="675" w:type="dxa"/>
          </w:tcPr>
          <w:p w14:paraId="533D8615" w14:textId="77777777" w:rsidR="004E16E8" w:rsidRPr="00E628A7" w:rsidRDefault="004E16E8" w:rsidP="000F7012">
            <w:pPr>
              <w:jc w:val="center"/>
              <w:rPr>
                <w:rFonts w:cstheme="minorHAnsi"/>
              </w:rPr>
            </w:pPr>
          </w:p>
        </w:tc>
        <w:tc>
          <w:tcPr>
            <w:tcW w:w="3822" w:type="dxa"/>
          </w:tcPr>
          <w:p w14:paraId="7A4DB70E" w14:textId="77777777" w:rsidR="004E16E8" w:rsidRPr="00E628A7" w:rsidRDefault="004E16E8" w:rsidP="000F7012">
            <w:pPr>
              <w:rPr>
                <w:rFonts w:cstheme="minorHAnsi"/>
              </w:rPr>
            </w:pPr>
          </w:p>
        </w:tc>
        <w:tc>
          <w:tcPr>
            <w:tcW w:w="1565" w:type="dxa"/>
          </w:tcPr>
          <w:p w14:paraId="127495B7" w14:textId="77777777" w:rsidR="004E16E8" w:rsidRPr="00E628A7" w:rsidRDefault="004E16E8" w:rsidP="000F7012">
            <w:pPr>
              <w:jc w:val="center"/>
              <w:rPr>
                <w:rFonts w:cstheme="minorHAnsi"/>
              </w:rPr>
            </w:pPr>
          </w:p>
        </w:tc>
        <w:tc>
          <w:tcPr>
            <w:tcW w:w="1134" w:type="dxa"/>
          </w:tcPr>
          <w:p w14:paraId="1DA04A40" w14:textId="77777777" w:rsidR="004E16E8" w:rsidRPr="00E628A7" w:rsidRDefault="004E16E8" w:rsidP="000F7012">
            <w:pPr>
              <w:jc w:val="center"/>
              <w:rPr>
                <w:rFonts w:cstheme="minorHAnsi"/>
              </w:rPr>
            </w:pPr>
          </w:p>
        </w:tc>
        <w:tc>
          <w:tcPr>
            <w:tcW w:w="1329" w:type="dxa"/>
          </w:tcPr>
          <w:p w14:paraId="294D38A4" w14:textId="77777777" w:rsidR="004E16E8" w:rsidRPr="00E628A7" w:rsidRDefault="004E16E8" w:rsidP="000F7012">
            <w:pPr>
              <w:jc w:val="center"/>
              <w:rPr>
                <w:rFonts w:cstheme="minorHAnsi"/>
              </w:rPr>
            </w:pPr>
          </w:p>
        </w:tc>
      </w:tr>
      <w:tr w:rsidR="004E16E8" w:rsidRPr="00E628A7" w14:paraId="53CEA570" w14:textId="77777777" w:rsidTr="004E16E8">
        <w:tc>
          <w:tcPr>
            <w:tcW w:w="675" w:type="dxa"/>
          </w:tcPr>
          <w:p w14:paraId="3BF3C187" w14:textId="77777777" w:rsidR="004E16E8" w:rsidRPr="00E628A7" w:rsidRDefault="00BF4236" w:rsidP="000F7012">
            <w:pPr>
              <w:jc w:val="center"/>
              <w:rPr>
                <w:rFonts w:cstheme="minorHAnsi"/>
              </w:rPr>
            </w:pPr>
            <w:r w:rsidRPr="00E628A7">
              <w:rPr>
                <w:rFonts w:cstheme="minorHAnsi"/>
              </w:rPr>
              <w:t>9.</w:t>
            </w:r>
          </w:p>
        </w:tc>
        <w:tc>
          <w:tcPr>
            <w:tcW w:w="3822" w:type="dxa"/>
          </w:tcPr>
          <w:p w14:paraId="11543B7A" w14:textId="77777777" w:rsidR="004E16E8" w:rsidRPr="00E628A7" w:rsidRDefault="00BF4236" w:rsidP="00A64CEB">
            <w:pPr>
              <w:jc w:val="left"/>
              <w:rPr>
                <w:rFonts w:cstheme="minorHAnsi"/>
                <w:lang w:val="en-US"/>
              </w:rPr>
            </w:pPr>
            <w:r w:rsidRPr="00E628A7">
              <w:rPr>
                <w:rFonts w:cstheme="minorHAnsi"/>
              </w:rPr>
              <w:t>Pénzügyi szabálytalanságok valószínűsége</w:t>
            </w:r>
          </w:p>
        </w:tc>
        <w:tc>
          <w:tcPr>
            <w:tcW w:w="1565" w:type="dxa"/>
          </w:tcPr>
          <w:p w14:paraId="677A6C38" w14:textId="77777777" w:rsidR="004E16E8" w:rsidRPr="00E628A7" w:rsidRDefault="00BF4236" w:rsidP="000F7012">
            <w:pPr>
              <w:jc w:val="center"/>
              <w:rPr>
                <w:rFonts w:cstheme="minorHAnsi"/>
              </w:rPr>
            </w:pPr>
            <w:r w:rsidRPr="00E628A7">
              <w:rPr>
                <w:rFonts w:cstheme="minorHAnsi"/>
              </w:rPr>
              <w:t>1 - 3</w:t>
            </w:r>
          </w:p>
        </w:tc>
        <w:tc>
          <w:tcPr>
            <w:tcW w:w="1134" w:type="dxa"/>
          </w:tcPr>
          <w:p w14:paraId="5E968353" w14:textId="77777777" w:rsidR="004E16E8" w:rsidRPr="00E628A7" w:rsidRDefault="00BF4236" w:rsidP="000F7012">
            <w:pPr>
              <w:jc w:val="center"/>
              <w:rPr>
                <w:rFonts w:cstheme="minorHAnsi"/>
              </w:rPr>
            </w:pPr>
            <w:r w:rsidRPr="00E628A7">
              <w:rPr>
                <w:rFonts w:cstheme="minorHAnsi"/>
              </w:rPr>
              <w:t>4</w:t>
            </w:r>
          </w:p>
        </w:tc>
        <w:tc>
          <w:tcPr>
            <w:tcW w:w="1329" w:type="dxa"/>
          </w:tcPr>
          <w:p w14:paraId="4F38DEF8" w14:textId="77777777" w:rsidR="004E16E8" w:rsidRPr="00E628A7" w:rsidRDefault="00BF4236" w:rsidP="000F7012">
            <w:pPr>
              <w:jc w:val="center"/>
              <w:rPr>
                <w:rFonts w:cstheme="minorHAnsi"/>
              </w:rPr>
            </w:pPr>
            <w:r w:rsidRPr="00E628A7">
              <w:rPr>
                <w:rFonts w:cstheme="minorHAnsi"/>
              </w:rPr>
              <w:t>4 – 12</w:t>
            </w:r>
          </w:p>
        </w:tc>
      </w:tr>
      <w:tr w:rsidR="004E16E8" w:rsidRPr="00E628A7" w14:paraId="2964A731" w14:textId="77777777" w:rsidTr="004E16E8">
        <w:tc>
          <w:tcPr>
            <w:tcW w:w="675" w:type="dxa"/>
          </w:tcPr>
          <w:p w14:paraId="39AD8F42" w14:textId="77777777" w:rsidR="004E16E8" w:rsidRPr="00E628A7" w:rsidRDefault="004E16E8" w:rsidP="000F7012">
            <w:pPr>
              <w:jc w:val="center"/>
              <w:rPr>
                <w:rFonts w:cstheme="minorHAnsi"/>
              </w:rPr>
            </w:pPr>
          </w:p>
        </w:tc>
        <w:tc>
          <w:tcPr>
            <w:tcW w:w="3822" w:type="dxa"/>
          </w:tcPr>
          <w:p w14:paraId="525D9B16" w14:textId="77777777" w:rsidR="004E16E8" w:rsidRPr="00E628A7" w:rsidRDefault="004E16E8" w:rsidP="000F7012">
            <w:pPr>
              <w:rPr>
                <w:rFonts w:cstheme="minorHAnsi"/>
              </w:rPr>
            </w:pPr>
          </w:p>
        </w:tc>
        <w:tc>
          <w:tcPr>
            <w:tcW w:w="1565" w:type="dxa"/>
          </w:tcPr>
          <w:p w14:paraId="6C13791A" w14:textId="77777777" w:rsidR="004E16E8" w:rsidRPr="00E628A7" w:rsidRDefault="004E16E8" w:rsidP="000F7012">
            <w:pPr>
              <w:jc w:val="center"/>
              <w:rPr>
                <w:rFonts w:cstheme="minorHAnsi"/>
              </w:rPr>
            </w:pPr>
          </w:p>
        </w:tc>
        <w:tc>
          <w:tcPr>
            <w:tcW w:w="1134" w:type="dxa"/>
          </w:tcPr>
          <w:p w14:paraId="4219B9AE" w14:textId="77777777" w:rsidR="004E16E8" w:rsidRPr="00E628A7" w:rsidRDefault="004E16E8" w:rsidP="000F7012">
            <w:pPr>
              <w:jc w:val="center"/>
              <w:rPr>
                <w:rFonts w:cstheme="minorHAnsi"/>
              </w:rPr>
            </w:pPr>
          </w:p>
        </w:tc>
        <w:tc>
          <w:tcPr>
            <w:tcW w:w="1329" w:type="dxa"/>
          </w:tcPr>
          <w:p w14:paraId="6FF51CF4" w14:textId="77777777" w:rsidR="004E16E8" w:rsidRPr="00E628A7" w:rsidRDefault="004E16E8" w:rsidP="000F7012">
            <w:pPr>
              <w:jc w:val="center"/>
              <w:rPr>
                <w:rFonts w:cstheme="minorHAnsi"/>
              </w:rPr>
            </w:pPr>
          </w:p>
        </w:tc>
      </w:tr>
      <w:tr w:rsidR="004E16E8" w:rsidRPr="00E628A7" w14:paraId="6AB09283" w14:textId="77777777" w:rsidTr="004E16E8">
        <w:tc>
          <w:tcPr>
            <w:tcW w:w="675" w:type="dxa"/>
          </w:tcPr>
          <w:p w14:paraId="156EC1AB" w14:textId="77777777" w:rsidR="004E16E8" w:rsidRPr="00E628A7" w:rsidRDefault="00BF4236" w:rsidP="000F7012">
            <w:pPr>
              <w:jc w:val="center"/>
              <w:rPr>
                <w:rFonts w:cstheme="minorHAnsi"/>
              </w:rPr>
            </w:pPr>
            <w:r w:rsidRPr="00E628A7">
              <w:rPr>
                <w:rFonts w:cstheme="minorHAnsi"/>
              </w:rPr>
              <w:t>10.</w:t>
            </w:r>
          </w:p>
        </w:tc>
        <w:tc>
          <w:tcPr>
            <w:tcW w:w="3822" w:type="dxa"/>
          </w:tcPr>
          <w:p w14:paraId="55087FCE" w14:textId="77777777" w:rsidR="004E16E8" w:rsidRPr="00E628A7" w:rsidRDefault="00BF4236" w:rsidP="000F7012">
            <w:pPr>
              <w:rPr>
                <w:rFonts w:cstheme="minorHAnsi"/>
              </w:rPr>
            </w:pPr>
            <w:r w:rsidRPr="00E628A7">
              <w:rPr>
                <w:rFonts w:cstheme="minorHAnsi"/>
              </w:rPr>
              <w:t>Szabályozottság és szabályosság</w:t>
            </w:r>
          </w:p>
        </w:tc>
        <w:tc>
          <w:tcPr>
            <w:tcW w:w="1565" w:type="dxa"/>
          </w:tcPr>
          <w:p w14:paraId="421BF500" w14:textId="77777777" w:rsidR="004E16E8" w:rsidRPr="00E628A7" w:rsidRDefault="00BF4236" w:rsidP="000F7012">
            <w:pPr>
              <w:jc w:val="center"/>
              <w:rPr>
                <w:rFonts w:cstheme="minorHAnsi"/>
              </w:rPr>
            </w:pPr>
            <w:r w:rsidRPr="00E628A7">
              <w:rPr>
                <w:rFonts w:cstheme="minorHAnsi"/>
              </w:rPr>
              <w:t>1 – 3</w:t>
            </w:r>
          </w:p>
        </w:tc>
        <w:tc>
          <w:tcPr>
            <w:tcW w:w="1134" w:type="dxa"/>
          </w:tcPr>
          <w:p w14:paraId="4592E1CF" w14:textId="77777777" w:rsidR="004E16E8" w:rsidRPr="00E628A7" w:rsidRDefault="00BF4236" w:rsidP="000F7012">
            <w:pPr>
              <w:jc w:val="center"/>
              <w:rPr>
                <w:rFonts w:cstheme="minorHAnsi"/>
              </w:rPr>
            </w:pPr>
            <w:r w:rsidRPr="00E628A7">
              <w:rPr>
                <w:rFonts w:cstheme="minorHAnsi"/>
              </w:rPr>
              <w:t>3</w:t>
            </w:r>
          </w:p>
        </w:tc>
        <w:tc>
          <w:tcPr>
            <w:tcW w:w="1329" w:type="dxa"/>
          </w:tcPr>
          <w:p w14:paraId="2EED8FC0" w14:textId="77777777" w:rsidR="004E16E8" w:rsidRPr="00E628A7" w:rsidRDefault="00BF4236" w:rsidP="000F7012">
            <w:pPr>
              <w:jc w:val="center"/>
              <w:rPr>
                <w:rFonts w:cstheme="minorHAnsi"/>
              </w:rPr>
            </w:pPr>
            <w:r w:rsidRPr="00E628A7">
              <w:rPr>
                <w:rFonts w:cstheme="minorHAnsi"/>
              </w:rPr>
              <w:t>3 – 9</w:t>
            </w:r>
          </w:p>
        </w:tc>
      </w:tr>
      <w:tr w:rsidR="004E16E8" w:rsidRPr="00E628A7" w14:paraId="0F8A48D7" w14:textId="77777777" w:rsidTr="004E16E8">
        <w:tc>
          <w:tcPr>
            <w:tcW w:w="675" w:type="dxa"/>
          </w:tcPr>
          <w:p w14:paraId="12F19CA9" w14:textId="77777777" w:rsidR="004E16E8" w:rsidRPr="00E628A7" w:rsidRDefault="004E16E8" w:rsidP="000F7012">
            <w:pPr>
              <w:jc w:val="center"/>
              <w:rPr>
                <w:rFonts w:cstheme="minorHAnsi"/>
              </w:rPr>
            </w:pPr>
          </w:p>
        </w:tc>
        <w:tc>
          <w:tcPr>
            <w:tcW w:w="3822" w:type="dxa"/>
          </w:tcPr>
          <w:p w14:paraId="5A13B68A" w14:textId="77777777" w:rsidR="004E16E8" w:rsidRPr="00E628A7" w:rsidRDefault="004E16E8" w:rsidP="000F7012">
            <w:pPr>
              <w:rPr>
                <w:rFonts w:cstheme="minorHAnsi"/>
              </w:rPr>
            </w:pPr>
          </w:p>
        </w:tc>
        <w:tc>
          <w:tcPr>
            <w:tcW w:w="1565" w:type="dxa"/>
          </w:tcPr>
          <w:p w14:paraId="414EC059" w14:textId="77777777" w:rsidR="004E16E8" w:rsidRPr="00E628A7" w:rsidRDefault="004E16E8" w:rsidP="000F7012">
            <w:pPr>
              <w:jc w:val="center"/>
              <w:rPr>
                <w:rFonts w:cstheme="minorHAnsi"/>
              </w:rPr>
            </w:pPr>
          </w:p>
        </w:tc>
        <w:tc>
          <w:tcPr>
            <w:tcW w:w="1134" w:type="dxa"/>
          </w:tcPr>
          <w:p w14:paraId="0535E59C" w14:textId="77777777" w:rsidR="004E16E8" w:rsidRPr="00E628A7" w:rsidRDefault="004E16E8" w:rsidP="000F7012">
            <w:pPr>
              <w:jc w:val="center"/>
              <w:rPr>
                <w:rFonts w:cstheme="minorHAnsi"/>
              </w:rPr>
            </w:pPr>
          </w:p>
        </w:tc>
        <w:tc>
          <w:tcPr>
            <w:tcW w:w="1329" w:type="dxa"/>
          </w:tcPr>
          <w:p w14:paraId="7FB64BE3" w14:textId="77777777" w:rsidR="004E16E8" w:rsidRPr="00E628A7" w:rsidRDefault="004E16E8" w:rsidP="000F7012">
            <w:pPr>
              <w:jc w:val="center"/>
              <w:rPr>
                <w:rFonts w:cstheme="minorHAnsi"/>
              </w:rPr>
            </w:pPr>
          </w:p>
        </w:tc>
      </w:tr>
      <w:tr w:rsidR="004E16E8" w:rsidRPr="00E628A7" w14:paraId="1FBD5E9B" w14:textId="77777777" w:rsidTr="004E16E8">
        <w:tc>
          <w:tcPr>
            <w:tcW w:w="675" w:type="dxa"/>
          </w:tcPr>
          <w:p w14:paraId="47191FDF" w14:textId="77777777" w:rsidR="004E16E8" w:rsidRPr="00E628A7" w:rsidRDefault="00BF4236" w:rsidP="000F7012">
            <w:pPr>
              <w:jc w:val="center"/>
              <w:rPr>
                <w:rFonts w:cstheme="minorHAnsi"/>
              </w:rPr>
            </w:pPr>
            <w:r w:rsidRPr="00E628A7">
              <w:rPr>
                <w:rFonts w:cstheme="minorHAnsi"/>
              </w:rPr>
              <w:t>11.</w:t>
            </w:r>
          </w:p>
        </w:tc>
        <w:tc>
          <w:tcPr>
            <w:tcW w:w="3822" w:type="dxa"/>
          </w:tcPr>
          <w:p w14:paraId="29E87798" w14:textId="77777777" w:rsidR="004E16E8" w:rsidRPr="00E628A7" w:rsidRDefault="00BF4236" w:rsidP="00A64CEB">
            <w:pPr>
              <w:jc w:val="left"/>
              <w:rPr>
                <w:rFonts w:cstheme="minorHAnsi"/>
                <w:lang w:val="en-US"/>
              </w:rPr>
            </w:pPr>
            <w:r w:rsidRPr="00E628A7">
              <w:rPr>
                <w:rFonts w:cstheme="minorHAnsi"/>
              </w:rPr>
              <w:t>Munkatársak képzettsége és tapasztalata</w:t>
            </w:r>
          </w:p>
        </w:tc>
        <w:tc>
          <w:tcPr>
            <w:tcW w:w="1565" w:type="dxa"/>
          </w:tcPr>
          <w:p w14:paraId="5640C3EE" w14:textId="77777777" w:rsidR="004E16E8" w:rsidRPr="00E628A7" w:rsidRDefault="00BF4236" w:rsidP="000F7012">
            <w:pPr>
              <w:jc w:val="center"/>
              <w:rPr>
                <w:rFonts w:cstheme="minorHAnsi"/>
              </w:rPr>
            </w:pPr>
            <w:r w:rsidRPr="00E628A7">
              <w:rPr>
                <w:rFonts w:cstheme="minorHAnsi"/>
              </w:rPr>
              <w:t>1 - 3</w:t>
            </w:r>
          </w:p>
        </w:tc>
        <w:tc>
          <w:tcPr>
            <w:tcW w:w="1134" w:type="dxa"/>
          </w:tcPr>
          <w:p w14:paraId="0DA966C4" w14:textId="77777777" w:rsidR="004E16E8" w:rsidRPr="00E628A7" w:rsidRDefault="00BF4236" w:rsidP="000F7012">
            <w:pPr>
              <w:jc w:val="center"/>
              <w:rPr>
                <w:rFonts w:cstheme="minorHAnsi"/>
              </w:rPr>
            </w:pPr>
            <w:r w:rsidRPr="00E628A7">
              <w:rPr>
                <w:rFonts w:cstheme="minorHAnsi"/>
              </w:rPr>
              <w:t>3</w:t>
            </w:r>
          </w:p>
        </w:tc>
        <w:tc>
          <w:tcPr>
            <w:tcW w:w="1329" w:type="dxa"/>
          </w:tcPr>
          <w:p w14:paraId="36D836DC" w14:textId="77777777" w:rsidR="004E16E8" w:rsidRPr="00E628A7" w:rsidRDefault="00BF4236" w:rsidP="000F7012">
            <w:pPr>
              <w:jc w:val="center"/>
              <w:rPr>
                <w:rFonts w:cstheme="minorHAnsi"/>
              </w:rPr>
            </w:pPr>
            <w:r w:rsidRPr="00E628A7">
              <w:rPr>
                <w:rFonts w:cstheme="minorHAnsi"/>
              </w:rPr>
              <w:t>3 - 9</w:t>
            </w:r>
          </w:p>
        </w:tc>
      </w:tr>
      <w:tr w:rsidR="004E16E8" w:rsidRPr="00E628A7" w14:paraId="0AE07EFF" w14:textId="77777777" w:rsidTr="004E16E8">
        <w:tc>
          <w:tcPr>
            <w:tcW w:w="675" w:type="dxa"/>
          </w:tcPr>
          <w:p w14:paraId="3EE31B21" w14:textId="77777777" w:rsidR="004E16E8" w:rsidRPr="00E628A7" w:rsidRDefault="004E16E8" w:rsidP="000F7012">
            <w:pPr>
              <w:jc w:val="center"/>
              <w:rPr>
                <w:rFonts w:cstheme="minorHAnsi"/>
              </w:rPr>
            </w:pPr>
          </w:p>
        </w:tc>
        <w:tc>
          <w:tcPr>
            <w:tcW w:w="3822" w:type="dxa"/>
          </w:tcPr>
          <w:p w14:paraId="29948B05" w14:textId="77777777" w:rsidR="004E16E8" w:rsidRPr="00E628A7" w:rsidRDefault="004E16E8" w:rsidP="000F7012">
            <w:pPr>
              <w:rPr>
                <w:rFonts w:cstheme="minorHAnsi"/>
              </w:rPr>
            </w:pPr>
          </w:p>
        </w:tc>
        <w:tc>
          <w:tcPr>
            <w:tcW w:w="1565" w:type="dxa"/>
          </w:tcPr>
          <w:p w14:paraId="42A603FA" w14:textId="77777777" w:rsidR="004E16E8" w:rsidRPr="00E628A7" w:rsidRDefault="004E16E8" w:rsidP="000F7012">
            <w:pPr>
              <w:jc w:val="center"/>
              <w:rPr>
                <w:rFonts w:cstheme="minorHAnsi"/>
              </w:rPr>
            </w:pPr>
          </w:p>
        </w:tc>
        <w:tc>
          <w:tcPr>
            <w:tcW w:w="1134" w:type="dxa"/>
          </w:tcPr>
          <w:p w14:paraId="75F35A65" w14:textId="77777777" w:rsidR="004E16E8" w:rsidRPr="00E628A7" w:rsidRDefault="004E16E8" w:rsidP="000F7012">
            <w:pPr>
              <w:jc w:val="center"/>
              <w:rPr>
                <w:rFonts w:cstheme="minorHAnsi"/>
              </w:rPr>
            </w:pPr>
          </w:p>
        </w:tc>
        <w:tc>
          <w:tcPr>
            <w:tcW w:w="1329" w:type="dxa"/>
          </w:tcPr>
          <w:p w14:paraId="13DFC6F6" w14:textId="77777777" w:rsidR="004E16E8" w:rsidRPr="00E628A7" w:rsidRDefault="004E16E8" w:rsidP="000F7012">
            <w:pPr>
              <w:jc w:val="center"/>
              <w:rPr>
                <w:rFonts w:cstheme="minorHAnsi"/>
              </w:rPr>
            </w:pPr>
          </w:p>
        </w:tc>
      </w:tr>
      <w:tr w:rsidR="004E16E8" w:rsidRPr="00E628A7" w14:paraId="1F306BA7" w14:textId="77777777" w:rsidTr="004E16E8">
        <w:tc>
          <w:tcPr>
            <w:tcW w:w="675" w:type="dxa"/>
          </w:tcPr>
          <w:p w14:paraId="6174B5E1" w14:textId="77777777" w:rsidR="004E16E8" w:rsidRPr="00E628A7" w:rsidRDefault="00BF4236" w:rsidP="000F7012">
            <w:pPr>
              <w:jc w:val="center"/>
              <w:rPr>
                <w:rFonts w:cstheme="minorHAnsi"/>
              </w:rPr>
            </w:pPr>
            <w:r w:rsidRPr="00E628A7">
              <w:rPr>
                <w:rFonts w:cstheme="minorHAnsi"/>
              </w:rPr>
              <w:t>12.</w:t>
            </w:r>
          </w:p>
        </w:tc>
        <w:tc>
          <w:tcPr>
            <w:tcW w:w="3822" w:type="dxa"/>
          </w:tcPr>
          <w:p w14:paraId="5572703F" w14:textId="77777777" w:rsidR="004E16E8" w:rsidRPr="00E628A7" w:rsidRDefault="00BF4236" w:rsidP="000F7012">
            <w:pPr>
              <w:rPr>
                <w:rFonts w:cstheme="minorHAnsi"/>
              </w:rPr>
            </w:pPr>
            <w:r w:rsidRPr="00E628A7">
              <w:rPr>
                <w:rFonts w:cstheme="minorHAnsi"/>
              </w:rPr>
              <w:t>Erőforrások rendelkezésre állása</w:t>
            </w:r>
          </w:p>
        </w:tc>
        <w:tc>
          <w:tcPr>
            <w:tcW w:w="1565" w:type="dxa"/>
          </w:tcPr>
          <w:p w14:paraId="2249163A" w14:textId="77777777" w:rsidR="004E16E8" w:rsidRPr="00E628A7" w:rsidRDefault="00BF4236" w:rsidP="000F7012">
            <w:pPr>
              <w:jc w:val="center"/>
              <w:rPr>
                <w:rFonts w:cstheme="minorHAnsi"/>
              </w:rPr>
            </w:pPr>
            <w:r w:rsidRPr="00E628A7">
              <w:rPr>
                <w:rFonts w:cstheme="minorHAnsi"/>
              </w:rPr>
              <w:t>1 – 3</w:t>
            </w:r>
          </w:p>
        </w:tc>
        <w:tc>
          <w:tcPr>
            <w:tcW w:w="1134" w:type="dxa"/>
          </w:tcPr>
          <w:p w14:paraId="68E673C7" w14:textId="77777777" w:rsidR="004E16E8" w:rsidRPr="00E628A7" w:rsidRDefault="00BF4236" w:rsidP="000F7012">
            <w:pPr>
              <w:jc w:val="center"/>
              <w:rPr>
                <w:rFonts w:cstheme="minorHAnsi"/>
              </w:rPr>
            </w:pPr>
            <w:r w:rsidRPr="00E628A7">
              <w:rPr>
                <w:rFonts w:cstheme="minorHAnsi"/>
              </w:rPr>
              <w:t>4</w:t>
            </w:r>
          </w:p>
        </w:tc>
        <w:tc>
          <w:tcPr>
            <w:tcW w:w="1329" w:type="dxa"/>
          </w:tcPr>
          <w:p w14:paraId="6BF488C9" w14:textId="77777777" w:rsidR="004E16E8" w:rsidRPr="00E628A7" w:rsidRDefault="00BF4236" w:rsidP="000F7012">
            <w:pPr>
              <w:jc w:val="center"/>
              <w:rPr>
                <w:rFonts w:cstheme="minorHAnsi"/>
              </w:rPr>
            </w:pPr>
            <w:r w:rsidRPr="00E628A7">
              <w:rPr>
                <w:rFonts w:cstheme="minorHAnsi"/>
              </w:rPr>
              <w:t>4 - 12</w:t>
            </w:r>
          </w:p>
        </w:tc>
      </w:tr>
    </w:tbl>
    <w:p w14:paraId="1F9E970C" w14:textId="77777777" w:rsidR="004E16E8" w:rsidRPr="00E628A7" w:rsidRDefault="004E16E8" w:rsidP="000F7012">
      <w:pPr>
        <w:rPr>
          <w:rFonts w:cstheme="minorHAnsi"/>
        </w:rPr>
      </w:pPr>
    </w:p>
    <w:p w14:paraId="221575BD" w14:textId="77777777" w:rsidR="004E16E8" w:rsidRPr="00E628A7" w:rsidRDefault="00BF4236" w:rsidP="000F7012">
      <w:pPr>
        <w:rPr>
          <w:rFonts w:cstheme="minorHAnsi"/>
          <w:b/>
        </w:rPr>
      </w:pPr>
      <w:r w:rsidRPr="00E628A7">
        <w:rPr>
          <w:rFonts w:cstheme="minorHAnsi"/>
          <w:b/>
        </w:rPr>
        <w:t>MINIMÁLIS PONTSZÁM:</w:t>
      </w:r>
      <w:r w:rsidRPr="00E628A7">
        <w:rPr>
          <w:rFonts w:cstheme="minorHAnsi"/>
          <w:b/>
        </w:rPr>
        <w:tab/>
        <w:t>43</w:t>
      </w:r>
      <w:r w:rsidRPr="00E628A7">
        <w:rPr>
          <w:rFonts w:cstheme="minorHAnsi"/>
          <w:b/>
        </w:rPr>
        <w:tab/>
      </w:r>
      <w:r w:rsidRPr="00E628A7">
        <w:rPr>
          <w:rFonts w:cstheme="minorHAnsi"/>
          <w:b/>
        </w:rPr>
        <w:tab/>
        <w:t>MAXIMÁLIS PONTSZÁM:</w:t>
      </w:r>
      <w:r w:rsidRPr="00E628A7">
        <w:rPr>
          <w:rFonts w:cstheme="minorHAnsi"/>
          <w:b/>
        </w:rPr>
        <w:tab/>
        <w:t>133</w:t>
      </w:r>
    </w:p>
    <w:p w14:paraId="2C5286FD" w14:textId="77777777" w:rsidR="004E16E8" w:rsidRPr="00E628A7" w:rsidRDefault="00BF4236" w:rsidP="000F7012">
      <w:pPr>
        <w:rPr>
          <w:rFonts w:cstheme="minorHAnsi"/>
        </w:rPr>
      </w:pPr>
      <w:r w:rsidRPr="00E628A7">
        <w:rPr>
          <w:rFonts w:cstheme="minorHAnsi"/>
        </w:rPr>
        <w:t xml:space="preserve">A belső ellenőröknek a tapasztalataik és szakmai megítélésük alapján értékelniük kell az egyes kockázati tényezők adott rendszerre gyakorolt hatását. A kockázati tényezők és súlyaik kiszámításának, valamint a rendszerek prioritási besorolásának leegyszerűsítésére szoftver is alkalmazható (pl. Microsoft Excel). A belső ellenőrzési vezetőnek ellenőriznie és értékelnie kell az eredményeket, és ebbe javasolt bevonnia a szervezeti egységek vezetőit, akik a vonatkozó rendszerekért/folyamatokért felelnek. E szakasz végére </w:t>
      </w:r>
      <w:r w:rsidRPr="00E628A7">
        <w:rPr>
          <w:rFonts w:cstheme="minorHAnsi"/>
        </w:rPr>
        <w:lastRenderedPageBreak/>
        <w:t xml:space="preserve">minden rendszer kockázati tényezőjének mértékét – magas, közepes, alacsony – meg kell állapítani.  </w:t>
      </w:r>
    </w:p>
    <w:p w14:paraId="75115BA4" w14:textId="77777777" w:rsidR="004E16E8" w:rsidRPr="00E628A7" w:rsidRDefault="004E16E8" w:rsidP="000F7012">
      <w:pPr>
        <w:rPr>
          <w:rFonts w:cstheme="minorHAnsi"/>
        </w:rPr>
      </w:pPr>
    </w:p>
    <w:p w14:paraId="35F5AA93" w14:textId="77777777" w:rsidR="004E16E8" w:rsidRPr="00E628A7" w:rsidRDefault="00BF4236" w:rsidP="000F7012">
      <w:pPr>
        <w:rPr>
          <w:rFonts w:cstheme="minorHAnsi"/>
        </w:rPr>
      </w:pPr>
      <w:r w:rsidRPr="00E628A7">
        <w:rPr>
          <w:rFonts w:cstheme="minorHAnsi"/>
        </w:rPr>
        <w:t>Az alábbiakban bemutatunk egy lehetséges példát a belső ellenőrzés vezetője által alkalmazott gyakoriságra:</w:t>
      </w:r>
    </w:p>
    <w:p w14:paraId="2C9D96F4" w14:textId="77777777" w:rsidR="004E16E8" w:rsidRPr="00E628A7" w:rsidRDefault="004E16E8" w:rsidP="000F7012">
      <w:pPr>
        <w:rPr>
          <w:rFonts w:cstheme="minorHAnsi"/>
        </w:rPr>
      </w:pPr>
    </w:p>
    <w:tbl>
      <w:tblPr>
        <w:tblStyle w:val="Rcsostblzat"/>
        <w:tblW w:w="0" w:type="auto"/>
        <w:tblLook w:val="04A0" w:firstRow="1" w:lastRow="0" w:firstColumn="1" w:lastColumn="0" w:noHBand="0" w:noVBand="1"/>
      </w:tblPr>
      <w:tblGrid>
        <w:gridCol w:w="4312"/>
        <w:gridCol w:w="4318"/>
      </w:tblGrid>
      <w:tr w:rsidR="004E16E8" w:rsidRPr="00BB545A" w14:paraId="34007A8F" w14:textId="77777777" w:rsidTr="004E16E8">
        <w:trPr>
          <w:trHeight w:val="462"/>
        </w:trPr>
        <w:tc>
          <w:tcPr>
            <w:tcW w:w="4390" w:type="dxa"/>
            <w:vAlign w:val="center"/>
          </w:tcPr>
          <w:p w14:paraId="34B4E868" w14:textId="77777777" w:rsidR="004E16E8" w:rsidRPr="00BB545A" w:rsidRDefault="00BF4236" w:rsidP="000F7012">
            <w:pPr>
              <w:jc w:val="center"/>
              <w:rPr>
                <w:rFonts w:cstheme="minorHAnsi"/>
              </w:rPr>
            </w:pPr>
            <w:r w:rsidRPr="00BB545A">
              <w:rPr>
                <w:rFonts w:cstheme="minorHAnsi"/>
              </w:rPr>
              <w:t>Magas prioritású rendszerek</w:t>
            </w:r>
          </w:p>
        </w:tc>
        <w:tc>
          <w:tcPr>
            <w:tcW w:w="4390" w:type="dxa"/>
            <w:vAlign w:val="center"/>
          </w:tcPr>
          <w:p w14:paraId="1B44A87D" w14:textId="77777777" w:rsidR="004E16E8" w:rsidRPr="00BB545A" w:rsidRDefault="00BF4236" w:rsidP="000F7012">
            <w:pPr>
              <w:jc w:val="center"/>
              <w:rPr>
                <w:rFonts w:cstheme="minorHAnsi"/>
              </w:rPr>
            </w:pPr>
            <w:r w:rsidRPr="00BB545A">
              <w:rPr>
                <w:rFonts w:cstheme="minorHAnsi"/>
              </w:rPr>
              <w:t>évente ellenőrizendő</w:t>
            </w:r>
          </w:p>
        </w:tc>
      </w:tr>
      <w:tr w:rsidR="004E16E8" w:rsidRPr="00BB545A" w14:paraId="79C53FF7" w14:textId="77777777" w:rsidTr="004E16E8">
        <w:trPr>
          <w:trHeight w:val="462"/>
        </w:trPr>
        <w:tc>
          <w:tcPr>
            <w:tcW w:w="4390" w:type="dxa"/>
            <w:vAlign w:val="center"/>
          </w:tcPr>
          <w:p w14:paraId="116A8DCE" w14:textId="77777777" w:rsidR="004E16E8" w:rsidRPr="00BB545A" w:rsidRDefault="00BF4236" w:rsidP="000F7012">
            <w:pPr>
              <w:jc w:val="center"/>
              <w:rPr>
                <w:rFonts w:cstheme="minorHAnsi"/>
              </w:rPr>
            </w:pPr>
            <w:r w:rsidRPr="00BB545A">
              <w:rPr>
                <w:rFonts w:cstheme="minorHAnsi"/>
              </w:rPr>
              <w:t>Közepes prioritású rendszerek</w:t>
            </w:r>
          </w:p>
        </w:tc>
        <w:tc>
          <w:tcPr>
            <w:tcW w:w="4390" w:type="dxa"/>
            <w:vAlign w:val="center"/>
          </w:tcPr>
          <w:p w14:paraId="3FCEC0BF" w14:textId="77777777" w:rsidR="004E16E8" w:rsidRPr="00BB545A" w:rsidRDefault="00BF4236" w:rsidP="000F7012">
            <w:pPr>
              <w:jc w:val="center"/>
              <w:rPr>
                <w:rFonts w:cstheme="minorHAnsi"/>
              </w:rPr>
            </w:pPr>
            <w:r w:rsidRPr="00BB545A">
              <w:rPr>
                <w:rFonts w:cstheme="minorHAnsi"/>
              </w:rPr>
              <w:t>kétévente ellenőrizendő</w:t>
            </w:r>
          </w:p>
        </w:tc>
      </w:tr>
      <w:tr w:rsidR="004E16E8" w:rsidRPr="00BB545A" w14:paraId="575EDBFB" w14:textId="77777777" w:rsidTr="004E16E8">
        <w:trPr>
          <w:trHeight w:val="462"/>
        </w:trPr>
        <w:tc>
          <w:tcPr>
            <w:tcW w:w="4390" w:type="dxa"/>
            <w:vAlign w:val="center"/>
          </w:tcPr>
          <w:p w14:paraId="1F33EC1B" w14:textId="77777777" w:rsidR="004E16E8" w:rsidRPr="00BB545A" w:rsidRDefault="00BF4236" w:rsidP="000F7012">
            <w:pPr>
              <w:jc w:val="center"/>
              <w:rPr>
                <w:rFonts w:cstheme="minorHAnsi"/>
              </w:rPr>
            </w:pPr>
            <w:r w:rsidRPr="00BB545A">
              <w:rPr>
                <w:rFonts w:cstheme="minorHAnsi"/>
              </w:rPr>
              <w:t>Alacsony prioritású rendszerek</w:t>
            </w:r>
          </w:p>
        </w:tc>
        <w:tc>
          <w:tcPr>
            <w:tcW w:w="4390" w:type="dxa"/>
            <w:vAlign w:val="center"/>
          </w:tcPr>
          <w:p w14:paraId="25F58793" w14:textId="77777777" w:rsidR="004E16E8" w:rsidRPr="00BB545A" w:rsidRDefault="00BF4236" w:rsidP="000F7012">
            <w:pPr>
              <w:jc w:val="center"/>
              <w:rPr>
                <w:rFonts w:cstheme="minorHAnsi"/>
              </w:rPr>
            </w:pPr>
            <w:r w:rsidRPr="00BB545A">
              <w:rPr>
                <w:rFonts w:cstheme="minorHAnsi"/>
              </w:rPr>
              <w:t>négyévente ellenőrizendő</w:t>
            </w:r>
          </w:p>
        </w:tc>
      </w:tr>
    </w:tbl>
    <w:p w14:paraId="6D2A1442" w14:textId="77777777" w:rsidR="004E16E8" w:rsidRPr="00E628A7" w:rsidRDefault="004E16E8" w:rsidP="000F7012">
      <w:pPr>
        <w:rPr>
          <w:rFonts w:cstheme="minorHAnsi"/>
        </w:rPr>
      </w:pPr>
    </w:p>
    <w:p w14:paraId="02580D49" w14:textId="77777777" w:rsidR="004E16E8" w:rsidRPr="00E628A7" w:rsidRDefault="00BF4236" w:rsidP="000F7012">
      <w:pPr>
        <w:rPr>
          <w:rFonts w:cstheme="minorHAnsi"/>
        </w:rPr>
      </w:pPr>
      <w:r w:rsidRPr="00E628A7">
        <w:rPr>
          <w:rFonts w:cstheme="minorHAnsi"/>
        </w:rPr>
        <w:t xml:space="preserve">A kockázatelemzés eredménye információval szolgál a stratégiai és az éves ellenőrzési terv elkészítéséhez, ami a ténylegesen rendelkezésre álló erőforrásokat veszi figyelembe. </w:t>
      </w:r>
    </w:p>
    <w:p w14:paraId="07024CD1" w14:textId="77777777" w:rsidR="004E16E8" w:rsidRPr="00E628A7" w:rsidRDefault="004E16E8" w:rsidP="000F7012">
      <w:pPr>
        <w:rPr>
          <w:rFonts w:cstheme="minorHAnsi"/>
        </w:rPr>
      </w:pPr>
    </w:p>
    <w:p w14:paraId="7E49903E" w14:textId="77777777" w:rsidR="004E16E8" w:rsidRPr="00E628A7" w:rsidRDefault="00BF4236" w:rsidP="000F7012">
      <w:pPr>
        <w:rPr>
          <w:rFonts w:cstheme="minorHAnsi"/>
        </w:rPr>
      </w:pPr>
      <w:r w:rsidRPr="00E628A7">
        <w:rPr>
          <w:rFonts w:cstheme="minorHAnsi"/>
        </w:rPr>
        <w:t xml:space="preserve">A stratégiai terv meghatározza azokat a rendszereket, amelyekre vonatkozóan a következő négyéves időszakon belül ellenőrzéseket kell végrehajtani, </w:t>
      </w:r>
      <w:r w:rsidR="00072AD8">
        <w:rPr>
          <w:rFonts w:cstheme="minorHAnsi"/>
        </w:rPr>
        <w:t>ha</w:t>
      </w:r>
      <w:r w:rsidRPr="00E628A7">
        <w:rPr>
          <w:rFonts w:cstheme="minorHAnsi"/>
        </w:rPr>
        <w:t xml:space="preserve"> az erőforrásokat allokálták. Évente, az éves tervvel és a megfelelő vezetőségi tagokkal egyeztetett változtatásokkal összhangban kell felülvizsgálni.</w:t>
      </w:r>
    </w:p>
    <w:p w14:paraId="672F92B2" w14:textId="77777777" w:rsidR="004E16E8" w:rsidRPr="00E628A7" w:rsidRDefault="004E16E8" w:rsidP="000F7012">
      <w:pPr>
        <w:rPr>
          <w:rFonts w:cstheme="minorHAnsi"/>
        </w:rPr>
      </w:pPr>
    </w:p>
    <w:p w14:paraId="271BB538" w14:textId="77777777" w:rsidR="004E16E8" w:rsidRPr="00E628A7" w:rsidRDefault="00BF4236" w:rsidP="000F7012">
      <w:pPr>
        <w:jc w:val="center"/>
        <w:rPr>
          <w:rFonts w:cstheme="minorHAnsi"/>
          <w:b/>
        </w:rPr>
      </w:pPr>
      <w:r w:rsidRPr="00E628A7">
        <w:rPr>
          <w:rFonts w:cstheme="minorHAnsi"/>
          <w:b/>
        </w:rPr>
        <w:t>2. számú kockázatelemzési modell</w:t>
      </w:r>
    </w:p>
    <w:p w14:paraId="6D03F72A" w14:textId="77777777" w:rsidR="000F7012" w:rsidRDefault="000F7012" w:rsidP="000F7012">
      <w:pPr>
        <w:pStyle w:val="Szvegtrzs"/>
        <w:spacing w:before="0" w:after="0"/>
        <w:rPr>
          <w:rFonts w:asciiTheme="minorHAnsi" w:hAnsiTheme="minorHAnsi" w:cstheme="minorHAnsi"/>
        </w:rPr>
      </w:pPr>
    </w:p>
    <w:p w14:paraId="4C2DED95"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 belső ellenőrzés alapvető célja, hogy értékelje a kontrollokat abból a szempontból, hogy az utóbbiak milyen hatékonyan csökkentik, vagy kezelik a kockázatokat. A kockázatok azonosítása előfeltétele a belső ellenőrzési tervezésnek és a belső ellenőrzési program kialakításának.</w:t>
      </w:r>
    </w:p>
    <w:p w14:paraId="1900598E" w14:textId="77777777" w:rsidR="000F7012" w:rsidRDefault="000F7012" w:rsidP="000F7012">
      <w:pPr>
        <w:rPr>
          <w:rFonts w:cstheme="minorHAnsi"/>
          <w:b/>
        </w:rPr>
      </w:pPr>
    </w:p>
    <w:p w14:paraId="3D7849B1" w14:textId="77777777" w:rsidR="004E16E8" w:rsidRPr="00E628A7" w:rsidRDefault="00BF4236" w:rsidP="000F7012">
      <w:pPr>
        <w:rPr>
          <w:rFonts w:cstheme="minorHAnsi"/>
          <w:b/>
        </w:rPr>
      </w:pPr>
      <w:r w:rsidRPr="00E628A7">
        <w:rPr>
          <w:rFonts w:cstheme="minorHAnsi"/>
          <w:b/>
        </w:rPr>
        <w:t>A kockázatok két alaptípusát különböztethetjük meg:</w:t>
      </w:r>
    </w:p>
    <w:p w14:paraId="4AAFF27A" w14:textId="77777777" w:rsidR="004E16E8" w:rsidRPr="00E628A7" w:rsidRDefault="00BF4236" w:rsidP="008229C1">
      <w:pPr>
        <w:numPr>
          <w:ilvl w:val="0"/>
          <w:numId w:val="63"/>
        </w:numPr>
        <w:suppressAutoHyphens w:val="0"/>
        <w:autoSpaceDN/>
        <w:textAlignment w:val="auto"/>
        <w:rPr>
          <w:rFonts w:cstheme="minorHAnsi"/>
          <w:b/>
          <w:bCs/>
        </w:rPr>
      </w:pPr>
      <w:r w:rsidRPr="00E628A7">
        <w:rPr>
          <w:rFonts w:cstheme="minorHAnsi"/>
          <w:b/>
          <w:bCs/>
          <w:i/>
        </w:rPr>
        <w:t>működési környezet kockázatai</w:t>
      </w:r>
      <w:r w:rsidRPr="00E628A7">
        <w:rPr>
          <w:rFonts w:cstheme="minorHAnsi"/>
        </w:rPr>
        <w:t xml:space="preserve"> – a működés, tevékenység kontrollkörnyezetében eredő okból bekövetkező hiba kockázata,</w:t>
      </w:r>
    </w:p>
    <w:p w14:paraId="5AF610BB" w14:textId="77777777" w:rsidR="004E16E8" w:rsidRPr="00E628A7" w:rsidRDefault="00BF4236" w:rsidP="008229C1">
      <w:pPr>
        <w:numPr>
          <w:ilvl w:val="0"/>
          <w:numId w:val="63"/>
        </w:numPr>
        <w:suppressAutoHyphens w:val="0"/>
        <w:autoSpaceDN/>
        <w:textAlignment w:val="auto"/>
        <w:rPr>
          <w:rFonts w:cstheme="minorHAnsi"/>
        </w:rPr>
      </w:pPr>
      <w:r w:rsidRPr="00E628A7">
        <w:rPr>
          <w:rFonts w:cstheme="minorHAnsi"/>
          <w:b/>
          <w:bCs/>
          <w:i/>
        </w:rPr>
        <w:t>belső kontrollrendszer kockázatai</w:t>
      </w:r>
      <w:r w:rsidRPr="00E628A7">
        <w:rPr>
          <w:rFonts w:cstheme="minorHAnsi"/>
          <w:b/>
          <w:bCs/>
        </w:rPr>
        <w:t xml:space="preserve"> – </w:t>
      </w:r>
      <w:r w:rsidRPr="00E628A7">
        <w:rPr>
          <w:rFonts w:cstheme="minorHAnsi"/>
        </w:rPr>
        <w:t xml:space="preserve">más néven személyzeti vagy szervezeti kockázatok; Annak kockázata, hogy a hibákat a szervezet kontrollrendszerével nem előzik meg, nem </w:t>
      </w:r>
      <w:r w:rsidR="004F6D91" w:rsidRPr="00E628A7">
        <w:rPr>
          <w:rFonts w:cstheme="minorHAnsi"/>
        </w:rPr>
        <w:t>azonosítják,</w:t>
      </w:r>
      <w:r w:rsidRPr="00E628A7">
        <w:rPr>
          <w:rFonts w:cstheme="minorHAnsi"/>
        </w:rPr>
        <w:t xml:space="preserve"> vagy nem javítják ki.</w:t>
      </w:r>
    </w:p>
    <w:p w14:paraId="2CECAAAE" w14:textId="77777777" w:rsidR="004E16E8" w:rsidRPr="00E628A7" w:rsidRDefault="004E16E8" w:rsidP="000F7012">
      <w:pPr>
        <w:rPr>
          <w:rFonts w:cstheme="minorHAnsi"/>
        </w:rPr>
      </w:pPr>
    </w:p>
    <w:p w14:paraId="0E5C9966" w14:textId="77777777" w:rsidR="004E16E8" w:rsidRPr="00E628A7" w:rsidRDefault="00BF4236" w:rsidP="000F7012">
      <w:pPr>
        <w:rPr>
          <w:rFonts w:cstheme="minorHAnsi"/>
        </w:rPr>
      </w:pPr>
      <w:r w:rsidRPr="00E628A7">
        <w:rPr>
          <w:rFonts w:cstheme="minorHAnsi"/>
          <w:b/>
          <w:bCs/>
        </w:rPr>
        <w:t>Működési környezet kockázatai</w:t>
      </w:r>
    </w:p>
    <w:p w14:paraId="11759CC6"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Az alábbi felsorolás a legtipikusabb működési környezeti kockázatokat nevesíti:</w:t>
      </w:r>
    </w:p>
    <w:p w14:paraId="680C0CAD"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bonyolult szabályozás, a szabályok száma sok, azok természete bonyolult, a szabályok félreértelmezése vagy alkalmazásuk során elkövetett hiba kockázata nagy,</w:t>
      </w:r>
    </w:p>
    <w:p w14:paraId="314F4441"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szerv bonyolult működése,</w:t>
      </w:r>
    </w:p>
    <w:p w14:paraId="48FA51AC"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költségvetési szektor egésze működésének hatékonysága, eredményessége és gazdaságossága,</w:t>
      </w:r>
    </w:p>
    <w:p w14:paraId="461C0814" w14:textId="77777777" w:rsidR="004E16E8" w:rsidRPr="00E628A7" w:rsidRDefault="00D00061" w:rsidP="008229C1">
      <w:pPr>
        <w:pStyle w:val="Szvegtrzs"/>
        <w:numPr>
          <w:ilvl w:val="0"/>
          <w:numId w:val="64"/>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 xml:space="preserve">bizonyos tevékenységek ellátásában közvetítők, harmadik személyek vesznek részt (ezek lehetnek költségvetési, részben állami vagy magáncégek), szemben az </w:t>
      </w:r>
      <w:r w:rsidRPr="00E628A7">
        <w:rPr>
          <w:rFonts w:asciiTheme="minorHAnsi" w:hAnsiTheme="minorHAnsi" w:cstheme="minorHAnsi"/>
        </w:rPr>
        <w:lastRenderedPageBreak/>
        <w:t>olyan megoldással, amikor ugyanezen a tevékenységeket egy végrehajtó hatóság látja el.</w:t>
      </w:r>
    </w:p>
    <w:p w14:paraId="3C6EC3E1" w14:textId="77777777" w:rsidR="004E16E8" w:rsidRPr="00E628A7" w:rsidRDefault="004E16E8" w:rsidP="000F7012">
      <w:pPr>
        <w:rPr>
          <w:rFonts w:cstheme="minorHAnsi"/>
        </w:rPr>
      </w:pPr>
    </w:p>
    <w:p w14:paraId="005D55B3" w14:textId="77777777" w:rsidR="004E16E8" w:rsidRPr="00E628A7" w:rsidRDefault="00BF4236" w:rsidP="000F7012">
      <w:pPr>
        <w:rPr>
          <w:rFonts w:cstheme="minorHAnsi"/>
        </w:rPr>
      </w:pPr>
      <w:r w:rsidRPr="00E628A7">
        <w:rPr>
          <w:rFonts w:cstheme="minorHAnsi"/>
          <w:b/>
          <w:bCs/>
        </w:rPr>
        <w:t>Belső kontrollrendszer kockázatai</w:t>
      </w:r>
    </w:p>
    <w:p w14:paraId="17AD6808" w14:textId="77777777" w:rsidR="004E16E8" w:rsidRPr="00E628A7" w:rsidRDefault="00BF4236" w:rsidP="000F7012">
      <w:pPr>
        <w:rPr>
          <w:rFonts w:cstheme="minorHAnsi"/>
        </w:rPr>
      </w:pPr>
      <w:r w:rsidRPr="00E628A7">
        <w:rPr>
          <w:rFonts w:cstheme="minorHAnsi"/>
        </w:rPr>
        <w:t xml:space="preserve">Az irányítási és ellenőrzési rendszerek a kontrollkörnyezet leképezéseként jönnek létre és működnek az adott szervezeten belül. </w:t>
      </w:r>
    </w:p>
    <w:p w14:paraId="727CB0A1" w14:textId="77777777" w:rsidR="004E16E8" w:rsidRPr="00E628A7" w:rsidRDefault="00BF4236" w:rsidP="000F7012">
      <w:pPr>
        <w:rPr>
          <w:rFonts w:cstheme="minorHAnsi"/>
          <w:u w:val="single"/>
        </w:rPr>
      </w:pPr>
      <w:r w:rsidRPr="00E628A7">
        <w:rPr>
          <w:rFonts w:cstheme="minorHAnsi"/>
          <w:u w:val="single"/>
        </w:rPr>
        <w:t>Strukturális tényezők</w:t>
      </w:r>
    </w:p>
    <w:p w14:paraId="349101C3" w14:textId="77777777" w:rsidR="004E16E8" w:rsidRPr="00E628A7" w:rsidRDefault="00BF4236" w:rsidP="000F7012">
      <w:pPr>
        <w:rPr>
          <w:rFonts w:cstheme="minorHAnsi"/>
        </w:rPr>
      </w:pPr>
      <w:r w:rsidRPr="00E628A7">
        <w:rPr>
          <w:rFonts w:cstheme="minorHAnsi"/>
        </w:rPr>
        <w:t>A strukturális tényezők azt a módot jelentik, ahogy az adott szervezet a kontrollfolyamatait kialakítja, irányítja. Ezek a következők:</w:t>
      </w:r>
    </w:p>
    <w:p w14:paraId="39FD69D6"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Szervezetrendszer</w:t>
      </w:r>
      <w:r w:rsidRPr="00E628A7">
        <w:rPr>
          <w:rFonts w:cstheme="minorHAnsi"/>
        </w:rPr>
        <w:t xml:space="preserve"> – a különböző szervezeti egységek, egymás közötti kapcsolatuk és a kapcsolattartás (beszámolás, jelentés, utasítás) irányának világos bemutatása diagram formájában.</w:t>
      </w:r>
    </w:p>
    <w:p w14:paraId="49D201F8"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Felelősségi körök delegálása az alkalmazottak felé</w:t>
      </w:r>
      <w:r w:rsidRPr="00E628A7">
        <w:rPr>
          <w:rFonts w:cstheme="minorHAnsi"/>
        </w:rPr>
        <w:t xml:space="preserve"> – az a mód, ahogyan a szervezet delegálja és megosztja a felelősségi köröket, feladatokat az alkalmazottak között.</w:t>
      </w:r>
    </w:p>
    <w:p w14:paraId="18A26F06" w14:textId="77777777" w:rsidR="004E16E8" w:rsidRPr="00E628A7" w:rsidRDefault="00BF4236" w:rsidP="008229C1">
      <w:pPr>
        <w:numPr>
          <w:ilvl w:val="0"/>
          <w:numId w:val="65"/>
        </w:numPr>
        <w:suppressAutoHyphens w:val="0"/>
        <w:autoSpaceDN/>
        <w:ind w:left="720"/>
        <w:textAlignment w:val="auto"/>
        <w:rPr>
          <w:rFonts w:cstheme="minorHAnsi"/>
          <w:i/>
          <w:iCs/>
        </w:rPr>
      </w:pPr>
      <w:r w:rsidRPr="00E628A7">
        <w:rPr>
          <w:rFonts w:cstheme="minorHAnsi"/>
          <w:i/>
          <w:iCs/>
        </w:rPr>
        <w:t>Beszámolás, jelentéstétel</w:t>
      </w:r>
      <w:r w:rsidRPr="00E628A7">
        <w:rPr>
          <w:rFonts w:cstheme="minorHAnsi"/>
        </w:rPr>
        <w:t xml:space="preserve"> – a felelősség biztosított.</w:t>
      </w:r>
    </w:p>
    <w:p w14:paraId="2A89EA2F"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Döntéshozatali szintek</w:t>
      </w:r>
      <w:r w:rsidRPr="00E628A7">
        <w:rPr>
          <w:rFonts w:cstheme="minorHAnsi"/>
        </w:rPr>
        <w:t xml:space="preserve"> – az mód, ahogyan a szervezet megosztja a felelősségi köröket, feladatokat az alkalmazottak között a különböző szervezeti szinteknek megfelelően.</w:t>
      </w:r>
    </w:p>
    <w:p w14:paraId="07E9DEF9" w14:textId="77777777" w:rsidR="004E16E8" w:rsidRPr="00E628A7" w:rsidRDefault="00BF4236" w:rsidP="008229C1">
      <w:pPr>
        <w:numPr>
          <w:ilvl w:val="0"/>
          <w:numId w:val="65"/>
        </w:numPr>
        <w:suppressAutoHyphens w:val="0"/>
        <w:autoSpaceDN/>
        <w:ind w:left="720"/>
        <w:textAlignment w:val="auto"/>
        <w:rPr>
          <w:rFonts w:cstheme="minorHAnsi"/>
        </w:rPr>
      </w:pPr>
      <w:r w:rsidRPr="00E628A7">
        <w:rPr>
          <w:rFonts w:cstheme="minorHAnsi"/>
          <w:i/>
          <w:iCs/>
        </w:rPr>
        <w:t>Belső ellenőrzés</w:t>
      </w:r>
      <w:r w:rsidRPr="00E628A7">
        <w:rPr>
          <w:rFonts w:cstheme="minorHAnsi"/>
        </w:rPr>
        <w:t xml:space="preserve"> – a szervezet rendelkezik hatékony és funkcionálisan független belső ellenőrzéssel.</w:t>
      </w:r>
    </w:p>
    <w:p w14:paraId="321BBE64" w14:textId="77777777" w:rsidR="004E16E8" w:rsidRPr="00E628A7" w:rsidRDefault="00D00061" w:rsidP="000F7012">
      <w:pPr>
        <w:pStyle w:val="Szvegtrzsbehzssal"/>
        <w:rPr>
          <w:rFonts w:asciiTheme="minorHAnsi" w:hAnsiTheme="minorHAnsi" w:cstheme="minorHAnsi"/>
        </w:rPr>
      </w:pPr>
      <w:r w:rsidRPr="00E628A7">
        <w:rPr>
          <w:rFonts w:asciiTheme="minorHAnsi" w:hAnsiTheme="minorHAnsi" w:cstheme="minorHAnsi"/>
        </w:rPr>
        <w:t>A fent ismertetett elemek jellege és hatékonysága eltérő lehet függően a szervezet működése jellegétől (újonnan alapított vagy régen kialakult és eredményesen tevékenykedő), illetve a tulajdonosi háttértől (részben vagy egészben költségvetési vagy teljesen magántulajdonú).</w:t>
      </w:r>
    </w:p>
    <w:p w14:paraId="6D63C430" w14:textId="77777777" w:rsidR="004E16E8" w:rsidRPr="00E628A7" w:rsidRDefault="00BF4236" w:rsidP="000F7012">
      <w:pPr>
        <w:rPr>
          <w:rFonts w:cstheme="minorHAnsi"/>
          <w:u w:val="single"/>
        </w:rPr>
      </w:pPr>
      <w:r w:rsidRPr="00E628A7">
        <w:rPr>
          <w:rFonts w:cstheme="minorHAnsi"/>
          <w:u w:val="single"/>
        </w:rPr>
        <w:t>A folyamatban rejlő tényezők</w:t>
      </w:r>
    </w:p>
    <w:p w14:paraId="276A58AE" w14:textId="77777777" w:rsidR="004E16E8" w:rsidRPr="00E628A7" w:rsidRDefault="00BF4236" w:rsidP="000F7012">
      <w:pPr>
        <w:rPr>
          <w:rFonts w:cstheme="minorHAnsi"/>
        </w:rPr>
      </w:pPr>
      <w:r w:rsidRPr="00E628A7">
        <w:rPr>
          <w:rFonts w:cstheme="minorHAnsi"/>
        </w:rPr>
        <w:t>Ezek az elemek a szervezet kontrollrendszerének tényeleges eljárási lépéseit, folyamatait foglalják magukban. Mivel ezeket a folyamatokat emberek működtetik, ezért a folyamatok hatékonysága nagyrészt attól függ, hogy a felelős munkatársak mennyire kompetensek, felkészültek a teljesítendő feladatokra. Ebben a tárgykörben a következő kérdéseknek kell megkülönböztetett figyelmet szentelni:</w:t>
      </w:r>
    </w:p>
    <w:p w14:paraId="35D8CCC6"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Munkatársak szakmai tapasztalata</w:t>
      </w:r>
      <w:r w:rsidRPr="00E628A7">
        <w:rPr>
          <w:rFonts w:cstheme="minorHAnsi"/>
        </w:rPr>
        <w:t xml:space="preserve"> – képzetlen vagy ideiglenes jelleggel alkalmazott munkaerő növeli a hiba kockázatát, ez a nagy fluktuáció esetén jellemző probléma.</w:t>
      </w:r>
    </w:p>
    <w:p w14:paraId="59349F4B"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Motiváció </w:t>
      </w:r>
      <w:r w:rsidRPr="00E628A7">
        <w:rPr>
          <w:rFonts w:cstheme="minorHAnsi"/>
        </w:rPr>
        <w:t>– a nem kellően javadalmazott és motivált munkatársak nagyobb valószínűséggel követnek el hibát vagy siklanak el a problémák felett.</w:t>
      </w:r>
    </w:p>
    <w:p w14:paraId="52CFF881"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Képesítés, képzés </w:t>
      </w:r>
      <w:r w:rsidRPr="00E628A7">
        <w:rPr>
          <w:rFonts w:cstheme="minorHAnsi"/>
        </w:rPr>
        <w:t>– a szakértő munkatársak különleges képesítést vagy képzést igényelnek (például: belső ellenőrök, pénzügyi kontrollerek).</w:t>
      </w:r>
    </w:p>
    <w:p w14:paraId="0F7D5B29" w14:textId="77777777" w:rsidR="004E16E8" w:rsidRPr="00E628A7" w:rsidRDefault="00BF4236" w:rsidP="008229C1">
      <w:pPr>
        <w:numPr>
          <w:ilvl w:val="0"/>
          <w:numId w:val="66"/>
        </w:numPr>
        <w:suppressAutoHyphens w:val="0"/>
        <w:autoSpaceDN/>
        <w:textAlignment w:val="auto"/>
        <w:rPr>
          <w:rFonts w:cstheme="minorHAnsi"/>
        </w:rPr>
      </w:pPr>
      <w:r w:rsidRPr="00E628A7">
        <w:rPr>
          <w:rFonts w:cstheme="minorHAnsi"/>
          <w:i/>
          <w:iCs/>
        </w:rPr>
        <w:t xml:space="preserve">Eljárási szabályok </w:t>
      </w:r>
      <w:r w:rsidRPr="00E628A7">
        <w:rPr>
          <w:rFonts w:cstheme="minorHAnsi"/>
        </w:rPr>
        <w:t>– a szervezetnek dokumentálnia kell eljárás rendjeit és az alkalmazásukért felelős személyeket.</w:t>
      </w:r>
    </w:p>
    <w:p w14:paraId="571EF5C1" w14:textId="77777777" w:rsidR="004E16E8" w:rsidRPr="00E628A7" w:rsidRDefault="004E16E8" w:rsidP="000F7012">
      <w:pPr>
        <w:rPr>
          <w:rFonts w:cstheme="minorHAnsi"/>
          <w:b/>
        </w:rPr>
      </w:pPr>
    </w:p>
    <w:p w14:paraId="59C6E05A" w14:textId="77777777" w:rsidR="004E16E8" w:rsidRPr="00E628A7" w:rsidRDefault="00BF4236" w:rsidP="000F7012">
      <w:pPr>
        <w:rPr>
          <w:rFonts w:cstheme="minorHAnsi"/>
          <w:b/>
        </w:rPr>
      </w:pPr>
      <w:r w:rsidRPr="00E628A7">
        <w:rPr>
          <w:rFonts w:cstheme="minorHAnsi"/>
          <w:b/>
        </w:rPr>
        <w:t xml:space="preserve">Korábbi belső ellenőrzések </w:t>
      </w:r>
    </w:p>
    <w:p w14:paraId="3D99C479"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lastRenderedPageBreak/>
        <w:t>A működési környezet és a kontrollrendszer kockázatainak értékelése mellett a belső ellenőrnek a következő szempontokat is mérlegelnie kell:</w:t>
      </w:r>
    </w:p>
    <w:p w14:paraId="4F131F63" w14:textId="77777777" w:rsidR="004E16E8" w:rsidRPr="00E628A7" w:rsidRDefault="00BF4236" w:rsidP="008229C1">
      <w:pPr>
        <w:numPr>
          <w:ilvl w:val="0"/>
          <w:numId w:val="67"/>
        </w:numPr>
        <w:tabs>
          <w:tab w:val="clear" w:pos="360"/>
          <w:tab w:val="num" w:pos="720"/>
        </w:tabs>
        <w:suppressAutoHyphens w:val="0"/>
        <w:autoSpaceDN/>
        <w:ind w:left="720"/>
        <w:textAlignment w:val="auto"/>
        <w:rPr>
          <w:rFonts w:cstheme="minorHAnsi"/>
        </w:rPr>
      </w:pPr>
      <w:r w:rsidRPr="00E628A7">
        <w:rPr>
          <w:rFonts w:cstheme="minorHAnsi"/>
          <w:i/>
          <w:iCs/>
        </w:rPr>
        <w:t xml:space="preserve">Korábbi hiba ténye </w:t>
      </w:r>
      <w:r w:rsidRPr="00E628A7">
        <w:rPr>
          <w:rFonts w:cstheme="minorHAnsi"/>
        </w:rPr>
        <w:t xml:space="preserve">– </w:t>
      </w:r>
      <w:r w:rsidR="00072AD8">
        <w:rPr>
          <w:rFonts w:cstheme="minorHAnsi"/>
        </w:rPr>
        <w:t>ha</w:t>
      </w:r>
      <w:r w:rsidRPr="00E628A7">
        <w:rPr>
          <w:rFonts w:cstheme="minorHAnsi"/>
        </w:rPr>
        <w:t xml:space="preserve"> előfordultak ilyenek a múltban, illetve más, kritikus hangvételű szakértői jelentés született, ezek fokozott kockázatra utalnak.</w:t>
      </w:r>
    </w:p>
    <w:p w14:paraId="2BA7F31B"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Korábbi belső ellenőrzés</w:t>
      </w:r>
      <w:r w:rsidRPr="00E628A7">
        <w:rPr>
          <w:rFonts w:cstheme="minorHAnsi"/>
        </w:rPr>
        <w:t>- korábbi ellenőrzések megállapításai, függően azok tartalmától, fokozottabb (kritikus megállapítások) vagy jelentéktelenebb (problémamentes megállapítások) kockázati helyzetet jelezhetnek.</w:t>
      </w:r>
    </w:p>
    <w:p w14:paraId="652619FD" w14:textId="77777777" w:rsidR="004E16E8" w:rsidRPr="00E628A7" w:rsidRDefault="00BF4236" w:rsidP="008229C1">
      <w:pPr>
        <w:numPr>
          <w:ilvl w:val="0"/>
          <w:numId w:val="67"/>
        </w:numPr>
        <w:suppressAutoHyphens w:val="0"/>
        <w:autoSpaceDN/>
        <w:ind w:left="720"/>
        <w:textAlignment w:val="auto"/>
        <w:rPr>
          <w:rFonts w:cstheme="minorHAnsi"/>
        </w:rPr>
      </w:pPr>
      <w:r w:rsidRPr="00E628A7">
        <w:rPr>
          <w:rFonts w:cstheme="minorHAnsi"/>
          <w:i/>
          <w:iCs/>
        </w:rPr>
        <w:t xml:space="preserve">Belső ellenőrzési környezet </w:t>
      </w:r>
      <w:r w:rsidRPr="00E628A7">
        <w:rPr>
          <w:rFonts w:cstheme="minorHAnsi"/>
        </w:rPr>
        <w:t>– rendszeres és hatékony belső ellenőrzések segítenek az ellenőrnek a kockázatok azonosításában. A rendszertelen és nem megfelelő ellenőrzések következtében nem állhat rendelkezésre információ a kontrollrendszer hatékonyságáról. Ezért elsőbbséget élveznek az olyan témák belső ellenőrzései, amelyeket nem ellenőriztek rendszeresen vagy a közelmúltban.</w:t>
      </w:r>
    </w:p>
    <w:p w14:paraId="01BFEE2F" w14:textId="77777777" w:rsidR="004E16E8" w:rsidRPr="00E628A7" w:rsidRDefault="004E16E8" w:rsidP="000F7012">
      <w:pPr>
        <w:ind w:left="720"/>
        <w:rPr>
          <w:rFonts w:cstheme="minorHAnsi"/>
        </w:rPr>
      </w:pPr>
    </w:p>
    <w:p w14:paraId="3B212A6F" w14:textId="77777777" w:rsidR="004E16E8" w:rsidRPr="00E628A7" w:rsidRDefault="00BF4236" w:rsidP="000F7012">
      <w:pPr>
        <w:rPr>
          <w:rFonts w:cstheme="minorHAnsi"/>
          <w:b/>
          <w:bCs/>
        </w:rPr>
      </w:pPr>
      <w:r w:rsidRPr="00E628A7">
        <w:rPr>
          <w:rFonts w:cstheme="minorHAnsi"/>
          <w:b/>
          <w:bCs/>
        </w:rPr>
        <w:t>Kockázatelemzési modell</w:t>
      </w:r>
    </w:p>
    <w:p w14:paraId="0265C85C" w14:textId="77777777" w:rsidR="004E16E8" w:rsidRDefault="00BF4236" w:rsidP="000F7012">
      <w:pPr>
        <w:rPr>
          <w:rFonts w:cstheme="minorHAnsi"/>
        </w:rPr>
      </w:pPr>
      <w:r w:rsidRPr="00E628A7">
        <w:rPr>
          <w:rFonts w:cstheme="minorHAnsi"/>
        </w:rPr>
        <w:t xml:space="preserve">A javasolt kockázatelemzés különböző lépések, elemzési szintek figyelembe vételével valósulhat meg. </w:t>
      </w:r>
      <w:r w:rsidR="00D00061" w:rsidRPr="00E628A7">
        <w:rPr>
          <w:rFonts w:cstheme="minorHAnsi"/>
        </w:rPr>
        <w:t>Az alábbi diagram a fentiek alapján azt szemlélteti, hogy a főfolyamat, alfolyamatok és elemzési kritériumok miként kapcsolódnak a kockázat elemzés alkalmával.</w:t>
      </w:r>
    </w:p>
    <w:p w14:paraId="15C42859" w14:textId="77777777" w:rsidR="000F7012" w:rsidRPr="00E628A7" w:rsidRDefault="000F7012" w:rsidP="000F7012">
      <w:pPr>
        <w:rPr>
          <w:rFonts w:cstheme="minorHAnsi"/>
        </w:rPr>
      </w:pPr>
    </w:p>
    <w:p w14:paraId="214C9748" w14:textId="77777777" w:rsidR="004E16E8" w:rsidRPr="00E628A7" w:rsidRDefault="00BF4236" w:rsidP="000F7012">
      <w:pPr>
        <w:pStyle w:val="lfej"/>
        <w:pBdr>
          <w:top w:val="single" w:sz="4" w:space="1" w:color="auto"/>
          <w:left w:val="single" w:sz="4" w:space="4" w:color="auto"/>
          <w:bottom w:val="single" w:sz="4" w:space="1" w:color="auto"/>
          <w:right w:val="single" w:sz="4" w:space="4" w:color="auto"/>
        </w:pBdr>
        <w:jc w:val="center"/>
        <w:rPr>
          <w:rFonts w:cstheme="minorHAnsi"/>
          <w:b/>
        </w:rPr>
      </w:pPr>
      <w:r w:rsidRPr="00E628A7">
        <w:rPr>
          <w:rFonts w:cstheme="minorHAnsi"/>
          <w:b/>
        </w:rPr>
        <w:t>A kockázatelemzés lépései</w:t>
      </w:r>
    </w:p>
    <w:p w14:paraId="12547170" w14:textId="77777777" w:rsidR="000F7012" w:rsidRDefault="000F7012" w:rsidP="000F7012">
      <w:pPr>
        <w:pStyle w:val="lfej"/>
        <w:jc w:val="center"/>
        <w:rPr>
          <w:rFonts w:cstheme="minorHAnsi"/>
          <w:b/>
          <w:u w:val="single"/>
        </w:rPr>
      </w:pPr>
    </w:p>
    <w:p w14:paraId="4C9085B7" w14:textId="77777777" w:rsidR="004E16E8" w:rsidRPr="00E628A7" w:rsidRDefault="00BF4236" w:rsidP="000F7012">
      <w:pPr>
        <w:pStyle w:val="lfej"/>
        <w:jc w:val="center"/>
        <w:rPr>
          <w:rFonts w:cstheme="minorHAnsi"/>
          <w:b/>
          <w:u w:val="single"/>
        </w:rPr>
      </w:pPr>
      <w:r w:rsidRPr="00E628A7">
        <w:rPr>
          <w:rFonts w:cstheme="minorHAnsi"/>
          <w:b/>
          <w:u w:val="single"/>
        </w:rPr>
        <w:t>1. szint – Főfolyamatok azonosítása</w:t>
      </w:r>
    </w:p>
    <w:p w14:paraId="5F66A7E1"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619B0E2F" wp14:editId="147C0807">
            <wp:extent cx="5382883" cy="828135"/>
            <wp:effectExtent l="0" t="0" r="2794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004339E2" w14:textId="77777777" w:rsidR="004E16E8" w:rsidRPr="00E628A7" w:rsidRDefault="00BF4236" w:rsidP="000F7012">
      <w:pPr>
        <w:pStyle w:val="lfej"/>
        <w:jc w:val="center"/>
        <w:rPr>
          <w:rFonts w:cstheme="minorHAnsi"/>
          <w:b/>
          <w:u w:val="single"/>
        </w:rPr>
      </w:pPr>
      <w:r w:rsidRPr="00E628A7">
        <w:rPr>
          <w:rFonts w:cstheme="minorHAnsi"/>
          <w:b/>
          <w:u w:val="single"/>
        </w:rPr>
        <w:t>2. szint – Alfolyamatok azonosítása</w:t>
      </w:r>
    </w:p>
    <w:p w14:paraId="2E105018"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754CBE0B" wp14:editId="1C23B378">
            <wp:extent cx="5339751" cy="810883"/>
            <wp:effectExtent l="0" t="0" r="13335" b="0"/>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42DD7D04" w14:textId="77777777" w:rsidR="00B41543" w:rsidRDefault="00B41543" w:rsidP="000F7012">
      <w:pPr>
        <w:pStyle w:val="lfej"/>
        <w:jc w:val="center"/>
        <w:rPr>
          <w:rFonts w:cstheme="minorHAnsi"/>
          <w:b/>
          <w:u w:val="single"/>
        </w:rPr>
        <w:sectPr w:rsidR="00B41543">
          <w:pgSz w:w="12240" w:h="15840"/>
          <w:pgMar w:top="1440" w:right="1800" w:bottom="1440" w:left="1800" w:header="708" w:footer="708" w:gutter="0"/>
          <w:cols w:space="708"/>
          <w:docGrid w:linePitch="360"/>
        </w:sectPr>
      </w:pPr>
    </w:p>
    <w:p w14:paraId="4611D194" w14:textId="77777777" w:rsidR="004E16E8" w:rsidRPr="00E628A7" w:rsidRDefault="00BF4236" w:rsidP="000F7012">
      <w:pPr>
        <w:pStyle w:val="lfej"/>
        <w:jc w:val="center"/>
        <w:rPr>
          <w:rFonts w:cstheme="minorHAnsi"/>
          <w:b/>
          <w:u w:val="single"/>
        </w:rPr>
      </w:pPr>
      <w:r w:rsidRPr="00E628A7">
        <w:rPr>
          <w:rFonts w:cstheme="minorHAnsi"/>
          <w:b/>
          <w:u w:val="single"/>
        </w:rPr>
        <w:lastRenderedPageBreak/>
        <w:t>3. szint – Kritériumrendszer kialakítása</w:t>
      </w:r>
    </w:p>
    <w:p w14:paraId="34A1ED6A" w14:textId="77777777" w:rsidR="004E16E8" w:rsidRPr="00E628A7" w:rsidRDefault="008A67E5" w:rsidP="000F7012">
      <w:pPr>
        <w:pStyle w:val="lfej"/>
        <w:jc w:val="center"/>
        <w:rPr>
          <w:rFonts w:cstheme="minorHAnsi"/>
          <w:sz w:val="20"/>
          <w:szCs w:val="20"/>
        </w:rPr>
      </w:pPr>
      <w:r w:rsidRPr="00E628A7">
        <w:rPr>
          <w:rFonts w:cstheme="minorHAnsi"/>
          <w:noProof/>
          <w:sz w:val="20"/>
          <w:szCs w:val="20"/>
        </w:rPr>
        <w:drawing>
          <wp:inline distT="0" distB="0" distL="0" distR="0" wp14:anchorId="20A8C5A8" wp14:editId="05B38751">
            <wp:extent cx="5339751" cy="810883"/>
            <wp:effectExtent l="0" t="0" r="13335" b="0"/>
            <wp:docPr id="25" name="Diagram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431DBC65" w14:textId="77777777" w:rsidR="000F7012" w:rsidRDefault="000F7012" w:rsidP="000F7012">
      <w:pPr>
        <w:rPr>
          <w:rFonts w:cstheme="minorHAnsi"/>
          <w:b/>
        </w:rPr>
      </w:pPr>
    </w:p>
    <w:p w14:paraId="66D15411" w14:textId="77777777" w:rsidR="000F7012" w:rsidRPr="00E628A7" w:rsidRDefault="000F7012" w:rsidP="000F7012">
      <w:pPr>
        <w:rPr>
          <w:rFonts w:cstheme="minorHAnsi"/>
        </w:rPr>
      </w:pPr>
      <w:r w:rsidRPr="00E628A7">
        <w:rPr>
          <w:rFonts w:cstheme="minorHAnsi"/>
        </w:rPr>
        <w:t>A szintek, lépések számát a belső ellenőrzés határozza meg a kockázatelemzéssel érintett tevékenység, folyamatok jellemzőire tekintettel. Az alábbi példa egy 3 lépésből álló modellt mutat be:</w:t>
      </w:r>
    </w:p>
    <w:p w14:paraId="0793072A" w14:textId="77777777" w:rsidR="000F7012" w:rsidRPr="00E628A7" w:rsidRDefault="000F7012" w:rsidP="000F7012">
      <w:pPr>
        <w:rPr>
          <w:rFonts w:cstheme="minorHAnsi"/>
        </w:rPr>
      </w:pPr>
    </w:p>
    <w:p w14:paraId="2E869AD2"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Első szint (1): a költségvetési szerv magas kockázatú </w:t>
      </w:r>
      <w:r w:rsidRPr="00E628A7">
        <w:rPr>
          <w:rFonts w:cstheme="minorHAnsi"/>
          <w:i/>
          <w:iCs/>
        </w:rPr>
        <w:t xml:space="preserve">főfolyamatainak/főtevékenységeinek </w:t>
      </w:r>
      <w:r w:rsidRPr="00E628A7">
        <w:rPr>
          <w:rFonts w:cstheme="minorHAnsi"/>
        </w:rPr>
        <w:t>azonosítása.</w:t>
      </w:r>
    </w:p>
    <w:p w14:paraId="7CEE257B"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 xml:space="preserve">Második szint (2): az első szinten azonosított minden egyes főfolyamat/főtevékenység vonatkozásában az ellenőrizni kívánt </w:t>
      </w:r>
      <w:r w:rsidRPr="00E628A7">
        <w:rPr>
          <w:rFonts w:cstheme="minorHAnsi"/>
          <w:i/>
        </w:rPr>
        <w:t>alfolyamatoknak</w:t>
      </w:r>
      <w:r w:rsidRPr="00E628A7">
        <w:rPr>
          <w:rFonts w:cstheme="minorHAnsi"/>
        </w:rPr>
        <w:t>, a főfolyamat tervezett ellenőrzés szempontjából releváns elemének kiválasztása.</w:t>
      </w:r>
    </w:p>
    <w:p w14:paraId="5720CC8E" w14:textId="77777777" w:rsidR="000F7012" w:rsidRPr="00E628A7" w:rsidRDefault="000F7012" w:rsidP="008229C1">
      <w:pPr>
        <w:numPr>
          <w:ilvl w:val="0"/>
          <w:numId w:val="68"/>
        </w:numPr>
        <w:suppressAutoHyphens w:val="0"/>
        <w:autoSpaceDN/>
        <w:textAlignment w:val="auto"/>
        <w:rPr>
          <w:rFonts w:cstheme="minorHAnsi"/>
        </w:rPr>
      </w:pPr>
      <w:r w:rsidRPr="00E628A7">
        <w:rPr>
          <w:rFonts w:cstheme="minorHAnsi"/>
        </w:rPr>
        <w:t>Harmadik szint (3): egységes elemzési kritérium rendszer (</w:t>
      </w:r>
      <w:r w:rsidRPr="00E628A7">
        <w:rPr>
          <w:rFonts w:cstheme="minorHAnsi"/>
          <w:i/>
        </w:rPr>
        <w:t>szempontrendszer</w:t>
      </w:r>
      <w:r w:rsidRPr="00E628A7">
        <w:rPr>
          <w:rFonts w:cstheme="minorHAnsi"/>
        </w:rPr>
        <w:t>) kialakítása és következetes alkalmazása.</w:t>
      </w:r>
    </w:p>
    <w:p w14:paraId="20543A94" w14:textId="77777777" w:rsidR="000F7012" w:rsidRDefault="000F7012" w:rsidP="000F7012">
      <w:pPr>
        <w:rPr>
          <w:rFonts w:cstheme="minorHAnsi"/>
          <w:b/>
        </w:rPr>
      </w:pPr>
    </w:p>
    <w:p w14:paraId="5A58152F" w14:textId="77777777" w:rsidR="004E16E8" w:rsidRPr="00E628A7" w:rsidRDefault="00BF4236" w:rsidP="000F7012">
      <w:pPr>
        <w:rPr>
          <w:rFonts w:cstheme="minorHAnsi"/>
          <w:b/>
        </w:rPr>
      </w:pPr>
      <w:r w:rsidRPr="00E628A7">
        <w:rPr>
          <w:rFonts w:cstheme="minorHAnsi"/>
          <w:b/>
        </w:rPr>
        <w:t>Kockázati tényezők az egyes szinteken</w:t>
      </w:r>
    </w:p>
    <w:p w14:paraId="0031889D" w14:textId="77777777" w:rsidR="004E16E8" w:rsidRPr="00E628A7" w:rsidRDefault="00D00061" w:rsidP="000F7012">
      <w:pPr>
        <w:pStyle w:val="Szvegtrzs"/>
        <w:spacing w:before="0" w:after="0"/>
        <w:rPr>
          <w:rFonts w:asciiTheme="minorHAnsi" w:hAnsiTheme="minorHAnsi" w:cstheme="minorHAnsi"/>
        </w:rPr>
      </w:pPr>
      <w:r w:rsidRPr="00E628A7">
        <w:rPr>
          <w:rFonts w:asciiTheme="minorHAnsi" w:hAnsiTheme="minorHAnsi" w:cstheme="minorHAnsi"/>
        </w:rPr>
        <w:t xml:space="preserve">A belső ellenőrzés a fentiek alapján meghatározza a folyamatokhoz tartozó kockázati tényezőket. A kockázati tényezők kapcsán meg kell jegyezni a következőket: </w:t>
      </w:r>
    </w:p>
    <w:p w14:paraId="0752AF07"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Az ellenőröknek úgy kell azonosítaniuk a kockázatokat, hogy azok az adott folyamathoz kifejezetten kapcsolódjanak.</w:t>
      </w:r>
    </w:p>
    <w:p w14:paraId="0A1157AB"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Valamely folyamat kapcsán alkalmazott kockázati tényező nem feltétlenül értelmezhető egy másik folyamat esetén (például: árfolyam kockázat nem értelmezhető humán erőforrás folyamatok esetén).</w:t>
      </w:r>
    </w:p>
    <w:p w14:paraId="565CFED9" w14:textId="77777777" w:rsidR="004E16E8" w:rsidRPr="00E628A7" w:rsidRDefault="00D00061" w:rsidP="008229C1">
      <w:pPr>
        <w:pStyle w:val="Szvegtrzs"/>
        <w:numPr>
          <w:ilvl w:val="0"/>
          <w:numId w:val="69"/>
        </w:numPr>
        <w:suppressAutoHyphens w:val="0"/>
        <w:autoSpaceDN/>
        <w:spacing w:before="0" w:after="0"/>
        <w:textAlignment w:val="auto"/>
        <w:rPr>
          <w:rFonts w:asciiTheme="minorHAnsi" w:hAnsiTheme="minorHAnsi" w:cstheme="minorHAnsi"/>
        </w:rPr>
      </w:pPr>
      <w:r w:rsidRPr="00E628A7">
        <w:rPr>
          <w:rFonts w:asciiTheme="minorHAnsi" w:hAnsiTheme="minorHAnsi" w:cstheme="minorHAnsi"/>
        </w:rPr>
        <w:t>A belső ellenőrzés minden folyamat általános jellemzőit figyelembe kell, hogy vegye a kockázati szempontok meghatározásánál.</w:t>
      </w:r>
    </w:p>
    <w:p w14:paraId="48A99D35" w14:textId="77777777" w:rsidR="004E16E8" w:rsidRPr="00E628A7" w:rsidRDefault="004E16E8" w:rsidP="000F7012">
      <w:pPr>
        <w:rPr>
          <w:rFonts w:cstheme="minorHAnsi"/>
          <w:b/>
        </w:rPr>
      </w:pPr>
    </w:p>
    <w:p w14:paraId="2E00CD0D" w14:textId="77777777" w:rsidR="004E16E8" w:rsidRPr="00E628A7" w:rsidRDefault="00BF4236" w:rsidP="000F7012">
      <w:pPr>
        <w:rPr>
          <w:rFonts w:cstheme="minorHAnsi"/>
          <w:b/>
        </w:rPr>
      </w:pPr>
      <w:r w:rsidRPr="00E628A7">
        <w:rPr>
          <w:rFonts w:cstheme="minorHAnsi"/>
          <w:b/>
        </w:rPr>
        <w:t>A kockázatok mértékének meghatározása</w:t>
      </w:r>
    </w:p>
    <w:p w14:paraId="6FC73A8B" w14:textId="77777777" w:rsidR="004E16E8" w:rsidRPr="00E628A7" w:rsidRDefault="004E16E8" w:rsidP="000F7012">
      <w:pPr>
        <w:rPr>
          <w:rFonts w:cstheme="minorHAnsi"/>
          <w:b/>
          <w:i/>
        </w:rPr>
      </w:pPr>
    </w:p>
    <w:p w14:paraId="491DE9FF" w14:textId="77777777" w:rsidR="004E16E8" w:rsidRPr="00E628A7" w:rsidRDefault="00BF4236" w:rsidP="000F7012">
      <w:pPr>
        <w:rPr>
          <w:rFonts w:cstheme="minorHAnsi"/>
          <w:b/>
          <w:i/>
        </w:rPr>
      </w:pPr>
      <w:r w:rsidRPr="00E628A7">
        <w:rPr>
          <w:rFonts w:cstheme="minorHAnsi"/>
          <w:b/>
          <w:i/>
        </w:rPr>
        <w:t>A kockázati szempontok mérése</w:t>
      </w:r>
    </w:p>
    <w:p w14:paraId="1BA6AD16" w14:textId="77777777" w:rsidR="004E16E8" w:rsidRPr="00E628A7" w:rsidRDefault="00D00061" w:rsidP="000F7012">
      <w:pPr>
        <w:pStyle w:val="Szvegtrzs"/>
        <w:spacing w:before="0"/>
        <w:rPr>
          <w:rFonts w:asciiTheme="minorHAnsi" w:hAnsiTheme="minorHAnsi" w:cstheme="minorHAnsi"/>
        </w:rPr>
      </w:pPr>
      <w:r w:rsidRPr="00E628A7">
        <w:rPr>
          <w:rFonts w:asciiTheme="minorHAnsi" w:hAnsiTheme="minorHAnsi" w:cstheme="minorHAnsi"/>
        </w:rPr>
        <w:t>Az alábbi táblázat a kockázati szempontok mérésének módszerét mutatja be. Minden egyes kockázati szemponthoz 1-től 5-ig terjedő kockázati mérőszámot rendel a súlyosságnak megfelelően („1” a legalacsonyabb, „5” a legsúlyosabb). Ez a kockázat mérési eljárás a belső ellenőr szakmai értékítéletén alapul, amelyet az értékelése időpontjában a rendelkezésére álló információk, valamint a szakértelme és szakmai gyakorlati ismeretei alapján végez el.</w:t>
      </w:r>
    </w:p>
    <w:p w14:paraId="644AE97A" w14:textId="77777777" w:rsidR="000F7012" w:rsidRDefault="000F7012" w:rsidP="000F7012">
      <w:pPr>
        <w:rPr>
          <w:rFonts w:cstheme="minorHAnsi"/>
          <w:b/>
          <w:i/>
        </w:rPr>
      </w:pPr>
    </w:p>
    <w:p w14:paraId="28EBC7E9" w14:textId="77777777" w:rsidR="004E16E8" w:rsidRPr="00E628A7" w:rsidRDefault="00BF4236" w:rsidP="000F7012">
      <w:pPr>
        <w:rPr>
          <w:rFonts w:cstheme="minorHAnsi"/>
          <w:b/>
          <w:i/>
        </w:rPr>
      </w:pPr>
      <w:r w:rsidRPr="00E628A7">
        <w:rPr>
          <w:rFonts w:cstheme="minorHAnsi"/>
          <w:b/>
          <w:i/>
        </w:rPr>
        <w:t>Súlyozás</w:t>
      </w:r>
    </w:p>
    <w:p w14:paraId="78610045" w14:textId="77777777" w:rsidR="009675CE" w:rsidRPr="00E628A7" w:rsidRDefault="00BF4236" w:rsidP="000F7012">
      <w:pPr>
        <w:rPr>
          <w:rFonts w:cstheme="minorHAnsi"/>
        </w:rPr>
      </w:pPr>
      <w:r w:rsidRPr="00E628A7">
        <w:rPr>
          <w:rFonts w:cstheme="minorHAnsi"/>
        </w:rPr>
        <w:t xml:space="preserve">A lenti táblázatban bemutatott modell abból a feltételezésből indul ki, hogy bizonyos kockázati szempontokat nagyobb súllyal kell számításba venni az összesített kockázati </w:t>
      </w:r>
      <w:r w:rsidRPr="00E628A7">
        <w:rPr>
          <w:rFonts w:cstheme="minorHAnsi"/>
        </w:rPr>
        <w:lastRenderedPageBreak/>
        <w:t xml:space="preserve">érték kiszámításánál, mint más szempontokat. Például a korábban már feltárt hiba ténye 4-es súllyal szerepel, mivel ennek a körülménynek nagy a negatív kockázati jelentősége. </w:t>
      </w:r>
    </w:p>
    <w:p w14:paraId="3C5453F9" w14:textId="77777777" w:rsidR="000F7012" w:rsidRDefault="000F7012" w:rsidP="000F7012">
      <w:pPr>
        <w:rPr>
          <w:rFonts w:cstheme="minorHAnsi"/>
          <w:i/>
          <w:sz w:val="20"/>
          <w:szCs w:val="20"/>
        </w:rPr>
      </w:pPr>
    </w:p>
    <w:p w14:paraId="0A264982" w14:textId="77777777" w:rsidR="004E16E8" w:rsidRPr="00E628A7" w:rsidRDefault="00BF4236" w:rsidP="000F7012">
      <w:pPr>
        <w:rPr>
          <w:rFonts w:cstheme="minorHAnsi"/>
          <w:i/>
          <w:sz w:val="20"/>
          <w:szCs w:val="20"/>
        </w:rPr>
      </w:pPr>
      <w:r w:rsidRPr="00E628A7">
        <w:rPr>
          <w:rFonts w:cstheme="minorHAnsi"/>
          <w:i/>
          <w:sz w:val="20"/>
          <w:szCs w:val="20"/>
        </w:rPr>
        <w:t>Megjegyezzük, hogy az itt bemutatott súlyozási értékeket nem szabad minden esetre alkalmazható, abszolút megoldásként tekinteni. A belső ellenőrnek minden egyes esetben a saját szakmai döntésének megfelelően kell a súlyozási értékeket megállapítania.</w:t>
      </w:r>
    </w:p>
    <w:p w14:paraId="79DEAFBA" w14:textId="77777777" w:rsidR="004E16E8" w:rsidRDefault="004E16E8" w:rsidP="000F7012">
      <w:pPr>
        <w:rPr>
          <w:rFonts w:cstheme="minorHAnsi"/>
        </w:rPr>
      </w:pPr>
    </w:p>
    <w:p w14:paraId="6F0878EA" w14:textId="77777777" w:rsidR="004E16E8" w:rsidRPr="00E628A7" w:rsidRDefault="00BF4236" w:rsidP="000F7012">
      <w:pPr>
        <w:rPr>
          <w:rFonts w:cstheme="minorHAnsi"/>
          <w:b/>
          <w:i/>
        </w:rPr>
      </w:pPr>
      <w:r w:rsidRPr="00E628A7">
        <w:rPr>
          <w:rFonts w:cstheme="minorHAnsi"/>
          <w:b/>
          <w:i/>
        </w:rPr>
        <w:t>Az összesített mérőszám</w:t>
      </w:r>
    </w:p>
    <w:p w14:paraId="33139D13" w14:textId="77777777" w:rsidR="004E16E8" w:rsidRPr="00E628A7" w:rsidRDefault="00D00061" w:rsidP="000F7012">
      <w:pPr>
        <w:pStyle w:val="Szvegtrzs"/>
        <w:spacing w:before="0" w:after="0"/>
        <w:rPr>
          <w:rFonts w:asciiTheme="minorHAnsi" w:hAnsiTheme="minorHAnsi" w:cstheme="minorHAnsi"/>
          <w:b/>
          <w:bCs/>
          <w:i/>
          <w:iCs/>
          <w:u w:val="single"/>
        </w:rPr>
      </w:pPr>
      <w:r w:rsidRPr="00E628A7">
        <w:rPr>
          <w:rFonts w:asciiTheme="minorHAnsi" w:hAnsiTheme="minorHAnsi" w:cstheme="minorHAnsi"/>
        </w:rPr>
        <w:t>A következő táblázatban ez a mérőszám (A): 24. Ezt ki lehet fejezni a maximálisan adható pontszámok százalékában is, ami a jelen esetben: 40%. Önmagában ez a százalékos adat nem mond semmit a kockázatról, azonban más folyamatok/ tevékenységek összevethető kockázat értékeinek kiszámításával már összemérhető mennyiségek keletkeznek.</w:t>
      </w:r>
    </w:p>
    <w:tbl>
      <w:tblPr>
        <w:tblpPr w:leftFromText="180" w:rightFromText="180" w:vertAnchor="text" w:horzAnchor="margin" w:tblpXSpec="center" w:tblpY="204"/>
        <w:tblW w:w="9533" w:type="dxa"/>
        <w:tblLayout w:type="fixed"/>
        <w:tblCellMar>
          <w:left w:w="120" w:type="dxa"/>
          <w:right w:w="120" w:type="dxa"/>
        </w:tblCellMar>
        <w:tblLook w:val="0000" w:firstRow="0" w:lastRow="0" w:firstColumn="0" w:lastColumn="0" w:noHBand="0" w:noVBand="0"/>
      </w:tblPr>
      <w:tblGrid>
        <w:gridCol w:w="2655"/>
        <w:gridCol w:w="1173"/>
        <w:gridCol w:w="1140"/>
        <w:gridCol w:w="583"/>
        <w:gridCol w:w="1086"/>
        <w:gridCol w:w="543"/>
        <w:gridCol w:w="905"/>
        <w:gridCol w:w="1448"/>
      </w:tblGrid>
      <w:tr w:rsidR="004E16E8" w:rsidRPr="00E628A7" w14:paraId="3D63BC3D" w14:textId="77777777" w:rsidTr="004E16E8">
        <w:trPr>
          <w:cantSplit/>
          <w:trHeight w:hRule="exact" w:val="779"/>
        </w:trPr>
        <w:tc>
          <w:tcPr>
            <w:tcW w:w="2655" w:type="dxa"/>
            <w:tcBorders>
              <w:top w:val="double" w:sz="6" w:space="0" w:color="auto"/>
              <w:left w:val="double" w:sz="6" w:space="0" w:color="auto"/>
              <w:bottom w:val="double" w:sz="6" w:space="0" w:color="auto"/>
              <w:right w:val="double" w:sz="6" w:space="0" w:color="auto"/>
            </w:tcBorders>
            <w:vAlign w:val="center"/>
          </w:tcPr>
          <w:p w14:paraId="127DA351"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Legfőbb kockázati kritériumok</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78EF23DA"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Súlyozás</w:t>
            </w:r>
          </w:p>
        </w:tc>
        <w:tc>
          <w:tcPr>
            <w:tcW w:w="1140" w:type="dxa"/>
            <w:tcBorders>
              <w:top w:val="double" w:sz="6" w:space="0" w:color="auto"/>
              <w:left w:val="double" w:sz="6" w:space="0" w:color="auto"/>
              <w:bottom w:val="double" w:sz="6" w:space="0" w:color="auto"/>
              <w:right w:val="single" w:sz="6" w:space="0" w:color="auto"/>
            </w:tcBorders>
            <w:shd w:val="clear" w:color="auto" w:fill="FFFFFF"/>
            <w:vAlign w:val="center"/>
          </w:tcPr>
          <w:p w14:paraId="093F62B3"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Alacsony</w:t>
            </w:r>
          </w:p>
          <w:p w14:paraId="5FBA3448"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1</w:t>
            </w:r>
          </w:p>
        </w:tc>
        <w:tc>
          <w:tcPr>
            <w:tcW w:w="583" w:type="dxa"/>
            <w:tcBorders>
              <w:top w:val="double" w:sz="6" w:space="0" w:color="auto"/>
              <w:left w:val="single" w:sz="6" w:space="0" w:color="auto"/>
              <w:bottom w:val="double" w:sz="6" w:space="0" w:color="auto"/>
              <w:right w:val="single" w:sz="6" w:space="0" w:color="auto"/>
            </w:tcBorders>
            <w:shd w:val="clear" w:color="auto" w:fill="FFFFFF"/>
            <w:vAlign w:val="center"/>
          </w:tcPr>
          <w:p w14:paraId="0574A466"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66D3824B"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2</w:t>
            </w:r>
          </w:p>
        </w:tc>
        <w:tc>
          <w:tcPr>
            <w:tcW w:w="1086" w:type="dxa"/>
            <w:tcBorders>
              <w:top w:val="double" w:sz="6" w:space="0" w:color="auto"/>
              <w:left w:val="single" w:sz="6" w:space="0" w:color="auto"/>
              <w:bottom w:val="double" w:sz="6" w:space="0" w:color="auto"/>
              <w:right w:val="single" w:sz="6" w:space="0" w:color="auto"/>
            </w:tcBorders>
            <w:shd w:val="clear" w:color="auto" w:fill="FFFFFF"/>
            <w:vAlign w:val="center"/>
          </w:tcPr>
          <w:p w14:paraId="5B3A5BA6" w14:textId="77777777" w:rsidR="004E16E8" w:rsidRPr="00E628A7" w:rsidRDefault="00D00061" w:rsidP="000F7012">
            <w:pPr>
              <w:pStyle w:val="DefaultText"/>
              <w:tabs>
                <w:tab w:val="left" w:pos="4111"/>
              </w:tabs>
              <w:ind w:left="-120" w:firstLine="120"/>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Közepes</w:t>
            </w:r>
          </w:p>
          <w:p w14:paraId="68DAD86D" w14:textId="77777777" w:rsidR="004E16E8" w:rsidRPr="00E628A7" w:rsidRDefault="00D00061" w:rsidP="000F7012">
            <w:pPr>
              <w:pStyle w:val="DefaultText"/>
              <w:tabs>
                <w:tab w:val="left" w:pos="4111"/>
              </w:tabs>
              <w:ind w:left="-120" w:firstLine="120"/>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3</w:t>
            </w:r>
          </w:p>
        </w:tc>
        <w:tc>
          <w:tcPr>
            <w:tcW w:w="543" w:type="dxa"/>
            <w:tcBorders>
              <w:top w:val="double" w:sz="6" w:space="0" w:color="auto"/>
              <w:left w:val="single" w:sz="6" w:space="0" w:color="auto"/>
              <w:bottom w:val="double" w:sz="6" w:space="0" w:color="auto"/>
              <w:right w:val="single" w:sz="6" w:space="0" w:color="auto"/>
            </w:tcBorders>
            <w:shd w:val="clear" w:color="auto" w:fill="FFFFFF"/>
            <w:vAlign w:val="center"/>
          </w:tcPr>
          <w:p w14:paraId="2EADC7BB" w14:textId="77777777" w:rsidR="004E16E8" w:rsidRPr="00E628A7" w:rsidRDefault="004E16E8" w:rsidP="000F7012">
            <w:pPr>
              <w:pStyle w:val="DefaultText"/>
              <w:tabs>
                <w:tab w:val="left" w:pos="4111"/>
              </w:tabs>
              <w:jc w:val="center"/>
              <w:rPr>
                <w:rStyle w:val="InitialStyle"/>
                <w:rFonts w:asciiTheme="minorHAnsi" w:hAnsiTheme="minorHAnsi" w:cstheme="minorHAnsi"/>
                <w:b/>
                <w:szCs w:val="24"/>
                <w:lang w:val="hu-HU"/>
              </w:rPr>
            </w:pPr>
          </w:p>
          <w:p w14:paraId="5BD42D9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4</w:t>
            </w:r>
          </w:p>
        </w:tc>
        <w:tc>
          <w:tcPr>
            <w:tcW w:w="905" w:type="dxa"/>
            <w:tcBorders>
              <w:top w:val="double" w:sz="6" w:space="0" w:color="auto"/>
              <w:left w:val="single" w:sz="6" w:space="0" w:color="auto"/>
              <w:bottom w:val="double" w:sz="6" w:space="0" w:color="auto"/>
              <w:right w:val="single" w:sz="6" w:space="0" w:color="auto"/>
            </w:tcBorders>
            <w:shd w:val="clear" w:color="auto" w:fill="FFFFFF"/>
            <w:vAlign w:val="center"/>
          </w:tcPr>
          <w:p w14:paraId="75E6FAAF" w14:textId="77777777" w:rsidR="004E16E8" w:rsidRPr="00E628A7" w:rsidRDefault="00D00061" w:rsidP="000F7012">
            <w:pPr>
              <w:pStyle w:val="DefaultText"/>
              <w:tabs>
                <w:tab w:val="left" w:pos="4111"/>
              </w:tabs>
              <w:jc w:val="center"/>
              <w:rPr>
                <w:rStyle w:val="InitialStyle"/>
                <w:rFonts w:asciiTheme="minorHAnsi" w:hAnsiTheme="minorHAnsi" w:cstheme="minorHAnsi"/>
                <w:b/>
                <w:szCs w:val="24"/>
                <w:lang w:val="hu-HU"/>
              </w:rPr>
            </w:pPr>
            <w:r w:rsidRPr="00E628A7">
              <w:rPr>
                <w:rStyle w:val="InitialStyle"/>
                <w:rFonts w:asciiTheme="minorHAnsi" w:hAnsiTheme="minorHAnsi" w:cstheme="minorHAnsi"/>
                <w:b/>
                <w:szCs w:val="24"/>
                <w:lang w:val="hu-HU"/>
              </w:rPr>
              <w:t>Magas</w:t>
            </w:r>
          </w:p>
          <w:p w14:paraId="392C082E" w14:textId="77777777" w:rsidR="004E16E8" w:rsidRPr="00E628A7" w:rsidRDefault="00D00061" w:rsidP="000F7012">
            <w:pPr>
              <w:pStyle w:val="DefaultText"/>
              <w:tabs>
                <w:tab w:val="left" w:pos="4111"/>
              </w:tabs>
              <w:jc w:val="center"/>
              <w:rPr>
                <w:rFonts w:asciiTheme="minorHAnsi" w:hAnsiTheme="minorHAnsi" w:cstheme="minorHAnsi"/>
                <w:b/>
                <w:szCs w:val="24"/>
                <w:lang w:val="hu-HU"/>
              </w:rPr>
            </w:pPr>
            <w:r w:rsidRPr="00E628A7">
              <w:rPr>
                <w:rStyle w:val="InitialStyle"/>
                <w:rFonts w:asciiTheme="minorHAnsi" w:hAnsiTheme="minorHAnsi" w:cstheme="minorHAnsi"/>
                <w:b/>
                <w:szCs w:val="24"/>
                <w:lang w:val="hu-HU"/>
              </w:rPr>
              <w:t>5</w:t>
            </w:r>
          </w:p>
        </w:tc>
        <w:tc>
          <w:tcPr>
            <w:tcW w:w="1448" w:type="dxa"/>
            <w:tcBorders>
              <w:top w:val="double" w:sz="6" w:space="0" w:color="auto"/>
              <w:left w:val="double" w:sz="6" w:space="0" w:color="auto"/>
              <w:bottom w:val="double" w:sz="6" w:space="0" w:color="auto"/>
              <w:right w:val="double" w:sz="6" w:space="0" w:color="auto"/>
            </w:tcBorders>
            <w:shd w:val="clear" w:color="auto" w:fill="D99594" w:themeFill="accent2" w:themeFillTint="99"/>
            <w:vAlign w:val="center"/>
          </w:tcPr>
          <w:p w14:paraId="6942A93F"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ÖSSZESEN</w:t>
            </w:r>
          </w:p>
        </w:tc>
      </w:tr>
      <w:tr w:rsidR="004E16E8" w:rsidRPr="00E628A7" w14:paraId="024E4619" w14:textId="77777777" w:rsidTr="004E16E8">
        <w:trPr>
          <w:cantSplit/>
          <w:trHeight w:hRule="exact" w:val="733"/>
        </w:trPr>
        <w:tc>
          <w:tcPr>
            <w:tcW w:w="2655" w:type="dxa"/>
            <w:tcBorders>
              <w:top w:val="double" w:sz="6" w:space="0" w:color="auto"/>
              <w:left w:val="double" w:sz="6" w:space="0" w:color="auto"/>
              <w:bottom w:val="single" w:sz="6" w:space="0" w:color="auto"/>
              <w:right w:val="double" w:sz="6" w:space="0" w:color="auto"/>
            </w:tcBorders>
            <w:vAlign w:val="center"/>
          </w:tcPr>
          <w:p w14:paraId="36394EA5"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Szabályok/működés összetettsége</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4F8AEBA7"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double" w:sz="6" w:space="0" w:color="auto"/>
              <w:left w:val="double" w:sz="6" w:space="0" w:color="auto"/>
              <w:bottom w:val="single" w:sz="6" w:space="0" w:color="auto"/>
              <w:right w:val="single" w:sz="6" w:space="0" w:color="auto"/>
            </w:tcBorders>
            <w:shd w:val="clear" w:color="auto" w:fill="FFFFFF"/>
            <w:vAlign w:val="center"/>
          </w:tcPr>
          <w:p w14:paraId="1F7F4C1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double" w:sz="6" w:space="0" w:color="auto"/>
              <w:left w:val="single" w:sz="6" w:space="0" w:color="auto"/>
              <w:bottom w:val="single" w:sz="6" w:space="0" w:color="auto"/>
              <w:right w:val="single" w:sz="6" w:space="0" w:color="auto"/>
            </w:tcBorders>
            <w:shd w:val="clear" w:color="auto" w:fill="FFFFFF"/>
            <w:vAlign w:val="center"/>
          </w:tcPr>
          <w:p w14:paraId="71971A2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FFFFFF"/>
            <w:vAlign w:val="center"/>
          </w:tcPr>
          <w:p w14:paraId="4CD3E19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FFFFFF"/>
            <w:vAlign w:val="center"/>
          </w:tcPr>
          <w:p w14:paraId="7781AB4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FFFFFF"/>
            <w:vAlign w:val="center"/>
          </w:tcPr>
          <w:p w14:paraId="4494ABB1"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168B8A8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25E9BC53" w14:textId="77777777" w:rsidTr="004E16E8">
        <w:trPr>
          <w:cantSplit/>
          <w:trHeight w:hRule="exact" w:val="693"/>
        </w:trPr>
        <w:tc>
          <w:tcPr>
            <w:tcW w:w="2655" w:type="dxa"/>
            <w:tcBorders>
              <w:top w:val="single" w:sz="6" w:space="0" w:color="auto"/>
              <w:left w:val="double" w:sz="6" w:space="0" w:color="auto"/>
              <w:bottom w:val="single" w:sz="6" w:space="0" w:color="auto"/>
              <w:right w:val="double" w:sz="6" w:space="0" w:color="auto"/>
            </w:tcBorders>
            <w:vAlign w:val="center"/>
          </w:tcPr>
          <w:p w14:paraId="0FE3D386"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Szervezetrendszer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3236762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E5E8E2D"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3C814B69"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4736C6BF"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1B7371CB"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36E13B8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79B4BDF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E628A7" w14:paraId="11AC4F35" w14:textId="77777777" w:rsidTr="004E16E8">
        <w:trPr>
          <w:cantSplit/>
          <w:trHeight w:hRule="exact" w:val="562"/>
        </w:trPr>
        <w:tc>
          <w:tcPr>
            <w:tcW w:w="2655" w:type="dxa"/>
            <w:tcBorders>
              <w:top w:val="single" w:sz="6" w:space="0" w:color="auto"/>
              <w:left w:val="double" w:sz="6" w:space="0" w:color="auto"/>
              <w:bottom w:val="single" w:sz="6" w:space="0" w:color="auto"/>
              <w:right w:val="double" w:sz="6" w:space="0" w:color="auto"/>
            </w:tcBorders>
            <w:vAlign w:val="center"/>
          </w:tcPr>
          <w:p w14:paraId="12EA8A28"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Humánerőforrások</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AC2D761"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1</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2FCD7C94"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7931198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BAD08C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8360E0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7CC4559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3146D28"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6713B6A4" w14:textId="77777777" w:rsidTr="004E16E8">
        <w:trPr>
          <w:cantSplit/>
          <w:trHeight w:hRule="exact" w:val="718"/>
        </w:trPr>
        <w:tc>
          <w:tcPr>
            <w:tcW w:w="2655" w:type="dxa"/>
            <w:tcBorders>
              <w:top w:val="single" w:sz="6" w:space="0" w:color="auto"/>
              <w:left w:val="double" w:sz="6" w:space="0" w:color="auto"/>
              <w:bottom w:val="single" w:sz="6" w:space="0" w:color="auto"/>
              <w:right w:val="double" w:sz="6" w:space="0" w:color="auto"/>
            </w:tcBorders>
            <w:vAlign w:val="center"/>
          </w:tcPr>
          <w:p w14:paraId="1A675629" w14:textId="77777777" w:rsidR="004E16E8" w:rsidRPr="00E628A7" w:rsidRDefault="00BF4236" w:rsidP="000F7012">
            <w:pPr>
              <w:pStyle w:val="DefaultText"/>
              <w:tabs>
                <w:tab w:val="left" w:pos="4111"/>
              </w:tabs>
              <w:rPr>
                <w:rFonts w:asciiTheme="minorHAnsi" w:hAnsiTheme="minorHAnsi" w:cstheme="minorHAnsi"/>
                <w:szCs w:val="24"/>
                <w:lang w:val="hu-HU"/>
              </w:rPr>
            </w:pPr>
            <w:r w:rsidRPr="00A64CEB">
              <w:rPr>
                <w:rStyle w:val="InitialStyle"/>
                <w:rFonts w:asciiTheme="minorHAnsi" w:hAnsiTheme="minorHAnsi"/>
              </w:rPr>
              <w:t>Közvetlenül pénzben mérhető hatás</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0961155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4</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6C7BCD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49A75FE"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14AD80B2"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3</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5F2EE3F6"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24EC3028"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1400359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12</w:t>
            </w:r>
          </w:p>
        </w:tc>
      </w:tr>
      <w:tr w:rsidR="004E16E8" w:rsidRPr="00E628A7" w14:paraId="4297A26A" w14:textId="77777777" w:rsidTr="004E16E8">
        <w:trPr>
          <w:cantSplit/>
          <w:trHeight w:hRule="exact" w:val="746"/>
        </w:trPr>
        <w:tc>
          <w:tcPr>
            <w:tcW w:w="2655" w:type="dxa"/>
            <w:tcBorders>
              <w:top w:val="single" w:sz="6" w:space="0" w:color="auto"/>
              <w:left w:val="double" w:sz="6" w:space="0" w:color="auto"/>
              <w:bottom w:val="single" w:sz="6" w:space="0" w:color="auto"/>
              <w:right w:val="double" w:sz="6" w:space="0" w:color="auto"/>
            </w:tcBorders>
            <w:vAlign w:val="center"/>
          </w:tcPr>
          <w:p w14:paraId="7A52AFE7"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Informatikai támogatás jellege</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51333A8F"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single" w:sz="6" w:space="0" w:color="auto"/>
              <w:right w:val="single" w:sz="6" w:space="0" w:color="auto"/>
            </w:tcBorders>
            <w:shd w:val="clear" w:color="auto" w:fill="FFFFFF"/>
            <w:vAlign w:val="center"/>
          </w:tcPr>
          <w:p w14:paraId="355A73B7"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FFFFFF"/>
            <w:vAlign w:val="center"/>
          </w:tcPr>
          <w:p w14:paraId="6A15FF4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c>
          <w:tcPr>
            <w:tcW w:w="1086" w:type="dxa"/>
            <w:tcBorders>
              <w:top w:val="single" w:sz="6" w:space="0" w:color="auto"/>
              <w:left w:val="single" w:sz="6" w:space="0" w:color="auto"/>
              <w:bottom w:val="single" w:sz="6" w:space="0" w:color="auto"/>
              <w:right w:val="single" w:sz="6" w:space="0" w:color="auto"/>
            </w:tcBorders>
            <w:shd w:val="clear" w:color="auto" w:fill="FFFFFF"/>
            <w:vAlign w:val="center"/>
          </w:tcPr>
          <w:p w14:paraId="68F04CA5"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14:paraId="65B932B3"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FFFFFF"/>
            <w:vAlign w:val="center"/>
          </w:tcPr>
          <w:p w14:paraId="0CDAF84A"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D99594" w:themeFill="accent2" w:themeFillTint="99"/>
            <w:vAlign w:val="center"/>
          </w:tcPr>
          <w:p w14:paraId="4773DAA4"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4</w:t>
            </w:r>
          </w:p>
        </w:tc>
      </w:tr>
      <w:tr w:rsidR="004E16E8" w:rsidRPr="00E628A7" w14:paraId="0FFFA6F1" w14:textId="77777777" w:rsidTr="004E16E8">
        <w:trPr>
          <w:cantSplit/>
          <w:trHeight w:hRule="exact" w:val="987"/>
        </w:trPr>
        <w:tc>
          <w:tcPr>
            <w:tcW w:w="2655" w:type="dxa"/>
            <w:tcBorders>
              <w:top w:val="single" w:sz="6" w:space="0" w:color="auto"/>
              <w:left w:val="double" w:sz="6" w:space="0" w:color="auto"/>
              <w:bottom w:val="double" w:sz="6" w:space="0" w:color="auto"/>
              <w:right w:val="double" w:sz="6" w:space="0" w:color="auto"/>
            </w:tcBorders>
            <w:vAlign w:val="center"/>
          </w:tcPr>
          <w:p w14:paraId="4E3E985F" w14:textId="77777777" w:rsidR="004E16E8" w:rsidRPr="00E628A7" w:rsidRDefault="00D00061" w:rsidP="000F7012">
            <w:pPr>
              <w:pStyle w:val="DefaultText"/>
              <w:tabs>
                <w:tab w:val="left" w:pos="4111"/>
              </w:tabs>
              <w:rPr>
                <w:rFonts w:asciiTheme="minorHAnsi" w:hAnsiTheme="minorHAnsi" w:cstheme="minorHAnsi"/>
                <w:szCs w:val="24"/>
                <w:lang w:val="hu-HU"/>
              </w:rPr>
            </w:pPr>
            <w:r w:rsidRPr="00E628A7">
              <w:rPr>
                <w:rStyle w:val="InitialStyle"/>
                <w:rFonts w:asciiTheme="minorHAnsi" w:hAnsiTheme="minorHAnsi" w:cstheme="minorHAnsi"/>
                <w:szCs w:val="24"/>
                <w:lang w:val="hu-HU"/>
              </w:rPr>
              <w:t xml:space="preserve">Az folyamat/tevékenység korábbi ellenőrzése (igen/nem) </w:t>
            </w:r>
          </w:p>
        </w:tc>
        <w:tc>
          <w:tcPr>
            <w:tcW w:w="1173" w:type="dxa"/>
            <w:tcBorders>
              <w:top w:val="single" w:sz="6" w:space="0" w:color="auto"/>
              <w:left w:val="double" w:sz="6" w:space="0" w:color="auto"/>
              <w:bottom w:val="double" w:sz="6" w:space="0" w:color="auto"/>
              <w:right w:val="double" w:sz="6" w:space="0" w:color="auto"/>
            </w:tcBorders>
            <w:shd w:val="clear" w:color="auto" w:fill="D6E3BC" w:themeFill="accent3" w:themeFillTint="66"/>
            <w:vAlign w:val="center"/>
          </w:tcPr>
          <w:p w14:paraId="52684283" w14:textId="77777777" w:rsidR="004E16E8" w:rsidRPr="00E628A7" w:rsidRDefault="00BF4236" w:rsidP="000F7012">
            <w:pPr>
              <w:pStyle w:val="DefaultText"/>
              <w:tabs>
                <w:tab w:val="left" w:pos="4111"/>
              </w:tabs>
              <w:jc w:val="center"/>
              <w:rPr>
                <w:rFonts w:asciiTheme="minorHAnsi" w:hAnsiTheme="minorHAnsi" w:cstheme="minorHAnsi"/>
                <w:b/>
                <w:szCs w:val="24"/>
                <w:lang w:val="hu-HU"/>
              </w:rPr>
            </w:pPr>
            <w:r w:rsidRPr="00E628A7">
              <w:rPr>
                <w:rFonts w:asciiTheme="minorHAnsi" w:hAnsiTheme="minorHAnsi" w:cstheme="minorHAnsi"/>
                <w:b/>
                <w:szCs w:val="24"/>
                <w:lang w:val="hu-HU"/>
              </w:rPr>
              <w:t>2</w:t>
            </w:r>
          </w:p>
        </w:tc>
        <w:tc>
          <w:tcPr>
            <w:tcW w:w="1140" w:type="dxa"/>
            <w:tcBorders>
              <w:top w:val="single" w:sz="6" w:space="0" w:color="auto"/>
              <w:left w:val="double" w:sz="6" w:space="0" w:color="auto"/>
              <w:bottom w:val="double" w:sz="6" w:space="0" w:color="auto"/>
              <w:right w:val="single" w:sz="6" w:space="0" w:color="auto"/>
            </w:tcBorders>
            <w:shd w:val="clear" w:color="auto" w:fill="FFFFFF"/>
            <w:vAlign w:val="center"/>
          </w:tcPr>
          <w:p w14:paraId="04CC78CE"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1</w:t>
            </w:r>
          </w:p>
        </w:tc>
        <w:tc>
          <w:tcPr>
            <w:tcW w:w="583" w:type="dxa"/>
            <w:tcBorders>
              <w:top w:val="single" w:sz="6" w:space="0" w:color="auto"/>
              <w:left w:val="single" w:sz="6" w:space="0" w:color="auto"/>
              <w:bottom w:val="double" w:sz="6" w:space="0" w:color="auto"/>
              <w:right w:val="single" w:sz="6" w:space="0" w:color="auto"/>
            </w:tcBorders>
            <w:shd w:val="clear" w:color="auto" w:fill="FFFFFF"/>
            <w:vAlign w:val="center"/>
          </w:tcPr>
          <w:p w14:paraId="334328D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086" w:type="dxa"/>
            <w:tcBorders>
              <w:top w:val="single" w:sz="6" w:space="0" w:color="auto"/>
              <w:left w:val="single" w:sz="6" w:space="0" w:color="auto"/>
              <w:bottom w:val="double" w:sz="6" w:space="0" w:color="auto"/>
              <w:right w:val="single" w:sz="6" w:space="0" w:color="auto"/>
            </w:tcBorders>
            <w:shd w:val="clear" w:color="auto" w:fill="FFFFFF"/>
            <w:vAlign w:val="center"/>
          </w:tcPr>
          <w:p w14:paraId="32819352"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543" w:type="dxa"/>
            <w:tcBorders>
              <w:top w:val="single" w:sz="6" w:space="0" w:color="auto"/>
              <w:left w:val="single" w:sz="6" w:space="0" w:color="auto"/>
              <w:bottom w:val="double" w:sz="6" w:space="0" w:color="auto"/>
              <w:right w:val="single" w:sz="6" w:space="0" w:color="auto"/>
            </w:tcBorders>
            <w:shd w:val="clear" w:color="auto" w:fill="FFFFFF"/>
            <w:vAlign w:val="center"/>
          </w:tcPr>
          <w:p w14:paraId="2FFD8FE0"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905" w:type="dxa"/>
            <w:tcBorders>
              <w:top w:val="single" w:sz="6" w:space="0" w:color="auto"/>
              <w:left w:val="single" w:sz="6" w:space="0" w:color="auto"/>
              <w:bottom w:val="double" w:sz="6" w:space="0" w:color="auto"/>
              <w:right w:val="single" w:sz="6" w:space="0" w:color="auto"/>
            </w:tcBorders>
            <w:shd w:val="clear" w:color="auto" w:fill="FFFFFF"/>
            <w:vAlign w:val="center"/>
          </w:tcPr>
          <w:p w14:paraId="2D854B1C" w14:textId="77777777" w:rsidR="004E16E8" w:rsidRPr="00E628A7" w:rsidRDefault="004E16E8" w:rsidP="000F7012">
            <w:pPr>
              <w:pStyle w:val="DefaultText"/>
              <w:tabs>
                <w:tab w:val="left" w:pos="4111"/>
              </w:tabs>
              <w:jc w:val="center"/>
              <w:rPr>
                <w:rFonts w:asciiTheme="minorHAnsi" w:hAnsiTheme="minorHAnsi" w:cstheme="minorHAnsi"/>
                <w:szCs w:val="24"/>
                <w:lang w:val="hu-HU"/>
              </w:rPr>
            </w:pPr>
          </w:p>
        </w:tc>
        <w:tc>
          <w:tcPr>
            <w:tcW w:w="1448" w:type="dxa"/>
            <w:tcBorders>
              <w:top w:val="single" w:sz="6" w:space="0" w:color="auto"/>
              <w:left w:val="double" w:sz="6" w:space="0" w:color="auto"/>
              <w:bottom w:val="double" w:sz="6" w:space="0" w:color="auto"/>
              <w:right w:val="double" w:sz="6" w:space="0" w:color="auto"/>
            </w:tcBorders>
            <w:shd w:val="clear" w:color="auto" w:fill="D99594" w:themeFill="accent2" w:themeFillTint="99"/>
            <w:vAlign w:val="center"/>
          </w:tcPr>
          <w:p w14:paraId="6D9F36A1" w14:textId="77777777" w:rsidR="004E16E8" w:rsidRPr="00E628A7" w:rsidRDefault="00BF4236" w:rsidP="000F7012">
            <w:pPr>
              <w:pStyle w:val="DefaultText"/>
              <w:tabs>
                <w:tab w:val="left" w:pos="4111"/>
              </w:tabs>
              <w:jc w:val="center"/>
              <w:rPr>
                <w:rFonts w:asciiTheme="minorHAnsi" w:hAnsiTheme="minorHAnsi" w:cstheme="minorHAnsi"/>
                <w:szCs w:val="24"/>
                <w:lang w:val="hu-HU"/>
              </w:rPr>
            </w:pPr>
            <w:r w:rsidRPr="00E628A7">
              <w:rPr>
                <w:rFonts w:asciiTheme="minorHAnsi" w:hAnsiTheme="minorHAnsi" w:cstheme="minorHAnsi"/>
                <w:szCs w:val="24"/>
                <w:lang w:val="hu-HU"/>
              </w:rPr>
              <w:t>2</w:t>
            </w:r>
          </w:p>
        </w:tc>
      </w:tr>
      <w:tr w:rsidR="004E16E8" w:rsidRPr="00CA7401" w14:paraId="1CACF5C7" w14:textId="77777777" w:rsidTr="004E16E8">
        <w:trPr>
          <w:cantSplit/>
          <w:trHeight w:hRule="exact" w:val="489"/>
        </w:trPr>
        <w:tc>
          <w:tcPr>
            <w:tcW w:w="2655"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5DB4271E"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Összes pontszám:</w:t>
            </w:r>
          </w:p>
        </w:tc>
        <w:tc>
          <w:tcPr>
            <w:tcW w:w="1173" w:type="dxa"/>
            <w:tcBorders>
              <w:top w:val="double" w:sz="6" w:space="0" w:color="auto"/>
              <w:left w:val="double" w:sz="6" w:space="0" w:color="auto"/>
              <w:bottom w:val="single" w:sz="6" w:space="0" w:color="auto"/>
              <w:right w:val="double" w:sz="6" w:space="0" w:color="auto"/>
            </w:tcBorders>
            <w:shd w:val="clear" w:color="auto" w:fill="D6E3BC" w:themeFill="accent3" w:themeFillTint="66"/>
            <w:vAlign w:val="center"/>
          </w:tcPr>
          <w:p w14:paraId="634D933F"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A</w:t>
            </w:r>
          </w:p>
        </w:tc>
        <w:tc>
          <w:tcPr>
            <w:tcW w:w="1140" w:type="dxa"/>
            <w:tcBorders>
              <w:top w:val="doub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216C0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DE624A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7118504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CCC0C61"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single" w:sz="6" w:space="0" w:color="auto"/>
              <w:right w:val="single" w:sz="6" w:space="0" w:color="auto"/>
            </w:tcBorders>
            <w:shd w:val="clear" w:color="auto" w:fill="808080" w:themeFill="background1" w:themeFillShade="80"/>
            <w:vAlign w:val="center"/>
          </w:tcPr>
          <w:p w14:paraId="4B03D0C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single" w:sz="6" w:space="0" w:color="auto"/>
              <w:right w:val="double" w:sz="6" w:space="0" w:color="auto"/>
            </w:tcBorders>
            <w:shd w:val="clear" w:color="auto" w:fill="D99594" w:themeFill="accent2" w:themeFillTint="99"/>
            <w:vAlign w:val="center"/>
          </w:tcPr>
          <w:p w14:paraId="6C6C956A"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26</w:t>
            </w:r>
          </w:p>
        </w:tc>
      </w:tr>
      <w:tr w:rsidR="004E16E8" w:rsidRPr="00CA7401" w14:paraId="6AC989EA" w14:textId="77777777" w:rsidTr="004E16E8">
        <w:trPr>
          <w:cantSplit/>
          <w:trHeight w:hRule="exact" w:val="407"/>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325D86EB"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Hányada (%):</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490DC4F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B</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304AA25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3A4265DB"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04A474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5C9CEB32"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0AF7C1CC"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DD26069"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43% (A/60)</w:t>
            </w:r>
          </w:p>
        </w:tc>
      </w:tr>
      <w:tr w:rsidR="004E16E8" w:rsidRPr="00CA7401" w14:paraId="6E8D8CFE" w14:textId="77777777" w:rsidTr="004E16E8">
        <w:trPr>
          <w:cantSplit/>
          <w:trHeight w:hRule="exact" w:val="900"/>
        </w:trPr>
        <w:tc>
          <w:tcPr>
            <w:tcW w:w="2655"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50BCB3D1"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Lehetséges Teljes Pénzügyi Veszteség (HUF)</w:t>
            </w:r>
          </w:p>
        </w:tc>
        <w:tc>
          <w:tcPr>
            <w:tcW w:w="1173" w:type="dxa"/>
            <w:tcBorders>
              <w:top w:val="single" w:sz="6" w:space="0" w:color="auto"/>
              <w:left w:val="double" w:sz="6" w:space="0" w:color="auto"/>
              <w:bottom w:val="single" w:sz="6" w:space="0" w:color="auto"/>
              <w:right w:val="double" w:sz="6" w:space="0" w:color="auto"/>
            </w:tcBorders>
            <w:shd w:val="clear" w:color="auto" w:fill="D6E3BC" w:themeFill="accent3" w:themeFillTint="66"/>
            <w:vAlign w:val="center"/>
          </w:tcPr>
          <w:p w14:paraId="724B42A6"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C</w:t>
            </w:r>
          </w:p>
        </w:tc>
        <w:tc>
          <w:tcPr>
            <w:tcW w:w="1140" w:type="dxa"/>
            <w:tcBorders>
              <w:top w:val="single" w:sz="6" w:space="0" w:color="auto"/>
              <w:left w:val="double" w:sz="6" w:space="0" w:color="auto"/>
              <w:bottom w:val="single" w:sz="6" w:space="0" w:color="auto"/>
              <w:right w:val="single" w:sz="6" w:space="0" w:color="auto"/>
            </w:tcBorders>
            <w:shd w:val="clear" w:color="auto" w:fill="808080" w:themeFill="background1" w:themeFillShade="80"/>
            <w:vAlign w:val="center"/>
          </w:tcPr>
          <w:p w14:paraId="4C48BF75"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DE5CDBD"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1412842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564CAB9"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14:paraId="26C1ED08"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single" w:sz="6" w:space="0" w:color="auto"/>
              <w:left w:val="double" w:sz="6" w:space="0" w:color="auto"/>
              <w:bottom w:val="single" w:sz="6" w:space="0" w:color="auto"/>
              <w:right w:val="double" w:sz="6" w:space="0" w:color="auto"/>
            </w:tcBorders>
            <w:shd w:val="clear" w:color="auto" w:fill="E5B8B7" w:themeFill="accent2" w:themeFillTint="66"/>
            <w:vAlign w:val="center"/>
          </w:tcPr>
          <w:p w14:paraId="78AF0CDE"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150 m</w:t>
            </w:r>
          </w:p>
        </w:tc>
      </w:tr>
      <w:tr w:rsidR="004E16E8" w:rsidRPr="00CA7401" w14:paraId="4B38D8AA" w14:textId="77777777" w:rsidTr="004E16E8">
        <w:trPr>
          <w:cantSplit/>
          <w:trHeight w:hRule="exact" w:val="752"/>
        </w:trPr>
        <w:tc>
          <w:tcPr>
            <w:tcW w:w="2655"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4766DF4A" w14:textId="77777777" w:rsidR="004E16E8" w:rsidRPr="00A64CEB" w:rsidRDefault="00BF4236" w:rsidP="000F7012">
            <w:pPr>
              <w:pStyle w:val="DefaultText"/>
              <w:tabs>
                <w:tab w:val="left" w:pos="4111"/>
              </w:tabs>
              <w:autoSpaceDN/>
              <w:textAlignment w:val="auto"/>
              <w:rPr>
                <w:rFonts w:asciiTheme="minorHAnsi" w:hAnsiTheme="minorHAnsi" w:cstheme="minorHAnsi"/>
                <w:sz w:val="20"/>
                <w:lang w:val="hu-HU"/>
              </w:rPr>
            </w:pPr>
            <w:r w:rsidRPr="00A64CEB">
              <w:rPr>
                <w:rFonts w:asciiTheme="minorHAnsi" w:hAnsiTheme="minorHAnsi" w:cstheme="minorHAnsi"/>
                <w:b/>
                <w:sz w:val="20"/>
                <w:lang w:val="hu-HU"/>
              </w:rPr>
              <w:t>Számított Negatív Pénzügyi Hatás (HUF)</w:t>
            </w:r>
          </w:p>
        </w:tc>
        <w:tc>
          <w:tcPr>
            <w:tcW w:w="1173" w:type="dxa"/>
            <w:tcBorders>
              <w:top w:val="double" w:sz="6" w:space="0" w:color="auto"/>
              <w:left w:val="double" w:sz="6" w:space="0" w:color="auto"/>
              <w:bottom w:val="double" w:sz="6" w:space="0" w:color="auto"/>
              <w:right w:val="double" w:sz="6" w:space="0" w:color="auto"/>
            </w:tcBorders>
            <w:shd w:val="clear" w:color="auto" w:fill="D6E3BC" w:themeFill="accent3" w:themeFillTint="66"/>
            <w:vAlign w:val="center"/>
          </w:tcPr>
          <w:p w14:paraId="5090ECD4"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D</w:t>
            </w:r>
          </w:p>
        </w:tc>
        <w:tc>
          <w:tcPr>
            <w:tcW w:w="1140" w:type="dxa"/>
            <w:tcBorders>
              <w:top w:val="double" w:sz="6" w:space="0" w:color="auto"/>
              <w:left w:val="double" w:sz="6" w:space="0" w:color="auto"/>
              <w:bottom w:val="double" w:sz="6" w:space="0" w:color="auto"/>
              <w:right w:val="single" w:sz="6" w:space="0" w:color="auto"/>
            </w:tcBorders>
            <w:shd w:val="clear" w:color="auto" w:fill="808080" w:themeFill="background1" w:themeFillShade="80"/>
            <w:vAlign w:val="center"/>
          </w:tcPr>
          <w:p w14:paraId="62DA5DC6"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8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6E4C702F"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086"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578B390"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543"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D51CA"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905" w:type="dxa"/>
            <w:tcBorders>
              <w:top w:val="double" w:sz="6" w:space="0" w:color="auto"/>
              <w:left w:val="single" w:sz="6" w:space="0" w:color="auto"/>
              <w:bottom w:val="double" w:sz="6" w:space="0" w:color="auto"/>
              <w:right w:val="single" w:sz="6" w:space="0" w:color="auto"/>
            </w:tcBorders>
            <w:shd w:val="clear" w:color="auto" w:fill="808080" w:themeFill="background1" w:themeFillShade="80"/>
            <w:vAlign w:val="center"/>
          </w:tcPr>
          <w:p w14:paraId="028767E3" w14:textId="77777777" w:rsidR="004E16E8" w:rsidRPr="00A64CEB" w:rsidRDefault="004E16E8" w:rsidP="000F7012">
            <w:pPr>
              <w:pStyle w:val="DefaultText"/>
              <w:tabs>
                <w:tab w:val="left" w:pos="4111"/>
              </w:tabs>
              <w:jc w:val="center"/>
              <w:rPr>
                <w:rFonts w:asciiTheme="minorHAnsi" w:hAnsiTheme="minorHAnsi" w:cstheme="minorHAnsi"/>
                <w:sz w:val="20"/>
                <w:lang w:val="hu-HU"/>
              </w:rPr>
            </w:pPr>
          </w:p>
        </w:tc>
        <w:tc>
          <w:tcPr>
            <w:tcW w:w="1448" w:type="dxa"/>
            <w:tcBorders>
              <w:top w:val="double" w:sz="6" w:space="0" w:color="auto"/>
              <w:left w:val="double" w:sz="6" w:space="0" w:color="auto"/>
              <w:bottom w:val="double" w:sz="6" w:space="0" w:color="auto"/>
              <w:right w:val="double" w:sz="6" w:space="0" w:color="auto"/>
            </w:tcBorders>
            <w:shd w:val="clear" w:color="auto" w:fill="E5B8B7" w:themeFill="accent2" w:themeFillTint="66"/>
            <w:vAlign w:val="center"/>
          </w:tcPr>
          <w:p w14:paraId="1FA9171B" w14:textId="77777777" w:rsidR="004E16E8" w:rsidRPr="00A64CEB" w:rsidRDefault="00BF4236" w:rsidP="000F7012">
            <w:pPr>
              <w:pStyle w:val="DefaultText"/>
              <w:tabs>
                <w:tab w:val="left" w:pos="4111"/>
              </w:tabs>
              <w:autoSpaceDN/>
              <w:jc w:val="center"/>
              <w:textAlignment w:val="auto"/>
              <w:rPr>
                <w:rFonts w:asciiTheme="minorHAnsi" w:hAnsiTheme="minorHAnsi" w:cstheme="minorHAnsi"/>
                <w:b/>
                <w:sz w:val="20"/>
                <w:lang w:val="hu-HU"/>
              </w:rPr>
            </w:pPr>
            <w:r w:rsidRPr="00A64CEB">
              <w:rPr>
                <w:rFonts w:asciiTheme="minorHAnsi" w:hAnsiTheme="minorHAnsi" w:cstheme="minorHAnsi"/>
                <w:b/>
                <w:sz w:val="20"/>
                <w:lang w:val="hu-HU"/>
              </w:rPr>
              <w:t>HUF 64.5m</w:t>
            </w:r>
          </w:p>
          <w:p w14:paraId="34E834A8" w14:textId="77777777" w:rsidR="004E16E8" w:rsidRPr="00A64CEB" w:rsidRDefault="00BF4236" w:rsidP="000F7012">
            <w:pPr>
              <w:pStyle w:val="DefaultText"/>
              <w:tabs>
                <w:tab w:val="left" w:pos="4111"/>
              </w:tabs>
              <w:jc w:val="center"/>
              <w:rPr>
                <w:rFonts w:asciiTheme="minorHAnsi" w:hAnsiTheme="minorHAnsi" w:cstheme="minorHAnsi"/>
                <w:b/>
                <w:sz w:val="20"/>
                <w:lang w:val="hu-HU"/>
              </w:rPr>
            </w:pPr>
            <w:r w:rsidRPr="00A64CEB">
              <w:rPr>
                <w:rFonts w:asciiTheme="minorHAnsi" w:hAnsiTheme="minorHAnsi" w:cstheme="minorHAnsi"/>
                <w:b/>
                <w:sz w:val="20"/>
                <w:lang w:val="hu-HU"/>
              </w:rPr>
              <w:t>(C x B)</w:t>
            </w:r>
          </w:p>
        </w:tc>
      </w:tr>
    </w:tbl>
    <w:p w14:paraId="5EDCBE1C" w14:textId="77777777" w:rsidR="004E16E8" w:rsidRPr="00E628A7" w:rsidRDefault="004E16E8" w:rsidP="000F7012">
      <w:pPr>
        <w:rPr>
          <w:rFonts w:cstheme="minorHAnsi"/>
        </w:rPr>
      </w:pPr>
    </w:p>
    <w:p w14:paraId="55761588" w14:textId="77777777" w:rsidR="00FF3678" w:rsidRDefault="00FF3678" w:rsidP="000F7012">
      <w:pPr>
        <w:rPr>
          <w:rFonts w:cstheme="minorHAnsi"/>
          <w:b/>
          <w:i/>
        </w:rPr>
      </w:pPr>
    </w:p>
    <w:p w14:paraId="2E24E8AF" w14:textId="77777777" w:rsidR="00FF3678" w:rsidRDefault="00FF3678" w:rsidP="000F7012">
      <w:pPr>
        <w:rPr>
          <w:rFonts w:cstheme="minorHAnsi"/>
          <w:b/>
          <w:i/>
        </w:rPr>
      </w:pPr>
    </w:p>
    <w:p w14:paraId="58FF5917" w14:textId="77777777" w:rsidR="00FF3678" w:rsidRDefault="00FF3678" w:rsidP="000F7012">
      <w:pPr>
        <w:rPr>
          <w:rFonts w:cstheme="minorHAnsi"/>
          <w:b/>
          <w:i/>
        </w:rPr>
      </w:pPr>
    </w:p>
    <w:p w14:paraId="5709A730" w14:textId="77777777" w:rsidR="004E16E8" w:rsidRPr="00E628A7" w:rsidRDefault="00BF4236" w:rsidP="000F7012">
      <w:pPr>
        <w:rPr>
          <w:rFonts w:cstheme="minorHAnsi"/>
          <w:b/>
          <w:i/>
        </w:rPr>
      </w:pPr>
      <w:r w:rsidRPr="00E628A7">
        <w:rPr>
          <w:rFonts w:cstheme="minorHAnsi"/>
          <w:b/>
          <w:i/>
        </w:rPr>
        <w:t>A negatív pénzügyi hatás számbavétele a kockázatelemzésben</w:t>
      </w:r>
    </w:p>
    <w:p w14:paraId="285FC27E" w14:textId="77777777" w:rsidR="004E16E8" w:rsidRPr="00E628A7" w:rsidRDefault="004E16E8" w:rsidP="000F7012">
      <w:pPr>
        <w:rPr>
          <w:rFonts w:cstheme="minorHAnsi"/>
        </w:rPr>
      </w:pPr>
    </w:p>
    <w:p w14:paraId="7CB51E62" w14:textId="77777777" w:rsidR="004E16E8" w:rsidRPr="00E628A7" w:rsidRDefault="00BF4236" w:rsidP="000F7012">
      <w:pPr>
        <w:rPr>
          <w:rFonts w:cstheme="minorHAnsi"/>
        </w:rPr>
      </w:pPr>
      <w:r w:rsidRPr="00E628A7">
        <w:rPr>
          <w:rFonts w:cstheme="minorHAnsi"/>
        </w:rPr>
        <w:t>Eddig a lépésig a kockázat anyagi vonatkozását még nem vettük figyelembe ebben az elemzési modellben. Ez az a körülmény, ami a legfontosabb szempont abban az esetben, ha egy hiba következtében anyagi, pénzben kifejezhető veszteség következik be. Ezért az 1. számú táblázatban a „</w:t>
      </w:r>
      <w:r w:rsidRPr="00E628A7">
        <w:rPr>
          <w:rFonts w:cstheme="minorHAnsi"/>
          <w:i/>
          <w:iCs/>
        </w:rPr>
        <w:t>lehetséges teljes pénzügyi veszteség”-nek</w:t>
      </w:r>
      <w:r w:rsidR="00D00061" w:rsidRPr="00B41543">
        <w:rPr>
          <w:rStyle w:val="Lbjegyzet-hivatkozs"/>
          <w:rFonts w:asciiTheme="minorHAnsi" w:hAnsiTheme="minorHAnsi" w:cstheme="minorHAnsi"/>
          <w:i/>
          <w:iCs/>
          <w:vertAlign w:val="superscript"/>
        </w:rPr>
        <w:footnoteReference w:id="2"/>
      </w:r>
      <w:r w:rsidRPr="00E628A7">
        <w:rPr>
          <w:rFonts w:cstheme="minorHAnsi"/>
          <w:i/>
          <w:iCs/>
        </w:rPr>
        <w:t xml:space="preserve"> </w:t>
      </w:r>
      <w:r w:rsidRPr="00E628A7">
        <w:rPr>
          <w:rFonts w:cstheme="minorHAnsi"/>
        </w:rPr>
        <w:t>(150 millió forint– a C sorban jelezve) a 43%-át vesszük és megkapjuk a „</w:t>
      </w:r>
      <w:r w:rsidRPr="00E628A7">
        <w:rPr>
          <w:rFonts w:cstheme="minorHAnsi"/>
          <w:i/>
          <w:iCs/>
        </w:rPr>
        <w:t>kockázat negatív pénzügyi hatás”-</w:t>
      </w:r>
      <w:r w:rsidRPr="00E628A7">
        <w:rPr>
          <w:rFonts w:cstheme="minorHAnsi"/>
          <w:iCs/>
        </w:rPr>
        <w:t>át</w:t>
      </w:r>
      <w:r w:rsidRPr="00E628A7">
        <w:rPr>
          <w:rFonts w:cstheme="minorHAnsi"/>
        </w:rPr>
        <w:t>, ami jelen esetben 64.5 millió forint (a D sorban jelzett érték). Miután ugyanezt a számítási gyakorlatot elvégeztük az összes alfolyamatra, akkor a kiszámított mérőszámok alapján kapunk egy kockázati sorrendet, amely esetben a magasabb negatív pénzügyi hatással bíró alfolyamatokat kell a jövőben belső ellenőrzésekhez tervezni.</w:t>
      </w:r>
    </w:p>
    <w:p w14:paraId="4B5B81CC" w14:textId="77777777" w:rsidR="004E16E8" w:rsidRPr="00E628A7" w:rsidRDefault="00D00061" w:rsidP="000F7012">
      <w:pPr>
        <w:pStyle w:val="Szvegtrzs2"/>
        <w:rPr>
          <w:rFonts w:asciiTheme="minorHAnsi" w:hAnsiTheme="minorHAnsi" w:cstheme="minorHAnsi"/>
        </w:rPr>
      </w:pPr>
      <w:r w:rsidRPr="00E628A7">
        <w:rPr>
          <w:rFonts w:asciiTheme="minorHAnsi" w:hAnsiTheme="minorHAnsi" w:cstheme="minorHAnsi"/>
        </w:rPr>
        <w:t>Természetesen különböző belső ellenőrök kockázatelemzési mérései némileg eltérhetnek egymástól a személyre jellemző mérlegelési szempontok eltérő jellege miatt. Ezért fontos, hogy egy meghatározott kockázatelemzési feladatot egységes szempontrendszer figyelembe vételével végezzenek el.</w:t>
      </w:r>
    </w:p>
    <w:p w14:paraId="108F540A" w14:textId="77777777" w:rsidR="004E16E8" w:rsidRPr="00E628A7" w:rsidRDefault="00BF4236" w:rsidP="000F7012">
      <w:pPr>
        <w:rPr>
          <w:rFonts w:cstheme="minorHAnsi"/>
          <w:b/>
          <w:i/>
        </w:rPr>
      </w:pPr>
      <w:r w:rsidRPr="00E628A7">
        <w:rPr>
          <w:rFonts w:cstheme="minorHAnsi"/>
          <w:b/>
          <w:i/>
        </w:rPr>
        <w:t>Kockázati szempontok meghatározása</w:t>
      </w:r>
    </w:p>
    <w:p w14:paraId="6597D0CF" w14:textId="77777777" w:rsidR="004E16E8" w:rsidRPr="00E628A7" w:rsidRDefault="00BF4236" w:rsidP="000F7012">
      <w:pPr>
        <w:pStyle w:val="lfej"/>
        <w:rPr>
          <w:rFonts w:cstheme="minorHAnsi"/>
        </w:rPr>
      </w:pPr>
      <w:r w:rsidRPr="00E628A7">
        <w:rPr>
          <w:rFonts w:cstheme="minorHAnsi"/>
        </w:rPr>
        <w:t>Tapasztalatok szerint a modell akkor a leghatékonyabb, ha a kockázati szempontok száma nem haladja meg az ötöt vagy hatot. Ha túl sok lenne a mérlegelési szempont, mondjuk tíz, akkor az egyes szempontok jelentősége elenyészne, különösen a súlyozás alkalmazása nélkül. Ha pedig nem megfelelő szempontokat alkalmaznak a modellben, akkor ez azt eredményezheti, hogy minden tevékenység kockázati mértékére nagyon hasonló számszerű eredmény születik. Ez a következmény a lehetetlenné tenni a kockázatok közötti különbségtételt azok súlyossága szerint, ami egyébként az egész elemzés alapvető célja.</w:t>
      </w:r>
    </w:p>
    <w:p w14:paraId="0C32727D" w14:textId="77777777" w:rsidR="004E16E8" w:rsidRDefault="004E16E8" w:rsidP="000F7012">
      <w:pPr>
        <w:pStyle w:val="lfej"/>
        <w:rPr>
          <w:rFonts w:cstheme="minorHAnsi"/>
        </w:rPr>
      </w:pPr>
    </w:p>
    <w:p w14:paraId="36C42A76" w14:textId="2F5BD1A2" w:rsidR="00CA552F" w:rsidRDefault="00CA552F" w:rsidP="000F7012">
      <w:pPr>
        <w:pStyle w:val="lfej"/>
        <w:rPr>
          <w:rFonts w:cstheme="minorHAnsi"/>
        </w:rPr>
      </w:pPr>
      <w:r>
        <w:rPr>
          <w:rFonts w:cstheme="minorHAnsi"/>
        </w:rPr>
        <w:t>A mellékelt</w:t>
      </w:r>
      <w:r w:rsidR="00D444ED">
        <w:rPr>
          <w:rFonts w:cstheme="minorHAnsi"/>
        </w:rPr>
        <w:t xml:space="preserve"> </w:t>
      </w:r>
      <w:r>
        <w:rPr>
          <w:rFonts w:cstheme="minorHAnsi"/>
        </w:rPr>
        <w:t>kérdőívben adott válaszok kerül</w:t>
      </w:r>
      <w:r w:rsidR="00D444ED">
        <w:rPr>
          <w:rFonts w:cstheme="minorHAnsi"/>
        </w:rPr>
        <w:t>nek</w:t>
      </w:r>
      <w:r>
        <w:rPr>
          <w:rFonts w:cstheme="minorHAnsi"/>
        </w:rPr>
        <w:t xml:space="preserve"> értékelésre. A pontszámok alapján történik a kockázati tényező beazonosításra, a stratégia tervben meghatározott gyakoriság figyelembevételével az ellenőrzési folyamat kiválasztásra. </w:t>
      </w:r>
    </w:p>
    <w:p w14:paraId="1E9DC371" w14:textId="77777777" w:rsidR="00513980" w:rsidRDefault="00CA552F" w:rsidP="000F7012">
      <w:pPr>
        <w:pStyle w:val="lfej"/>
        <w:rPr>
          <w:rFonts w:cstheme="minorHAnsi"/>
        </w:rPr>
      </w:pPr>
      <w:r>
        <w:rPr>
          <w:rFonts w:cstheme="minorHAnsi"/>
        </w:rPr>
        <w:t xml:space="preserve">  </w:t>
      </w:r>
    </w:p>
    <w:p w14:paraId="255F7FF9" w14:textId="105E42E0" w:rsidR="00CA552F" w:rsidRDefault="00CA552F" w:rsidP="00CA552F">
      <w:pPr>
        <w:spacing w:line="480" w:lineRule="auto"/>
        <w:jc w:val="center"/>
        <w:rPr>
          <w:b/>
          <w:caps/>
          <w:sz w:val="60"/>
          <w:szCs w:val="60"/>
        </w:rPr>
      </w:pPr>
      <w:r w:rsidRPr="005E720E">
        <w:rPr>
          <w:b/>
          <w:caps/>
          <w:sz w:val="60"/>
          <w:szCs w:val="60"/>
        </w:rPr>
        <w:t>Kérdőív</w:t>
      </w:r>
    </w:p>
    <w:p w14:paraId="73CE39FF" w14:textId="77777777" w:rsidR="00543A46" w:rsidRDefault="00543A46" w:rsidP="00543A46">
      <w:pPr>
        <w:spacing w:line="480" w:lineRule="auto"/>
        <w:jc w:val="center"/>
        <w:rPr>
          <w:b/>
          <w:sz w:val="40"/>
          <w:szCs w:val="40"/>
        </w:rPr>
      </w:pPr>
      <w:r w:rsidRPr="005E720E">
        <w:rPr>
          <w:b/>
          <w:sz w:val="40"/>
          <w:szCs w:val="40"/>
        </w:rPr>
        <w:lastRenderedPageBreak/>
        <w:t xml:space="preserve">A </w:t>
      </w:r>
      <w:r>
        <w:rPr>
          <w:b/>
          <w:sz w:val="40"/>
          <w:szCs w:val="40"/>
        </w:rPr>
        <w:t>20...</w:t>
      </w:r>
      <w:r w:rsidRPr="005E720E">
        <w:rPr>
          <w:b/>
          <w:sz w:val="40"/>
          <w:szCs w:val="40"/>
        </w:rPr>
        <w:t xml:space="preserve"> évre vonatkozó éves ellenőrzési terv kialakításához</w:t>
      </w:r>
    </w:p>
    <w:p w14:paraId="4993F102"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5568"/>
      </w:tblGrid>
      <w:tr w:rsidR="00543A46" w:rsidRPr="007C3596" w14:paraId="0DB566B0" w14:textId="77777777" w:rsidTr="00B902E4">
        <w:tc>
          <w:tcPr>
            <w:tcW w:w="3686" w:type="dxa"/>
          </w:tcPr>
          <w:p w14:paraId="4B91BFDA" w14:textId="77777777" w:rsidR="00543A46" w:rsidRPr="007C3596" w:rsidRDefault="00543A46" w:rsidP="00B902E4">
            <w:pPr>
              <w:rPr>
                <w:b/>
              </w:rPr>
            </w:pPr>
            <w:r w:rsidRPr="007C3596">
              <w:rPr>
                <w:b/>
              </w:rPr>
              <w:t>Törzskönyvi jogi személy neve:</w:t>
            </w:r>
          </w:p>
          <w:p w14:paraId="3179FE24"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30176CCB" w14:textId="77777777" w:rsidR="00543A46" w:rsidRPr="007C3596" w:rsidRDefault="00543A46" w:rsidP="00B902E4">
            <w:pPr>
              <w:spacing w:line="480" w:lineRule="auto"/>
              <w:rPr>
                <w:b/>
                <w:caps/>
                <w:sz w:val="28"/>
                <w:szCs w:val="28"/>
              </w:rPr>
            </w:pPr>
          </w:p>
        </w:tc>
      </w:tr>
      <w:tr w:rsidR="00543A46" w:rsidRPr="007C3596" w14:paraId="1E937ABE" w14:textId="77777777" w:rsidTr="00B902E4">
        <w:tc>
          <w:tcPr>
            <w:tcW w:w="3686" w:type="dxa"/>
          </w:tcPr>
          <w:p w14:paraId="03313799" w14:textId="77777777" w:rsidR="00543A46" w:rsidRPr="007C3596" w:rsidRDefault="00543A46" w:rsidP="00B902E4">
            <w:pPr>
              <w:rPr>
                <w:b/>
              </w:rPr>
            </w:pPr>
            <w:r w:rsidRPr="007C3596">
              <w:rPr>
                <w:b/>
              </w:rPr>
              <w:t>Pir száma:</w:t>
            </w:r>
          </w:p>
        </w:tc>
        <w:tc>
          <w:tcPr>
            <w:tcW w:w="5983" w:type="dxa"/>
          </w:tcPr>
          <w:p w14:paraId="122E8AE7" w14:textId="77777777" w:rsidR="00543A46" w:rsidRPr="007C3596" w:rsidRDefault="00543A46" w:rsidP="00B902E4">
            <w:pPr>
              <w:spacing w:line="480" w:lineRule="auto"/>
              <w:rPr>
                <w:b/>
                <w:caps/>
                <w:sz w:val="28"/>
                <w:szCs w:val="28"/>
              </w:rPr>
            </w:pPr>
          </w:p>
        </w:tc>
      </w:tr>
    </w:tbl>
    <w:p w14:paraId="1AD885B2" w14:textId="77777777" w:rsidR="00543A46" w:rsidRPr="005E720E" w:rsidRDefault="00543A46" w:rsidP="00543A46">
      <w:pPr>
        <w:rPr>
          <w:b/>
          <w:u w:val="single"/>
        </w:rPr>
      </w:pPr>
    </w:p>
    <w:p w14:paraId="7F8DB9C1" w14:textId="77777777" w:rsidR="00543A46" w:rsidRPr="005E720E" w:rsidRDefault="00543A46" w:rsidP="00543A46">
      <w:pPr>
        <w:jc w:val="center"/>
        <w:rPr>
          <w:b/>
          <w:u w:val="single"/>
        </w:rPr>
      </w:pPr>
    </w:p>
    <w:p w14:paraId="7B1C14E0" w14:textId="77777777" w:rsidR="00543A46" w:rsidRPr="005E720E" w:rsidRDefault="00543A46" w:rsidP="00543A46">
      <w:pPr>
        <w:jc w:val="center"/>
        <w:rPr>
          <w:b/>
          <w:u w:val="single"/>
        </w:rPr>
      </w:pPr>
    </w:p>
    <w:p w14:paraId="7F59C7A3"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324CB891" w14:textId="77777777" w:rsidR="00543A46" w:rsidRDefault="00543A46" w:rsidP="00543A46">
      <w:pPr>
        <w:rPr>
          <w:b/>
          <w:sz w:val="28"/>
          <w:szCs w:val="28"/>
        </w:rPr>
      </w:pPr>
    </w:p>
    <w:p w14:paraId="4451725C" w14:textId="77777777" w:rsidR="00543A46" w:rsidRDefault="00543A46" w:rsidP="00543A46">
      <w:pPr>
        <w:rPr>
          <w:b/>
          <w:sz w:val="28"/>
          <w:szCs w:val="28"/>
        </w:rPr>
      </w:pPr>
    </w:p>
    <w:p w14:paraId="039D0B8B" w14:textId="77777777" w:rsidR="00543A46" w:rsidRDefault="00543A46" w:rsidP="00543A46">
      <w:pPr>
        <w:jc w:val="center"/>
        <w:rPr>
          <w:b/>
          <w:u w:val="single"/>
        </w:rPr>
      </w:pPr>
    </w:p>
    <w:p w14:paraId="3AD077FD" w14:textId="77777777" w:rsidR="00543A46" w:rsidRDefault="00543A46" w:rsidP="00543A46">
      <w:pPr>
        <w:jc w:val="center"/>
        <w:rPr>
          <w:b/>
          <w:u w:val="single"/>
        </w:rPr>
      </w:pPr>
    </w:p>
    <w:p w14:paraId="6A97E9FE" w14:textId="77777777" w:rsidR="00543A46" w:rsidRDefault="00543A46" w:rsidP="00543A46">
      <w:pPr>
        <w:jc w:val="center"/>
        <w:rPr>
          <w:b/>
          <w:u w:val="single"/>
        </w:rPr>
      </w:pPr>
      <w:r>
        <w:rPr>
          <w:b/>
          <w:u w:val="single"/>
        </w:rPr>
        <w:br w:type="page"/>
      </w:r>
    </w:p>
    <w:p w14:paraId="60F8A13E" w14:textId="77777777" w:rsidR="00543A46" w:rsidRDefault="00543A46" w:rsidP="00543A46">
      <w:pPr>
        <w:jc w:val="center"/>
        <w:rPr>
          <w:b/>
          <w:u w:val="single"/>
        </w:rPr>
      </w:pPr>
    </w:p>
    <w:p w14:paraId="3D4EBDE9" w14:textId="77777777" w:rsidR="00543A46" w:rsidRPr="005E720E" w:rsidRDefault="00543A46" w:rsidP="00543A46">
      <w:pPr>
        <w:jc w:val="center"/>
        <w:rPr>
          <w:b/>
          <w:u w:val="single"/>
        </w:rPr>
      </w:pPr>
    </w:p>
    <w:p w14:paraId="10D86D30" w14:textId="77777777" w:rsidR="00543A46" w:rsidRPr="005E720E" w:rsidRDefault="00543A46" w:rsidP="00543A46">
      <w:pPr>
        <w:jc w:val="center"/>
        <w:rPr>
          <w:b/>
          <w:u w:val="single"/>
        </w:rPr>
      </w:pPr>
    </w:p>
    <w:p w14:paraId="59E1803C" w14:textId="77777777" w:rsidR="00543A46" w:rsidRPr="005E720E" w:rsidRDefault="00543A46" w:rsidP="00543A46">
      <w:pPr>
        <w:jc w:val="center"/>
        <w:rPr>
          <w:b/>
          <w:u w:val="single"/>
        </w:rPr>
      </w:pPr>
    </w:p>
    <w:p w14:paraId="3B0167AC" w14:textId="77777777" w:rsidR="00543A46" w:rsidRPr="005E720E" w:rsidRDefault="00543A46" w:rsidP="00543A46">
      <w:pPr>
        <w:rPr>
          <w:b/>
          <w:u w:val="single"/>
        </w:rPr>
      </w:pPr>
      <w:r w:rsidRPr="005E720E">
        <w:rPr>
          <w:b/>
          <w:highlight w:val="lightGray"/>
          <w:u w:val="single"/>
        </w:rPr>
        <w:t>I. Külső Kockázatok</w:t>
      </w:r>
    </w:p>
    <w:p w14:paraId="3FF2FE36" w14:textId="77777777" w:rsidR="00543A46" w:rsidRPr="005E720E" w:rsidRDefault="00543A46" w:rsidP="00543A46"/>
    <w:p w14:paraId="680F3774"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2ACF552D" w14:textId="77777777" w:rsidR="00543A46" w:rsidRPr="005E720E" w:rsidRDefault="00543A46" w:rsidP="00543A46"/>
    <w:p w14:paraId="6F0378BC" w14:textId="602F15CB" w:rsidR="00543A46" w:rsidRPr="005E720E" w:rsidRDefault="00543A46" w:rsidP="00543A46">
      <w:r w:rsidRPr="005E720E">
        <w:rPr>
          <w:noProof/>
        </w:rPr>
        <mc:AlternateContent>
          <mc:Choice Requires="wps">
            <w:drawing>
              <wp:anchor distT="0" distB="0" distL="114300" distR="114300" simplePos="0" relativeHeight="251736064" behindDoc="0" locked="0" layoutInCell="1" allowOverlap="1" wp14:anchorId="0956F148" wp14:editId="4143C6D1">
                <wp:simplePos x="0" y="0"/>
                <wp:positionH relativeFrom="column">
                  <wp:posOffset>1714500</wp:posOffset>
                </wp:positionH>
                <wp:positionV relativeFrom="paragraph">
                  <wp:posOffset>38100</wp:posOffset>
                </wp:positionV>
                <wp:extent cx="228600" cy="114300"/>
                <wp:effectExtent l="9525" t="9525" r="9525" b="9525"/>
                <wp:wrapNone/>
                <wp:docPr id="151" name="Téglalap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0CE18" id="Téglalap 151" o:spid="_x0000_s1026" style="position:absolute;margin-left:135pt;margin-top:3pt;width:18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Nu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WYZ&#10;ZwY6Eunpx/dGgwbHhkuiqHe+oMxH94BDk97dW/HFM2NXLZhG3iLavpVQUWExP3n2YHA8PWWb/oOt&#10;CB+2wUa29jV2AyDxwPZRlMNZFLkPTNBlns+vUpJOUCjLpq/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"/>
            </w:pict>
          </mc:Fallback>
        </mc:AlternateContent>
      </w:r>
      <w:r w:rsidRPr="005E720E">
        <w:rPr>
          <w:noProof/>
        </w:rPr>
        <mc:AlternateContent>
          <mc:Choice Requires="wps">
            <w:drawing>
              <wp:anchor distT="0" distB="0" distL="114300" distR="114300" simplePos="0" relativeHeight="251735040" behindDoc="0" locked="0" layoutInCell="1" allowOverlap="1" wp14:anchorId="6773192A" wp14:editId="3FB3B687">
                <wp:simplePos x="0" y="0"/>
                <wp:positionH relativeFrom="column">
                  <wp:posOffset>342900</wp:posOffset>
                </wp:positionH>
                <wp:positionV relativeFrom="paragraph">
                  <wp:posOffset>38100</wp:posOffset>
                </wp:positionV>
                <wp:extent cx="228600" cy="114300"/>
                <wp:effectExtent l="9525" t="9525" r="9525" b="9525"/>
                <wp:wrapNone/>
                <wp:docPr id="150" name="Téglalap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99B29" id="Téglalap 150" o:spid="_x0000_s1026" style="position:absolute;margin-left:27pt;margin-top:3pt;width:18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0bA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e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AUP0bAJQIAAD8EAAAOAAAAAAAAAAAAAAAAAC4CAABkcnMvZTJvRG9jLnht&#10;bFBLAQItABQABgAIAAAAIQCY5Kuu2wAAAAYBAAAPAAAAAAAAAAAAAAAAAH8EAABkcnMvZG93bnJl&#10;di54bWxQSwUGAAAAAAQABADzAAAAhwUAAAAA&#10;"/>
            </w:pict>
          </mc:Fallback>
        </mc:AlternateContent>
      </w:r>
      <w:r w:rsidRPr="005E720E">
        <w:t xml:space="preserve">Igen                           Nem </w:t>
      </w:r>
    </w:p>
    <w:p w14:paraId="733BB8E2" w14:textId="77777777" w:rsidR="00543A46" w:rsidRPr="005E720E" w:rsidRDefault="00543A46" w:rsidP="00543A46"/>
    <w:p w14:paraId="5530A837" w14:textId="77777777" w:rsidR="00543A46" w:rsidRPr="005E720E" w:rsidRDefault="00543A46" w:rsidP="00543A46">
      <w:r w:rsidRPr="005E720E">
        <w:t>Amennyiben történt, kérem részletezze!</w:t>
      </w:r>
    </w:p>
    <w:p w14:paraId="46B23865"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5"/>
        <w:gridCol w:w="1476"/>
        <w:gridCol w:w="2211"/>
        <w:gridCol w:w="2175"/>
      </w:tblGrid>
      <w:tr w:rsidR="00543A46" w:rsidRPr="005E720E" w14:paraId="13E1B82D"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3E2A628B"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7B133EE4"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2C60AD36"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63F2652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5635BB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5FC2F66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5574266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6FFC956"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5208A26"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2C60B7F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157F12C5" w14:textId="77777777" w:rsidR="00543A46" w:rsidRPr="005E720E" w:rsidRDefault="00543A46" w:rsidP="00B902E4">
            <w:pPr>
              <w:rPr>
                <w:rFonts w:ascii="Arial" w:hAnsi="Arial"/>
                <w:sz w:val="20"/>
                <w:szCs w:val="20"/>
              </w:rPr>
            </w:pPr>
          </w:p>
        </w:tc>
      </w:tr>
      <w:tr w:rsidR="00543A46" w:rsidRPr="005E720E" w14:paraId="64A7F3D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5DDBC3C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2F38E53" w14:textId="77777777" w:rsidR="00543A46" w:rsidRPr="005E720E" w:rsidRDefault="00543A46" w:rsidP="00B902E4">
            <w:pPr>
              <w:rPr>
                <w:rFonts w:ascii="Arial Black" w:hAnsi="Arial Black"/>
                <w:sz w:val="18"/>
                <w:szCs w:val="18"/>
              </w:rPr>
            </w:pPr>
          </w:p>
        </w:tc>
      </w:tr>
      <w:tr w:rsidR="00543A46" w:rsidRPr="005E720E" w14:paraId="64CC114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A42A2A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09678E5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C41D5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03C04FDA"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3A14D39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5A730F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4A0EEFDD"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17559A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4C062DA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241366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4A071485" w14:textId="77777777" w:rsidR="00543A46" w:rsidRPr="005E720E" w:rsidRDefault="00543A46" w:rsidP="00543A46"/>
    <w:p w14:paraId="0CAB0A10"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18ADAFD4" w14:textId="77777777" w:rsidR="00543A46" w:rsidRPr="005E720E" w:rsidRDefault="00543A46" w:rsidP="00543A46"/>
    <w:p w14:paraId="5A3F0B57" w14:textId="4FA3BB79" w:rsidR="00543A46" w:rsidRPr="005E720E" w:rsidRDefault="00543A46" w:rsidP="00543A46">
      <w:r>
        <w:rPr>
          <w:noProof/>
        </w:rPr>
        <mc:AlternateContent>
          <mc:Choice Requires="wps">
            <w:drawing>
              <wp:anchor distT="0" distB="0" distL="114300" distR="114300" simplePos="0" relativeHeight="251745280" behindDoc="0" locked="0" layoutInCell="1" allowOverlap="1" wp14:anchorId="4599616F" wp14:editId="2F5AF632">
                <wp:simplePos x="0" y="0"/>
                <wp:positionH relativeFrom="column">
                  <wp:posOffset>1714500</wp:posOffset>
                </wp:positionH>
                <wp:positionV relativeFrom="paragraph">
                  <wp:posOffset>38100</wp:posOffset>
                </wp:positionV>
                <wp:extent cx="228600" cy="152400"/>
                <wp:effectExtent l="9525" t="9525" r="9525" b="9525"/>
                <wp:wrapNone/>
                <wp:docPr id="149" name="Téglalap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FE5AA" id="Téglalap 149" o:spid="_x0000_s1026" style="position:absolute;margin-left:135pt;margin-top:3pt;width:18pt;height: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43232" behindDoc="0" locked="0" layoutInCell="1" allowOverlap="1" wp14:anchorId="283BBEDC" wp14:editId="0F0B944C">
                <wp:simplePos x="0" y="0"/>
                <wp:positionH relativeFrom="column">
                  <wp:posOffset>342900</wp:posOffset>
                </wp:positionH>
                <wp:positionV relativeFrom="paragraph">
                  <wp:posOffset>38100</wp:posOffset>
                </wp:positionV>
                <wp:extent cx="228600" cy="114300"/>
                <wp:effectExtent l="9525" t="9525" r="9525" b="9525"/>
                <wp:wrapNone/>
                <wp:docPr id="148" name="Téglalap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16559" id="Téglalap 148" o:spid="_x0000_s1026" style="position:absolute;margin-left:27pt;margin-top:3pt;width:18pt;height: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sQ9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"/>
            </w:pict>
          </mc:Fallback>
        </mc:AlternateContent>
      </w:r>
      <w:r w:rsidRPr="005E720E">
        <w:t xml:space="preserve">Igen                           Nem </w:t>
      </w:r>
      <w:r>
        <w:t xml:space="preserve"> </w:t>
      </w:r>
    </w:p>
    <w:p w14:paraId="3FA2F2B4" w14:textId="77777777" w:rsidR="00543A46" w:rsidRPr="005E720E" w:rsidRDefault="00543A46" w:rsidP="00543A46">
      <w:pPr>
        <w:rPr>
          <w:b/>
        </w:rPr>
      </w:pPr>
    </w:p>
    <w:p w14:paraId="6945C505" w14:textId="77777777" w:rsidR="00543A46" w:rsidRPr="005E720E" w:rsidRDefault="00543A46" w:rsidP="00543A46">
      <w:pPr>
        <w:rPr>
          <w:b/>
        </w:rPr>
      </w:pPr>
      <w:r w:rsidRPr="005E720E">
        <w:rPr>
          <w:b/>
        </w:rPr>
        <w:t>Amennyiben IGEN kérjük részletezzék!</w:t>
      </w:r>
    </w:p>
    <w:p w14:paraId="34A444A8" w14:textId="77777777" w:rsidR="00543A46" w:rsidRPr="005E720E" w:rsidRDefault="00543A46" w:rsidP="00543A46"/>
    <w:p w14:paraId="1CEAB3D4" w14:textId="30A4EA4E" w:rsidR="00543A46" w:rsidRPr="005E720E" w:rsidRDefault="00543A46" w:rsidP="00543A46">
      <w:r w:rsidRPr="005E720E">
        <w:rPr>
          <w:noProof/>
        </w:rPr>
        <mc:AlternateContent>
          <mc:Choice Requires="wps">
            <w:drawing>
              <wp:anchor distT="0" distB="0" distL="114300" distR="114300" simplePos="0" relativeHeight="251744256" behindDoc="0" locked="0" layoutInCell="1" allowOverlap="1" wp14:anchorId="1715C81B" wp14:editId="5F6B40E1">
                <wp:simplePos x="0" y="0"/>
                <wp:positionH relativeFrom="column">
                  <wp:posOffset>0</wp:posOffset>
                </wp:positionH>
                <wp:positionV relativeFrom="paragraph">
                  <wp:posOffset>153670</wp:posOffset>
                </wp:positionV>
                <wp:extent cx="5829300" cy="0"/>
                <wp:effectExtent l="9525" t="10795" r="9525" b="8255"/>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FC40E" id="Egyenes összekötő 14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0C88A6F9" w14:textId="77777777" w:rsidTr="00B902E4">
        <w:tc>
          <w:tcPr>
            <w:tcW w:w="9210" w:type="dxa"/>
            <w:gridSpan w:val="2"/>
            <w:shd w:val="clear" w:color="auto" w:fill="E5B8B7"/>
          </w:tcPr>
          <w:p w14:paraId="73019AD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F9E073E" w14:textId="77777777" w:rsidR="00543A46" w:rsidRPr="005E720E" w:rsidRDefault="00543A46" w:rsidP="00B902E4">
            <w:pPr>
              <w:rPr>
                <w:rFonts w:ascii="Arial Black" w:hAnsi="Arial Black"/>
                <w:sz w:val="18"/>
                <w:szCs w:val="18"/>
              </w:rPr>
            </w:pPr>
          </w:p>
        </w:tc>
      </w:tr>
      <w:tr w:rsidR="00543A46" w:rsidRPr="005E720E" w14:paraId="521D39C8" w14:textId="77777777" w:rsidTr="00B902E4">
        <w:tc>
          <w:tcPr>
            <w:tcW w:w="4605" w:type="dxa"/>
            <w:shd w:val="clear" w:color="auto" w:fill="auto"/>
          </w:tcPr>
          <w:p w14:paraId="717A62F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7F32922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709E57" w14:textId="77777777" w:rsidTr="00B902E4">
        <w:tc>
          <w:tcPr>
            <w:tcW w:w="9210" w:type="dxa"/>
            <w:gridSpan w:val="2"/>
            <w:shd w:val="clear" w:color="auto" w:fill="auto"/>
          </w:tcPr>
          <w:p w14:paraId="463E8B3E"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4AF16D6" w14:textId="77777777" w:rsidTr="00B902E4">
        <w:tc>
          <w:tcPr>
            <w:tcW w:w="4605" w:type="dxa"/>
            <w:shd w:val="clear" w:color="auto" w:fill="auto"/>
          </w:tcPr>
          <w:p w14:paraId="4377611F"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55D5C338"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287141FB" w14:textId="77777777" w:rsidTr="00B902E4">
        <w:tc>
          <w:tcPr>
            <w:tcW w:w="4605" w:type="dxa"/>
            <w:shd w:val="clear" w:color="auto" w:fill="auto"/>
          </w:tcPr>
          <w:p w14:paraId="4C0BBAE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790DFB5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1BFD0557" w14:textId="77777777" w:rsidR="00543A46" w:rsidRPr="005E720E" w:rsidRDefault="00543A46" w:rsidP="00543A46"/>
    <w:p w14:paraId="54C29533" w14:textId="77777777" w:rsidR="00543A46" w:rsidRPr="005E720E" w:rsidRDefault="00543A46" w:rsidP="00543A46">
      <w:pPr>
        <w:rPr>
          <w:b/>
          <w:u w:val="single"/>
        </w:rPr>
      </w:pPr>
      <w:r w:rsidRPr="005E720E">
        <w:rPr>
          <w:b/>
          <w:highlight w:val="lightGray"/>
          <w:u w:val="single"/>
        </w:rPr>
        <w:t>II. Pénzügyi Kockázatok</w:t>
      </w:r>
    </w:p>
    <w:p w14:paraId="47E2A104" w14:textId="77777777" w:rsidR="00543A46" w:rsidRPr="005E720E" w:rsidRDefault="00543A46" w:rsidP="00543A46"/>
    <w:p w14:paraId="5C47E7F9"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4D9B2D46"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3FE046F8" w14:textId="77777777" w:rsidTr="00B902E4">
        <w:tc>
          <w:tcPr>
            <w:tcW w:w="4428" w:type="dxa"/>
          </w:tcPr>
          <w:p w14:paraId="5524ACE5" w14:textId="77777777" w:rsidR="00543A46" w:rsidRPr="005E720E" w:rsidRDefault="00543A46" w:rsidP="00B902E4">
            <w:pPr>
              <w:jc w:val="center"/>
            </w:pPr>
            <w:r w:rsidRPr="005E720E">
              <w:t>Kötelezően ellátott feladatok</w:t>
            </w:r>
          </w:p>
        </w:tc>
        <w:tc>
          <w:tcPr>
            <w:tcW w:w="4860" w:type="dxa"/>
            <w:gridSpan w:val="2"/>
          </w:tcPr>
          <w:p w14:paraId="7B09BE8E" w14:textId="77777777" w:rsidR="00543A46" w:rsidRPr="005E720E" w:rsidRDefault="00543A46" w:rsidP="00B902E4">
            <w:pPr>
              <w:jc w:val="center"/>
            </w:pPr>
            <w:r w:rsidRPr="005E720E">
              <w:t>Önként vállalt feladatok</w:t>
            </w:r>
          </w:p>
        </w:tc>
      </w:tr>
      <w:tr w:rsidR="00543A46" w:rsidRPr="005E720E" w14:paraId="5F0E1E6C" w14:textId="77777777" w:rsidTr="00B902E4">
        <w:tblPrEx>
          <w:tblLook w:val="04A0" w:firstRow="1" w:lastRow="0" w:firstColumn="1" w:lastColumn="0" w:noHBand="0" w:noVBand="1"/>
        </w:tblPrEx>
        <w:tc>
          <w:tcPr>
            <w:tcW w:w="9288" w:type="dxa"/>
            <w:gridSpan w:val="3"/>
          </w:tcPr>
          <w:p w14:paraId="1A0F7BD3" w14:textId="77777777" w:rsidR="00543A46" w:rsidRPr="005E720E" w:rsidRDefault="00543A46" w:rsidP="00B902E4">
            <w:pPr>
              <w:rPr>
                <w:rFonts w:ascii="Arial Black" w:hAnsi="Arial Black"/>
                <w:sz w:val="18"/>
                <w:szCs w:val="18"/>
              </w:rPr>
            </w:pPr>
          </w:p>
        </w:tc>
      </w:tr>
      <w:tr w:rsidR="00543A46" w:rsidRPr="005E720E" w14:paraId="5FC56CF9"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26168887" w14:textId="77777777" w:rsidTr="00B902E4">
              <w:tc>
                <w:tcPr>
                  <w:tcW w:w="9210" w:type="dxa"/>
                  <w:shd w:val="clear" w:color="auto" w:fill="E5B8B7"/>
                </w:tcPr>
                <w:p w14:paraId="3BB20E1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38D38809" w14:textId="77777777" w:rsidR="00543A46" w:rsidRPr="005E720E" w:rsidRDefault="00543A46" w:rsidP="00B902E4">
                  <w:pPr>
                    <w:rPr>
                      <w:rFonts w:ascii="Arial Black" w:hAnsi="Arial Black"/>
                      <w:sz w:val="18"/>
                      <w:szCs w:val="18"/>
                    </w:rPr>
                  </w:pPr>
                </w:p>
              </w:tc>
            </w:tr>
          </w:tbl>
          <w:p w14:paraId="498072EB" w14:textId="77777777" w:rsidR="00543A46" w:rsidRPr="005E720E" w:rsidRDefault="00543A46" w:rsidP="00B902E4"/>
        </w:tc>
      </w:tr>
      <w:tr w:rsidR="00543A46" w:rsidRPr="005E720E" w14:paraId="20294D22" w14:textId="77777777" w:rsidTr="00B902E4">
        <w:tblPrEx>
          <w:tblLook w:val="04A0" w:firstRow="1" w:lastRow="0" w:firstColumn="1" w:lastColumn="0" w:noHBand="0" w:noVBand="1"/>
        </w:tblPrEx>
        <w:tc>
          <w:tcPr>
            <w:tcW w:w="4644" w:type="dxa"/>
            <w:gridSpan w:val="2"/>
          </w:tcPr>
          <w:p w14:paraId="33F270D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76E0910B"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467EC584" w14:textId="77777777" w:rsidTr="00B902E4">
        <w:tblPrEx>
          <w:tblLook w:val="04A0" w:firstRow="1" w:lastRow="0" w:firstColumn="1" w:lastColumn="0" w:noHBand="0" w:noVBand="1"/>
        </w:tblPrEx>
        <w:tc>
          <w:tcPr>
            <w:tcW w:w="9288" w:type="dxa"/>
            <w:gridSpan w:val="3"/>
          </w:tcPr>
          <w:p w14:paraId="6B80C7D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DD4C650" w14:textId="77777777" w:rsidTr="00B902E4">
        <w:tblPrEx>
          <w:tblLook w:val="04A0" w:firstRow="1" w:lastRow="0" w:firstColumn="1" w:lastColumn="0" w:noHBand="0" w:noVBand="1"/>
        </w:tblPrEx>
        <w:tc>
          <w:tcPr>
            <w:tcW w:w="4644" w:type="dxa"/>
            <w:gridSpan w:val="2"/>
          </w:tcPr>
          <w:p w14:paraId="086C27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3824FB9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117D4989" w14:textId="77777777" w:rsidTr="00B902E4">
        <w:tblPrEx>
          <w:tblLook w:val="04A0" w:firstRow="1" w:lastRow="0" w:firstColumn="1" w:lastColumn="0" w:noHBand="0" w:noVBand="1"/>
        </w:tblPrEx>
        <w:tc>
          <w:tcPr>
            <w:tcW w:w="4644" w:type="dxa"/>
            <w:gridSpan w:val="2"/>
          </w:tcPr>
          <w:p w14:paraId="66C8F1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45F635DD"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9E8F5A1" w14:textId="77777777" w:rsidTr="00B902E4">
        <w:tblPrEx>
          <w:tblLook w:val="04A0" w:firstRow="1" w:lastRow="0" w:firstColumn="1" w:lastColumn="0" w:noHBand="0" w:noVBand="1"/>
        </w:tblPrEx>
        <w:tc>
          <w:tcPr>
            <w:tcW w:w="4644" w:type="dxa"/>
            <w:gridSpan w:val="2"/>
          </w:tcPr>
          <w:p w14:paraId="0E7AD5F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196F9D0F"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29240FA2" w14:textId="77777777" w:rsidR="00543A46" w:rsidRPr="005E720E" w:rsidRDefault="00543A46" w:rsidP="00543A46"/>
    <w:p w14:paraId="67789423"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17D7FE33"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3A263D4F" w14:textId="77777777" w:rsidTr="00B902E4">
        <w:tc>
          <w:tcPr>
            <w:tcW w:w="5148" w:type="dxa"/>
          </w:tcPr>
          <w:p w14:paraId="543FAB31" w14:textId="77777777" w:rsidR="00543A46" w:rsidRPr="005E720E" w:rsidRDefault="00543A46" w:rsidP="00B902E4">
            <w:pPr>
              <w:jc w:val="center"/>
            </w:pPr>
            <w:r w:rsidRPr="005E720E">
              <w:t>Szabályzat</w:t>
            </w:r>
          </w:p>
        </w:tc>
        <w:tc>
          <w:tcPr>
            <w:tcW w:w="2160" w:type="dxa"/>
          </w:tcPr>
          <w:p w14:paraId="29974747" w14:textId="77777777" w:rsidR="00543A46" w:rsidRPr="005E720E" w:rsidRDefault="00543A46" w:rsidP="00B902E4">
            <w:pPr>
              <w:jc w:val="center"/>
            </w:pPr>
            <w:r w:rsidRPr="005E720E">
              <w:t>Igen</w:t>
            </w:r>
          </w:p>
        </w:tc>
        <w:tc>
          <w:tcPr>
            <w:tcW w:w="1991" w:type="dxa"/>
          </w:tcPr>
          <w:p w14:paraId="2B96256B" w14:textId="77777777" w:rsidR="00543A46" w:rsidRPr="005E720E" w:rsidRDefault="00543A46" w:rsidP="00B902E4">
            <w:pPr>
              <w:jc w:val="center"/>
            </w:pPr>
            <w:r w:rsidRPr="005E720E">
              <w:t>Nem</w:t>
            </w:r>
          </w:p>
        </w:tc>
      </w:tr>
      <w:tr w:rsidR="00543A46" w:rsidRPr="005E720E" w14:paraId="293154F5" w14:textId="77777777" w:rsidTr="00B902E4">
        <w:tc>
          <w:tcPr>
            <w:tcW w:w="5148" w:type="dxa"/>
          </w:tcPr>
          <w:p w14:paraId="680AC575" w14:textId="77777777" w:rsidR="00543A46" w:rsidRPr="005E720E" w:rsidRDefault="00543A46" w:rsidP="00B902E4">
            <w:r w:rsidRPr="005E720E">
              <w:t>Szervezeti és Működési Szabályzat</w:t>
            </w:r>
          </w:p>
        </w:tc>
        <w:tc>
          <w:tcPr>
            <w:tcW w:w="2160" w:type="dxa"/>
          </w:tcPr>
          <w:p w14:paraId="0045F778" w14:textId="77777777" w:rsidR="00543A46" w:rsidRPr="005E720E" w:rsidRDefault="00543A46" w:rsidP="00B902E4">
            <w:pPr>
              <w:jc w:val="center"/>
            </w:pPr>
          </w:p>
        </w:tc>
        <w:tc>
          <w:tcPr>
            <w:tcW w:w="1991" w:type="dxa"/>
          </w:tcPr>
          <w:p w14:paraId="17336188" w14:textId="77777777" w:rsidR="00543A46" w:rsidRPr="005E720E" w:rsidRDefault="00543A46" w:rsidP="00B902E4">
            <w:pPr>
              <w:jc w:val="center"/>
            </w:pPr>
          </w:p>
        </w:tc>
      </w:tr>
      <w:tr w:rsidR="00543A46" w:rsidRPr="005E720E" w14:paraId="7A8741AF" w14:textId="77777777" w:rsidTr="00B902E4">
        <w:tc>
          <w:tcPr>
            <w:tcW w:w="5148" w:type="dxa"/>
          </w:tcPr>
          <w:p w14:paraId="649505D6" w14:textId="77777777" w:rsidR="00543A46" w:rsidRPr="005E720E" w:rsidRDefault="00543A46" w:rsidP="00B902E4">
            <w:r>
              <w:t xml:space="preserve">Integritást sértő események </w:t>
            </w:r>
            <w:r w:rsidRPr="005E720E">
              <w:t>kezelésének eljárásrendje</w:t>
            </w:r>
          </w:p>
        </w:tc>
        <w:tc>
          <w:tcPr>
            <w:tcW w:w="2160" w:type="dxa"/>
          </w:tcPr>
          <w:p w14:paraId="440DD60F" w14:textId="77777777" w:rsidR="00543A46" w:rsidRPr="005E720E" w:rsidRDefault="00543A46" w:rsidP="00B902E4">
            <w:pPr>
              <w:jc w:val="center"/>
            </w:pPr>
          </w:p>
        </w:tc>
        <w:tc>
          <w:tcPr>
            <w:tcW w:w="1991" w:type="dxa"/>
          </w:tcPr>
          <w:p w14:paraId="61D9C5D4" w14:textId="77777777" w:rsidR="00543A46" w:rsidRPr="005E720E" w:rsidRDefault="00543A46" w:rsidP="00B902E4">
            <w:pPr>
              <w:jc w:val="center"/>
            </w:pPr>
          </w:p>
        </w:tc>
      </w:tr>
      <w:tr w:rsidR="00543A46" w:rsidRPr="005E720E" w14:paraId="275BB750" w14:textId="77777777" w:rsidTr="00B902E4">
        <w:tc>
          <w:tcPr>
            <w:tcW w:w="5148" w:type="dxa"/>
          </w:tcPr>
          <w:p w14:paraId="31EFD774" w14:textId="77777777" w:rsidR="00543A46" w:rsidRPr="005E720E" w:rsidRDefault="00543A46" w:rsidP="00B902E4">
            <w:r w:rsidRPr="005E720E">
              <w:t xml:space="preserve">Ellenőrzési nyomvonal </w:t>
            </w:r>
          </w:p>
        </w:tc>
        <w:tc>
          <w:tcPr>
            <w:tcW w:w="2160" w:type="dxa"/>
          </w:tcPr>
          <w:p w14:paraId="592940CD" w14:textId="77777777" w:rsidR="00543A46" w:rsidRPr="005E720E" w:rsidRDefault="00543A46" w:rsidP="00B902E4">
            <w:pPr>
              <w:jc w:val="center"/>
            </w:pPr>
          </w:p>
        </w:tc>
        <w:tc>
          <w:tcPr>
            <w:tcW w:w="1991" w:type="dxa"/>
          </w:tcPr>
          <w:p w14:paraId="1EA7D323" w14:textId="77777777" w:rsidR="00543A46" w:rsidRPr="005E720E" w:rsidRDefault="00543A46" w:rsidP="00B902E4">
            <w:pPr>
              <w:jc w:val="center"/>
            </w:pPr>
          </w:p>
        </w:tc>
      </w:tr>
      <w:tr w:rsidR="00543A46" w:rsidRPr="005E720E" w14:paraId="5BF14909" w14:textId="77777777" w:rsidTr="00B902E4">
        <w:tc>
          <w:tcPr>
            <w:tcW w:w="5148" w:type="dxa"/>
          </w:tcPr>
          <w:p w14:paraId="04944A7D" w14:textId="77777777" w:rsidR="00543A46" w:rsidRPr="005E720E" w:rsidRDefault="00543A46" w:rsidP="00B902E4">
            <w:r w:rsidRPr="005E720E">
              <w:t>Munkaköri leírások</w:t>
            </w:r>
          </w:p>
        </w:tc>
        <w:tc>
          <w:tcPr>
            <w:tcW w:w="2160" w:type="dxa"/>
          </w:tcPr>
          <w:p w14:paraId="47FA4965" w14:textId="77777777" w:rsidR="00543A46" w:rsidRPr="005E720E" w:rsidRDefault="00543A46" w:rsidP="00B902E4">
            <w:pPr>
              <w:jc w:val="center"/>
            </w:pPr>
          </w:p>
        </w:tc>
        <w:tc>
          <w:tcPr>
            <w:tcW w:w="1991" w:type="dxa"/>
          </w:tcPr>
          <w:p w14:paraId="67DE7311" w14:textId="77777777" w:rsidR="00543A46" w:rsidRPr="005E720E" w:rsidRDefault="00543A46" w:rsidP="00B902E4">
            <w:pPr>
              <w:jc w:val="center"/>
            </w:pPr>
          </w:p>
        </w:tc>
      </w:tr>
      <w:tr w:rsidR="00543A46" w:rsidRPr="005E720E" w14:paraId="6AD14EF7" w14:textId="77777777" w:rsidTr="00B902E4">
        <w:tc>
          <w:tcPr>
            <w:tcW w:w="5148" w:type="dxa"/>
          </w:tcPr>
          <w:p w14:paraId="528BD3C2" w14:textId="77777777" w:rsidR="00543A46" w:rsidRPr="005E720E" w:rsidRDefault="00543A46" w:rsidP="00B902E4">
            <w:r>
              <w:t>Integrált kockázatkezelési szabályzat</w:t>
            </w:r>
          </w:p>
        </w:tc>
        <w:tc>
          <w:tcPr>
            <w:tcW w:w="2160" w:type="dxa"/>
          </w:tcPr>
          <w:p w14:paraId="59478C1F" w14:textId="77777777" w:rsidR="00543A46" w:rsidRPr="005E720E" w:rsidRDefault="00543A46" w:rsidP="00B902E4">
            <w:pPr>
              <w:jc w:val="center"/>
            </w:pPr>
          </w:p>
        </w:tc>
        <w:tc>
          <w:tcPr>
            <w:tcW w:w="1991" w:type="dxa"/>
          </w:tcPr>
          <w:p w14:paraId="28D76884" w14:textId="77777777" w:rsidR="00543A46" w:rsidRPr="005E720E" w:rsidRDefault="00543A46" w:rsidP="00B902E4">
            <w:pPr>
              <w:jc w:val="center"/>
            </w:pPr>
          </w:p>
        </w:tc>
      </w:tr>
    </w:tbl>
    <w:p w14:paraId="7ACF50B7"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78D20C45" w14:textId="77777777" w:rsidTr="00B902E4">
        <w:tc>
          <w:tcPr>
            <w:tcW w:w="9210" w:type="dxa"/>
            <w:gridSpan w:val="2"/>
            <w:shd w:val="clear" w:color="auto" w:fill="E5B8B7"/>
          </w:tcPr>
          <w:p w14:paraId="7E58676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083BC0D" w14:textId="77777777" w:rsidR="00543A46" w:rsidRPr="005E720E" w:rsidRDefault="00543A46" w:rsidP="00B902E4">
            <w:pPr>
              <w:rPr>
                <w:rFonts w:ascii="Arial Black" w:hAnsi="Arial Black"/>
                <w:sz w:val="18"/>
                <w:szCs w:val="18"/>
              </w:rPr>
            </w:pPr>
          </w:p>
        </w:tc>
      </w:tr>
      <w:tr w:rsidR="00543A46" w:rsidRPr="005E720E" w14:paraId="374A94E7" w14:textId="77777777" w:rsidTr="00B902E4">
        <w:tblPrEx>
          <w:shd w:val="clear" w:color="auto" w:fill="auto"/>
        </w:tblPrEx>
        <w:tc>
          <w:tcPr>
            <w:tcW w:w="4605" w:type="dxa"/>
          </w:tcPr>
          <w:p w14:paraId="2D2DB33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405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68DC3610" w14:textId="77777777" w:rsidTr="00B902E4">
        <w:tblPrEx>
          <w:shd w:val="clear" w:color="auto" w:fill="auto"/>
        </w:tblPrEx>
        <w:tc>
          <w:tcPr>
            <w:tcW w:w="9210" w:type="dxa"/>
            <w:gridSpan w:val="2"/>
          </w:tcPr>
          <w:p w14:paraId="433F278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39C0075" w14:textId="77777777" w:rsidTr="00B902E4">
        <w:tblPrEx>
          <w:shd w:val="clear" w:color="auto" w:fill="auto"/>
        </w:tblPrEx>
        <w:tc>
          <w:tcPr>
            <w:tcW w:w="4605" w:type="dxa"/>
          </w:tcPr>
          <w:p w14:paraId="631303B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6B825FA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84EFAFA" w14:textId="77777777" w:rsidTr="00B902E4">
        <w:tblPrEx>
          <w:shd w:val="clear" w:color="auto" w:fill="auto"/>
        </w:tblPrEx>
        <w:tc>
          <w:tcPr>
            <w:tcW w:w="4605" w:type="dxa"/>
          </w:tcPr>
          <w:p w14:paraId="12CA2EF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177B4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7F00C08B" w14:textId="77777777" w:rsidTr="00B902E4">
        <w:tblPrEx>
          <w:shd w:val="clear" w:color="auto" w:fill="auto"/>
        </w:tblPrEx>
        <w:tc>
          <w:tcPr>
            <w:tcW w:w="4605" w:type="dxa"/>
          </w:tcPr>
          <w:p w14:paraId="28FEFC4C"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5921C148"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5AE78915" w14:textId="77777777" w:rsidR="00543A46" w:rsidRPr="005E720E" w:rsidRDefault="00543A46" w:rsidP="00543A46"/>
    <w:p w14:paraId="7F82DCBE" w14:textId="77777777" w:rsidR="00543A46" w:rsidRPr="005E720E" w:rsidRDefault="00543A46" w:rsidP="00543A46">
      <w:r w:rsidRPr="005E720E">
        <w:rPr>
          <w:b/>
        </w:rPr>
        <w:t>5. Kiadások összege:</w:t>
      </w:r>
      <w:r>
        <w:rPr>
          <w:b/>
        </w:rPr>
        <w:t xml:space="preserve"> </w:t>
      </w:r>
    </w:p>
    <w:p w14:paraId="5A5B575D" w14:textId="77777777" w:rsidR="00543A46" w:rsidRDefault="00543A46" w:rsidP="00543A46">
      <w:r>
        <w:t xml:space="preserve">Kérjük szíveskedjenek mellékelni válaszukhoz a 20... évi beszámoló 1. számú űrlapját. </w:t>
      </w:r>
    </w:p>
    <w:p w14:paraId="7D336BD0"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41A36C87"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38BC1362"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2240642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B4F05EF"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0FFA72F"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587548E"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23C3997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21E22CF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7CE3B9F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7617E4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02369CA7"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042455E3"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6C6DFC6"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6ABD65A4"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7EF142A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89641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075BC70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66F0521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C89BBF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3AFD698B" w14:textId="77777777" w:rsidR="00543A46" w:rsidRPr="005E720E" w:rsidRDefault="00543A46" w:rsidP="00B902E4">
            <w:pPr>
              <w:rPr>
                <w:rFonts w:ascii="Arial" w:hAnsi="Arial"/>
                <w:sz w:val="20"/>
                <w:szCs w:val="20"/>
              </w:rPr>
            </w:pPr>
          </w:p>
        </w:tc>
      </w:tr>
      <w:tr w:rsidR="00543A46" w:rsidRPr="005E720E" w14:paraId="4FCAEEB0"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36838672"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EC9A33F"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8888DF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9BA195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3369E5D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00A2F9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739CF1B" w14:textId="77777777" w:rsidR="00543A46" w:rsidRPr="005E720E" w:rsidRDefault="00543A46" w:rsidP="00B902E4">
            <w:pPr>
              <w:rPr>
                <w:rFonts w:ascii="Arial" w:hAnsi="Arial"/>
                <w:sz w:val="20"/>
                <w:szCs w:val="20"/>
              </w:rPr>
            </w:pPr>
          </w:p>
        </w:tc>
      </w:tr>
      <w:tr w:rsidR="00543A46" w:rsidRPr="005E720E" w14:paraId="4CB2DF8C"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3733BD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7090E8C"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1800394"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15FBC3"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1684E1F"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89AC7E"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1AB1E36" w14:textId="77777777" w:rsidR="00543A46" w:rsidRPr="005E720E" w:rsidRDefault="00543A46" w:rsidP="00B902E4">
            <w:pPr>
              <w:rPr>
                <w:rFonts w:ascii="Arial" w:hAnsi="Arial"/>
                <w:sz w:val="20"/>
                <w:szCs w:val="20"/>
              </w:rPr>
            </w:pPr>
          </w:p>
        </w:tc>
      </w:tr>
      <w:tr w:rsidR="00543A46" w:rsidRPr="005E720E" w14:paraId="35425BD6"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0536E74A"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653A4CD"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1E618AC"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34D7446"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6D726995"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9497642"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724AA900" w14:textId="77777777" w:rsidR="00543A46" w:rsidRPr="005E720E" w:rsidRDefault="00543A46" w:rsidP="00B902E4">
            <w:pPr>
              <w:rPr>
                <w:rFonts w:ascii="Arial" w:hAnsi="Arial"/>
                <w:sz w:val="20"/>
                <w:szCs w:val="20"/>
              </w:rPr>
            </w:pPr>
          </w:p>
        </w:tc>
      </w:tr>
    </w:tbl>
    <w:p w14:paraId="4DC9FDE1"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3CD0516F" w14:textId="77777777" w:rsidTr="00B902E4">
        <w:tc>
          <w:tcPr>
            <w:tcW w:w="9480" w:type="dxa"/>
            <w:gridSpan w:val="2"/>
            <w:shd w:val="clear" w:color="auto" w:fill="E5B8B7"/>
          </w:tcPr>
          <w:p w14:paraId="591D721C"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9AF800D" w14:textId="77777777" w:rsidR="00543A46" w:rsidRPr="005E720E" w:rsidRDefault="00543A46" w:rsidP="00B902E4">
            <w:pPr>
              <w:rPr>
                <w:rFonts w:ascii="Arial Black" w:hAnsi="Arial Black"/>
                <w:sz w:val="18"/>
                <w:szCs w:val="18"/>
              </w:rPr>
            </w:pPr>
          </w:p>
        </w:tc>
      </w:tr>
      <w:tr w:rsidR="00543A46" w:rsidRPr="005E720E" w14:paraId="731F9797" w14:textId="77777777" w:rsidTr="00B902E4">
        <w:tblPrEx>
          <w:shd w:val="clear" w:color="auto" w:fill="auto"/>
        </w:tblPrEx>
        <w:tc>
          <w:tcPr>
            <w:tcW w:w="4772" w:type="dxa"/>
          </w:tcPr>
          <w:p w14:paraId="1ED0D99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4D37DCD4" w14:textId="77777777" w:rsidR="00543A46" w:rsidRPr="005E720E" w:rsidRDefault="00543A46" w:rsidP="00B902E4">
            <w:pPr>
              <w:rPr>
                <w:rFonts w:ascii="Arial Black" w:hAnsi="Arial Black"/>
                <w:sz w:val="18"/>
                <w:szCs w:val="18"/>
              </w:rPr>
            </w:pPr>
          </w:p>
        </w:tc>
      </w:tr>
      <w:tr w:rsidR="00543A46" w:rsidRPr="005E720E" w14:paraId="21744C5A" w14:textId="77777777" w:rsidTr="00B902E4">
        <w:tblPrEx>
          <w:shd w:val="clear" w:color="auto" w:fill="auto"/>
        </w:tblPrEx>
        <w:tc>
          <w:tcPr>
            <w:tcW w:w="9480" w:type="dxa"/>
            <w:gridSpan w:val="2"/>
          </w:tcPr>
          <w:p w14:paraId="1E076F3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E43933D"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6E4821E3" w14:textId="77777777" w:rsidTr="00B902E4">
        <w:tblPrEx>
          <w:shd w:val="clear" w:color="auto" w:fill="auto"/>
        </w:tblPrEx>
        <w:tc>
          <w:tcPr>
            <w:tcW w:w="4772" w:type="dxa"/>
          </w:tcPr>
          <w:p w14:paraId="05A1CD39"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2B4AC3D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4D9BB22C" w14:textId="77777777" w:rsidTr="00B902E4">
        <w:tblPrEx>
          <w:shd w:val="clear" w:color="auto" w:fill="auto"/>
        </w:tblPrEx>
        <w:tc>
          <w:tcPr>
            <w:tcW w:w="4772" w:type="dxa"/>
          </w:tcPr>
          <w:p w14:paraId="6048FB4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ADD79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0B405FCA" w14:textId="77777777" w:rsidTr="00B902E4">
        <w:tblPrEx>
          <w:shd w:val="clear" w:color="auto" w:fill="auto"/>
        </w:tblPrEx>
        <w:tc>
          <w:tcPr>
            <w:tcW w:w="4772" w:type="dxa"/>
          </w:tcPr>
          <w:p w14:paraId="690F0EA2"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1B1561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3FA77B09"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255C818" w14:textId="77777777" w:rsidTr="00B902E4">
        <w:tc>
          <w:tcPr>
            <w:tcW w:w="9480" w:type="dxa"/>
            <w:gridSpan w:val="2"/>
          </w:tcPr>
          <w:p w14:paraId="1727F10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A53DCFD" w14:textId="77777777" w:rsidTr="00B902E4">
        <w:tc>
          <w:tcPr>
            <w:tcW w:w="4772" w:type="dxa"/>
          </w:tcPr>
          <w:p w14:paraId="5FEA2FE9"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363CECC4"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AA20BBB" w14:textId="77777777" w:rsidTr="00B902E4">
        <w:tc>
          <w:tcPr>
            <w:tcW w:w="4772" w:type="dxa"/>
          </w:tcPr>
          <w:p w14:paraId="5E51C22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01934A9D"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748A30E2" w14:textId="77777777" w:rsidTr="00B902E4">
        <w:tc>
          <w:tcPr>
            <w:tcW w:w="4772" w:type="dxa"/>
          </w:tcPr>
          <w:p w14:paraId="05A8BC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54A0AB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682E9176" w14:textId="77777777" w:rsidTr="00B902E4">
        <w:tc>
          <w:tcPr>
            <w:tcW w:w="4772" w:type="dxa"/>
          </w:tcPr>
          <w:p w14:paraId="7482563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47321A7A"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5B794200" w14:textId="77777777" w:rsidTr="00B902E4">
        <w:tc>
          <w:tcPr>
            <w:tcW w:w="9480" w:type="dxa"/>
            <w:gridSpan w:val="2"/>
          </w:tcPr>
          <w:p w14:paraId="5D8F3F38"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73C5D254" w14:textId="77777777" w:rsidTr="00B902E4">
        <w:tc>
          <w:tcPr>
            <w:tcW w:w="4772" w:type="dxa"/>
          </w:tcPr>
          <w:p w14:paraId="55E5E11A"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6EF979E2"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2918ED24" w14:textId="77777777" w:rsidTr="00B902E4">
        <w:tc>
          <w:tcPr>
            <w:tcW w:w="4772" w:type="dxa"/>
          </w:tcPr>
          <w:p w14:paraId="0722CAD8"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5CCC6A5A"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7CB9A609" w14:textId="77777777" w:rsidTr="00B902E4">
        <w:tc>
          <w:tcPr>
            <w:tcW w:w="4772" w:type="dxa"/>
          </w:tcPr>
          <w:p w14:paraId="3C4E4D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230E7560"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41ACA7EB" w14:textId="77777777" w:rsidTr="00B902E4">
        <w:tc>
          <w:tcPr>
            <w:tcW w:w="4772" w:type="dxa"/>
          </w:tcPr>
          <w:p w14:paraId="79239004"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458E741"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CA96F49" w14:textId="77777777" w:rsidTr="00B902E4">
        <w:tc>
          <w:tcPr>
            <w:tcW w:w="9480" w:type="dxa"/>
            <w:gridSpan w:val="2"/>
          </w:tcPr>
          <w:p w14:paraId="17B2AD27"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6070979D" w14:textId="77777777" w:rsidTr="00B902E4">
        <w:tc>
          <w:tcPr>
            <w:tcW w:w="4772" w:type="dxa"/>
          </w:tcPr>
          <w:p w14:paraId="4B1F0D40"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14C1FE7"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7174E81" w14:textId="77777777" w:rsidTr="00B902E4">
        <w:tc>
          <w:tcPr>
            <w:tcW w:w="4772" w:type="dxa"/>
          </w:tcPr>
          <w:p w14:paraId="5A7552CD"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61F675EF"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6799435" w14:textId="77777777" w:rsidTr="00B902E4">
        <w:tc>
          <w:tcPr>
            <w:tcW w:w="4772" w:type="dxa"/>
          </w:tcPr>
          <w:p w14:paraId="642B8E4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75FEAE81"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16D9DD90" w14:textId="77777777" w:rsidTr="00B902E4">
        <w:tc>
          <w:tcPr>
            <w:tcW w:w="4772" w:type="dxa"/>
          </w:tcPr>
          <w:p w14:paraId="41378D25"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0B2EA0C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3F15A1CC" w14:textId="77777777" w:rsidR="00543A46" w:rsidRDefault="00543A46" w:rsidP="00543A46">
      <w:pPr>
        <w:rPr>
          <w:b/>
        </w:rPr>
      </w:pPr>
    </w:p>
    <w:p w14:paraId="3BECE9B3" w14:textId="77777777" w:rsidR="00543A46" w:rsidRPr="005E720E" w:rsidRDefault="00543A46" w:rsidP="00543A46">
      <w:pPr>
        <w:rPr>
          <w:b/>
        </w:rPr>
      </w:pPr>
      <w:r w:rsidRPr="005E720E">
        <w:rPr>
          <w:b/>
        </w:rPr>
        <w:t>6. Bevételek összege:</w:t>
      </w:r>
    </w:p>
    <w:p w14:paraId="0ACE42A9" w14:textId="77777777" w:rsidR="00543A46" w:rsidRDefault="00543A46" w:rsidP="00543A46">
      <w:r>
        <w:t xml:space="preserve">Kérjük adataikhoz mellékelni szíveskedjenek a 20... évi beszámoló 2. és 4. számú űrlapjait. </w:t>
      </w:r>
    </w:p>
    <w:p w14:paraId="25DFFD93"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C49B985"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1D0FC260"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00A0ABC7"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2EEAAF09"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211A0DFA"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335F1313"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16B8369"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749D463B"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509C45A3"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16284FF7"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239070BA"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774159AC"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5D66EEEC"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6F846"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DBF881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17D3F11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38D4849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4BEFD6D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4B120093"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CACD4A8"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630F014"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0E8AEEC"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098B6FC0"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54ACE53"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61DA1B1F"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074F4D5B"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08574E6A"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1867EE62" w14:textId="77777777" w:rsidR="00543A46" w:rsidRPr="005E720E" w:rsidRDefault="00543A46" w:rsidP="00B902E4">
            <w:pPr>
              <w:rPr>
                <w:rFonts w:ascii="Arial" w:hAnsi="Arial"/>
                <w:sz w:val="20"/>
                <w:szCs w:val="20"/>
              </w:rPr>
            </w:pPr>
          </w:p>
        </w:tc>
      </w:tr>
    </w:tbl>
    <w:p w14:paraId="7E771E3B"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283EEA9E"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34EEDA4F" w14:textId="77777777" w:rsidTr="00B902E4">
              <w:tc>
                <w:tcPr>
                  <w:tcW w:w="9210" w:type="dxa"/>
                  <w:shd w:val="clear" w:color="auto" w:fill="E5B8B7"/>
                </w:tcPr>
                <w:p w14:paraId="3ACFBE03"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EB9473D" w14:textId="77777777" w:rsidR="00543A46" w:rsidRPr="005E720E" w:rsidRDefault="00543A46" w:rsidP="00B902E4">
                  <w:pPr>
                    <w:rPr>
                      <w:rFonts w:ascii="Arial Black" w:hAnsi="Arial Black"/>
                      <w:sz w:val="18"/>
                      <w:szCs w:val="18"/>
                    </w:rPr>
                  </w:pPr>
                </w:p>
              </w:tc>
            </w:tr>
          </w:tbl>
          <w:p w14:paraId="4A39D8CC" w14:textId="77777777" w:rsidR="00543A46" w:rsidRPr="005E720E" w:rsidRDefault="00543A46" w:rsidP="00B902E4"/>
        </w:tc>
      </w:tr>
      <w:tr w:rsidR="00543A46" w:rsidRPr="005E720E" w14:paraId="2C4E6965" w14:textId="77777777" w:rsidTr="00B902E4">
        <w:tc>
          <w:tcPr>
            <w:tcW w:w="4786" w:type="dxa"/>
          </w:tcPr>
          <w:p w14:paraId="10BB877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0547BDF1" w14:textId="77777777" w:rsidR="00543A46" w:rsidRPr="005E720E" w:rsidRDefault="00543A46" w:rsidP="00B902E4">
            <w:pPr>
              <w:rPr>
                <w:rFonts w:ascii="Arial Black" w:hAnsi="Arial Black"/>
                <w:sz w:val="18"/>
                <w:szCs w:val="18"/>
              </w:rPr>
            </w:pPr>
          </w:p>
        </w:tc>
      </w:tr>
      <w:tr w:rsidR="00543A46" w:rsidRPr="005E720E" w14:paraId="0EA288BA" w14:textId="77777777" w:rsidTr="00B902E4">
        <w:tc>
          <w:tcPr>
            <w:tcW w:w="9573" w:type="dxa"/>
            <w:gridSpan w:val="2"/>
          </w:tcPr>
          <w:p w14:paraId="572E0CE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1CB2B3A5"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004700A5" w14:textId="77777777" w:rsidTr="00B902E4">
        <w:tc>
          <w:tcPr>
            <w:tcW w:w="4786" w:type="dxa"/>
          </w:tcPr>
          <w:p w14:paraId="0C63FB80"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72B40C41"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111C38D5" w14:textId="77777777" w:rsidTr="00B902E4">
        <w:tc>
          <w:tcPr>
            <w:tcW w:w="4786" w:type="dxa"/>
          </w:tcPr>
          <w:p w14:paraId="3EF0642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273E0395"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3B9939A" w14:textId="77777777" w:rsidTr="00B902E4">
        <w:tc>
          <w:tcPr>
            <w:tcW w:w="4786" w:type="dxa"/>
          </w:tcPr>
          <w:p w14:paraId="02BD04B8"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286AC94F"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027A100E" w14:textId="77777777" w:rsidTr="00B902E4">
        <w:tc>
          <w:tcPr>
            <w:tcW w:w="9573" w:type="dxa"/>
            <w:gridSpan w:val="2"/>
          </w:tcPr>
          <w:p w14:paraId="21603265"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Saját bevételek</w:t>
            </w:r>
          </w:p>
        </w:tc>
      </w:tr>
      <w:tr w:rsidR="00543A46" w:rsidRPr="005E720E" w14:paraId="1554566F" w14:textId="77777777" w:rsidTr="00B902E4">
        <w:tc>
          <w:tcPr>
            <w:tcW w:w="4786" w:type="dxa"/>
          </w:tcPr>
          <w:p w14:paraId="1FC6A7E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23231E76"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45EA4B70" w14:textId="77777777" w:rsidTr="00B902E4">
        <w:tc>
          <w:tcPr>
            <w:tcW w:w="4786" w:type="dxa"/>
          </w:tcPr>
          <w:p w14:paraId="5F84915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C8156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4CAB5E0" w14:textId="77777777" w:rsidTr="00B902E4">
        <w:tc>
          <w:tcPr>
            <w:tcW w:w="4786" w:type="dxa"/>
          </w:tcPr>
          <w:p w14:paraId="485CEFEA"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306CB0E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FB0422A" w14:textId="77777777" w:rsidR="00543A46" w:rsidRPr="005E720E" w:rsidRDefault="00543A46" w:rsidP="00543A46">
      <w:pPr>
        <w:rPr>
          <w:sz w:val="20"/>
          <w:szCs w:val="20"/>
        </w:rPr>
      </w:pPr>
    </w:p>
    <w:p w14:paraId="27E745C3" w14:textId="77777777" w:rsidR="00543A46" w:rsidRPr="005E720E" w:rsidRDefault="00543A46" w:rsidP="00543A46">
      <w:pPr>
        <w:rPr>
          <w:sz w:val="20"/>
          <w:szCs w:val="20"/>
        </w:rPr>
      </w:pPr>
    </w:p>
    <w:p w14:paraId="6E6C1118"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42D8BBF5" w14:textId="77777777" w:rsidR="00543A46" w:rsidRPr="005E720E" w:rsidRDefault="00543A46" w:rsidP="00543A46"/>
    <w:p w14:paraId="0FAF71C2" w14:textId="2113BEF9" w:rsidR="00543A46" w:rsidRPr="005E720E" w:rsidRDefault="00543A46" w:rsidP="00543A46">
      <w:r>
        <w:rPr>
          <w:noProof/>
        </w:rPr>
        <mc:AlternateContent>
          <mc:Choice Requires="wps">
            <w:drawing>
              <wp:anchor distT="0" distB="0" distL="114300" distR="114300" simplePos="0" relativeHeight="251746304" behindDoc="0" locked="0" layoutInCell="1" allowOverlap="1" wp14:anchorId="39AA608B" wp14:editId="286E0DCA">
                <wp:simplePos x="0" y="0"/>
                <wp:positionH relativeFrom="column">
                  <wp:posOffset>2471420</wp:posOffset>
                </wp:positionH>
                <wp:positionV relativeFrom="paragraph">
                  <wp:posOffset>45720</wp:posOffset>
                </wp:positionV>
                <wp:extent cx="228600" cy="114300"/>
                <wp:effectExtent l="13970" t="7620" r="5080" b="11430"/>
                <wp:wrapNone/>
                <wp:docPr id="146" name="Téglalap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B74E8" id="Téglalap 146" o:spid="_x0000_s1026" style="position:absolute;margin-left:194.6pt;margin-top:3.6pt;width:18pt;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"/>
            </w:pict>
          </mc:Fallback>
        </mc:AlternateContent>
      </w:r>
      <w:r w:rsidRPr="005E720E">
        <w:rPr>
          <w:noProof/>
        </w:rPr>
        <mc:AlternateContent>
          <mc:Choice Requires="wps">
            <w:drawing>
              <wp:anchor distT="0" distB="0" distL="114300" distR="114300" simplePos="0" relativeHeight="251734016" behindDoc="0" locked="0" layoutInCell="1" allowOverlap="1" wp14:anchorId="584678D4" wp14:editId="454F9D8C">
                <wp:simplePos x="0" y="0"/>
                <wp:positionH relativeFrom="column">
                  <wp:posOffset>342900</wp:posOffset>
                </wp:positionH>
                <wp:positionV relativeFrom="paragraph">
                  <wp:posOffset>45720</wp:posOffset>
                </wp:positionV>
                <wp:extent cx="228600" cy="114300"/>
                <wp:effectExtent l="9525" t="7620" r="9525" b="11430"/>
                <wp:wrapNone/>
                <wp:docPr id="145" name="Téglalap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0D4BD" id="Téglalap 145" o:spid="_x0000_s1026" style="position:absolute;margin-left:27pt;margin-top:3.6pt;width:18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kwJg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rVpMC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0"/>
        <w:gridCol w:w="4330"/>
      </w:tblGrid>
      <w:tr w:rsidR="00543A46" w:rsidRPr="005E720E" w14:paraId="566ECD9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537894B3" w14:textId="77777777" w:rsidTr="00B902E4">
              <w:tc>
                <w:tcPr>
                  <w:tcW w:w="9210" w:type="dxa"/>
                  <w:shd w:val="clear" w:color="auto" w:fill="E5B8B7"/>
                </w:tcPr>
                <w:p w14:paraId="58ABEB7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674A206" w14:textId="77777777" w:rsidR="00543A46" w:rsidRPr="005E720E" w:rsidRDefault="00543A46" w:rsidP="00B902E4">
                  <w:pPr>
                    <w:rPr>
                      <w:rFonts w:ascii="Arial Black" w:hAnsi="Arial Black"/>
                      <w:sz w:val="18"/>
                      <w:szCs w:val="18"/>
                    </w:rPr>
                  </w:pPr>
                </w:p>
              </w:tc>
            </w:tr>
          </w:tbl>
          <w:p w14:paraId="53ED6CAB" w14:textId="77777777" w:rsidR="00543A46" w:rsidRPr="005E720E" w:rsidRDefault="00543A46" w:rsidP="00B902E4"/>
        </w:tc>
      </w:tr>
      <w:tr w:rsidR="00543A46" w:rsidRPr="005E720E" w14:paraId="1527A947" w14:textId="77777777" w:rsidTr="00B902E4">
        <w:tc>
          <w:tcPr>
            <w:tcW w:w="4605" w:type="dxa"/>
          </w:tcPr>
          <w:p w14:paraId="73D0E74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30465495"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68836546" w14:textId="77777777" w:rsidTr="00B902E4">
        <w:tc>
          <w:tcPr>
            <w:tcW w:w="9210" w:type="dxa"/>
            <w:gridSpan w:val="2"/>
          </w:tcPr>
          <w:p w14:paraId="2D95D7C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3A078674" w14:textId="77777777" w:rsidTr="00B902E4">
        <w:tc>
          <w:tcPr>
            <w:tcW w:w="4605" w:type="dxa"/>
          </w:tcPr>
          <w:p w14:paraId="13D11DED"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875CB5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174AD0D9" w14:textId="77777777" w:rsidTr="00B902E4">
        <w:tc>
          <w:tcPr>
            <w:tcW w:w="4605" w:type="dxa"/>
          </w:tcPr>
          <w:p w14:paraId="4DBDD7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0702F3AC"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2C3AD3A0" w14:textId="77777777" w:rsidR="00543A46" w:rsidRPr="005E720E" w:rsidRDefault="00543A46" w:rsidP="00543A46"/>
    <w:p w14:paraId="67D55CD7"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F579B63"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4CDF892C"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EF12BC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6528A8FC"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63E7C0E2"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4F28B07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69E4C7B"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71E8C8F2"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0A71E9F2" w14:textId="77777777" w:rsidR="00543A46" w:rsidRPr="005E720E" w:rsidRDefault="00543A46" w:rsidP="00B902E4">
            <w:pPr>
              <w:rPr>
                <w:rFonts w:ascii="Arial" w:hAnsi="Arial"/>
                <w:sz w:val="20"/>
                <w:szCs w:val="20"/>
              </w:rPr>
            </w:pPr>
          </w:p>
        </w:tc>
      </w:tr>
      <w:tr w:rsidR="00543A46" w:rsidRPr="005E720E" w14:paraId="2649AF3B"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706D757"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0C80061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6765FE6"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690F10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3D43882"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F88B76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AF0E51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27B0104"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17A8ACE"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452BD9C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4E721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1AFF14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E2E68C"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52B3588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4557504A"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78206B9"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15C86586"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43EB7DA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C403D72"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4AE7666B"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248A58D"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5803CA7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247C2D6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401D09C"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A50FD13"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00099274"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A4429BC" w14:textId="77777777" w:rsidR="00543A46" w:rsidRPr="005E720E" w:rsidRDefault="00543A46" w:rsidP="00B902E4">
            <w:pPr>
              <w:rPr>
                <w:rFonts w:ascii="Arial" w:hAnsi="Arial"/>
                <w:sz w:val="20"/>
                <w:szCs w:val="20"/>
              </w:rPr>
            </w:pPr>
          </w:p>
        </w:tc>
      </w:tr>
      <w:tr w:rsidR="00543A46" w:rsidRPr="005E720E" w14:paraId="7ABF730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4ACEAD4"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8B9758B"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DDF4DFA" w14:textId="77777777" w:rsidR="00543A46" w:rsidRPr="005E720E" w:rsidRDefault="00543A46" w:rsidP="00B902E4">
            <w:pPr>
              <w:rPr>
                <w:rFonts w:ascii="Arial" w:hAnsi="Arial"/>
                <w:sz w:val="20"/>
                <w:szCs w:val="20"/>
              </w:rPr>
            </w:pPr>
          </w:p>
        </w:tc>
      </w:tr>
      <w:tr w:rsidR="00543A46" w:rsidRPr="005E720E" w14:paraId="6B258E9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DAC62C1"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555B27"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A96ED97" w14:textId="77777777" w:rsidR="00543A46" w:rsidRPr="005E720E" w:rsidRDefault="00543A46" w:rsidP="00B902E4">
            <w:pPr>
              <w:rPr>
                <w:rFonts w:ascii="Arial" w:hAnsi="Arial"/>
                <w:sz w:val="20"/>
                <w:szCs w:val="20"/>
              </w:rPr>
            </w:pPr>
          </w:p>
        </w:tc>
      </w:tr>
      <w:tr w:rsidR="00543A46" w:rsidRPr="005E720E" w14:paraId="51821FB5"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1ADC6E22"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9CD38"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7CC2A007" w14:textId="77777777" w:rsidR="00543A46" w:rsidRPr="005E720E" w:rsidRDefault="00543A46" w:rsidP="00B902E4">
            <w:pPr>
              <w:rPr>
                <w:rFonts w:ascii="Arial" w:hAnsi="Arial"/>
                <w:sz w:val="20"/>
                <w:szCs w:val="20"/>
              </w:rPr>
            </w:pPr>
          </w:p>
        </w:tc>
      </w:tr>
      <w:tr w:rsidR="00543A46" w:rsidRPr="005E720E" w14:paraId="6CF59DA0"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80743A4"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9BA98B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68239F1" w14:textId="77777777" w:rsidR="00543A46" w:rsidRPr="005E720E" w:rsidRDefault="00543A46" w:rsidP="00B902E4">
            <w:pPr>
              <w:rPr>
                <w:rFonts w:ascii="Arial" w:hAnsi="Arial"/>
                <w:sz w:val="20"/>
                <w:szCs w:val="20"/>
              </w:rPr>
            </w:pPr>
          </w:p>
        </w:tc>
      </w:tr>
      <w:tr w:rsidR="00543A46" w:rsidRPr="005E720E" w14:paraId="6042F689"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5AD037B"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96B3F00"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25CE17B" w14:textId="77777777" w:rsidR="00543A46" w:rsidRPr="005E720E" w:rsidRDefault="00543A46" w:rsidP="00B902E4">
            <w:pPr>
              <w:rPr>
                <w:rFonts w:ascii="Arial" w:hAnsi="Arial"/>
                <w:sz w:val="20"/>
                <w:szCs w:val="20"/>
              </w:rPr>
            </w:pPr>
          </w:p>
        </w:tc>
      </w:tr>
      <w:tr w:rsidR="00543A46" w:rsidRPr="005E720E" w14:paraId="045C794D"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3F8D138"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B7F16F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5A05EAA" w14:textId="77777777" w:rsidR="00543A46" w:rsidRPr="005E720E" w:rsidRDefault="00543A46" w:rsidP="00B902E4">
            <w:pPr>
              <w:rPr>
                <w:rFonts w:ascii="Arial" w:hAnsi="Arial"/>
                <w:sz w:val="20"/>
                <w:szCs w:val="20"/>
              </w:rPr>
            </w:pPr>
          </w:p>
        </w:tc>
      </w:tr>
      <w:tr w:rsidR="00543A46" w:rsidRPr="005E720E" w14:paraId="2DA9D80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02E4E2C8" w14:textId="77777777" w:rsidTr="00B902E4">
              <w:tc>
                <w:tcPr>
                  <w:tcW w:w="9210" w:type="dxa"/>
                  <w:shd w:val="clear" w:color="auto" w:fill="E5B8B7"/>
                </w:tcPr>
                <w:p w14:paraId="6AA634C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5435372" w14:textId="77777777" w:rsidR="00543A46" w:rsidRPr="005E720E" w:rsidRDefault="00543A46" w:rsidP="00B902E4">
                  <w:pPr>
                    <w:rPr>
                      <w:rFonts w:ascii="Arial Black" w:hAnsi="Arial Black"/>
                      <w:sz w:val="18"/>
                      <w:szCs w:val="18"/>
                    </w:rPr>
                  </w:pPr>
                </w:p>
              </w:tc>
            </w:tr>
          </w:tbl>
          <w:p w14:paraId="21DCC622" w14:textId="77777777" w:rsidR="00543A46" w:rsidRPr="005E720E" w:rsidRDefault="00543A46" w:rsidP="00B902E4"/>
        </w:tc>
      </w:tr>
      <w:tr w:rsidR="00543A46" w:rsidRPr="005E720E" w14:paraId="5CFABA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7D14E9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63C0228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5EA47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19E088B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F51A2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7D3287A"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1AC47F3A"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76F7AACF"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79DA68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4AF01237"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6350CC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660B772"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176A47CA"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2DCCB135" w14:textId="77777777" w:rsidR="00543A46" w:rsidRPr="005E720E" w:rsidRDefault="00543A46" w:rsidP="00543A46">
      <w:pPr>
        <w:rPr>
          <w:b/>
        </w:rPr>
      </w:pPr>
    </w:p>
    <w:p w14:paraId="20B6F999" w14:textId="77777777" w:rsidR="00543A46" w:rsidRPr="005E720E" w:rsidRDefault="00543A46" w:rsidP="00543A46">
      <w:r w:rsidRPr="005E720E">
        <w:rPr>
          <w:b/>
        </w:rPr>
        <w:lastRenderedPageBreak/>
        <w:t>9. Sorolja fel azokat a gazdasági társaságokat, melyekben a szervezet tulajdoni hányaddal rendelkezik!</w:t>
      </w:r>
    </w:p>
    <w:p w14:paraId="26923707"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45CA3B1C"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5255D638"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4207F18B"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1778A3D3"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7A4A844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7C263BA" w14:textId="77777777" w:rsidR="00543A46" w:rsidRPr="005E720E" w:rsidRDefault="00543A46" w:rsidP="00B902E4">
            <w:pPr>
              <w:rPr>
                <w:rFonts w:ascii="Arial" w:hAnsi="Arial" w:cs="Arial"/>
                <w:sz w:val="20"/>
                <w:szCs w:val="20"/>
              </w:rPr>
            </w:pPr>
          </w:p>
        </w:tc>
      </w:tr>
      <w:tr w:rsidR="00543A46" w:rsidRPr="005E720E" w14:paraId="3DD11396"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0A31938C"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2AF616AF"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1454806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12E0788E" w14:textId="77777777" w:rsidTr="00B902E4">
              <w:tc>
                <w:tcPr>
                  <w:tcW w:w="9210" w:type="dxa"/>
                  <w:shd w:val="clear" w:color="auto" w:fill="E5B8B7"/>
                </w:tcPr>
                <w:p w14:paraId="18E93D6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E679EE" w14:textId="77777777" w:rsidR="00543A46" w:rsidRPr="005E720E" w:rsidRDefault="00543A46" w:rsidP="00B902E4">
                  <w:pPr>
                    <w:rPr>
                      <w:rFonts w:ascii="Arial Black" w:hAnsi="Arial Black"/>
                      <w:sz w:val="18"/>
                      <w:szCs w:val="18"/>
                    </w:rPr>
                  </w:pPr>
                </w:p>
              </w:tc>
            </w:tr>
          </w:tbl>
          <w:p w14:paraId="487D91F0" w14:textId="77777777" w:rsidR="00543A46" w:rsidRPr="005E720E" w:rsidRDefault="00543A46" w:rsidP="00B902E4"/>
        </w:tc>
      </w:tr>
      <w:tr w:rsidR="00543A46" w:rsidRPr="005E720E" w14:paraId="5B98303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08CFA01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203CE7E0"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38AC227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87EEF38"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31C7C2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3EB40C0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1C3E0A43"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487CF5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335B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2FC06FA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7AAEE0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929A0C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7D0AF020"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637ADD8E" w14:textId="77777777" w:rsidR="00543A46" w:rsidRPr="005E720E" w:rsidRDefault="00543A46" w:rsidP="00543A46"/>
    <w:p w14:paraId="7B928E50" w14:textId="77777777" w:rsidR="00543A46" w:rsidRPr="005E720E" w:rsidRDefault="00543A46" w:rsidP="00543A46"/>
    <w:p w14:paraId="406A8B53" w14:textId="77777777" w:rsidR="00543A46" w:rsidRPr="005E720E" w:rsidRDefault="00543A46" w:rsidP="00543A46">
      <w:pPr>
        <w:rPr>
          <w:b/>
          <w:u w:val="single"/>
        </w:rPr>
      </w:pPr>
      <w:r w:rsidRPr="005E720E">
        <w:rPr>
          <w:b/>
          <w:highlight w:val="lightGray"/>
          <w:u w:val="single"/>
        </w:rPr>
        <w:t>III. Tevékenységi kockázatok</w:t>
      </w:r>
    </w:p>
    <w:p w14:paraId="526FB728" w14:textId="77777777" w:rsidR="00543A46" w:rsidRPr="005E720E" w:rsidRDefault="00543A46" w:rsidP="00543A46">
      <w:pPr>
        <w:ind w:firstLine="708"/>
      </w:pPr>
    </w:p>
    <w:p w14:paraId="22D268BA"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D08705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120B1C2A" w14:textId="77777777" w:rsidTr="00B902E4">
        <w:tc>
          <w:tcPr>
            <w:tcW w:w="4428" w:type="dxa"/>
          </w:tcPr>
          <w:p w14:paraId="47CA084D" w14:textId="77777777" w:rsidR="00543A46" w:rsidRPr="005E720E" w:rsidRDefault="00543A46" w:rsidP="00B902E4">
            <w:pPr>
              <w:jc w:val="center"/>
            </w:pPr>
            <w:r w:rsidRPr="005E720E">
              <w:t>Érintett szervezet/szervezeti egység</w:t>
            </w:r>
          </w:p>
        </w:tc>
        <w:tc>
          <w:tcPr>
            <w:tcW w:w="4860" w:type="dxa"/>
            <w:gridSpan w:val="2"/>
          </w:tcPr>
          <w:p w14:paraId="2CAD5E65" w14:textId="77777777" w:rsidR="00543A46" w:rsidRPr="005E720E" w:rsidRDefault="00543A46" w:rsidP="00B902E4">
            <w:pPr>
              <w:jc w:val="center"/>
            </w:pPr>
            <w:r w:rsidRPr="005E720E">
              <w:t>Változás/átalakulás időpontja</w:t>
            </w:r>
          </w:p>
        </w:tc>
      </w:tr>
      <w:tr w:rsidR="00543A46" w:rsidRPr="005E720E" w14:paraId="21208706" w14:textId="77777777" w:rsidTr="00B902E4">
        <w:tc>
          <w:tcPr>
            <w:tcW w:w="4428" w:type="dxa"/>
          </w:tcPr>
          <w:p w14:paraId="4F443812" w14:textId="77777777" w:rsidR="00543A46" w:rsidRPr="005E720E" w:rsidRDefault="00543A46" w:rsidP="00B902E4">
            <w:pPr>
              <w:jc w:val="center"/>
            </w:pPr>
          </w:p>
        </w:tc>
        <w:tc>
          <w:tcPr>
            <w:tcW w:w="4860" w:type="dxa"/>
            <w:gridSpan w:val="2"/>
          </w:tcPr>
          <w:p w14:paraId="0727E8F4" w14:textId="77777777" w:rsidR="00543A46" w:rsidRPr="005E720E" w:rsidRDefault="00543A46" w:rsidP="00B902E4">
            <w:pPr>
              <w:jc w:val="center"/>
            </w:pPr>
          </w:p>
        </w:tc>
      </w:tr>
      <w:tr w:rsidR="00543A46" w:rsidRPr="005E720E" w14:paraId="6DBC1A78" w14:textId="77777777" w:rsidTr="00B902E4">
        <w:tc>
          <w:tcPr>
            <w:tcW w:w="4428" w:type="dxa"/>
          </w:tcPr>
          <w:p w14:paraId="77E8B55D" w14:textId="77777777" w:rsidR="00543A46" w:rsidRPr="005E720E" w:rsidRDefault="00543A46" w:rsidP="00B902E4">
            <w:pPr>
              <w:jc w:val="center"/>
            </w:pPr>
          </w:p>
        </w:tc>
        <w:tc>
          <w:tcPr>
            <w:tcW w:w="4860" w:type="dxa"/>
            <w:gridSpan w:val="2"/>
          </w:tcPr>
          <w:p w14:paraId="358295DD" w14:textId="77777777" w:rsidR="00543A46" w:rsidRPr="005E720E" w:rsidRDefault="00543A46" w:rsidP="00B902E4">
            <w:pPr>
              <w:jc w:val="center"/>
            </w:pPr>
          </w:p>
        </w:tc>
      </w:tr>
      <w:tr w:rsidR="00543A46" w:rsidRPr="005E720E" w14:paraId="61E92BAF"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5F385CE0" w14:textId="77777777" w:rsidTr="00B902E4">
              <w:tc>
                <w:tcPr>
                  <w:tcW w:w="9210" w:type="dxa"/>
                  <w:shd w:val="clear" w:color="auto" w:fill="E5B8B7"/>
                </w:tcPr>
                <w:p w14:paraId="64506FF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E45907" w14:textId="77777777" w:rsidR="00543A46" w:rsidRPr="005E720E" w:rsidRDefault="00543A46" w:rsidP="00B902E4">
                  <w:pPr>
                    <w:rPr>
                      <w:rFonts w:ascii="Arial Black" w:hAnsi="Arial Black"/>
                      <w:sz w:val="18"/>
                      <w:szCs w:val="18"/>
                    </w:rPr>
                  </w:pPr>
                </w:p>
              </w:tc>
            </w:tr>
          </w:tbl>
          <w:p w14:paraId="104FD69E" w14:textId="77777777" w:rsidR="00543A46" w:rsidRPr="005E720E" w:rsidRDefault="00543A46" w:rsidP="00B902E4"/>
        </w:tc>
      </w:tr>
      <w:tr w:rsidR="00543A46" w:rsidRPr="005E720E" w14:paraId="067368A7" w14:textId="77777777" w:rsidTr="00B902E4">
        <w:tblPrEx>
          <w:tblLook w:val="04A0" w:firstRow="1" w:lastRow="0" w:firstColumn="1" w:lastColumn="0" w:noHBand="0" w:noVBand="1"/>
        </w:tblPrEx>
        <w:tc>
          <w:tcPr>
            <w:tcW w:w="4644" w:type="dxa"/>
            <w:gridSpan w:val="2"/>
          </w:tcPr>
          <w:p w14:paraId="493DD2E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63D1E60D"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6D68BB61" w14:textId="77777777" w:rsidTr="00B902E4">
        <w:tblPrEx>
          <w:tblLook w:val="04A0" w:firstRow="1" w:lastRow="0" w:firstColumn="1" w:lastColumn="0" w:noHBand="0" w:noVBand="1"/>
        </w:tblPrEx>
        <w:tc>
          <w:tcPr>
            <w:tcW w:w="9288" w:type="dxa"/>
            <w:gridSpan w:val="3"/>
          </w:tcPr>
          <w:p w14:paraId="14827FA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5A1AEBA" w14:textId="77777777" w:rsidTr="00B902E4">
        <w:tblPrEx>
          <w:tblLook w:val="04A0" w:firstRow="1" w:lastRow="0" w:firstColumn="1" w:lastColumn="0" w:noHBand="0" w:noVBand="1"/>
        </w:tblPrEx>
        <w:tc>
          <w:tcPr>
            <w:tcW w:w="4644" w:type="dxa"/>
            <w:gridSpan w:val="2"/>
          </w:tcPr>
          <w:p w14:paraId="65E96688"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460F57A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2148FAFB" w14:textId="77777777" w:rsidTr="00B902E4">
        <w:tblPrEx>
          <w:tblLook w:val="04A0" w:firstRow="1" w:lastRow="0" w:firstColumn="1" w:lastColumn="0" w:noHBand="0" w:noVBand="1"/>
        </w:tblPrEx>
        <w:tc>
          <w:tcPr>
            <w:tcW w:w="4644" w:type="dxa"/>
            <w:gridSpan w:val="2"/>
          </w:tcPr>
          <w:p w14:paraId="36B8F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71DC08C2"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07D13672" w14:textId="77777777" w:rsidR="00543A46" w:rsidRPr="005E720E" w:rsidRDefault="00543A46" w:rsidP="00543A46"/>
    <w:p w14:paraId="00225CEE" w14:textId="77777777" w:rsidR="00543A46" w:rsidRPr="005E720E" w:rsidRDefault="00543A46" w:rsidP="00543A46"/>
    <w:p w14:paraId="4153BBB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4454A66F"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7E81C178"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4EB666A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52E80DE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2B6B4EAF"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24AAE396"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468C7DF7"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16C94526"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426E832B" w14:textId="77777777" w:rsidR="00543A46" w:rsidRPr="005E720E" w:rsidRDefault="00543A46" w:rsidP="00B902E4">
            <w:pPr>
              <w:rPr>
                <w:rFonts w:ascii="Arial" w:hAnsi="Arial" w:cs="Arial"/>
                <w:b/>
                <w:bCs/>
                <w:sz w:val="20"/>
                <w:szCs w:val="20"/>
              </w:rPr>
            </w:pPr>
          </w:p>
        </w:tc>
      </w:tr>
      <w:tr w:rsidR="00543A46" w:rsidRPr="005E720E" w14:paraId="4E214991"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4AE9B899"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035BADE3"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6F2A8AF2" w14:textId="77777777" w:rsidR="00543A46" w:rsidRPr="005E720E" w:rsidRDefault="00543A46" w:rsidP="00B902E4">
            <w:pPr>
              <w:rPr>
                <w:rFonts w:ascii="Arial" w:hAnsi="Arial" w:cs="Arial"/>
                <w:sz w:val="20"/>
                <w:szCs w:val="20"/>
              </w:rPr>
            </w:pPr>
          </w:p>
        </w:tc>
      </w:tr>
      <w:tr w:rsidR="00543A46" w:rsidRPr="005E720E" w14:paraId="694955E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B4F20DC" w14:textId="77777777" w:rsidTr="00B902E4">
              <w:tc>
                <w:tcPr>
                  <w:tcW w:w="9210" w:type="dxa"/>
                  <w:shd w:val="clear" w:color="auto" w:fill="E5B8B7"/>
                </w:tcPr>
                <w:p w14:paraId="6E102FF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E0E07D3" w14:textId="77777777" w:rsidR="00543A46" w:rsidRPr="005E720E" w:rsidRDefault="00543A46" w:rsidP="00B902E4">
                  <w:pPr>
                    <w:rPr>
                      <w:rFonts w:ascii="Arial Black" w:hAnsi="Arial Black"/>
                      <w:sz w:val="18"/>
                      <w:szCs w:val="18"/>
                    </w:rPr>
                  </w:pPr>
                </w:p>
              </w:tc>
            </w:tr>
          </w:tbl>
          <w:p w14:paraId="25AC97D4" w14:textId="77777777" w:rsidR="00543A46" w:rsidRPr="005E720E" w:rsidRDefault="00543A46" w:rsidP="00B902E4"/>
        </w:tc>
      </w:tr>
      <w:tr w:rsidR="00543A46" w:rsidRPr="005E720E" w14:paraId="503A538D"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D70D64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2CDA5D4E"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9FB25A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68A4165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08301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32E0947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6CAD865B"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76FD6015"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D28E24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2"/>
          </w:tcPr>
          <w:p w14:paraId="347E93EB"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258FE37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15BEAEE"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2 pont </w:t>
            </w:r>
          </w:p>
        </w:tc>
        <w:tc>
          <w:tcPr>
            <w:tcW w:w="4605" w:type="dxa"/>
            <w:gridSpan w:val="2"/>
          </w:tcPr>
          <w:p w14:paraId="6E509C7A"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1C1527EA" w14:textId="77777777" w:rsidR="00543A46" w:rsidRPr="005E720E" w:rsidRDefault="00543A46" w:rsidP="00543A46"/>
    <w:p w14:paraId="72A908E2" w14:textId="77777777" w:rsidR="00543A46" w:rsidRPr="005E720E" w:rsidRDefault="00543A46" w:rsidP="00543A46"/>
    <w:p w14:paraId="59C6ADE0"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36095A3E"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6"/>
        <w:gridCol w:w="1588"/>
        <w:gridCol w:w="2742"/>
      </w:tblGrid>
      <w:tr w:rsidR="00543A46" w:rsidRPr="005E720E" w14:paraId="389FA44A"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1FD7DDA2"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375E52EA"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188F0F08"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5F6E7715"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2BDB566B" w14:textId="77777777" w:rsidR="00543A46" w:rsidRPr="005E720E" w:rsidRDefault="00543A46" w:rsidP="00B902E4">
            <w:pPr>
              <w:rPr>
                <w:rFonts w:ascii="Arial" w:hAnsi="Arial" w:cs="Arial"/>
                <w:sz w:val="20"/>
                <w:szCs w:val="20"/>
              </w:rPr>
            </w:pPr>
          </w:p>
        </w:tc>
      </w:tr>
      <w:tr w:rsidR="00543A46" w:rsidRPr="005E720E" w14:paraId="6951379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0"/>
            </w:tblGrid>
            <w:tr w:rsidR="00543A46" w:rsidRPr="005E720E" w14:paraId="162F1F4E" w14:textId="77777777" w:rsidTr="00B902E4">
              <w:tc>
                <w:tcPr>
                  <w:tcW w:w="9210" w:type="dxa"/>
                  <w:shd w:val="clear" w:color="auto" w:fill="E5B8B7"/>
                </w:tcPr>
                <w:p w14:paraId="4340564F"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63BFB94" w14:textId="77777777" w:rsidR="00543A46" w:rsidRPr="005E720E" w:rsidRDefault="00543A46" w:rsidP="00B902E4">
                  <w:pPr>
                    <w:rPr>
                      <w:rFonts w:ascii="Arial Black" w:hAnsi="Arial Black"/>
                      <w:sz w:val="18"/>
                      <w:szCs w:val="18"/>
                    </w:rPr>
                  </w:pPr>
                </w:p>
              </w:tc>
            </w:tr>
          </w:tbl>
          <w:p w14:paraId="28D0B234" w14:textId="77777777" w:rsidR="00543A46" w:rsidRPr="005E720E" w:rsidRDefault="00543A46" w:rsidP="00B902E4"/>
        </w:tc>
      </w:tr>
      <w:tr w:rsidR="00543A46" w:rsidRPr="005E720E" w14:paraId="174A0E9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BCDF591"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57529C7B"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E1E6A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0F1EDD5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07CB08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5FD6B8C7"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4B7B9E82"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54BCFE5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A8BFF1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57C5A7A3"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6166473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71763F8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6070C5EF"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2BC66684" w14:textId="77777777" w:rsidR="00543A46" w:rsidRPr="005E720E" w:rsidRDefault="00543A46" w:rsidP="00543A46"/>
    <w:p w14:paraId="75579A82"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CCF7526" w14:textId="77777777" w:rsidR="00543A46" w:rsidRPr="005E720E" w:rsidRDefault="00543A46" w:rsidP="00543A46"/>
    <w:p w14:paraId="7DCDF975" w14:textId="1215F32E" w:rsidR="00543A46" w:rsidRPr="005E720E" w:rsidRDefault="00543A46" w:rsidP="00543A46">
      <w:r>
        <w:rPr>
          <w:noProof/>
        </w:rPr>
        <mc:AlternateContent>
          <mc:Choice Requires="wps">
            <w:drawing>
              <wp:anchor distT="0" distB="0" distL="114300" distR="114300" simplePos="0" relativeHeight="251747328" behindDoc="0" locked="0" layoutInCell="1" allowOverlap="1" wp14:anchorId="22965008" wp14:editId="12C45C4F">
                <wp:simplePos x="0" y="0"/>
                <wp:positionH relativeFrom="column">
                  <wp:posOffset>371475</wp:posOffset>
                </wp:positionH>
                <wp:positionV relativeFrom="paragraph">
                  <wp:posOffset>78740</wp:posOffset>
                </wp:positionV>
                <wp:extent cx="228600" cy="114300"/>
                <wp:effectExtent l="9525" t="12065" r="9525" b="6985"/>
                <wp:wrapNone/>
                <wp:docPr id="144" name="Téglalap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C527E" id="Téglalap 144" o:spid="_x0000_s1026" style="position:absolute;margin-left:29.25pt;margin-top:6.2pt;width:18pt;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ye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"/>
            </w:pict>
          </mc:Fallback>
        </mc:AlternateContent>
      </w:r>
      <w:r w:rsidRPr="005E720E">
        <w:rPr>
          <w:noProof/>
        </w:rPr>
        <mc:AlternateContent>
          <mc:Choice Requires="wps">
            <w:drawing>
              <wp:anchor distT="0" distB="0" distL="114300" distR="114300" simplePos="0" relativeHeight="251737088" behindDoc="0" locked="0" layoutInCell="1" allowOverlap="1" wp14:anchorId="7B8915C6" wp14:editId="784F46C6">
                <wp:simplePos x="0" y="0"/>
                <wp:positionH relativeFrom="column">
                  <wp:posOffset>2057400</wp:posOffset>
                </wp:positionH>
                <wp:positionV relativeFrom="paragraph">
                  <wp:posOffset>78740</wp:posOffset>
                </wp:positionV>
                <wp:extent cx="228600" cy="114300"/>
                <wp:effectExtent l="9525" t="12065" r="9525" b="6985"/>
                <wp:wrapNone/>
                <wp:docPr id="143" name="Téglalap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068BF" id="Téglalap 143" o:spid="_x0000_s1026" style="position:absolute;margin-left:162pt;margin-top:6.2pt;width:18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"/>
            </w:pict>
          </mc:Fallback>
        </mc:AlternateContent>
      </w:r>
      <w:r w:rsidRPr="005E720E">
        <w:t xml:space="preserve">Igen </w:t>
      </w:r>
      <w:r>
        <w:t xml:space="preserve"> </w:t>
      </w:r>
      <w:r w:rsidRPr="005E720E">
        <w:t xml:space="preserve">                                  Nem</w:t>
      </w:r>
    </w:p>
    <w:p w14:paraId="61E808B8" w14:textId="77777777" w:rsidR="00543A46" w:rsidRPr="005E720E" w:rsidRDefault="00543A46" w:rsidP="00543A46"/>
    <w:p w14:paraId="1DA36791" w14:textId="77777777" w:rsidR="00543A46" w:rsidRPr="005E720E" w:rsidRDefault="00543A46" w:rsidP="00543A46">
      <w:r w:rsidRPr="005E720E">
        <w:t>Amennyiben Igen a válasz, kérem felsorolni szíveskedjen!</w:t>
      </w:r>
    </w:p>
    <w:p w14:paraId="20C8EEA8"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60ECA442"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77879B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43E28E1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2DB8E"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025DBB72"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43ED7D69"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71665962"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7E7FFA89"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B5661" w14:textId="77777777" w:rsidR="00543A46" w:rsidRPr="005E720E" w:rsidRDefault="00543A46" w:rsidP="00B902E4">
            <w:pPr>
              <w:rPr>
                <w:rFonts w:ascii="Arial" w:hAnsi="Arial" w:cs="Arial"/>
                <w:sz w:val="20"/>
                <w:szCs w:val="20"/>
              </w:rPr>
            </w:pPr>
          </w:p>
        </w:tc>
      </w:tr>
      <w:tr w:rsidR="00543A46" w:rsidRPr="005E720E" w14:paraId="6A936862"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08F10B80"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252E5A0"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E079" w14:textId="77777777" w:rsidR="00543A46" w:rsidRPr="005E720E" w:rsidRDefault="00543A46" w:rsidP="00B902E4">
            <w:pPr>
              <w:rPr>
                <w:rFonts w:ascii="Arial" w:hAnsi="Arial" w:cs="Arial"/>
                <w:sz w:val="20"/>
                <w:szCs w:val="20"/>
              </w:rPr>
            </w:pPr>
          </w:p>
        </w:tc>
      </w:tr>
      <w:tr w:rsidR="00543A46" w:rsidRPr="005E720E" w14:paraId="459EAA3C"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34185D0E"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25B6B9A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E08A6" w14:textId="77777777" w:rsidR="00543A46" w:rsidRPr="005E720E" w:rsidRDefault="00543A46" w:rsidP="00B902E4">
            <w:pPr>
              <w:rPr>
                <w:rFonts w:ascii="Arial" w:hAnsi="Arial" w:cs="Arial"/>
                <w:sz w:val="20"/>
                <w:szCs w:val="20"/>
              </w:rPr>
            </w:pPr>
          </w:p>
        </w:tc>
      </w:tr>
      <w:tr w:rsidR="00543A46" w:rsidRPr="005E720E" w14:paraId="58C3224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53EA8E43" w14:textId="77777777" w:rsidTr="00B902E4">
              <w:tc>
                <w:tcPr>
                  <w:tcW w:w="9210" w:type="dxa"/>
                  <w:shd w:val="clear" w:color="auto" w:fill="E5B8B7"/>
                </w:tcPr>
                <w:p w14:paraId="72F5A9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69B8FC" w14:textId="77777777" w:rsidR="00543A46" w:rsidRPr="005E720E" w:rsidRDefault="00543A46" w:rsidP="00B902E4">
                  <w:pPr>
                    <w:rPr>
                      <w:rFonts w:ascii="Arial Black" w:hAnsi="Arial Black"/>
                      <w:sz w:val="18"/>
                      <w:szCs w:val="18"/>
                    </w:rPr>
                  </w:pPr>
                </w:p>
              </w:tc>
            </w:tr>
          </w:tbl>
          <w:p w14:paraId="68607DB3" w14:textId="77777777" w:rsidR="00543A46" w:rsidRPr="005E720E" w:rsidRDefault="00543A46" w:rsidP="00B902E4"/>
        </w:tc>
      </w:tr>
      <w:tr w:rsidR="00543A46" w:rsidRPr="005E720E" w14:paraId="5C71223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5107E1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36704808" w14:textId="77777777" w:rsidR="00543A46" w:rsidRPr="005E720E" w:rsidRDefault="00543A46" w:rsidP="00B902E4">
            <w:pPr>
              <w:rPr>
                <w:rFonts w:ascii="Arial Black" w:hAnsi="Arial Black"/>
                <w:sz w:val="18"/>
                <w:szCs w:val="18"/>
              </w:rPr>
            </w:pPr>
          </w:p>
        </w:tc>
        <w:tc>
          <w:tcPr>
            <w:tcW w:w="4702" w:type="dxa"/>
            <w:gridSpan w:val="2"/>
          </w:tcPr>
          <w:p w14:paraId="0C881A9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EDA9B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7B399DFE" w14:textId="77777777" w:rsidR="00543A46" w:rsidRPr="005E720E" w:rsidRDefault="00543A46" w:rsidP="00B902E4">
            <w:pPr>
              <w:rPr>
                <w:rFonts w:ascii="Arial Black" w:hAnsi="Arial Black"/>
                <w:sz w:val="18"/>
                <w:szCs w:val="18"/>
              </w:rPr>
            </w:pPr>
          </w:p>
        </w:tc>
        <w:tc>
          <w:tcPr>
            <w:tcW w:w="4847" w:type="dxa"/>
            <w:gridSpan w:val="3"/>
          </w:tcPr>
          <w:p w14:paraId="6C6F249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752A62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39CB76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4E35B2D4" w14:textId="77777777" w:rsidR="00543A46" w:rsidRPr="005E720E" w:rsidRDefault="00543A46" w:rsidP="00B902E4">
            <w:pPr>
              <w:rPr>
                <w:rFonts w:ascii="Arial Black" w:hAnsi="Arial Black"/>
                <w:sz w:val="18"/>
                <w:szCs w:val="18"/>
              </w:rPr>
            </w:pPr>
          </w:p>
        </w:tc>
        <w:tc>
          <w:tcPr>
            <w:tcW w:w="4702" w:type="dxa"/>
            <w:gridSpan w:val="2"/>
          </w:tcPr>
          <w:p w14:paraId="7D1A4DD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0065588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7614269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7E189D68" w14:textId="77777777" w:rsidR="00543A46" w:rsidRPr="005E720E" w:rsidRDefault="00543A46" w:rsidP="00B902E4">
            <w:pPr>
              <w:rPr>
                <w:rFonts w:ascii="Arial Black" w:hAnsi="Arial Black"/>
                <w:sz w:val="18"/>
                <w:szCs w:val="18"/>
              </w:rPr>
            </w:pPr>
          </w:p>
        </w:tc>
        <w:tc>
          <w:tcPr>
            <w:tcW w:w="4702" w:type="dxa"/>
            <w:gridSpan w:val="2"/>
          </w:tcPr>
          <w:p w14:paraId="115B8E0E"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61B8E1F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4B01D15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1FC7D297" w14:textId="77777777" w:rsidR="00543A46" w:rsidRPr="005E720E" w:rsidRDefault="00543A46" w:rsidP="00B902E4">
            <w:pPr>
              <w:rPr>
                <w:rFonts w:ascii="Arial Black" w:hAnsi="Arial Black"/>
                <w:sz w:val="18"/>
                <w:szCs w:val="18"/>
              </w:rPr>
            </w:pPr>
          </w:p>
        </w:tc>
        <w:tc>
          <w:tcPr>
            <w:tcW w:w="4702" w:type="dxa"/>
            <w:gridSpan w:val="2"/>
          </w:tcPr>
          <w:p w14:paraId="4FE6BBA1"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0CC259DD" w14:textId="77777777" w:rsidR="00543A46" w:rsidRPr="005E720E" w:rsidRDefault="00543A46" w:rsidP="00543A46">
      <w:pPr>
        <w:rPr>
          <w:b/>
          <w:u w:val="single"/>
        </w:rPr>
      </w:pPr>
    </w:p>
    <w:p w14:paraId="16FE3A8B" w14:textId="77777777" w:rsidR="00543A46" w:rsidRPr="005E720E" w:rsidRDefault="00543A46" w:rsidP="00543A46">
      <w:pPr>
        <w:rPr>
          <w:b/>
          <w:u w:val="single"/>
        </w:rPr>
      </w:pPr>
      <w:r w:rsidRPr="005E720E">
        <w:rPr>
          <w:b/>
          <w:highlight w:val="lightGray"/>
          <w:u w:val="single"/>
        </w:rPr>
        <w:t>IV. Emberi erőforrás kockázata</w:t>
      </w:r>
    </w:p>
    <w:p w14:paraId="3218B65F" w14:textId="77777777" w:rsidR="00543A46" w:rsidRPr="005E720E" w:rsidRDefault="00543A46" w:rsidP="00543A46">
      <w:pPr>
        <w:rPr>
          <w:b/>
          <w:u w:val="single"/>
        </w:rPr>
      </w:pPr>
    </w:p>
    <w:p w14:paraId="7919261C"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4D80AF0"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2F6F9BD8" w14:textId="77777777" w:rsidTr="00B902E4">
        <w:tc>
          <w:tcPr>
            <w:tcW w:w="5148" w:type="dxa"/>
          </w:tcPr>
          <w:p w14:paraId="7F28824F" w14:textId="77777777" w:rsidR="00543A46" w:rsidRPr="005E720E" w:rsidRDefault="00543A46" w:rsidP="00B902E4">
            <w:pPr>
              <w:jc w:val="center"/>
            </w:pPr>
            <w:r w:rsidRPr="005E720E">
              <w:t>Megnevezés</w:t>
            </w:r>
          </w:p>
        </w:tc>
        <w:tc>
          <w:tcPr>
            <w:tcW w:w="2160" w:type="dxa"/>
          </w:tcPr>
          <w:p w14:paraId="501C0AD5" w14:textId="77777777" w:rsidR="00543A46" w:rsidRPr="005E720E" w:rsidRDefault="00543A46" w:rsidP="00B902E4">
            <w:pPr>
              <w:jc w:val="center"/>
            </w:pPr>
            <w:r w:rsidRPr="005E720E">
              <w:t>Teljes munkaidőben foglalkoztatott</w:t>
            </w:r>
          </w:p>
        </w:tc>
        <w:tc>
          <w:tcPr>
            <w:tcW w:w="1991" w:type="dxa"/>
          </w:tcPr>
          <w:p w14:paraId="5ED86A37" w14:textId="77777777" w:rsidR="00543A46" w:rsidRPr="005E720E" w:rsidRDefault="00543A46" w:rsidP="00B902E4">
            <w:pPr>
              <w:jc w:val="center"/>
            </w:pPr>
            <w:r w:rsidRPr="005E720E">
              <w:t>Részmunkaidőben foglalkoztatott</w:t>
            </w:r>
          </w:p>
        </w:tc>
      </w:tr>
      <w:tr w:rsidR="00543A46" w:rsidRPr="005E720E" w14:paraId="478B182E" w14:textId="77777777" w:rsidTr="00B902E4">
        <w:tc>
          <w:tcPr>
            <w:tcW w:w="5148" w:type="dxa"/>
          </w:tcPr>
          <w:p w14:paraId="67BA7B78" w14:textId="77777777" w:rsidR="00543A46" w:rsidRPr="005E720E" w:rsidRDefault="00543A46" w:rsidP="00B902E4">
            <w:pPr>
              <w:jc w:val="center"/>
            </w:pPr>
            <w:r w:rsidRPr="005E720E">
              <w:t>Köztisztviselők száma (fő)</w:t>
            </w:r>
          </w:p>
        </w:tc>
        <w:tc>
          <w:tcPr>
            <w:tcW w:w="2160" w:type="dxa"/>
          </w:tcPr>
          <w:p w14:paraId="781F87CD" w14:textId="77777777" w:rsidR="00543A46" w:rsidRPr="005E720E" w:rsidRDefault="00543A46" w:rsidP="00B902E4">
            <w:pPr>
              <w:jc w:val="center"/>
            </w:pPr>
          </w:p>
        </w:tc>
        <w:tc>
          <w:tcPr>
            <w:tcW w:w="1991" w:type="dxa"/>
          </w:tcPr>
          <w:p w14:paraId="6CA9C22D" w14:textId="77777777" w:rsidR="00543A46" w:rsidRPr="005E720E" w:rsidRDefault="00543A46" w:rsidP="00B902E4">
            <w:pPr>
              <w:jc w:val="center"/>
            </w:pPr>
          </w:p>
        </w:tc>
      </w:tr>
      <w:tr w:rsidR="00543A46" w:rsidRPr="005E720E" w14:paraId="70BF159B" w14:textId="77777777" w:rsidTr="00B902E4">
        <w:tc>
          <w:tcPr>
            <w:tcW w:w="5148" w:type="dxa"/>
          </w:tcPr>
          <w:p w14:paraId="3E2B82D7" w14:textId="77777777" w:rsidR="00543A46" w:rsidRPr="005E720E" w:rsidRDefault="00543A46" w:rsidP="00B902E4">
            <w:pPr>
              <w:jc w:val="center"/>
            </w:pPr>
            <w:r w:rsidRPr="005E720E">
              <w:lastRenderedPageBreak/>
              <w:t>Közalkalmazottak száma (fő)</w:t>
            </w:r>
          </w:p>
        </w:tc>
        <w:tc>
          <w:tcPr>
            <w:tcW w:w="2160" w:type="dxa"/>
          </w:tcPr>
          <w:p w14:paraId="26473BB0" w14:textId="77777777" w:rsidR="00543A46" w:rsidRPr="005E720E" w:rsidRDefault="00543A46" w:rsidP="00B902E4">
            <w:pPr>
              <w:jc w:val="center"/>
            </w:pPr>
          </w:p>
        </w:tc>
        <w:tc>
          <w:tcPr>
            <w:tcW w:w="1991" w:type="dxa"/>
          </w:tcPr>
          <w:p w14:paraId="15C990A7" w14:textId="77777777" w:rsidR="00543A46" w:rsidRPr="005E720E" w:rsidRDefault="00543A46" w:rsidP="00B902E4">
            <w:pPr>
              <w:jc w:val="center"/>
            </w:pPr>
          </w:p>
        </w:tc>
      </w:tr>
      <w:tr w:rsidR="00543A46" w:rsidRPr="005E720E" w14:paraId="3CEA7B1F" w14:textId="77777777" w:rsidTr="00B902E4">
        <w:tc>
          <w:tcPr>
            <w:tcW w:w="5148" w:type="dxa"/>
          </w:tcPr>
          <w:p w14:paraId="6DACCB53" w14:textId="77777777" w:rsidR="00543A46" w:rsidRPr="005E720E" w:rsidRDefault="00543A46" w:rsidP="00B902E4">
            <w:pPr>
              <w:jc w:val="center"/>
            </w:pPr>
            <w:r w:rsidRPr="005E720E">
              <w:t>MT hatálya alá tartózó foglalkoztatottak száma (fő)</w:t>
            </w:r>
          </w:p>
        </w:tc>
        <w:tc>
          <w:tcPr>
            <w:tcW w:w="2160" w:type="dxa"/>
          </w:tcPr>
          <w:p w14:paraId="19011E46" w14:textId="77777777" w:rsidR="00543A46" w:rsidRPr="005E720E" w:rsidRDefault="00543A46" w:rsidP="00B902E4">
            <w:pPr>
              <w:jc w:val="center"/>
            </w:pPr>
          </w:p>
        </w:tc>
        <w:tc>
          <w:tcPr>
            <w:tcW w:w="1991" w:type="dxa"/>
          </w:tcPr>
          <w:p w14:paraId="5AF3254A" w14:textId="77777777" w:rsidR="00543A46" w:rsidRPr="005E720E" w:rsidRDefault="00543A46" w:rsidP="00B902E4">
            <w:pPr>
              <w:jc w:val="center"/>
            </w:pPr>
          </w:p>
        </w:tc>
      </w:tr>
      <w:tr w:rsidR="00543A46" w:rsidRPr="005E720E" w14:paraId="5B9CB7D2" w14:textId="77777777" w:rsidTr="00B902E4">
        <w:tc>
          <w:tcPr>
            <w:tcW w:w="5148" w:type="dxa"/>
          </w:tcPr>
          <w:p w14:paraId="0A823C0A" w14:textId="77777777" w:rsidR="00543A46" w:rsidRPr="005E720E" w:rsidRDefault="00543A46" w:rsidP="00B902E4">
            <w:pPr>
              <w:jc w:val="center"/>
            </w:pPr>
            <w:r w:rsidRPr="005E720E">
              <w:t>Egyéb foglalkoztatottak* (fő)</w:t>
            </w:r>
          </w:p>
        </w:tc>
        <w:tc>
          <w:tcPr>
            <w:tcW w:w="2160" w:type="dxa"/>
          </w:tcPr>
          <w:p w14:paraId="41461510" w14:textId="77777777" w:rsidR="00543A46" w:rsidRPr="005E720E" w:rsidRDefault="00543A46" w:rsidP="00B902E4">
            <w:pPr>
              <w:jc w:val="center"/>
            </w:pPr>
          </w:p>
        </w:tc>
        <w:tc>
          <w:tcPr>
            <w:tcW w:w="1991" w:type="dxa"/>
          </w:tcPr>
          <w:p w14:paraId="38A2E0F4" w14:textId="77777777" w:rsidR="00543A46" w:rsidRPr="005E720E" w:rsidRDefault="00543A46" w:rsidP="00B902E4">
            <w:pPr>
              <w:jc w:val="center"/>
            </w:pPr>
          </w:p>
        </w:tc>
      </w:tr>
    </w:tbl>
    <w:p w14:paraId="2644E28F" w14:textId="77777777" w:rsidR="00543A46" w:rsidRPr="005E720E" w:rsidRDefault="00543A46" w:rsidP="00543A46">
      <w:pPr>
        <w:rPr>
          <w:sz w:val="20"/>
          <w:szCs w:val="20"/>
        </w:rPr>
      </w:pPr>
    </w:p>
    <w:p w14:paraId="3BB457AC"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354"/>
      </w:tblGrid>
      <w:tr w:rsidR="00543A46" w:rsidRPr="005E720E" w14:paraId="2E898CA5"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4158A92C" w14:textId="77777777" w:rsidTr="00B902E4">
              <w:tc>
                <w:tcPr>
                  <w:tcW w:w="9210" w:type="dxa"/>
                  <w:shd w:val="clear" w:color="auto" w:fill="E5B8B7"/>
                </w:tcPr>
                <w:p w14:paraId="1094458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33B9F3D" w14:textId="77777777" w:rsidR="00543A46" w:rsidRPr="005E720E" w:rsidRDefault="00543A46" w:rsidP="00B902E4">
                  <w:pPr>
                    <w:rPr>
                      <w:rFonts w:ascii="Arial Black" w:hAnsi="Arial Black"/>
                      <w:sz w:val="18"/>
                      <w:szCs w:val="18"/>
                    </w:rPr>
                  </w:pPr>
                </w:p>
              </w:tc>
            </w:tr>
          </w:tbl>
          <w:p w14:paraId="015ED7CD" w14:textId="77777777" w:rsidR="00543A46" w:rsidRPr="005E720E" w:rsidRDefault="00543A46" w:rsidP="00B902E4"/>
        </w:tc>
      </w:tr>
      <w:tr w:rsidR="00543A46" w:rsidRPr="005E720E" w14:paraId="4AF4C204" w14:textId="77777777" w:rsidTr="00B902E4">
        <w:tc>
          <w:tcPr>
            <w:tcW w:w="4605" w:type="dxa"/>
          </w:tcPr>
          <w:p w14:paraId="6DE5601E"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13A563DD"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F9EAD2" w14:textId="77777777" w:rsidTr="00B902E4">
        <w:tc>
          <w:tcPr>
            <w:tcW w:w="9210" w:type="dxa"/>
            <w:gridSpan w:val="2"/>
          </w:tcPr>
          <w:p w14:paraId="2AC3FE2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8FF8008" w14:textId="77777777" w:rsidTr="00B902E4">
        <w:tc>
          <w:tcPr>
            <w:tcW w:w="4605" w:type="dxa"/>
          </w:tcPr>
          <w:p w14:paraId="7DB24D2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3C46F3B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6D01575" w14:textId="77777777" w:rsidTr="00B902E4">
        <w:tc>
          <w:tcPr>
            <w:tcW w:w="4605" w:type="dxa"/>
          </w:tcPr>
          <w:p w14:paraId="4CDF654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13C713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51FEAA01" w14:textId="77777777" w:rsidTr="00B902E4">
        <w:tc>
          <w:tcPr>
            <w:tcW w:w="4605" w:type="dxa"/>
          </w:tcPr>
          <w:p w14:paraId="27D4187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0EBBB440"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31CCCF64" w14:textId="77777777" w:rsidR="00543A46" w:rsidRPr="005E720E" w:rsidRDefault="00543A46" w:rsidP="00543A46">
      <w:pPr>
        <w:rPr>
          <w:sz w:val="20"/>
          <w:szCs w:val="20"/>
        </w:rPr>
      </w:pPr>
    </w:p>
    <w:p w14:paraId="193CFFCE"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542E3875" w14:textId="77777777" w:rsidR="00543A46" w:rsidRPr="005E720E" w:rsidRDefault="00543A46" w:rsidP="00543A46">
      <w:r w:rsidRPr="005E720E">
        <w:t>(Ha igen, kérem részletezze!)</w:t>
      </w:r>
    </w:p>
    <w:p w14:paraId="0C38CA4E" w14:textId="77777777" w:rsidR="00543A46" w:rsidRPr="005E720E" w:rsidRDefault="00543A46" w:rsidP="00543A46"/>
    <w:p w14:paraId="79B5D817" w14:textId="2E06AAC3" w:rsidR="00543A46" w:rsidRPr="005E720E" w:rsidRDefault="00543A46" w:rsidP="00543A46">
      <w:r w:rsidRPr="005E720E">
        <w:rPr>
          <w:noProof/>
        </w:rPr>
        <mc:AlternateContent>
          <mc:Choice Requires="wps">
            <w:drawing>
              <wp:anchor distT="0" distB="0" distL="114300" distR="114300" simplePos="0" relativeHeight="251732992" behindDoc="0" locked="0" layoutInCell="1" allowOverlap="1" wp14:anchorId="55154916" wp14:editId="230FBE5D">
                <wp:simplePos x="0" y="0"/>
                <wp:positionH relativeFrom="column">
                  <wp:posOffset>0</wp:posOffset>
                </wp:positionH>
                <wp:positionV relativeFrom="paragraph">
                  <wp:posOffset>481330</wp:posOffset>
                </wp:positionV>
                <wp:extent cx="5829300" cy="0"/>
                <wp:effectExtent l="9525" t="5080" r="9525" b="13970"/>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2F470" id="Egyenes összekötő 14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Aq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dh&#10;Ko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4cLAq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1968" behindDoc="0" locked="0" layoutInCell="1" allowOverlap="1" wp14:anchorId="2CA1AA15" wp14:editId="2CF65A81">
                <wp:simplePos x="0" y="0"/>
                <wp:positionH relativeFrom="column">
                  <wp:posOffset>0</wp:posOffset>
                </wp:positionH>
                <wp:positionV relativeFrom="paragraph">
                  <wp:posOffset>252730</wp:posOffset>
                </wp:positionV>
                <wp:extent cx="5829300" cy="0"/>
                <wp:effectExtent l="9525" t="5080" r="9525" b="13970"/>
                <wp:wrapNone/>
                <wp:docPr id="141" name="Egyenes összekötő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E1990" id="Egyenes összekötő 14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QwDiG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0944" behindDoc="0" locked="0" layoutInCell="1" allowOverlap="1" wp14:anchorId="5106C058" wp14:editId="328116B4">
                <wp:simplePos x="0" y="0"/>
                <wp:positionH relativeFrom="column">
                  <wp:posOffset>0</wp:posOffset>
                </wp:positionH>
                <wp:positionV relativeFrom="paragraph">
                  <wp:posOffset>24130</wp:posOffset>
                </wp:positionV>
                <wp:extent cx="5829300" cy="0"/>
                <wp:effectExtent l="9525" t="5080" r="9525" b="13970"/>
                <wp:wrapNone/>
                <wp:docPr id="140" name="Egyenes összekötő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4AB43" id="Egyenes összekötő 140"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yK9A4tgBAAB9&#10;AwAADgAAAAAAAAAAAAAAAAAuAgAAZHJzL2Uyb0RvYy54bWxQSwECLQAUAAYACAAAACEAeJpHLNgA&#10;AAAEAQAADwAAAAAAAAAAAAAAAAAyBAAAZHJzL2Rvd25yZXYueG1sUEsFBgAAAAAEAAQA8wAAADcF&#10;AAAAAA==&#10;"/>
            </w:pict>
          </mc:Fallback>
        </mc:AlternateContent>
      </w:r>
    </w:p>
    <w:p w14:paraId="502FEEAE" w14:textId="77777777" w:rsidR="00543A46" w:rsidRPr="005E720E" w:rsidRDefault="00543A46" w:rsidP="00543A46"/>
    <w:p w14:paraId="59E45AA8" w14:textId="77777777" w:rsidR="00543A46" w:rsidRPr="005E720E" w:rsidRDefault="00543A46" w:rsidP="00543A46"/>
    <w:p w14:paraId="2876C9E1" w14:textId="77777777" w:rsidR="00543A46" w:rsidRPr="005E720E" w:rsidRDefault="00543A46" w:rsidP="00543A46"/>
    <w:p w14:paraId="702B9753" w14:textId="77777777" w:rsidR="00543A46" w:rsidRPr="005E720E" w:rsidRDefault="00543A46" w:rsidP="00543A46">
      <w:pPr>
        <w:tabs>
          <w:tab w:val="left" w:pos="1155"/>
        </w:tabs>
        <w:ind w:left="1155"/>
      </w:pPr>
      <w:r w:rsidRPr="005E720E">
        <w:t>Ezen belül a személyi változás érintette</w:t>
      </w:r>
      <w:r>
        <w:t>-</w:t>
      </w:r>
      <w:r w:rsidRPr="005E720E">
        <w:t xml:space="preserve">e a </w:t>
      </w:r>
      <w:r>
        <w:t>gazdasági szervezet</w:t>
      </w:r>
      <w:r w:rsidRPr="005E720E">
        <w:t xml:space="preserve"> vezető személyét? </w:t>
      </w:r>
    </w:p>
    <w:p w14:paraId="53593C25" w14:textId="77777777" w:rsidR="00543A46" w:rsidRPr="005E720E" w:rsidRDefault="00543A46" w:rsidP="00543A46">
      <w:pPr>
        <w:tabs>
          <w:tab w:val="left" w:pos="1155"/>
        </w:tabs>
        <w:ind w:left="1155"/>
      </w:pPr>
    </w:p>
    <w:p w14:paraId="21652DFC" w14:textId="14DE7852" w:rsidR="00543A46" w:rsidRPr="005E720E" w:rsidRDefault="00543A46" w:rsidP="00543A46">
      <w:pPr>
        <w:tabs>
          <w:tab w:val="left" w:pos="1155"/>
        </w:tabs>
        <w:ind w:left="1155"/>
      </w:pPr>
      <w:r>
        <w:rPr>
          <w:noProof/>
        </w:rPr>
        <mc:AlternateContent>
          <mc:Choice Requires="wps">
            <w:drawing>
              <wp:anchor distT="0" distB="0" distL="114300" distR="114300" simplePos="0" relativeHeight="251748352" behindDoc="0" locked="0" layoutInCell="1" allowOverlap="1" wp14:anchorId="0B0DCC36" wp14:editId="196D6593">
                <wp:simplePos x="0" y="0"/>
                <wp:positionH relativeFrom="column">
                  <wp:posOffset>2223770</wp:posOffset>
                </wp:positionH>
                <wp:positionV relativeFrom="paragraph">
                  <wp:posOffset>57785</wp:posOffset>
                </wp:positionV>
                <wp:extent cx="228600" cy="114300"/>
                <wp:effectExtent l="13970" t="10160" r="5080" b="8890"/>
                <wp:wrapNone/>
                <wp:docPr id="139" name="Téglalap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E3D2" id="Téglalap 139" o:spid="_x0000_s1026" style="position:absolute;margin-left:175.1pt;margin-top:4.55pt;width:18pt;height: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"/>
            </w:pict>
          </mc:Fallback>
        </mc:AlternateContent>
      </w:r>
      <w:r w:rsidRPr="005E720E">
        <w:rPr>
          <w:noProof/>
        </w:rPr>
        <mc:AlternateContent>
          <mc:Choice Requires="wps">
            <w:drawing>
              <wp:anchor distT="0" distB="0" distL="114300" distR="114300" simplePos="0" relativeHeight="251738112" behindDoc="0" locked="0" layoutInCell="1" allowOverlap="1" wp14:anchorId="2B5FD7BC" wp14:editId="569AA5D5">
                <wp:simplePos x="0" y="0"/>
                <wp:positionH relativeFrom="column">
                  <wp:posOffset>1143000</wp:posOffset>
                </wp:positionH>
                <wp:positionV relativeFrom="paragraph">
                  <wp:posOffset>57785</wp:posOffset>
                </wp:positionV>
                <wp:extent cx="228600" cy="114300"/>
                <wp:effectExtent l="9525" t="10160" r="9525" b="8890"/>
                <wp:wrapNone/>
                <wp:docPr id="138" name="Téglalap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C5A96" id="Téglalap 138" o:spid="_x0000_s1026" style="position:absolute;margin-left:90pt;margin-top:4.55pt;width:18pt;height: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lY1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pDLQkUiPTz8aDRoci5dEUe98QZEP7h5jkd7dWfHVM2NXLZhG3iDavpVQUWJ5jM9ePIiGp6ds03+0&#10;FeHDNtjE1r7GLgISD2yfRDmcRJH7wARdTibzyzFJJ8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"/>
            </w:pict>
          </mc:Fallback>
        </mc:AlternateContent>
      </w:r>
      <w:r w:rsidRPr="005E720E">
        <w:t>Igen                     Nem</w:t>
      </w:r>
      <w:r>
        <w:t xml:space="preserve">  </w:t>
      </w:r>
    </w:p>
    <w:p w14:paraId="41A1EE85"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4328"/>
      </w:tblGrid>
      <w:tr w:rsidR="00543A46" w:rsidRPr="005E720E" w14:paraId="7999315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04"/>
            </w:tblGrid>
            <w:tr w:rsidR="00543A46" w:rsidRPr="005E720E" w14:paraId="04207E3F" w14:textId="77777777" w:rsidTr="00B902E4">
              <w:tc>
                <w:tcPr>
                  <w:tcW w:w="9210" w:type="dxa"/>
                  <w:shd w:val="clear" w:color="auto" w:fill="E5B8B7"/>
                </w:tcPr>
                <w:p w14:paraId="7C483336"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8E1A915" w14:textId="77777777" w:rsidR="00543A46" w:rsidRPr="005E720E" w:rsidRDefault="00543A46" w:rsidP="00B902E4">
                  <w:pPr>
                    <w:rPr>
                      <w:rFonts w:ascii="Arial Black" w:hAnsi="Arial Black"/>
                      <w:sz w:val="18"/>
                      <w:szCs w:val="18"/>
                    </w:rPr>
                  </w:pPr>
                </w:p>
              </w:tc>
            </w:tr>
          </w:tbl>
          <w:p w14:paraId="6D97F4DA" w14:textId="77777777" w:rsidR="00543A46" w:rsidRPr="005E720E" w:rsidRDefault="00543A46" w:rsidP="00B902E4"/>
        </w:tc>
      </w:tr>
      <w:tr w:rsidR="00543A46" w:rsidRPr="005E720E" w14:paraId="674B8AEF" w14:textId="77777777" w:rsidTr="00B902E4">
        <w:tc>
          <w:tcPr>
            <w:tcW w:w="4605" w:type="dxa"/>
          </w:tcPr>
          <w:p w14:paraId="050721B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7DA6139E"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0C524FA3" w14:textId="77777777" w:rsidTr="00B902E4">
        <w:tc>
          <w:tcPr>
            <w:tcW w:w="9210" w:type="dxa"/>
            <w:gridSpan w:val="2"/>
          </w:tcPr>
          <w:p w14:paraId="581DDA73"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BDB9762" w14:textId="77777777" w:rsidTr="00B902E4">
        <w:tc>
          <w:tcPr>
            <w:tcW w:w="4605" w:type="dxa"/>
          </w:tcPr>
          <w:p w14:paraId="4CC5DC3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5D9EB03A"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48CEB734" w14:textId="77777777" w:rsidTr="00B902E4">
        <w:tc>
          <w:tcPr>
            <w:tcW w:w="4605" w:type="dxa"/>
          </w:tcPr>
          <w:p w14:paraId="224B5D2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40424144"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01F993B3" w14:textId="77777777" w:rsidTr="00B902E4">
        <w:tc>
          <w:tcPr>
            <w:tcW w:w="4605" w:type="dxa"/>
          </w:tcPr>
          <w:p w14:paraId="3D57162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0F92B29"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5EA3D84C" w14:textId="77777777" w:rsidR="00543A46" w:rsidRPr="005E720E" w:rsidRDefault="00543A46" w:rsidP="00543A46">
      <w:pPr>
        <w:tabs>
          <w:tab w:val="left" w:pos="1155"/>
        </w:tabs>
        <w:rPr>
          <w:b/>
        </w:rPr>
      </w:pPr>
    </w:p>
    <w:p w14:paraId="4EADC423" w14:textId="77777777" w:rsidR="00543A46" w:rsidRPr="005E720E" w:rsidRDefault="00543A46" w:rsidP="00543A46">
      <w:pPr>
        <w:tabs>
          <w:tab w:val="left" w:pos="1155"/>
        </w:tabs>
        <w:rPr>
          <w:b/>
        </w:rPr>
      </w:pPr>
    </w:p>
    <w:p w14:paraId="7B4A4C1A"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6C567608" w14:textId="16C99A0E" w:rsidR="00543A46" w:rsidRPr="005E720E" w:rsidRDefault="00543A46" w:rsidP="00543A46">
      <w:r w:rsidRPr="005E720E">
        <w:rPr>
          <w:noProof/>
        </w:rPr>
        <mc:AlternateContent>
          <mc:Choice Requires="wps">
            <w:drawing>
              <wp:anchor distT="0" distB="0" distL="114300" distR="114300" simplePos="0" relativeHeight="251741184" behindDoc="0" locked="0" layoutInCell="1" allowOverlap="1" wp14:anchorId="16E40FE8" wp14:editId="3E09BDF8">
                <wp:simplePos x="0" y="0"/>
                <wp:positionH relativeFrom="column">
                  <wp:posOffset>0</wp:posOffset>
                </wp:positionH>
                <wp:positionV relativeFrom="paragraph">
                  <wp:posOffset>1363980</wp:posOffset>
                </wp:positionV>
                <wp:extent cx="5829300" cy="0"/>
                <wp:effectExtent l="9525" t="11430" r="9525" b="7620"/>
                <wp:wrapNone/>
                <wp:docPr id="137" name="Egyenes összekötő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93834" id="Egyenes összekötő 137"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"/>
            </w:pict>
          </mc:Fallback>
        </mc:AlternateContent>
      </w:r>
      <w:r w:rsidRPr="005E720E">
        <w:rPr>
          <w:noProof/>
        </w:rPr>
        <mc:AlternateContent>
          <mc:Choice Requires="wps">
            <w:drawing>
              <wp:anchor distT="0" distB="0" distL="114300" distR="114300" simplePos="0" relativeHeight="251740160" behindDoc="0" locked="0" layoutInCell="1" allowOverlap="1" wp14:anchorId="4642EB22" wp14:editId="7745A01B">
                <wp:simplePos x="0" y="0"/>
                <wp:positionH relativeFrom="column">
                  <wp:posOffset>0</wp:posOffset>
                </wp:positionH>
                <wp:positionV relativeFrom="paragraph">
                  <wp:posOffset>1021080</wp:posOffset>
                </wp:positionV>
                <wp:extent cx="5829300" cy="0"/>
                <wp:effectExtent l="9525" t="11430" r="9525" b="7620"/>
                <wp:wrapNone/>
                <wp:docPr id="136" name="Egyenes összekötő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CD89C" id="Egyenes összekötő 13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BkKMZv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42208" behindDoc="0" locked="0" layoutInCell="1" allowOverlap="1" wp14:anchorId="10434581" wp14:editId="4295592B">
                <wp:simplePos x="0" y="0"/>
                <wp:positionH relativeFrom="column">
                  <wp:posOffset>0</wp:posOffset>
                </wp:positionH>
                <wp:positionV relativeFrom="paragraph">
                  <wp:posOffset>678180</wp:posOffset>
                </wp:positionV>
                <wp:extent cx="5829300" cy="0"/>
                <wp:effectExtent l="9525" t="11430" r="9525" b="7620"/>
                <wp:wrapNone/>
                <wp:docPr id="135" name="Egyenes összekötő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8CBC0" id="Egyenes összekötő 13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7D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3cx&#10;k8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AMmE7D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39136" behindDoc="0" locked="0" layoutInCell="1" allowOverlap="1" wp14:anchorId="7FCE2AA5" wp14:editId="22B094AC">
                <wp:simplePos x="0" y="0"/>
                <wp:positionH relativeFrom="column">
                  <wp:posOffset>0</wp:posOffset>
                </wp:positionH>
                <wp:positionV relativeFrom="paragraph">
                  <wp:posOffset>335280</wp:posOffset>
                </wp:positionV>
                <wp:extent cx="5829300" cy="0"/>
                <wp:effectExtent l="9525" t="11430" r="9525" b="7620"/>
                <wp:wrapNone/>
                <wp:docPr id="134" name="Egyenes összekötő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EACA7" id="Egyenes összekötő 13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"/>
            </w:pict>
          </mc:Fallback>
        </mc:AlternateContent>
      </w:r>
    </w:p>
    <w:p w14:paraId="4BFB0306" w14:textId="77777777" w:rsidR="00543A46" w:rsidRPr="005E720E" w:rsidRDefault="00543A46" w:rsidP="00543A46"/>
    <w:p w14:paraId="77AFC93B" w14:textId="77777777" w:rsidR="00543A46" w:rsidRPr="005E720E" w:rsidRDefault="00543A46" w:rsidP="00543A46"/>
    <w:p w14:paraId="2DC7C449" w14:textId="77777777" w:rsidR="00543A46" w:rsidRPr="005E720E" w:rsidRDefault="00543A46" w:rsidP="00543A46"/>
    <w:p w14:paraId="63C1F511" w14:textId="77777777" w:rsidR="00543A46" w:rsidRPr="005E720E" w:rsidRDefault="00543A46" w:rsidP="00543A46"/>
    <w:p w14:paraId="22E37122" w14:textId="77777777" w:rsidR="00543A46" w:rsidRPr="005E720E" w:rsidRDefault="00543A46" w:rsidP="00543A46"/>
    <w:p w14:paraId="0A77E4AB" w14:textId="77777777" w:rsidR="00543A46" w:rsidRPr="005E720E" w:rsidRDefault="00543A46" w:rsidP="00543A46"/>
    <w:p w14:paraId="348C3A41" w14:textId="77777777" w:rsidR="00543A46" w:rsidRPr="005E720E" w:rsidRDefault="00543A46" w:rsidP="00543A46"/>
    <w:p w14:paraId="02A3AA0E" w14:textId="77777777" w:rsidR="00543A46" w:rsidRDefault="00543A46" w:rsidP="00543A46"/>
    <w:p w14:paraId="5BBF97C7" w14:textId="77777777" w:rsidR="00543A46" w:rsidRDefault="00543A46" w:rsidP="00543A46"/>
    <w:p w14:paraId="602E8C14" w14:textId="77777777" w:rsidR="00543A46" w:rsidRPr="005E720E" w:rsidRDefault="00543A46" w:rsidP="00543A46">
      <w:r w:rsidRPr="005E720E">
        <w:t>Dátum:…………………………………………………</w:t>
      </w:r>
    </w:p>
    <w:p w14:paraId="74C0C37D" w14:textId="77777777" w:rsidR="00543A46" w:rsidRPr="005E720E" w:rsidRDefault="00543A46" w:rsidP="00543A46"/>
    <w:p w14:paraId="221885A7" w14:textId="77777777" w:rsidR="00543A46" w:rsidRPr="005E720E" w:rsidRDefault="00543A46" w:rsidP="00543A46">
      <w:r w:rsidRPr="005E720E">
        <w:t>……………………………….</w:t>
      </w:r>
      <w:r w:rsidRPr="005E720E">
        <w:tab/>
      </w:r>
      <w:r w:rsidRPr="005E720E">
        <w:tab/>
      </w:r>
      <w:r w:rsidRPr="005E720E">
        <w:tab/>
      </w:r>
      <w:r w:rsidRPr="005E720E">
        <w:tab/>
      </w:r>
      <w:r w:rsidRPr="005E720E">
        <w:tab/>
        <w:t>…………………………</w:t>
      </w:r>
    </w:p>
    <w:p w14:paraId="0B38490B" w14:textId="77777777" w:rsidR="00543A46" w:rsidRPr="005E720E" w:rsidRDefault="00543A46" w:rsidP="00CA552F">
      <w:pPr>
        <w:spacing w:line="480" w:lineRule="auto"/>
        <w:jc w:val="center"/>
        <w:rPr>
          <w:b/>
          <w:caps/>
          <w:sz w:val="60"/>
          <w:szCs w:val="60"/>
        </w:rPr>
      </w:pPr>
    </w:p>
    <w:p w14:paraId="7181F21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6" w:name="_számú_melléklet_–_2"/>
      <w:bookmarkStart w:id="347" w:name="_Toc346118363"/>
      <w:bookmarkStart w:id="348" w:name="_Toc526154096"/>
      <w:bookmarkEnd w:id="346"/>
      <w:r w:rsidRPr="00E628A7">
        <w:rPr>
          <w:rFonts w:cstheme="minorHAnsi"/>
          <w:sz w:val="24"/>
          <w:szCs w:val="24"/>
        </w:rPr>
        <w:t>számú melléklet – Kockázat</w:t>
      </w:r>
      <w:bookmarkEnd w:id="347"/>
      <w:r w:rsidR="00BB545A">
        <w:rPr>
          <w:rFonts w:cstheme="minorHAnsi"/>
          <w:sz w:val="24"/>
          <w:szCs w:val="24"/>
        </w:rPr>
        <w:t>ok</w:t>
      </w:r>
      <w:bookmarkEnd w:id="348"/>
    </w:p>
    <w:p w14:paraId="21308272" w14:textId="77777777" w:rsidR="004E16E8" w:rsidRPr="00E628A7" w:rsidRDefault="00BF4236" w:rsidP="000F7012">
      <w:pPr>
        <w:rPr>
          <w:rFonts w:cstheme="minorHAnsi"/>
        </w:rPr>
      </w:pPr>
      <w:r w:rsidRPr="00E628A7">
        <w:rPr>
          <w:rFonts w:cstheme="minorHAnsi"/>
        </w:rPr>
        <w:t xml:space="preserve">Az alábbiakban bemutatjuk a belső ellenőrzés kockázatelemzése során használt leggyakoribb kockázati </w:t>
      </w:r>
      <w:r w:rsidR="00BB545A">
        <w:rPr>
          <w:rFonts w:cstheme="minorHAnsi"/>
        </w:rPr>
        <w:t>kategóriákat</w:t>
      </w:r>
      <w:r w:rsidRPr="00E628A7">
        <w:rPr>
          <w:rFonts w:cstheme="minorHAnsi"/>
        </w:rPr>
        <w:t>, valamint az egye</w:t>
      </w:r>
      <w:r w:rsidR="00BB545A">
        <w:rPr>
          <w:rFonts w:cstheme="minorHAnsi"/>
        </w:rPr>
        <w:t>s csoportokra jellemző kockázatokat</w:t>
      </w:r>
      <w:r w:rsidRPr="00E628A7">
        <w:rPr>
          <w:rFonts w:cstheme="minorHAnsi"/>
        </w:rPr>
        <w:t xml:space="preserve">, a teljesség igénye nélkül. </w:t>
      </w:r>
    </w:p>
    <w:p w14:paraId="5D090416" w14:textId="77777777" w:rsidR="004E16E8" w:rsidRPr="00E628A7" w:rsidRDefault="004E16E8" w:rsidP="000F7012">
      <w:pPr>
        <w:rPr>
          <w:rFonts w:cstheme="minorHAnsi"/>
        </w:rPr>
      </w:pPr>
    </w:p>
    <w:p w14:paraId="3DEEB46E"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Pr="00E628A7">
        <w:rPr>
          <w:rFonts w:cstheme="minorHAnsi"/>
        </w:rPr>
        <w:t>, majd ezen kockázat</w:t>
      </w:r>
      <w:r w:rsidR="00BB545A">
        <w:rPr>
          <w:rFonts w:cstheme="minorHAnsi"/>
        </w:rPr>
        <w:t>ok</w:t>
      </w:r>
      <w:r w:rsidRPr="00E628A7">
        <w:rPr>
          <w:rFonts w:cstheme="minorHAnsi"/>
        </w:rPr>
        <w:t xml:space="preserve"> értékelése.</w:t>
      </w:r>
    </w:p>
    <w:p w14:paraId="098CC425" w14:textId="77777777" w:rsidR="004E16E8" w:rsidRPr="00E628A7" w:rsidRDefault="004E16E8" w:rsidP="000F7012">
      <w:pPr>
        <w:rPr>
          <w:rFonts w:cstheme="minorHAnsi"/>
        </w:rPr>
      </w:pPr>
    </w:p>
    <w:p w14:paraId="784D6D4B" w14:textId="77777777" w:rsidR="004E16E8" w:rsidRPr="00E628A7" w:rsidRDefault="00BF4236" w:rsidP="000F7012">
      <w:pPr>
        <w:rPr>
          <w:rFonts w:cstheme="minorHAnsi"/>
          <w:i/>
        </w:rPr>
      </w:pPr>
      <w:r w:rsidRPr="00E628A7">
        <w:rPr>
          <w:rFonts w:cstheme="minorHAnsi"/>
          <w:i/>
        </w:rPr>
        <w:t>*Egy költségvetési szerv esetében – a teljesség igénye nélkül – jellemzően az alábbi főfolyamatokról beszélhetünk:</w:t>
      </w:r>
    </w:p>
    <w:p w14:paraId="4D66DCBE" w14:textId="77777777" w:rsidR="004E16E8" w:rsidRPr="00E628A7" w:rsidRDefault="004E16E8" w:rsidP="000F7012">
      <w:pPr>
        <w:rPr>
          <w:rFonts w:cstheme="minorHAnsi"/>
          <w:i/>
        </w:rPr>
      </w:pPr>
    </w:p>
    <w:p w14:paraId="7E2F40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Szakmai feladatellátás</w:t>
      </w:r>
    </w:p>
    <w:p w14:paraId="75D072D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58D2FEEB"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Szabályozás</w:t>
      </w:r>
    </w:p>
    <w:p w14:paraId="318A629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Jogi feladatok</w:t>
      </w:r>
    </w:p>
    <w:p w14:paraId="24F570A2"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Minőségmenedzsment</w:t>
      </w:r>
    </w:p>
    <w:p w14:paraId="76EEC3A6"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Koordinációs folyamatok</w:t>
      </w:r>
    </w:p>
    <w:p w14:paraId="40D4BE7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3C9C1BD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4BE613C7"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Tervezés, költségvetés készítés</w:t>
      </w:r>
    </w:p>
    <w:p w14:paraId="549183FF"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Irányítás, belső kontroll (ide értve a kontrolling és a monitoring tevékenységeket is) és belső ellenőrzés</w:t>
      </w:r>
    </w:p>
    <w:p w14:paraId="6D81AB2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228F9EA8"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7AC6626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27B90ACA"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Üzemeltetés</w:t>
      </w:r>
    </w:p>
    <w:p w14:paraId="00DFC26D"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Fenntartás, karbantartás</w:t>
      </w:r>
    </w:p>
    <w:p w14:paraId="23327750"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 xml:space="preserve">Iratkezelés és </w:t>
      </w:r>
      <w:r w:rsidR="00247949">
        <w:rPr>
          <w:rFonts w:cstheme="minorHAnsi"/>
          <w:i/>
        </w:rPr>
        <w:t>irattározás</w:t>
      </w:r>
    </w:p>
    <w:p w14:paraId="6217F5E1"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lastRenderedPageBreak/>
        <w:t>Adatkezelés, adatvédelem, adatszolgáltatás</w:t>
      </w:r>
    </w:p>
    <w:p w14:paraId="4C409875" w14:textId="77777777" w:rsidR="004E16E8" w:rsidRPr="00E628A7" w:rsidRDefault="00BF4236" w:rsidP="008229C1">
      <w:pPr>
        <w:numPr>
          <w:ilvl w:val="0"/>
          <w:numId w:val="70"/>
        </w:numPr>
        <w:tabs>
          <w:tab w:val="left" w:pos="709"/>
        </w:tabs>
        <w:suppressAutoHyphens w:val="0"/>
        <w:autoSpaceDN/>
        <w:textAlignment w:val="auto"/>
        <w:rPr>
          <w:rFonts w:cstheme="minorHAnsi"/>
          <w:i/>
        </w:rPr>
      </w:pPr>
      <w:r w:rsidRPr="00E628A7">
        <w:rPr>
          <w:rFonts w:cstheme="minorHAnsi"/>
          <w:i/>
        </w:rPr>
        <w:t>Informatikai támogató folyamatok</w:t>
      </w:r>
    </w:p>
    <w:p w14:paraId="6525AF3F" w14:textId="77777777" w:rsidR="004E16E8" w:rsidRDefault="004E16E8" w:rsidP="000F7012">
      <w:pPr>
        <w:tabs>
          <w:tab w:val="left" w:pos="709"/>
        </w:tabs>
        <w:rPr>
          <w:rFonts w:cstheme="minorHAnsi"/>
        </w:rPr>
      </w:pPr>
    </w:p>
    <w:p w14:paraId="71C0EF8E" w14:textId="77777777" w:rsidR="000F7012" w:rsidRDefault="000F7012" w:rsidP="000F7012">
      <w:pPr>
        <w:tabs>
          <w:tab w:val="left" w:pos="709"/>
        </w:tabs>
        <w:rPr>
          <w:rFonts w:cstheme="minorHAnsi"/>
        </w:rPr>
      </w:pPr>
    </w:p>
    <w:p w14:paraId="11B31B77" w14:textId="77777777" w:rsidR="000F7012" w:rsidRDefault="000F7012" w:rsidP="000F7012">
      <w:pPr>
        <w:tabs>
          <w:tab w:val="left" w:pos="709"/>
        </w:tabs>
        <w:rPr>
          <w:rFonts w:cstheme="minorHAnsi"/>
        </w:rPr>
      </w:pPr>
    </w:p>
    <w:p w14:paraId="1F3167E5" w14:textId="77777777" w:rsidR="000F7012" w:rsidRDefault="000F7012" w:rsidP="000F7012">
      <w:pPr>
        <w:tabs>
          <w:tab w:val="left" w:pos="709"/>
        </w:tabs>
        <w:rPr>
          <w:rFonts w:cstheme="minorHAnsi"/>
        </w:rPr>
      </w:pPr>
    </w:p>
    <w:p w14:paraId="456B707E" w14:textId="77777777" w:rsidR="000F7012" w:rsidRDefault="000F7012" w:rsidP="000F7012">
      <w:pPr>
        <w:tabs>
          <w:tab w:val="left" w:pos="709"/>
        </w:tabs>
        <w:rPr>
          <w:rFonts w:cstheme="minorHAnsi"/>
        </w:rPr>
      </w:pPr>
    </w:p>
    <w:p w14:paraId="45C7635F" w14:textId="77777777" w:rsidR="000F7012" w:rsidRDefault="000F7012" w:rsidP="000F7012">
      <w:pPr>
        <w:tabs>
          <w:tab w:val="left" w:pos="709"/>
        </w:tabs>
        <w:rPr>
          <w:rFonts w:cstheme="minorHAnsi"/>
        </w:rPr>
      </w:pPr>
    </w:p>
    <w:p w14:paraId="0D3C05F0" w14:textId="77777777" w:rsidR="000F7012" w:rsidRDefault="000F7012" w:rsidP="000F7012">
      <w:pPr>
        <w:tabs>
          <w:tab w:val="left" w:pos="709"/>
        </w:tabs>
        <w:rPr>
          <w:rFonts w:cstheme="minorHAnsi"/>
        </w:rPr>
      </w:pPr>
    </w:p>
    <w:p w14:paraId="52BC742B" w14:textId="77777777" w:rsidR="000F7012" w:rsidRPr="00E628A7" w:rsidRDefault="000F7012" w:rsidP="000F7012">
      <w:pPr>
        <w:tabs>
          <w:tab w:val="left" w:pos="709"/>
        </w:tabs>
        <w:rPr>
          <w:rFonts w:cstheme="minorHAnsi"/>
        </w:rPr>
      </w:pPr>
    </w:p>
    <w:p w14:paraId="22C1875D" w14:textId="77777777" w:rsidR="004E16E8" w:rsidRPr="00E628A7" w:rsidRDefault="00BF4236" w:rsidP="000F7012">
      <w:pPr>
        <w:tabs>
          <w:tab w:val="left" w:pos="709"/>
        </w:tabs>
        <w:rPr>
          <w:rFonts w:cstheme="minorHAnsi"/>
          <w:b/>
        </w:rPr>
      </w:pPr>
      <w:r w:rsidRPr="00E628A7">
        <w:rPr>
          <w:rFonts w:cstheme="minorHAnsi"/>
          <w:b/>
        </w:rPr>
        <w:t xml:space="preserve">Az egyes költségvetési szervek tevékenységével, folyamataival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7572CA48" w14:textId="77777777" w:rsidR="004E16E8" w:rsidRPr="00E628A7" w:rsidRDefault="004E16E8" w:rsidP="000F7012">
      <w:pPr>
        <w:tabs>
          <w:tab w:val="left" w:pos="709"/>
        </w:tabs>
        <w:rPr>
          <w:rFonts w:cstheme="minorHAnsi"/>
          <w:b/>
          <w:sz w:val="20"/>
          <w:szCs w:val="20"/>
        </w:rPr>
      </w:pPr>
    </w:p>
    <w:tbl>
      <w:tblPr>
        <w:tblW w:w="101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7772"/>
      </w:tblGrid>
      <w:tr w:rsidR="004E16E8" w:rsidRPr="00E628A7" w14:paraId="07EC2C68" w14:textId="77777777" w:rsidTr="00EF6EAE">
        <w:trPr>
          <w:jc w:val="center"/>
        </w:trPr>
        <w:tc>
          <w:tcPr>
            <w:tcW w:w="2356" w:type="dxa"/>
            <w:vAlign w:val="center"/>
          </w:tcPr>
          <w:p w14:paraId="4FC721A5" w14:textId="77777777" w:rsidR="00BB545A" w:rsidRDefault="00BF4236" w:rsidP="00BB545A">
            <w:pPr>
              <w:tabs>
                <w:tab w:val="left" w:pos="709"/>
              </w:tabs>
              <w:jc w:val="center"/>
              <w:rPr>
                <w:rFonts w:cstheme="minorHAnsi"/>
                <w:b/>
              </w:rPr>
            </w:pPr>
            <w:r w:rsidRPr="00E628A7">
              <w:rPr>
                <w:rFonts w:cstheme="minorHAnsi"/>
                <w:b/>
              </w:rPr>
              <w:t xml:space="preserve">Kockázati </w:t>
            </w:r>
          </w:p>
          <w:p w14:paraId="25628997" w14:textId="77777777" w:rsidR="004E16E8" w:rsidRPr="00E628A7" w:rsidRDefault="00BB545A" w:rsidP="00BB545A">
            <w:pPr>
              <w:tabs>
                <w:tab w:val="left" w:pos="709"/>
              </w:tabs>
              <w:jc w:val="center"/>
              <w:rPr>
                <w:rFonts w:cstheme="minorHAnsi"/>
                <w:b/>
              </w:rPr>
            </w:pPr>
            <w:r>
              <w:rPr>
                <w:rFonts w:cstheme="minorHAnsi"/>
                <w:b/>
              </w:rPr>
              <w:t>kategóriák</w:t>
            </w:r>
          </w:p>
        </w:tc>
        <w:tc>
          <w:tcPr>
            <w:tcW w:w="7772" w:type="dxa"/>
            <w:vAlign w:val="center"/>
          </w:tcPr>
          <w:p w14:paraId="504526BE" w14:textId="77777777" w:rsidR="004E16E8" w:rsidRPr="00E628A7" w:rsidRDefault="00BF4236" w:rsidP="000F7012">
            <w:pPr>
              <w:tabs>
                <w:tab w:val="left" w:pos="709"/>
              </w:tabs>
              <w:ind w:left="360"/>
              <w:jc w:val="center"/>
              <w:rPr>
                <w:rFonts w:cstheme="minorHAnsi"/>
                <w:b/>
              </w:rPr>
            </w:pPr>
            <w:r w:rsidRPr="00E628A7">
              <w:rPr>
                <w:rFonts w:cstheme="minorHAnsi"/>
                <w:b/>
              </w:rPr>
              <w:t>Kockázat</w:t>
            </w:r>
            <w:r w:rsidR="00BB545A">
              <w:rPr>
                <w:rFonts w:cstheme="minorHAnsi"/>
                <w:b/>
              </w:rPr>
              <w:t>ok</w:t>
            </w:r>
          </w:p>
        </w:tc>
      </w:tr>
      <w:tr w:rsidR="004E16E8" w:rsidRPr="00E628A7" w14:paraId="1BD2ED32" w14:textId="77777777" w:rsidTr="00EF6EAE">
        <w:trPr>
          <w:jc w:val="center"/>
        </w:trPr>
        <w:tc>
          <w:tcPr>
            <w:tcW w:w="2356" w:type="dxa"/>
          </w:tcPr>
          <w:p w14:paraId="0A703C0B" w14:textId="77777777" w:rsidR="004E16E8" w:rsidRPr="00E628A7" w:rsidRDefault="00BF4236" w:rsidP="000F7012">
            <w:pPr>
              <w:tabs>
                <w:tab w:val="left" w:pos="709"/>
              </w:tabs>
              <w:jc w:val="left"/>
              <w:rPr>
                <w:rFonts w:cstheme="minorHAnsi"/>
                <w:b/>
              </w:rPr>
            </w:pPr>
            <w:r w:rsidRPr="00E628A7">
              <w:rPr>
                <w:rFonts w:cstheme="minorHAnsi"/>
                <w:b/>
              </w:rPr>
              <w:t>Szakmai feladatellátással kapcsolatos kockázatok</w:t>
            </w:r>
          </w:p>
        </w:tc>
        <w:tc>
          <w:tcPr>
            <w:tcW w:w="7772" w:type="dxa"/>
          </w:tcPr>
          <w:p w14:paraId="0EBC36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6585C7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58359C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C355005" w14:textId="77777777" w:rsidTr="00EF6EAE">
        <w:trPr>
          <w:jc w:val="center"/>
        </w:trPr>
        <w:tc>
          <w:tcPr>
            <w:tcW w:w="2356" w:type="dxa"/>
          </w:tcPr>
          <w:p w14:paraId="05E2659E" w14:textId="77777777" w:rsidR="004E16E8" w:rsidRPr="00E628A7" w:rsidRDefault="00BF4236" w:rsidP="000F7012">
            <w:pPr>
              <w:tabs>
                <w:tab w:val="left" w:pos="709"/>
              </w:tabs>
              <w:jc w:val="left"/>
              <w:rPr>
                <w:rFonts w:cstheme="minorHAnsi"/>
                <w:b/>
              </w:rPr>
            </w:pPr>
            <w:r w:rsidRPr="00E628A7">
              <w:rPr>
                <w:rFonts w:cstheme="minorHAnsi"/>
                <w:b/>
              </w:rPr>
              <w:t>Szabályozásból és annak változásából eredő kockázatok</w:t>
            </w:r>
          </w:p>
        </w:tc>
        <w:tc>
          <w:tcPr>
            <w:tcW w:w="7772" w:type="dxa"/>
          </w:tcPr>
          <w:p w14:paraId="596118B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7CFD24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166599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egyáltalán nem készülnek el, csak hiányosan készülnek el, vagy nem időben készülnek el</w:t>
            </w:r>
          </w:p>
          <w:p w14:paraId="52CA176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DF1952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27F3C9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szabályok túl bonyolultak</w:t>
            </w:r>
          </w:p>
          <w:p w14:paraId="4E94152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feladatokat befolyásoló jogi vagy belső szabályozási környezet túl gyakran változik, folyamatos bizonytalanságot eredményezve ezzel </w:t>
            </w:r>
          </w:p>
          <w:p w14:paraId="21FD3C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0B11B1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0E2BE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55ABE34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3E3AB0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6C95B1F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45D8A55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Szakmai szervezetek véleménye nem érvényesül jogszabályok változtatása során </w:t>
            </w:r>
          </w:p>
          <w:p w14:paraId="234C1AB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39AA31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514481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tc>
      </w:tr>
      <w:tr w:rsidR="004E16E8" w:rsidRPr="00E628A7" w14:paraId="6AA0F1D4" w14:textId="77777777" w:rsidTr="00EF6EAE">
        <w:trPr>
          <w:jc w:val="center"/>
        </w:trPr>
        <w:tc>
          <w:tcPr>
            <w:tcW w:w="2356" w:type="dxa"/>
          </w:tcPr>
          <w:p w14:paraId="344BBDE3" w14:textId="77777777" w:rsidR="004E16E8" w:rsidRPr="00E628A7" w:rsidRDefault="000F7012" w:rsidP="000F7012">
            <w:pPr>
              <w:tabs>
                <w:tab w:val="left" w:pos="709"/>
              </w:tabs>
              <w:jc w:val="left"/>
              <w:rPr>
                <w:rFonts w:cstheme="minorHAnsi"/>
                <w:b/>
              </w:rPr>
            </w:pPr>
            <w:r>
              <w:lastRenderedPageBreak/>
              <w:br w:type="page"/>
            </w:r>
            <w:r w:rsidR="00BF4236" w:rsidRPr="00E628A7">
              <w:rPr>
                <w:rFonts w:cstheme="minorHAnsi"/>
                <w:b/>
              </w:rPr>
              <w:t>A koordinációs és kommunikációs rendszerekben rejlő kockázatok</w:t>
            </w:r>
          </w:p>
        </w:tc>
        <w:tc>
          <w:tcPr>
            <w:tcW w:w="7772" w:type="dxa"/>
          </w:tcPr>
          <w:p w14:paraId="58C08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6C19784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282762A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09FF8E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C0FB60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Negatív sajtóvisszhang vagy a pozitív kommunikáció lehetősége nincs megfelelően kezelve</w:t>
            </w:r>
          </w:p>
          <w:p w14:paraId="71C6972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 tájékoztatásra vonatkozó jogszabályokat, szervezeti arculati elemeket nem ismerik vagy használják előírásszerűen</w:t>
            </w:r>
          </w:p>
        </w:tc>
      </w:tr>
      <w:tr w:rsidR="004E16E8" w:rsidRPr="00E628A7" w14:paraId="5E90947D" w14:textId="77777777" w:rsidTr="00EF6EAE">
        <w:trPr>
          <w:jc w:val="center"/>
        </w:trPr>
        <w:tc>
          <w:tcPr>
            <w:tcW w:w="2356" w:type="dxa"/>
          </w:tcPr>
          <w:p w14:paraId="3B6A433C" w14:textId="77777777" w:rsidR="004E16E8" w:rsidRPr="00E628A7" w:rsidRDefault="00BF4236" w:rsidP="000F7012">
            <w:pPr>
              <w:jc w:val="left"/>
              <w:rPr>
                <w:rFonts w:cstheme="minorHAnsi"/>
                <w:b/>
              </w:rPr>
            </w:pPr>
            <w:r w:rsidRPr="00E628A7">
              <w:rPr>
                <w:rFonts w:cstheme="minorHAnsi"/>
                <w:b/>
              </w:rPr>
              <w:t>Külső szervezetekkel való együttműködésben rejlő kockázatok</w:t>
            </w:r>
          </w:p>
        </w:tc>
        <w:tc>
          <w:tcPr>
            <w:tcW w:w="7772" w:type="dxa"/>
          </w:tcPr>
          <w:p w14:paraId="76A219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43C7B8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6005EE3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tc>
      </w:tr>
      <w:tr w:rsidR="004E16E8" w:rsidRPr="00E628A7" w14:paraId="1E9834BA" w14:textId="77777777" w:rsidTr="00EF6EAE">
        <w:trPr>
          <w:jc w:val="center"/>
        </w:trPr>
        <w:tc>
          <w:tcPr>
            <w:tcW w:w="2356" w:type="dxa"/>
          </w:tcPr>
          <w:p w14:paraId="6B9D5773" w14:textId="77777777" w:rsidR="004E16E8" w:rsidRPr="00E628A7" w:rsidRDefault="00BF4236" w:rsidP="000F7012">
            <w:pPr>
              <w:tabs>
                <w:tab w:val="left" w:pos="709"/>
              </w:tabs>
              <w:jc w:val="left"/>
              <w:rPr>
                <w:rFonts w:cstheme="minorHAnsi"/>
                <w:b/>
              </w:rPr>
            </w:pPr>
            <w:r w:rsidRPr="00E628A7">
              <w:rPr>
                <w:rFonts w:cstheme="minorHAnsi"/>
                <w:b/>
              </w:rPr>
              <w:t>Szervezetek/partnerek változásából eredő kockázatok</w:t>
            </w:r>
          </w:p>
        </w:tc>
        <w:tc>
          <w:tcPr>
            <w:tcW w:w="7772" w:type="dxa"/>
          </w:tcPr>
          <w:p w14:paraId="0E30C10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7F69F2E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7A633971" w14:textId="77777777" w:rsidTr="00EF6EAE">
        <w:trPr>
          <w:jc w:val="center"/>
        </w:trPr>
        <w:tc>
          <w:tcPr>
            <w:tcW w:w="2356" w:type="dxa"/>
          </w:tcPr>
          <w:p w14:paraId="502B8F06" w14:textId="77777777" w:rsidR="004E16E8" w:rsidRPr="00E628A7" w:rsidRDefault="00BF4236" w:rsidP="000F7012">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772" w:type="dxa"/>
          </w:tcPr>
          <w:p w14:paraId="321AAF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4D13E4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2A502F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143899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77019D2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13F799D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1CD5CC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 ellátásának erőforrás szükséglete (pénzügyi, fizikai, egyéb) nem biztosított, vagy nem a megfelelő mennyiségben és minőségben biztosított</w:t>
            </w:r>
          </w:p>
          <w:p w14:paraId="5120E22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Napi kifizetésekhez nem a megfelelő soron áll rendelkezésre a forrás</w:t>
            </w:r>
          </w:p>
          <w:p w14:paraId="7590978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Források nem állnak rendelkezésre a kifizetés időpontjában</w:t>
            </w:r>
          </w:p>
          <w:p w14:paraId="471314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likviditási előrejelzés nem megfelelő (késik, pontatlan)</w:t>
            </w:r>
          </w:p>
          <w:p w14:paraId="4216A921" w14:textId="77777777" w:rsidR="004E16E8" w:rsidRPr="00E06810"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betervezett kötelezettségvállalás nem valósul meg</w:t>
            </w:r>
          </w:p>
        </w:tc>
      </w:tr>
      <w:tr w:rsidR="004E16E8" w:rsidRPr="00E628A7" w14:paraId="4C6836E5" w14:textId="77777777" w:rsidTr="00EF6EAE">
        <w:trPr>
          <w:jc w:val="center"/>
        </w:trPr>
        <w:tc>
          <w:tcPr>
            <w:tcW w:w="2356" w:type="dxa"/>
          </w:tcPr>
          <w:p w14:paraId="4B9F97D1"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w:t>
            </w:r>
          </w:p>
        </w:tc>
        <w:tc>
          <w:tcPr>
            <w:tcW w:w="7772" w:type="dxa"/>
          </w:tcPr>
          <w:p w14:paraId="448FF8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6249B6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40FBA11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06037B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64636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5E958B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2A2354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287393C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folyamatokra vonatkozóan a korábbi ellenőrzések súlyos hibákat tártak fel</w:t>
            </w:r>
          </w:p>
          <w:p w14:paraId="74F96F4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projektek előrehaladását gátló tényezőkről az információ késve vagy nem jut el az intézkedésre alkalmas szintre</w:t>
            </w:r>
          </w:p>
          <w:p w14:paraId="202F71F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Rendhagyó ügyek nagy száma/komplexitása miatt nehéz a nyomon követés</w:t>
            </w:r>
          </w:p>
          <w:p w14:paraId="5733721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Jelentéstételi határidők elmulasztása</w:t>
            </w:r>
          </w:p>
          <w:p w14:paraId="6BAC84A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546A635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10711A7B" w14:textId="77777777" w:rsidR="00431AF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5E11A46B" w14:textId="77777777" w:rsidR="004E16E8" w:rsidRPr="00431AF8" w:rsidRDefault="00BF4236" w:rsidP="008229C1">
            <w:pPr>
              <w:numPr>
                <w:ilvl w:val="0"/>
                <w:numId w:val="72"/>
              </w:numPr>
              <w:tabs>
                <w:tab w:val="left" w:pos="317"/>
              </w:tabs>
              <w:suppressAutoHyphens w:val="0"/>
              <w:autoSpaceDN/>
              <w:ind w:left="317" w:hanging="283"/>
              <w:jc w:val="left"/>
              <w:textAlignment w:val="auto"/>
              <w:rPr>
                <w:rFonts w:cstheme="minorHAnsi"/>
              </w:rPr>
            </w:pPr>
            <w:r w:rsidRPr="00431AF8">
              <w:rPr>
                <w:rFonts w:cstheme="minorHAnsi"/>
              </w:rPr>
              <w:t>EMIR</w:t>
            </w:r>
            <w:r w:rsidR="00431AF8">
              <w:rPr>
                <w:rFonts w:cstheme="minorHAnsi"/>
              </w:rPr>
              <w:t xml:space="preserve">, FAIR és </w:t>
            </w:r>
            <w:r w:rsidR="00431AF8" w:rsidRPr="00431AF8">
              <w:rPr>
                <w:rFonts w:cstheme="minorHAnsi"/>
              </w:rPr>
              <w:t>IMIR</w:t>
            </w:r>
            <w:r w:rsidRPr="00431AF8">
              <w:rPr>
                <w:rFonts w:cstheme="minorHAnsi"/>
              </w:rPr>
              <w:t xml:space="preserve"> adatok jóváhagyása késedelmes</w:t>
            </w:r>
          </w:p>
          <w:p w14:paraId="65DD7E8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7D4AE85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3DC0246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0F41525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Helyszíni ellenőrzés indokolatlanul köt le kapacitásokat</w:t>
            </w:r>
          </w:p>
          <w:p w14:paraId="57FFD18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0C161BA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472FE0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12BC2BB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57E59A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1E6F2D2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helyszíni ellenőrzés nem tárja fel az igazi problémákat</w:t>
            </w:r>
          </w:p>
          <w:p w14:paraId="2A23930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31CD0C7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Nem vagy nem megfelelően ellenőrzik a közbeszerzési kötelezettséget</w:t>
            </w:r>
          </w:p>
          <w:p w14:paraId="2263707F"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BDF6E02"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831427">
              <w:rPr>
                <w:rFonts w:cstheme="minorHAnsi"/>
              </w:rPr>
              <w:t>zervezeti integritást sértő esemény</w:t>
            </w:r>
            <w:r w:rsidRPr="00E628A7" w:rsidDel="00AA4F34">
              <w:rPr>
                <w:rFonts w:cstheme="minorHAnsi"/>
              </w:rPr>
              <w:t xml:space="preserve"> </w:t>
            </w:r>
            <w:r w:rsidR="00BF4236" w:rsidRPr="00E628A7">
              <w:rPr>
                <w:rFonts w:cstheme="minorHAnsi"/>
              </w:rPr>
              <w:t>kezelés eljárásrendje nincs/hiányos</w:t>
            </w:r>
          </w:p>
          <w:p w14:paraId="258C3392" w14:textId="77777777" w:rsidR="00AA4F34"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 xml:space="preserve">Szervezeti integritást sértő </w:t>
            </w:r>
            <w:r w:rsidR="00B41543" w:rsidRPr="00AA4F34">
              <w:rPr>
                <w:rFonts w:cstheme="minorHAnsi"/>
              </w:rPr>
              <w:t>eseménykezelés</w:t>
            </w:r>
            <w:r w:rsidR="00BF4236" w:rsidRPr="00AA4F34">
              <w:rPr>
                <w:rFonts w:cstheme="minorHAnsi"/>
              </w:rPr>
              <w:t xml:space="preserve"> nem megfelelő</w:t>
            </w:r>
          </w:p>
          <w:p w14:paraId="0EA330A6"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w:t>
            </w:r>
            <w:r w:rsidR="00BF4236" w:rsidRPr="00AA4F34">
              <w:rPr>
                <w:rFonts w:cstheme="minorHAnsi"/>
              </w:rPr>
              <w:t xml:space="preserve"> nyilvántartása nem </w:t>
            </w:r>
            <w:r w:rsidR="004F6D91" w:rsidRPr="00AA4F34">
              <w:rPr>
                <w:rFonts w:cstheme="minorHAnsi"/>
              </w:rPr>
              <w:t>teljes körű</w:t>
            </w:r>
            <w:r w:rsidR="00BF4236" w:rsidRPr="00AA4F34">
              <w:rPr>
                <w:rFonts w:cstheme="minorHAnsi"/>
              </w:rPr>
              <w:t>, késedelmes</w:t>
            </w:r>
          </w:p>
          <w:p w14:paraId="258E0428" w14:textId="77777777" w:rsidR="00AA4F34" w:rsidRPr="00E628A7" w:rsidRDefault="00AA4F34" w:rsidP="008229C1">
            <w:pPr>
              <w:numPr>
                <w:ilvl w:val="0"/>
                <w:numId w:val="72"/>
              </w:numPr>
              <w:tabs>
                <w:tab w:val="left" w:pos="317"/>
                <w:tab w:val="left" w:pos="709"/>
              </w:tabs>
              <w:suppressAutoHyphens w:val="0"/>
              <w:autoSpaceDN/>
              <w:ind w:left="317" w:hanging="283"/>
              <w:textAlignment w:val="auto"/>
              <w:rPr>
                <w:rFonts w:cstheme="minorHAnsi"/>
              </w:rPr>
            </w:pPr>
            <w:r>
              <w:rPr>
                <w:rFonts w:cstheme="minorHAnsi"/>
              </w:rPr>
              <w:t>S</w:t>
            </w:r>
            <w:r w:rsidRPr="00234851">
              <w:rPr>
                <w:rFonts w:cstheme="minorHAnsi"/>
              </w:rPr>
              <w:t xml:space="preserve">zervezeti integritást sértő </w:t>
            </w:r>
            <w:r w:rsidR="00B41543" w:rsidRPr="00234851">
              <w:rPr>
                <w:rFonts w:cstheme="minorHAnsi"/>
              </w:rPr>
              <w:t>esemény</w:t>
            </w:r>
            <w:r w:rsidR="00B41543" w:rsidRPr="00E628A7" w:rsidDel="00AA4F34">
              <w:rPr>
                <w:rFonts w:cstheme="minorHAnsi"/>
              </w:rPr>
              <w:t>kezelési</w:t>
            </w:r>
            <w:r>
              <w:rPr>
                <w:rFonts w:cstheme="minorHAnsi"/>
              </w:rPr>
              <w:t xml:space="preserve"> </w:t>
            </w:r>
            <w:r w:rsidR="00BF4236" w:rsidRPr="00E628A7">
              <w:rPr>
                <w:rFonts w:cstheme="minorHAnsi"/>
              </w:rPr>
              <w:t>eljárás nem megfelelő</w:t>
            </w:r>
          </w:p>
          <w:p w14:paraId="544240AE" w14:textId="77777777" w:rsidR="004E16E8" w:rsidRPr="00AA4F34" w:rsidRDefault="00AA4F34" w:rsidP="008229C1">
            <w:pPr>
              <w:numPr>
                <w:ilvl w:val="0"/>
                <w:numId w:val="72"/>
              </w:numPr>
              <w:tabs>
                <w:tab w:val="left" w:pos="317"/>
                <w:tab w:val="left" w:pos="709"/>
              </w:tabs>
              <w:suppressAutoHyphens w:val="0"/>
              <w:autoSpaceDN/>
              <w:ind w:left="317" w:hanging="283"/>
              <w:textAlignment w:val="auto"/>
              <w:rPr>
                <w:rFonts w:cstheme="minorHAnsi"/>
              </w:rPr>
            </w:pPr>
            <w:r w:rsidRPr="00AA4F34">
              <w:rPr>
                <w:rFonts w:cstheme="minorHAnsi"/>
              </w:rPr>
              <w:t>Szervezeti integritást sértő esemény</w:t>
            </w:r>
            <w:r>
              <w:rPr>
                <w:rFonts w:cstheme="minorHAnsi"/>
              </w:rPr>
              <w:t>eket</w:t>
            </w:r>
            <w:r w:rsidR="00BF4236" w:rsidRPr="00AA4F34">
              <w:rPr>
                <w:rFonts w:cstheme="minorHAnsi"/>
              </w:rPr>
              <w:t xml:space="preserve"> nem időben tárják fel, az eljárás elhúzódik</w:t>
            </w:r>
          </w:p>
          <w:p w14:paraId="0CB83E5D"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133D1F86" w14:textId="77777777" w:rsidR="004E16E8" w:rsidRPr="00EF6EAE"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A </w:t>
            </w:r>
            <w:r w:rsidR="00D164B2">
              <w:rPr>
                <w:rFonts w:cstheme="minorHAnsi"/>
              </w:rPr>
              <w:t>szervezeti integritást sértő események</w:t>
            </w:r>
            <w:r w:rsidRPr="00E628A7">
              <w:rPr>
                <w:rFonts w:cstheme="minorHAnsi"/>
              </w:rPr>
              <w:t xml:space="preserve"> tényének megállapítása és annak kezelése, szankcionálása nem egységes</w:t>
            </w:r>
          </w:p>
          <w:p w14:paraId="2AEF11D3"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 xml:space="preserve">Valós </w:t>
            </w:r>
            <w:r w:rsidR="00D164B2">
              <w:rPr>
                <w:rFonts w:cstheme="minorHAnsi"/>
              </w:rPr>
              <w:t>szervezeti integritást sértő esemény</w:t>
            </w:r>
            <w:r w:rsidRPr="00E628A7">
              <w:rPr>
                <w:rFonts w:cstheme="minorHAnsi"/>
              </w:rPr>
              <w:t xml:space="preserve"> gyanú</w:t>
            </w:r>
            <w:r w:rsidR="00D164B2">
              <w:rPr>
                <w:rFonts w:cstheme="minorHAnsi"/>
              </w:rPr>
              <w:t>ja</w:t>
            </w:r>
            <w:r w:rsidRPr="00E628A7">
              <w:rPr>
                <w:rFonts w:cstheme="minorHAnsi"/>
              </w:rPr>
              <w:t xml:space="preserve"> eljárás nélkül zárul</w:t>
            </w:r>
          </w:p>
          <w:p w14:paraId="308BA3B2"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7813A78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Minőségileg kifogásolható tervek műszaki és időbeli nehézségeket okoznak a végrehajtás során</w:t>
            </w:r>
          </w:p>
          <w:p w14:paraId="250F956E"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Mérnök munkája nem megfelelő színvonalú</w:t>
            </w:r>
          </w:p>
          <w:p w14:paraId="61E4624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Formális kontrollok lassítják a folyamatot</w:t>
            </w:r>
          </w:p>
          <w:p w14:paraId="119ACB95"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A tervezés elhúzódik, a hiányzó engedélyeket nem szerzik be vagy hosszú időt vesz igénybe</w:t>
            </w:r>
          </w:p>
          <w:p w14:paraId="7A80D6C9"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Projekt végrehajtásához szükséges források nem állnak rendelkezésre időben és összegben</w:t>
            </w:r>
          </w:p>
          <w:p w14:paraId="3BBCDE0C"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Nem elég részletes vagy pontatlan műszaki tervek költségtúllépéshez vezetnek</w:t>
            </w:r>
          </w:p>
          <w:p w14:paraId="579F441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ajánlati dokumentáció nem megfelelő minőségű</w:t>
            </w:r>
          </w:p>
          <w:p w14:paraId="1404A02B"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Közbeszerzési eljárás elhúzódik</w:t>
            </w:r>
          </w:p>
          <w:p w14:paraId="10815BBA"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Megtámadják a lefolytatott közbeszerzési eljárást</w:t>
            </w:r>
          </w:p>
          <w:p w14:paraId="4DA8BAB2"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Korrupció veszélye a közbeszerzésben</w:t>
            </w:r>
          </w:p>
          <w:p w14:paraId="5D0F2D7B" w14:textId="77777777" w:rsidR="004E16E8" w:rsidRPr="00E628A7" w:rsidRDefault="00BF4236" w:rsidP="008229C1">
            <w:pPr>
              <w:numPr>
                <w:ilvl w:val="0"/>
                <w:numId w:val="72"/>
              </w:numPr>
              <w:tabs>
                <w:tab w:val="left" w:pos="317"/>
                <w:tab w:val="left" w:pos="709"/>
              </w:tabs>
              <w:suppressAutoHyphens w:val="0"/>
              <w:autoSpaceDN/>
              <w:ind w:left="317" w:hanging="283"/>
              <w:textAlignment w:val="auto"/>
              <w:rPr>
                <w:rFonts w:cstheme="minorHAnsi"/>
              </w:rPr>
            </w:pPr>
            <w:r w:rsidRPr="00EF6EAE">
              <w:rPr>
                <w:rFonts w:cstheme="minorHAnsi"/>
              </w:rPr>
              <w:t>Közbeszerzésre vonatkozó minőségbiztosítási és szabályossági javaslatokat (EKKE) nem veszik figyelembe</w:t>
            </w:r>
          </w:p>
          <w:p w14:paraId="2A50BA53" w14:textId="77777777" w:rsidR="004E16E8" w:rsidRPr="00EF6EAE"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Szerződéseket nem tartják be</w:t>
            </w:r>
          </w:p>
          <w:p w14:paraId="7608D88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Vállalkozói szerződések nem megfelelőek</w:t>
            </w:r>
          </w:p>
        </w:tc>
      </w:tr>
      <w:tr w:rsidR="004E16E8" w:rsidRPr="00E628A7" w14:paraId="7B2593D7" w14:textId="77777777" w:rsidTr="00EF6EAE">
        <w:trPr>
          <w:jc w:val="center"/>
        </w:trPr>
        <w:tc>
          <w:tcPr>
            <w:tcW w:w="2356" w:type="dxa"/>
          </w:tcPr>
          <w:p w14:paraId="550EC655" w14:textId="77777777" w:rsidR="004E16E8" w:rsidRPr="00E628A7" w:rsidRDefault="00BF4236" w:rsidP="00E06810">
            <w:pPr>
              <w:tabs>
                <w:tab w:val="left" w:pos="709"/>
              </w:tabs>
              <w:jc w:val="left"/>
              <w:rPr>
                <w:rFonts w:cstheme="minorHAnsi"/>
                <w:b/>
              </w:rPr>
            </w:pPr>
            <w:r w:rsidRPr="00E628A7">
              <w:rPr>
                <w:rFonts w:cstheme="minorHAnsi"/>
                <w:b/>
              </w:rPr>
              <w:lastRenderedPageBreak/>
              <w:t>Humánerőforrás-gazdálkodásban rejlő kockázatok</w:t>
            </w:r>
          </w:p>
        </w:tc>
        <w:tc>
          <w:tcPr>
            <w:tcW w:w="7772" w:type="dxa"/>
          </w:tcPr>
          <w:p w14:paraId="32DB8E3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2BEC681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276221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AAA5CF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elkötelezettsége, lojalitása, munkabírása, motiváltsága nem megfelelő</w:t>
            </w:r>
          </w:p>
          <w:p w14:paraId="74BC88C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7FD8249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munkatársak feladat- és felelősségi köre nem kellően részletes/meghatározott, nem megfelelően elhatárolt, nem megfelelően kommunikált</w:t>
            </w:r>
          </w:p>
          <w:p w14:paraId="220191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313D557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190466A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8E23BB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motivációs és bérpolitikái nem készültek el, hiányosak, nem megfelelőek, nem illeszkednek az aktuális szervezeti célokhoz</w:t>
            </w:r>
          </w:p>
          <w:p w14:paraId="7A1A377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 munkavállalók részesülnek képzésben)</w:t>
            </w:r>
          </w:p>
          <w:p w14:paraId="5ACEDBD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teljesítménymenedzsment rendszerrel vagy a kialakított rendszer nincs összhangban a stratégiai és rövid távú célkitűzésekkel</w:t>
            </w:r>
          </w:p>
          <w:p w14:paraId="4CD3F06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kapacitás, idő</w:t>
            </w:r>
          </w:p>
          <w:p w14:paraId="79BAE64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Magas fluktuáció</w:t>
            </w:r>
          </w:p>
          <w:p w14:paraId="12210E7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munkatársak felvétele korlátozott</w:t>
            </w:r>
          </w:p>
          <w:p w14:paraId="193552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F6EAE">
              <w:rPr>
                <w:rFonts w:cstheme="minorHAnsi"/>
              </w:rPr>
              <w:t>Munkatársaknak nincs megfelelő kapacitásuk a feladatok végrehajtására</w:t>
            </w:r>
          </w:p>
          <w:p w14:paraId="2DB1E0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1C09575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Szakértők (külsők értékelők, külső tanácsadók) közbeszereztetése elhúzódó folyamat</w:t>
            </w:r>
          </w:p>
          <w:p w14:paraId="2D69442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3A6977C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Összeférhetetlenségi követelmények teljesítése nehézségekbe ütközik</w:t>
            </w:r>
          </w:p>
        </w:tc>
      </w:tr>
      <w:tr w:rsidR="004E16E8" w:rsidRPr="00E628A7" w14:paraId="491C6329" w14:textId="77777777" w:rsidTr="00EF6EAE">
        <w:trPr>
          <w:jc w:val="center"/>
        </w:trPr>
        <w:tc>
          <w:tcPr>
            <w:tcW w:w="2356" w:type="dxa"/>
          </w:tcPr>
          <w:p w14:paraId="6BA58AED" w14:textId="77777777" w:rsidR="004E16E8" w:rsidRPr="00E628A7" w:rsidRDefault="00BF4236" w:rsidP="00E06810">
            <w:pPr>
              <w:tabs>
                <w:tab w:val="left" w:pos="709"/>
              </w:tabs>
              <w:jc w:val="left"/>
              <w:rPr>
                <w:rFonts w:cstheme="minorHAnsi"/>
                <w:b/>
              </w:rPr>
            </w:pPr>
            <w:r w:rsidRPr="00E628A7">
              <w:rPr>
                <w:rFonts w:cstheme="minorHAnsi"/>
                <w:b/>
              </w:rPr>
              <w:lastRenderedPageBreak/>
              <w:t>A megbízható gazdálkodást és a pénzkezelést befolyásoló kockázatok</w:t>
            </w:r>
          </w:p>
        </w:tc>
        <w:tc>
          <w:tcPr>
            <w:tcW w:w="7772" w:type="dxa"/>
          </w:tcPr>
          <w:p w14:paraId="48CF8E9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vagy adminisztratív intézkedéseknek a kiadásokra gyakorolt hatását nem megfelelően mérik fel</w:t>
            </w:r>
          </w:p>
          <w:p w14:paraId="5D9F529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megfelelő a szervezet likviditásmenedzsmentje</w:t>
            </w:r>
          </w:p>
          <w:p w14:paraId="443022C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05B20CE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1AA6862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0175B73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1C02E7D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3685E12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10EE146E" w14:textId="77777777" w:rsidTr="00EF6EAE">
        <w:trPr>
          <w:jc w:val="center"/>
        </w:trPr>
        <w:tc>
          <w:tcPr>
            <w:tcW w:w="2356" w:type="dxa"/>
          </w:tcPr>
          <w:p w14:paraId="6114FBF3" w14:textId="77777777" w:rsidR="004E16E8" w:rsidRPr="00E628A7" w:rsidRDefault="00BF4236" w:rsidP="00E06810">
            <w:pPr>
              <w:tabs>
                <w:tab w:val="left" w:pos="709"/>
              </w:tabs>
              <w:jc w:val="left"/>
              <w:rPr>
                <w:rFonts w:cstheme="minorHAnsi"/>
                <w:b/>
              </w:rPr>
            </w:pPr>
            <w:r w:rsidRPr="00E628A7">
              <w:rPr>
                <w:rFonts w:cstheme="minorHAnsi"/>
                <w:b/>
              </w:rPr>
              <w:t xml:space="preserve">Számviteli folyamatokkal </w:t>
            </w:r>
            <w:r w:rsidRPr="00E628A7">
              <w:rPr>
                <w:rFonts w:cstheme="minorHAnsi"/>
                <w:b/>
              </w:rPr>
              <w:lastRenderedPageBreak/>
              <w:t>kapcsolatos kockázatok</w:t>
            </w:r>
          </w:p>
        </w:tc>
        <w:tc>
          <w:tcPr>
            <w:tcW w:w="7772" w:type="dxa"/>
          </w:tcPr>
          <w:p w14:paraId="7D12943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nem rendelkezik megfelelő számviteli nyilvántartási rendszerrel</w:t>
            </w:r>
          </w:p>
          <w:p w14:paraId="4CCD9E6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A szervezet beszámolási rendszere nem megbízható</w:t>
            </w:r>
          </w:p>
          <w:p w14:paraId="0742E91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2CF564C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5D29354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17613BA7" w14:textId="77777777" w:rsidTr="00EF6EAE">
        <w:trPr>
          <w:jc w:val="center"/>
        </w:trPr>
        <w:tc>
          <w:tcPr>
            <w:tcW w:w="2356" w:type="dxa"/>
          </w:tcPr>
          <w:p w14:paraId="18926A73" w14:textId="77777777" w:rsidR="004E16E8" w:rsidRPr="00E628A7" w:rsidRDefault="00BF4236" w:rsidP="00E06810">
            <w:pPr>
              <w:jc w:val="left"/>
              <w:rPr>
                <w:rFonts w:cstheme="minorHAnsi"/>
                <w:b/>
              </w:rPr>
            </w:pPr>
            <w:r w:rsidRPr="00E628A7">
              <w:rPr>
                <w:rFonts w:cstheme="minorHAnsi"/>
                <w:b/>
              </w:rPr>
              <w:lastRenderedPageBreak/>
              <w:t>Működésből, üzemeltetésből eredő kockázatok</w:t>
            </w:r>
          </w:p>
        </w:tc>
        <w:tc>
          <w:tcPr>
            <w:tcW w:w="7772" w:type="dxa"/>
          </w:tcPr>
          <w:p w14:paraId="440A70E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5F993CE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14C364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26F1A8D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1FE7B6E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2003B478" w14:textId="77777777" w:rsidTr="00EF6EAE">
        <w:trPr>
          <w:jc w:val="center"/>
        </w:trPr>
        <w:tc>
          <w:tcPr>
            <w:tcW w:w="2356" w:type="dxa"/>
          </w:tcPr>
          <w:p w14:paraId="083A26D3" w14:textId="77777777" w:rsidR="004E16E8" w:rsidRPr="00E628A7" w:rsidRDefault="00BF4236" w:rsidP="002676BB">
            <w:pPr>
              <w:tabs>
                <w:tab w:val="left" w:pos="709"/>
              </w:tabs>
              <w:jc w:val="left"/>
              <w:rPr>
                <w:rFonts w:cstheme="minorHAnsi"/>
                <w:b/>
              </w:rPr>
            </w:pPr>
            <w:r w:rsidRPr="00E628A7">
              <w:rPr>
                <w:rFonts w:cstheme="minorHAnsi"/>
                <w:b/>
              </w:rPr>
              <w:t xml:space="preserve">Az iratkezeléssel, </w:t>
            </w:r>
            <w:r w:rsidR="00247949">
              <w:rPr>
                <w:rFonts w:cstheme="minorHAnsi"/>
                <w:b/>
              </w:rPr>
              <w:t>irattározás</w:t>
            </w:r>
            <w:r w:rsidR="00B41543" w:rsidRPr="00E628A7">
              <w:rPr>
                <w:rFonts w:cstheme="minorHAnsi"/>
                <w:b/>
              </w:rPr>
              <w:t>sal</w:t>
            </w:r>
            <w:r w:rsidRPr="00E628A7">
              <w:rPr>
                <w:rFonts w:cstheme="minorHAnsi"/>
                <w:b/>
              </w:rPr>
              <w:t xml:space="preserve"> kapcsolatos kockázatok</w:t>
            </w:r>
          </w:p>
        </w:tc>
        <w:tc>
          <w:tcPr>
            <w:tcW w:w="7772" w:type="dxa"/>
          </w:tcPr>
          <w:p w14:paraId="39F0261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pontos, naprakész iratkezelési és </w:t>
            </w:r>
            <w:r w:rsidR="00247949">
              <w:rPr>
                <w:rFonts w:cstheme="minorHAnsi"/>
              </w:rPr>
              <w:t>irattározás</w:t>
            </w:r>
            <w:r w:rsidR="00B41543" w:rsidRPr="00E628A7">
              <w:rPr>
                <w:rFonts w:cstheme="minorHAnsi"/>
              </w:rPr>
              <w:t>i</w:t>
            </w:r>
            <w:r w:rsidRPr="00E628A7">
              <w:rPr>
                <w:rFonts w:cstheme="minorHAnsi"/>
              </w:rPr>
              <w:t xml:space="preserve"> rendszerrel</w:t>
            </w:r>
          </w:p>
          <w:p w14:paraId="4CF359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w:t>
            </w:r>
            <w:r w:rsidR="00247949">
              <w:rPr>
                <w:rFonts w:cstheme="minorHAnsi"/>
              </w:rPr>
              <w:t>irattározás</w:t>
            </w:r>
            <w:r w:rsidRPr="00E628A7">
              <w:rPr>
                <w:rFonts w:cstheme="minorHAnsi"/>
              </w:rPr>
              <w:t xml:space="preserve"> fizikai, biztonsági követelményei nem megoldottak</w:t>
            </w:r>
          </w:p>
          <w:p w14:paraId="2EB63B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4B94584D" w14:textId="77777777" w:rsidTr="00EF6EAE">
        <w:trPr>
          <w:jc w:val="center"/>
        </w:trPr>
        <w:tc>
          <w:tcPr>
            <w:tcW w:w="2356" w:type="dxa"/>
          </w:tcPr>
          <w:p w14:paraId="492F1E29"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772" w:type="dxa"/>
          </w:tcPr>
          <w:p w14:paraId="2FA4D81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620207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02F308F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0ABA10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134C82D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7943B2D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531BCCD"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Az archiválási rendszerek egyáltalán nem vagy nem megfelelően működnek</w:t>
            </w:r>
          </w:p>
          <w:p w14:paraId="5024C9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2E4C98F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bl>
    <w:p w14:paraId="150C5A64"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15F46EB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49" w:name="_számú_melléklet_–_3"/>
      <w:bookmarkStart w:id="350" w:name="_Toc346118364"/>
      <w:bookmarkStart w:id="351" w:name="_Toc526154097"/>
      <w:bookmarkEnd w:id="349"/>
      <w:r w:rsidRPr="00E628A7">
        <w:rPr>
          <w:rFonts w:cstheme="minorHAnsi"/>
          <w:sz w:val="24"/>
          <w:szCs w:val="24"/>
        </w:rPr>
        <w:lastRenderedPageBreak/>
        <w:t>szám</w:t>
      </w:r>
      <w:r w:rsidR="00BB545A">
        <w:rPr>
          <w:rFonts w:cstheme="minorHAnsi"/>
          <w:sz w:val="24"/>
          <w:szCs w:val="24"/>
        </w:rPr>
        <w:t>ú melléklet – Kockázatok</w:t>
      </w:r>
      <w:r w:rsidRPr="00E628A7">
        <w:rPr>
          <w:rFonts w:cstheme="minorHAnsi"/>
          <w:sz w:val="24"/>
          <w:szCs w:val="24"/>
        </w:rPr>
        <w:t xml:space="preserve"> az európai uniós támogatások intézményrendszerében lefolytatott kockázatelemzésekhez</w:t>
      </w:r>
      <w:bookmarkEnd w:id="350"/>
      <w:bookmarkEnd w:id="351"/>
    </w:p>
    <w:p w14:paraId="5D475743" w14:textId="77777777" w:rsidR="004E16E8" w:rsidRPr="00E628A7" w:rsidRDefault="00BF4236" w:rsidP="000F7012">
      <w:pPr>
        <w:rPr>
          <w:rFonts w:cstheme="minorHAnsi"/>
        </w:rPr>
      </w:pPr>
      <w:r w:rsidRPr="00E628A7">
        <w:rPr>
          <w:rFonts w:cstheme="minorHAnsi"/>
        </w:rPr>
        <w:t xml:space="preserve">Az alábbiakban bemutatjuk az európai uniós támogatások intézményrendszere belső ellenőrzésének kockázatelemzése során használt leggyakoribb kockázati </w:t>
      </w:r>
      <w:r w:rsidR="00BB545A">
        <w:rPr>
          <w:rFonts w:cstheme="minorHAnsi"/>
        </w:rPr>
        <w:t>kategóriákat</w:t>
      </w:r>
      <w:r w:rsidRPr="00E628A7">
        <w:rPr>
          <w:rFonts w:cstheme="minorHAnsi"/>
        </w:rPr>
        <w:t>, valamint az egyes csoportokra jellemző kockázat</w:t>
      </w:r>
      <w:r w:rsidR="00BB545A">
        <w:rPr>
          <w:rFonts w:cstheme="minorHAnsi"/>
        </w:rPr>
        <w:t>okat</w:t>
      </w:r>
      <w:r w:rsidRPr="00E628A7">
        <w:rPr>
          <w:rFonts w:cstheme="minorHAnsi"/>
        </w:rPr>
        <w:t xml:space="preserve">. </w:t>
      </w:r>
    </w:p>
    <w:p w14:paraId="14EB92D0" w14:textId="77777777" w:rsidR="004E16E8" w:rsidRPr="00E628A7" w:rsidRDefault="004E16E8" w:rsidP="000F7012">
      <w:pPr>
        <w:rPr>
          <w:rFonts w:cstheme="minorHAnsi"/>
        </w:rPr>
      </w:pPr>
    </w:p>
    <w:p w14:paraId="2C6BF780" w14:textId="77777777" w:rsidR="004E16E8" w:rsidRPr="00E628A7" w:rsidRDefault="00BF4236" w:rsidP="000F7012">
      <w:pPr>
        <w:rPr>
          <w:rFonts w:cstheme="minorHAnsi"/>
        </w:rPr>
      </w:pPr>
      <w:r w:rsidRPr="00E628A7">
        <w:rPr>
          <w:rFonts w:cstheme="minorHAnsi"/>
        </w:rPr>
        <w:t xml:space="preserve">A belső ellenőrzési terveket megalapozó kockázatelemzés során, </w:t>
      </w:r>
      <w:r w:rsidRPr="00E628A7">
        <w:rPr>
          <w:rFonts w:cstheme="minorHAnsi"/>
          <w:b/>
        </w:rPr>
        <w:t>a fő- és alfolyamatok felmérése mellett*, kulcsfontosságú lépés az egyes folyamatokhoz kockázat</w:t>
      </w:r>
      <w:r w:rsidR="00BB545A">
        <w:rPr>
          <w:rFonts w:cstheme="minorHAnsi"/>
          <w:b/>
        </w:rPr>
        <w:t>ok</w:t>
      </w:r>
      <w:r w:rsidRPr="00E628A7">
        <w:rPr>
          <w:rFonts w:cstheme="minorHAnsi"/>
          <w:b/>
        </w:rPr>
        <w:t xml:space="preserve"> rendelése</w:t>
      </w:r>
      <w:r w:rsidR="00BB545A">
        <w:rPr>
          <w:rFonts w:cstheme="minorHAnsi"/>
        </w:rPr>
        <w:t>, majd ezen kockázato</w:t>
      </w:r>
      <w:r w:rsidRPr="00E628A7">
        <w:rPr>
          <w:rFonts w:cstheme="minorHAnsi"/>
        </w:rPr>
        <w:t>k értékelése.</w:t>
      </w:r>
    </w:p>
    <w:p w14:paraId="4502BD58" w14:textId="77777777" w:rsidR="004E16E8" w:rsidRPr="00E628A7" w:rsidRDefault="004E16E8" w:rsidP="000F7012">
      <w:pPr>
        <w:rPr>
          <w:rFonts w:cstheme="minorHAnsi"/>
        </w:rPr>
      </w:pPr>
    </w:p>
    <w:p w14:paraId="1526BCA0" w14:textId="77777777" w:rsidR="004E16E8" w:rsidRPr="00E628A7" w:rsidRDefault="00BF4236" w:rsidP="000F7012">
      <w:pPr>
        <w:rPr>
          <w:rFonts w:cstheme="minorHAnsi"/>
          <w:i/>
        </w:rPr>
      </w:pPr>
      <w:r w:rsidRPr="00E628A7">
        <w:rPr>
          <w:rFonts w:cstheme="minorHAnsi"/>
          <w:i/>
        </w:rPr>
        <w:t>*Egy, az uniós támogatások intézményrendszerében működő szervezet esetében – a teljesség igénye nélkül – jellemzően az alábbi főfolyamatokról beszélhetünk:</w:t>
      </w:r>
    </w:p>
    <w:p w14:paraId="0A1F0FEF" w14:textId="77777777" w:rsidR="004E16E8" w:rsidRPr="00E628A7" w:rsidRDefault="004E16E8" w:rsidP="000F7012">
      <w:pPr>
        <w:rPr>
          <w:rFonts w:cstheme="minorHAnsi"/>
          <w:i/>
        </w:rPr>
      </w:pPr>
    </w:p>
    <w:p w14:paraId="64B2F41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Szakmai feladatellátás</w:t>
      </w:r>
    </w:p>
    <w:p w14:paraId="404A7C35" w14:textId="77777777" w:rsidR="004E16E8" w:rsidRPr="00E628A7" w:rsidRDefault="00BF4236" w:rsidP="008229C1">
      <w:pPr>
        <w:numPr>
          <w:ilvl w:val="0"/>
          <w:numId w:val="71"/>
        </w:numPr>
        <w:tabs>
          <w:tab w:val="left" w:pos="709"/>
        </w:tabs>
        <w:suppressAutoHyphens w:val="0"/>
        <w:autoSpaceDN/>
        <w:textAlignment w:val="auto"/>
        <w:rPr>
          <w:rFonts w:cstheme="minorHAnsi"/>
        </w:rPr>
      </w:pPr>
      <w:r w:rsidRPr="00E628A7">
        <w:rPr>
          <w:rFonts w:cstheme="minorHAnsi"/>
          <w:i/>
        </w:rPr>
        <w:t>Pályáztatás (pályázati kiírás, értékelés, tájékoztatás)</w:t>
      </w:r>
    </w:p>
    <w:p w14:paraId="048BC809" w14:textId="77777777" w:rsidR="004E16E8"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Szerződéskötés, szerződések módosítása</w:t>
      </w:r>
    </w:p>
    <w:p w14:paraId="0185BF64"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Kifizetés előtti ellenőrzés</w:t>
      </w:r>
    </w:p>
    <w:p w14:paraId="030C02B3"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Helyszíni ellenőrzés</w:t>
      </w:r>
    </w:p>
    <w:p w14:paraId="7ED0364F" w14:textId="77777777" w:rsidR="00EF6EAE" w:rsidRDefault="00EF6EAE" w:rsidP="008229C1">
      <w:pPr>
        <w:numPr>
          <w:ilvl w:val="0"/>
          <w:numId w:val="71"/>
        </w:numPr>
        <w:tabs>
          <w:tab w:val="left" w:pos="709"/>
        </w:tabs>
        <w:suppressAutoHyphens w:val="0"/>
        <w:autoSpaceDN/>
        <w:textAlignment w:val="auto"/>
        <w:rPr>
          <w:rFonts w:cstheme="minorHAnsi"/>
          <w:i/>
        </w:rPr>
      </w:pPr>
      <w:r>
        <w:rPr>
          <w:rFonts w:cstheme="minorHAnsi"/>
          <w:i/>
        </w:rPr>
        <w:t>Követeléskezelés</w:t>
      </w:r>
    </w:p>
    <w:p w14:paraId="14C083A0" w14:textId="77777777" w:rsidR="00EF6EAE" w:rsidRPr="00E628A7" w:rsidRDefault="00EF6EAE" w:rsidP="008229C1">
      <w:pPr>
        <w:numPr>
          <w:ilvl w:val="0"/>
          <w:numId w:val="71"/>
        </w:numPr>
        <w:tabs>
          <w:tab w:val="left" w:pos="709"/>
        </w:tabs>
        <w:suppressAutoHyphens w:val="0"/>
        <w:autoSpaceDN/>
        <w:textAlignment w:val="auto"/>
        <w:rPr>
          <w:rFonts w:cstheme="minorHAnsi"/>
          <w:i/>
        </w:rPr>
      </w:pPr>
      <w:r>
        <w:rPr>
          <w:rFonts w:cstheme="minorHAnsi"/>
          <w:i/>
        </w:rPr>
        <w:t>Projekt- és programzárási feladatok</w:t>
      </w:r>
    </w:p>
    <w:p w14:paraId="3886534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Ügyfélszolgálati tevékenységek, panaszkezelés</w:t>
      </w:r>
    </w:p>
    <w:p w14:paraId="1436004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Szabályozás</w:t>
      </w:r>
    </w:p>
    <w:p w14:paraId="76B52E5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Jogi feladatok</w:t>
      </w:r>
    </w:p>
    <w:p w14:paraId="1FC04A5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Minőségmenedzsment</w:t>
      </w:r>
    </w:p>
    <w:p w14:paraId="2EF12AC0"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 xml:space="preserve">Koordinációs folyamatok </w:t>
      </w:r>
    </w:p>
    <w:p w14:paraId="7501C93C"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Kommunikációs folyamatok (beleértve a marketing és a PR tevékenységeket is)</w:t>
      </w:r>
    </w:p>
    <w:p w14:paraId="6091F98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Külső szervezetekkel való együttműködés</w:t>
      </w:r>
    </w:p>
    <w:p w14:paraId="5B1FB90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Tervezés, költségvetés készítés</w:t>
      </w:r>
    </w:p>
    <w:p w14:paraId="6B0AA985"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Irányítás, belső kontroll (ide értve a kontrolling, a monitoring és a belső ellenőrzési tevékenységeket is)</w:t>
      </w:r>
    </w:p>
    <w:p w14:paraId="13163AF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Humánerőforrás-gazdálkodás (munkaerőkapacitás-tervezés, felvétel, bérpolitika, képzés, motiváció, teljesítménymenedzsment, stb.)</w:t>
      </w:r>
    </w:p>
    <w:p w14:paraId="56E0117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Gazdálkodási-pénzkezelési folyamatok (beruházás, vagyonhasznosítás, közbeszerzés, előirányzat felhasználás, módosítás, készpénzkezelés, banki állományok kezelés, számlavezetés, finanszírozás, pénzforgalom, hitelek, stb.)</w:t>
      </w:r>
    </w:p>
    <w:p w14:paraId="6D0B8508"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Pénzügyi irányítás és kontroll folyamatok (finanszírozás, forráslehívás, támogatás kifizetés, közösségi hozzájárulás rendezés, költségigazolás, hitelesítés, elszámolás az Európai Bizottsággal, közbeszerzések ellenőrzése, szabálytalanságok kezelése, monitoring)</w:t>
      </w:r>
    </w:p>
    <w:p w14:paraId="6DFB6C94"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Számviteli folyamatok (könyvvezetés és beszámolás, adatszolgáltatás, stb.)</w:t>
      </w:r>
    </w:p>
    <w:p w14:paraId="61816086"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Üzemeltetés</w:t>
      </w:r>
    </w:p>
    <w:p w14:paraId="3B60F123"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Fenntartás, karbantartás</w:t>
      </w:r>
    </w:p>
    <w:p w14:paraId="110F9A3E"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lastRenderedPageBreak/>
        <w:t xml:space="preserve">Iratkezelés és </w:t>
      </w:r>
      <w:r w:rsidR="00247949">
        <w:rPr>
          <w:rFonts w:cstheme="minorHAnsi"/>
          <w:i/>
        </w:rPr>
        <w:t>irattározás</w:t>
      </w:r>
    </w:p>
    <w:p w14:paraId="1E9CFDC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Adatkezelés, adatvédelem, adatszolgáltatás</w:t>
      </w:r>
    </w:p>
    <w:p w14:paraId="07C0E9E1"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Informatikai támogató folyamatok</w:t>
      </w:r>
    </w:p>
    <w:p w14:paraId="0ED918C2"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Rendszerellenőrzések (Ellenőrzési Hatóság)</w:t>
      </w:r>
    </w:p>
    <w:p w14:paraId="399790E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Projektek mintavételes ellenőrzése (Ellenőrzési Hatóság)</w:t>
      </w:r>
    </w:p>
    <w:p w14:paraId="069F0A99"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Zárónyilatkozatok kiállítása (Ellenőrzési Hatóság)</w:t>
      </w:r>
    </w:p>
    <w:p w14:paraId="1E663BCB"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Beszámolási folyamatok az Európai Bizottság felé</w:t>
      </w:r>
    </w:p>
    <w:p w14:paraId="531094AA" w14:textId="77777777" w:rsidR="004E16E8" w:rsidRPr="00E628A7" w:rsidRDefault="00BF4236" w:rsidP="008229C1">
      <w:pPr>
        <w:numPr>
          <w:ilvl w:val="0"/>
          <w:numId w:val="71"/>
        </w:numPr>
        <w:tabs>
          <w:tab w:val="left" w:pos="709"/>
        </w:tabs>
        <w:suppressAutoHyphens w:val="0"/>
        <w:autoSpaceDN/>
        <w:textAlignment w:val="auto"/>
        <w:rPr>
          <w:rFonts w:cstheme="minorHAnsi"/>
          <w:i/>
        </w:rPr>
      </w:pPr>
      <w:r w:rsidRPr="00E628A7">
        <w:rPr>
          <w:rFonts w:cstheme="minorHAnsi"/>
          <w:i/>
        </w:rPr>
        <w:t>EMIR</w:t>
      </w:r>
      <w:r w:rsidR="00E37332">
        <w:rPr>
          <w:rFonts w:cstheme="minorHAnsi"/>
          <w:i/>
        </w:rPr>
        <w:t>, a FAIR és az IMIR</w:t>
      </w:r>
      <w:r w:rsidRPr="00E628A7">
        <w:rPr>
          <w:rFonts w:cstheme="minorHAnsi"/>
          <w:i/>
        </w:rPr>
        <w:t xml:space="preserve"> rendszer</w:t>
      </w:r>
      <w:r w:rsidR="00E37332">
        <w:rPr>
          <w:rFonts w:cstheme="minorHAnsi"/>
          <w:i/>
        </w:rPr>
        <w:t>ek</w:t>
      </w:r>
      <w:r w:rsidRPr="00E628A7">
        <w:rPr>
          <w:rFonts w:cstheme="minorHAnsi"/>
          <w:i/>
        </w:rPr>
        <w:t xml:space="preserve"> fejlesztése-üzemeltetése</w:t>
      </w:r>
    </w:p>
    <w:p w14:paraId="3E242742" w14:textId="77777777" w:rsidR="004E16E8" w:rsidRPr="00E628A7" w:rsidRDefault="004E16E8" w:rsidP="000F7012">
      <w:pPr>
        <w:tabs>
          <w:tab w:val="left" w:pos="709"/>
        </w:tabs>
        <w:rPr>
          <w:rFonts w:cstheme="minorHAnsi"/>
        </w:rPr>
      </w:pPr>
    </w:p>
    <w:p w14:paraId="0C02DF3A" w14:textId="77777777" w:rsidR="004E16E8" w:rsidRPr="00E628A7" w:rsidRDefault="00BF4236" w:rsidP="000F7012">
      <w:pPr>
        <w:tabs>
          <w:tab w:val="left" w:pos="709"/>
        </w:tabs>
        <w:rPr>
          <w:rFonts w:cstheme="minorHAnsi"/>
          <w:b/>
        </w:rPr>
      </w:pPr>
      <w:r w:rsidRPr="00E628A7">
        <w:rPr>
          <w:rFonts w:cstheme="minorHAnsi"/>
          <w:b/>
        </w:rPr>
        <w:t xml:space="preserve">Az egyes </w:t>
      </w:r>
      <w:r w:rsidR="00BB545A">
        <w:rPr>
          <w:rFonts w:cstheme="minorHAnsi"/>
          <w:b/>
        </w:rPr>
        <w:t>tevékenységekkel, folyamatokka</w:t>
      </w:r>
      <w:r w:rsidRPr="00E628A7">
        <w:rPr>
          <w:rFonts w:cstheme="minorHAnsi"/>
          <w:b/>
        </w:rPr>
        <w:t xml:space="preserve">l összefüggésben jellemzően az alábbi kockázati </w:t>
      </w:r>
      <w:r w:rsidR="00BB545A">
        <w:rPr>
          <w:rFonts w:cstheme="minorHAnsi"/>
          <w:b/>
        </w:rPr>
        <w:t>kategóriák</w:t>
      </w:r>
      <w:r w:rsidRPr="00E628A7">
        <w:rPr>
          <w:rFonts w:cstheme="minorHAnsi"/>
          <w:b/>
        </w:rPr>
        <w:t xml:space="preserve"> és kockázat</w:t>
      </w:r>
      <w:r w:rsidR="00BB545A">
        <w:rPr>
          <w:rFonts w:cstheme="minorHAnsi"/>
          <w:b/>
        </w:rPr>
        <w:t>ok</w:t>
      </w:r>
      <w:r w:rsidRPr="00E628A7">
        <w:rPr>
          <w:rFonts w:cstheme="minorHAnsi"/>
          <w:b/>
        </w:rPr>
        <w:t xml:space="preserve"> alakíthatók ki:</w:t>
      </w:r>
    </w:p>
    <w:p w14:paraId="653A7C26" w14:textId="77777777" w:rsidR="004E16E8" w:rsidRPr="00E628A7" w:rsidRDefault="004E16E8" w:rsidP="000F7012">
      <w:pPr>
        <w:tabs>
          <w:tab w:val="left" w:pos="709"/>
        </w:tabs>
        <w:rPr>
          <w:rFonts w:cstheme="minorHAnsi"/>
        </w:rPr>
      </w:pP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6494C918" w14:textId="77777777" w:rsidTr="00E06810">
        <w:trPr>
          <w:jc w:val="center"/>
        </w:trPr>
        <w:tc>
          <w:tcPr>
            <w:tcW w:w="2259" w:type="dxa"/>
            <w:vAlign w:val="center"/>
          </w:tcPr>
          <w:p w14:paraId="0FB9B3F8" w14:textId="77777777" w:rsidR="004E16E8" w:rsidRPr="00E628A7" w:rsidRDefault="00BF4236" w:rsidP="00BB545A">
            <w:pPr>
              <w:tabs>
                <w:tab w:val="left" w:pos="709"/>
              </w:tabs>
              <w:jc w:val="center"/>
              <w:rPr>
                <w:rFonts w:cstheme="minorHAnsi"/>
                <w:b/>
              </w:rPr>
            </w:pPr>
            <w:r w:rsidRPr="00E628A7">
              <w:rPr>
                <w:rFonts w:cstheme="minorHAnsi"/>
                <w:b/>
              </w:rPr>
              <w:t xml:space="preserve">Kockázati </w:t>
            </w:r>
            <w:r w:rsidR="00BB545A">
              <w:rPr>
                <w:rFonts w:cstheme="minorHAnsi"/>
                <w:b/>
              </w:rPr>
              <w:t>kategóriák</w:t>
            </w:r>
          </w:p>
        </w:tc>
        <w:tc>
          <w:tcPr>
            <w:tcW w:w="7212" w:type="dxa"/>
            <w:vAlign w:val="center"/>
          </w:tcPr>
          <w:p w14:paraId="6239F5BA" w14:textId="77777777" w:rsidR="004E16E8" w:rsidRPr="00E628A7" w:rsidRDefault="00BF4236" w:rsidP="000F7012">
            <w:pPr>
              <w:tabs>
                <w:tab w:val="left" w:pos="709"/>
              </w:tabs>
              <w:jc w:val="center"/>
              <w:rPr>
                <w:rFonts w:cstheme="minorHAnsi"/>
                <w:b/>
              </w:rPr>
            </w:pPr>
            <w:r w:rsidRPr="00E628A7">
              <w:rPr>
                <w:rFonts w:cstheme="minorHAnsi"/>
                <w:b/>
              </w:rPr>
              <w:t>Kockázat</w:t>
            </w:r>
            <w:r w:rsidR="00BB545A">
              <w:rPr>
                <w:rFonts w:cstheme="minorHAnsi"/>
                <w:b/>
              </w:rPr>
              <w:t>ok</w:t>
            </w:r>
          </w:p>
        </w:tc>
      </w:tr>
      <w:tr w:rsidR="004E16E8" w:rsidRPr="00E628A7" w14:paraId="7E9ADDDF" w14:textId="77777777" w:rsidTr="00EF6EAE">
        <w:trPr>
          <w:jc w:val="center"/>
        </w:trPr>
        <w:tc>
          <w:tcPr>
            <w:tcW w:w="2259" w:type="dxa"/>
          </w:tcPr>
          <w:p w14:paraId="3AF38678" w14:textId="77777777" w:rsidR="004E16E8" w:rsidRPr="00E628A7" w:rsidRDefault="00BF4236" w:rsidP="00E06810">
            <w:pPr>
              <w:tabs>
                <w:tab w:val="left" w:pos="709"/>
              </w:tabs>
              <w:jc w:val="left"/>
              <w:rPr>
                <w:rFonts w:cstheme="minorHAnsi"/>
                <w:b/>
              </w:rPr>
            </w:pPr>
            <w:r w:rsidRPr="00E628A7">
              <w:rPr>
                <w:rFonts w:cstheme="minorHAnsi"/>
                <w:b/>
              </w:rPr>
              <w:t>Szakmai feladatellátással kapcsolatos kockázatok</w:t>
            </w:r>
          </w:p>
        </w:tc>
        <w:tc>
          <w:tcPr>
            <w:tcW w:w="7212" w:type="dxa"/>
          </w:tcPr>
          <w:p w14:paraId="2B7A80E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feladatellátást szabályozó belső szabályzatok, utasítások nincsenek összhangban a stratégiai és a rövid távú tervekkel</w:t>
            </w:r>
          </w:p>
          <w:p w14:paraId="15AF4F6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belső szabályzatokat, utasításokat nem tartják be</w:t>
            </w:r>
          </w:p>
          <w:p w14:paraId="0185A1BF" w14:textId="77777777" w:rsidR="00C8569A" w:rsidRPr="00B41543"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szakmai feladatellátásra vonatkozó jogszabályi követelményeket nem tartják be</w:t>
            </w:r>
          </w:p>
        </w:tc>
      </w:tr>
      <w:tr w:rsidR="004E16E8" w:rsidRPr="00E628A7" w14:paraId="413DB4E2" w14:textId="77777777" w:rsidTr="00EF6EAE">
        <w:trPr>
          <w:jc w:val="center"/>
        </w:trPr>
        <w:tc>
          <w:tcPr>
            <w:tcW w:w="2259" w:type="dxa"/>
          </w:tcPr>
          <w:p w14:paraId="163EAAC7" w14:textId="77777777" w:rsidR="004E16E8" w:rsidRPr="00E628A7" w:rsidRDefault="00BF4236" w:rsidP="00E06810">
            <w:pPr>
              <w:jc w:val="left"/>
              <w:rPr>
                <w:rFonts w:cstheme="minorHAnsi"/>
                <w:b/>
              </w:rPr>
            </w:pPr>
            <w:r w:rsidRPr="00E628A7">
              <w:rPr>
                <w:rFonts w:cstheme="minorHAnsi"/>
                <w:b/>
              </w:rPr>
              <w:t>Pályáztatással kapcsolatos kockázatok</w:t>
            </w:r>
          </w:p>
        </w:tc>
        <w:tc>
          <w:tcPr>
            <w:tcW w:w="7212" w:type="dxa"/>
          </w:tcPr>
          <w:p w14:paraId="7D2A4F8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Kiírások előkészítése elhúzódik</w:t>
            </w:r>
          </w:p>
          <w:p w14:paraId="5B3B14C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hiányosan jelenik meg</w:t>
            </w:r>
          </w:p>
          <w:p w14:paraId="04995C5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túl részletesen határozza meg a követelményeket (túlszabályozottság)</w:t>
            </w:r>
          </w:p>
          <w:p w14:paraId="0A77DF4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és útmutató hibákkal, hiányosságokkal jelenik meg</w:t>
            </w:r>
          </w:p>
          <w:p w14:paraId="33BD7BB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kiírás nem éri el a célcsoportot</w:t>
            </w:r>
          </w:p>
          <w:p w14:paraId="073EE11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többszöri módosítására van szükség</w:t>
            </w:r>
          </w:p>
          <w:p w14:paraId="124CD94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Kitöltő-program nem készül el időben, nem működik megfelelően</w:t>
            </w:r>
          </w:p>
          <w:p w14:paraId="2938A16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kitöltő-program többszöri módosítására van szükség</w:t>
            </w:r>
          </w:p>
          <w:p w14:paraId="7C93FA9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Horizontális szempontok nem kellően/aránytalanul nagy súllyal érvényesülnek az értékelési folyamatban</w:t>
            </w:r>
          </w:p>
          <w:p w14:paraId="5401C32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pályázati kiírás, útmutató módosításainak eredményeképpen eltérő adattartalmú pályázatok érkeznek be</w:t>
            </w:r>
          </w:p>
          <w:p w14:paraId="62A8ADD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Pályázati adatlap adattartalma nem elégséges az egyértelmű döntéshez</w:t>
            </w:r>
          </w:p>
          <w:p w14:paraId="7C2323C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Nem kapcsolódik a meghirdetett pályázat a programszintű, ill. akciótervben meghirdetett célokhoz</w:t>
            </w:r>
          </w:p>
          <w:p w14:paraId="6B201BA6"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Különböző értékelők értékelése jelentősen eltér</w:t>
            </w:r>
          </w:p>
          <w:p w14:paraId="49D19C7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Projektcsatornában megjelent projektötletek minősége korrekciót követően is gyenge</w:t>
            </w:r>
          </w:p>
          <w:p w14:paraId="096CC0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Egymásra épülő kiemelt projektek különálló projektekként jelennek meg</w:t>
            </w:r>
          </w:p>
          <w:p w14:paraId="2C2E2397"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lastRenderedPageBreak/>
              <w:t>Egymásra épülő kiemelt projektek közötti koordináció nem megfelelő (OP-n belül és OP-k között)</w:t>
            </w:r>
          </w:p>
          <w:p w14:paraId="01180F88" w14:textId="77777777" w:rsidR="004E16E8" w:rsidRPr="00E628A7" w:rsidRDefault="00E06810" w:rsidP="008229C1">
            <w:pPr>
              <w:numPr>
                <w:ilvl w:val="0"/>
                <w:numId w:val="72"/>
              </w:numPr>
              <w:tabs>
                <w:tab w:val="left" w:pos="317"/>
              </w:tabs>
              <w:suppressAutoHyphens w:val="0"/>
              <w:autoSpaceDN/>
              <w:ind w:left="317" w:hanging="283"/>
              <w:jc w:val="left"/>
              <w:textAlignment w:val="auto"/>
              <w:rPr>
                <w:rFonts w:cstheme="minorHAnsi"/>
              </w:rPr>
            </w:pPr>
            <w:r>
              <w:rPr>
                <w:rFonts w:cstheme="minorHAnsi"/>
              </w:rPr>
              <w:t>A projektötletek kiválasztása</w:t>
            </w:r>
            <w:r w:rsidR="00BF4236" w:rsidRPr="00E628A7">
              <w:rPr>
                <w:rFonts w:cstheme="minorHAnsi"/>
              </w:rPr>
              <w:t xml:space="preserve"> elhúzódik</w:t>
            </w:r>
          </w:p>
          <w:p w14:paraId="1318865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Változás a kedvezményezett személyében az előkészítés során</w:t>
            </w:r>
          </w:p>
          <w:p w14:paraId="2EE55D7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előkészítése elhúzódik</w:t>
            </w:r>
          </w:p>
          <w:p w14:paraId="3040731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tartalmi/formai hibákkal, hiányosságokkal készül el</w:t>
            </w:r>
          </w:p>
          <w:p w14:paraId="338D1AE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többszöri módosítására van szükség</w:t>
            </w:r>
          </w:p>
          <w:p w14:paraId="474DFFAC"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Projekt-dokumentáció nem illeszkedik a programcélokhoz</w:t>
            </w:r>
          </w:p>
          <w:p w14:paraId="1656535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Értékelési szempontok között az objektív és szubjektív elemek aránya nem megfelelő</w:t>
            </w:r>
          </w:p>
          <w:p w14:paraId="08C74D4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pályázatok kiválasztása az előírt határidőhöz képest késik</w:t>
            </w:r>
          </w:p>
          <w:p w14:paraId="60EB6FA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Új értékelő bevonása elhúzódó folyamat</w:t>
            </w:r>
          </w:p>
          <w:p w14:paraId="43267C7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Ágazati értékelők kiválasztása elhúzódik</w:t>
            </w:r>
          </w:p>
          <w:p w14:paraId="36816FD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Tisztázó kérdések kiküldése miatt elhúzódik a döntéshozatal egyértelmű/nem </w:t>
            </w:r>
            <w:r w:rsidR="004F6D91" w:rsidRPr="00E628A7">
              <w:rPr>
                <w:rFonts w:cstheme="minorHAnsi"/>
              </w:rPr>
              <w:t>teljes körű</w:t>
            </w:r>
          </w:p>
          <w:p w14:paraId="1EAC750E"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Hiánypótlási felhívás nem egyértelmű/nem </w:t>
            </w:r>
            <w:r w:rsidR="004F6D91" w:rsidRPr="00E628A7">
              <w:rPr>
                <w:rFonts w:cstheme="minorHAnsi"/>
              </w:rPr>
              <w:t>teljes körű</w:t>
            </w:r>
          </w:p>
          <w:p w14:paraId="59136DC8"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Hiánypótlás és tisztázó kérdés nem megfelelően különül el</w:t>
            </w:r>
          </w:p>
          <w:p w14:paraId="5967675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Előzetes helyszíni szemlén észlelt eltérések száma nagy</w:t>
            </w:r>
          </w:p>
          <w:p w14:paraId="6EF59FE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Aktualitását veszti a projekt, mire a támogatási döntés megszületik</w:t>
            </w:r>
          </w:p>
          <w:p w14:paraId="6004F69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Folyamatban lévő kivitelezések kerülnek utólag befogadásra projektként</w:t>
            </w:r>
          </w:p>
          <w:p w14:paraId="39755214"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panaszok kezelése elhúzódik</w:t>
            </w:r>
          </w:p>
          <w:p w14:paraId="64DAA4D3"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Bíráló Bizottságra készített előterjesztés/BB-ülés emlékeztetője/ BB döntési adatlapja hibás</w:t>
            </w:r>
          </w:p>
          <w:p w14:paraId="32F231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Bíráló Bizottság működése formális</w:t>
            </w:r>
          </w:p>
          <w:p w14:paraId="10620F90"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Egyszerűsített Bíráló Bizottság határozatképessége bizonytalan</w:t>
            </w:r>
          </w:p>
          <w:p w14:paraId="1CFBB7CB"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megfelelő pályázatok elutasításra kerülnek</w:t>
            </w:r>
          </w:p>
          <w:p w14:paraId="7FC6AE3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Tartalmilag/formailag hibás pályázatok nyernek</w:t>
            </w:r>
          </w:p>
          <w:p w14:paraId="0416CBD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Pénzügyileg túltervezett pályázatok nyernek</w:t>
            </w:r>
          </w:p>
          <w:p w14:paraId="7997298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Nyertes pályázókkal kapcsolatos adatok közzététele nem megfelelő</w:t>
            </w:r>
          </w:p>
          <w:p w14:paraId="37204CB9"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célcsoport nem kellően tájékozott a pályázati kiírás, útmutató módosításairól</w:t>
            </w:r>
          </w:p>
          <w:p w14:paraId="6D2C2FA5"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Célcsoport nem kellően tájékozott a pályázatok céljáról, tartalmáról</w:t>
            </w:r>
          </w:p>
          <w:p w14:paraId="532CAFFF"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tájékoztató felület működése nem megfelelő</w:t>
            </w:r>
          </w:p>
          <w:p w14:paraId="7468A89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Kistérségi Koordinációs Hálózat működése nem megfelelő</w:t>
            </w:r>
          </w:p>
          <w:p w14:paraId="6E17C832"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A pályázói kör nem kellően tájékozott a pályázati kiírás módosításairól</w:t>
            </w:r>
          </w:p>
          <w:p w14:paraId="21681A61"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Pályázói kör nem kellően tájékozott a pályázatok céljáról, tartalmáról</w:t>
            </w:r>
          </w:p>
          <w:p w14:paraId="31C8CA97" w14:textId="77777777" w:rsidR="006D1F58"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 xml:space="preserve">Az ügyfélszolgálat nem pontos információkat </w:t>
            </w:r>
            <w:r w:rsidR="006D1F58">
              <w:rPr>
                <w:rFonts w:cstheme="minorHAnsi"/>
              </w:rPr>
              <w:t>nyújt</w:t>
            </w:r>
          </w:p>
          <w:p w14:paraId="7F10C40A" w14:textId="77777777" w:rsidR="004E16E8" w:rsidRPr="00E628A7" w:rsidRDefault="00BF4236" w:rsidP="008229C1">
            <w:pPr>
              <w:numPr>
                <w:ilvl w:val="0"/>
                <w:numId w:val="72"/>
              </w:numPr>
              <w:tabs>
                <w:tab w:val="left" w:pos="317"/>
              </w:tabs>
              <w:suppressAutoHyphens w:val="0"/>
              <w:autoSpaceDN/>
              <w:ind w:left="317" w:hanging="283"/>
              <w:jc w:val="left"/>
              <w:textAlignment w:val="auto"/>
              <w:rPr>
                <w:rFonts w:cstheme="minorHAnsi"/>
              </w:rPr>
            </w:pPr>
            <w:r w:rsidRPr="00E628A7">
              <w:rPr>
                <w:rFonts w:cstheme="minorHAnsi"/>
              </w:rPr>
              <w:t>Társadalmi egyeztetés, partnerséggel kapcsolatos előírások betartása csak formális</w:t>
            </w:r>
          </w:p>
        </w:tc>
      </w:tr>
    </w:tbl>
    <w:p w14:paraId="775128AD" w14:textId="77777777" w:rsidR="00EF6EAE" w:rsidRDefault="00EF6EAE">
      <w:r>
        <w:lastRenderedPageBreak/>
        <w:br w:type="page"/>
      </w:r>
    </w:p>
    <w:tbl>
      <w:tblPr>
        <w:tblW w:w="94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7212"/>
      </w:tblGrid>
      <w:tr w:rsidR="004E16E8" w:rsidRPr="00E628A7" w14:paraId="2771E4DE" w14:textId="77777777" w:rsidTr="00EF6EAE">
        <w:trPr>
          <w:jc w:val="center"/>
        </w:trPr>
        <w:tc>
          <w:tcPr>
            <w:tcW w:w="2259" w:type="dxa"/>
          </w:tcPr>
          <w:p w14:paraId="7F92683C" w14:textId="77777777" w:rsidR="004E16E8" w:rsidRPr="00E628A7" w:rsidRDefault="00BF4236" w:rsidP="00E06810">
            <w:pPr>
              <w:tabs>
                <w:tab w:val="left" w:pos="709"/>
              </w:tabs>
              <w:jc w:val="left"/>
              <w:rPr>
                <w:rFonts w:cstheme="minorHAnsi"/>
                <w:b/>
              </w:rPr>
            </w:pPr>
            <w:r w:rsidRPr="00E628A7">
              <w:rPr>
                <w:rFonts w:cstheme="minorHAnsi"/>
                <w:b/>
              </w:rPr>
              <w:lastRenderedPageBreak/>
              <w:t>Szerződéskötésből, szerződések módosításából eredő kockázatok</w:t>
            </w:r>
          </w:p>
        </w:tc>
        <w:tc>
          <w:tcPr>
            <w:tcW w:w="7212" w:type="dxa"/>
          </w:tcPr>
          <w:p w14:paraId="2EB5BB8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 előkészítési folyamata lassú Egyeztetések elhúzódnak a nemzetközi kapcsolatok miatt </w:t>
            </w:r>
          </w:p>
          <w:p w14:paraId="0CE751D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 tartalma megváltozik a szerződéskötés idejére </w:t>
            </w:r>
          </w:p>
          <w:p w14:paraId="213BFA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A szerződéskötés ellehetetlenül </w:t>
            </w:r>
          </w:p>
          <w:p w14:paraId="14F4A71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Szerződéskötéshez szükséges dokumentumokat a kedvezményezett nem tudja biztosítani </w:t>
            </w:r>
          </w:p>
          <w:p w14:paraId="08BB7D3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Hatóságoktól bekért, az aláíráshoz szükséges dokumentumok késedelme/hiánya</w:t>
            </w:r>
          </w:p>
          <w:p w14:paraId="1BC0837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Kedvezményezettek szerződéskötés előtt visszalépnek/nem elérhetők </w:t>
            </w:r>
          </w:p>
          <w:p w14:paraId="43808B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Hibás tartalommal/hiányosan kerül megkötésre a szerződés </w:t>
            </w:r>
          </w:p>
          <w:p w14:paraId="35759A54"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Szerződésmódosítások száma nagy</w:t>
            </w:r>
          </w:p>
          <w:p w14:paraId="7BAE4BA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(hiánypótlás, aláírás, szükséges dokumentumok késedelme)</w:t>
            </w:r>
          </w:p>
          <w:p w14:paraId="689915EA"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Biztosítékok meglétének ellenőrzése nem kellően alapos / elmarad </w:t>
            </w:r>
          </w:p>
          <w:p w14:paraId="53EAA08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Egységes szerződésminta nem kezeli a pályázati specifikumokat</w:t>
            </w:r>
          </w:p>
          <w:p w14:paraId="6B1D31C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 tartalma megváltozik a szerződéskötés idejére</w:t>
            </w:r>
          </w:p>
          <w:p w14:paraId="5A0CB91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Szerződésminta elfogadása elhúzódik</w:t>
            </w:r>
          </w:p>
          <w:p w14:paraId="3524F6E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Felülvizsgálati/jogorvoslati kérelem alapján kerül sor a szerződéskötésre</w:t>
            </w:r>
          </w:p>
          <w:p w14:paraId="661FDB9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Kedvezményezettek szerződéskötés előtt visszalépnek/nem elérhetők</w:t>
            </w:r>
          </w:p>
          <w:p w14:paraId="6F3754F7"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Projektmegvalósítás </w:t>
            </w:r>
            <w:r w:rsidR="004F6D91" w:rsidRPr="00E628A7">
              <w:rPr>
                <w:rFonts w:cstheme="minorHAnsi"/>
              </w:rPr>
              <w:t>elkezdődik,</w:t>
            </w:r>
            <w:r w:rsidRPr="00E628A7">
              <w:rPr>
                <w:rFonts w:cstheme="minorHAnsi"/>
              </w:rPr>
              <w:t xml:space="preserve"> mire a szerződés megkötésre kerül</w:t>
            </w:r>
          </w:p>
          <w:p w14:paraId="38C37B4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Műszaki tartalom módosításának folyamata lassú, egyedi döntést igényel</w:t>
            </w:r>
          </w:p>
          <w:p w14:paraId="3E5CE3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Projektgazda személyében bekövetkezett változás szerződésmódosítást tesz szükségessé, lassítja a folyamatot</w:t>
            </w:r>
          </w:p>
          <w:p w14:paraId="0C9092C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 KSz miatt (pl. kérelem késedelmesen kerül továbbításra)</w:t>
            </w:r>
          </w:p>
          <w:p w14:paraId="215A7CC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Szerződésmódosítás elhúzódik az IH miatt (pl. nehezen eldönthető jogi probléma)</w:t>
            </w:r>
          </w:p>
        </w:tc>
      </w:tr>
      <w:tr w:rsidR="004E16E8" w:rsidRPr="00E628A7" w14:paraId="135FEB6C" w14:textId="77777777" w:rsidTr="00EF6EAE">
        <w:trPr>
          <w:jc w:val="center"/>
        </w:trPr>
        <w:tc>
          <w:tcPr>
            <w:tcW w:w="2259" w:type="dxa"/>
          </w:tcPr>
          <w:p w14:paraId="5765D4D1" w14:textId="77777777" w:rsidR="004E16E8" w:rsidRPr="00E628A7" w:rsidRDefault="00BF4236" w:rsidP="00E06810">
            <w:pPr>
              <w:tabs>
                <w:tab w:val="left" w:pos="709"/>
              </w:tabs>
              <w:jc w:val="left"/>
              <w:rPr>
                <w:rFonts w:cstheme="minorHAnsi"/>
                <w:b/>
              </w:rPr>
            </w:pPr>
            <w:r w:rsidRPr="00E628A7">
              <w:rPr>
                <w:rFonts w:cstheme="minorHAnsi"/>
                <w:b/>
              </w:rPr>
              <w:t>Szabályozásból és annak változásából eredő kockázatok</w:t>
            </w:r>
          </w:p>
        </w:tc>
        <w:tc>
          <w:tcPr>
            <w:tcW w:w="7212" w:type="dxa"/>
          </w:tcPr>
          <w:p w14:paraId="78A22A4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Egyes folyamatok nem kerülnek pontos szabályozásra a belső eljárásrendekben</w:t>
            </w:r>
          </w:p>
          <w:p w14:paraId="003D6D5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jogi szabályozási, politikai-gazdasági stb. környezeti változásokat nem követik a belső szabályozások</w:t>
            </w:r>
          </w:p>
          <w:p w14:paraId="4F978FD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új feladatokhoz, környezeti változásokhoz kapcsolódó belső szabályzatok, kézikönyvek egyáltalán nem készülnek el, csak hiányosan készülnek el, vagy nem időben készülnek el</w:t>
            </w:r>
          </w:p>
          <w:p w14:paraId="04754B8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stratégiai és éves működési, illetve költségvetési tervek összeállításához nem állnak rendelkezésre a tervezést befolyásoló jogi és egyéb szabályok</w:t>
            </w:r>
          </w:p>
          <w:p w14:paraId="22DE380E"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Az előre nem tervezhető jogi vagy belső szabályozási változások előre nem tervezhető hatásokkal járnak</w:t>
            </w:r>
          </w:p>
          <w:p w14:paraId="421940A9"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lastRenderedPageBreak/>
              <w:t>A szakmai és adminisztratív feladatokat befolyásoló szabályok túl bonyolultak</w:t>
            </w:r>
          </w:p>
          <w:p w14:paraId="5DD2697C"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A szakmai és adminisztratív feladatokat befolyásoló jogi vagy belső szabályozási környezet túl gyakran változik, folyamatos bizonytalanságot eredményezve ezzel</w:t>
            </w:r>
          </w:p>
          <w:p w14:paraId="6C25AEE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Külföldi partnerek eltérő szabályozása, nem megfelelő harmonizáció </w:t>
            </w:r>
          </w:p>
          <w:p w14:paraId="7CB4EE7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Szabályozás és gyakorlat különbözik</w:t>
            </w:r>
          </w:p>
          <w:p w14:paraId="442C93B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Eltérő jogszabály-értelmezés és/vagy alkalmazás az egyes intézményeknél</w:t>
            </w:r>
          </w:p>
          <w:p w14:paraId="7D2B702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Feladatok időbeli ütemezése és összehangolása nem megfelelő</w:t>
            </w:r>
          </w:p>
          <w:p w14:paraId="067B5DFF"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A Támogatási Szerződés nem tükrözi a projekt aktuális helyzetét</w:t>
            </w:r>
          </w:p>
          <w:p w14:paraId="45D1A5A0"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Kedvezményezettek nem jelenítik meg saját eljárásrendjeikben a projektekre vonatkozó szabályokat és eljárásokat</w:t>
            </w:r>
          </w:p>
          <w:p w14:paraId="16CBC87D"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Az elszámolható költségekre vonatkozó szabályozás nem </w:t>
            </w:r>
            <w:r w:rsidR="004F6D91" w:rsidRPr="00E628A7">
              <w:rPr>
                <w:rFonts w:cstheme="minorHAnsi"/>
                <w:color w:val="000000"/>
              </w:rPr>
              <w:t>teljes körű</w:t>
            </w:r>
            <w:r w:rsidRPr="00E628A7">
              <w:rPr>
                <w:rFonts w:cstheme="minorHAnsi"/>
                <w:color w:val="000000"/>
              </w:rPr>
              <w:t xml:space="preserve"> vagy késve jelenik meg</w:t>
            </w:r>
          </w:p>
          <w:p w14:paraId="22D72353"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Feladatok időbeli ütemezése és összehangolása nem megfelelő </w:t>
            </w:r>
          </w:p>
          <w:p w14:paraId="3272FEAB"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Lassú a szabályozás változásáról szóló információ átültetése a gyakorlatba </w:t>
            </w:r>
          </w:p>
          <w:p w14:paraId="00A0C5F5"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Szakmai szervezetek véleménye nem érvényesül jogszabályok változtatása során </w:t>
            </w:r>
          </w:p>
          <w:p w14:paraId="32D707B2"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Szervezet nem időben értesül a vonatkozó szakmai jogszabályok teljes köréről/azok változásáról </w:t>
            </w:r>
          </w:p>
          <w:p w14:paraId="7E4EFA46"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 xml:space="preserve">Szakpolitikai stratégia kidolgozottsága nem megfelelő/pontatlan </w:t>
            </w:r>
          </w:p>
          <w:p w14:paraId="36E44721" w14:textId="77777777" w:rsidR="004E16E8" w:rsidRPr="00E628A7"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Szakpolitikai stratégia gyakran változik</w:t>
            </w:r>
          </w:p>
          <w:p w14:paraId="6E898A3D" w14:textId="77777777" w:rsidR="004E16E8" w:rsidRDefault="00BF4236" w:rsidP="008229C1">
            <w:pPr>
              <w:numPr>
                <w:ilvl w:val="0"/>
                <w:numId w:val="73"/>
              </w:numPr>
              <w:tabs>
                <w:tab w:val="left" w:pos="317"/>
              </w:tabs>
              <w:suppressAutoHyphens w:val="0"/>
              <w:autoSpaceDN/>
              <w:ind w:left="317" w:hanging="283"/>
              <w:jc w:val="left"/>
              <w:textAlignment w:val="auto"/>
              <w:rPr>
                <w:rFonts w:cstheme="minorHAnsi"/>
              </w:rPr>
            </w:pPr>
            <w:r w:rsidRPr="00E628A7">
              <w:rPr>
                <w:rFonts w:cstheme="minorHAnsi"/>
              </w:rPr>
              <w:t>Központi horizontális (fenntarthatósági és esélyegyenlőségi) útmutató nem egyértelmű/irreális követelményeket támaszt</w:t>
            </w:r>
          </w:p>
          <w:p w14:paraId="2D892A6A" w14:textId="77777777" w:rsidR="00C8569A"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Az egyes végrehajtási szintek nem egységesen értelmezik a jogszabályi és egyéb szabályozási előírásokat</w:t>
            </w:r>
          </w:p>
          <w:p w14:paraId="022CFFD9" w14:textId="77777777" w:rsidR="00C8569A" w:rsidRPr="00E628A7" w:rsidRDefault="00C8569A" w:rsidP="008229C1">
            <w:pPr>
              <w:numPr>
                <w:ilvl w:val="0"/>
                <w:numId w:val="73"/>
              </w:numPr>
              <w:tabs>
                <w:tab w:val="left" w:pos="317"/>
              </w:tabs>
              <w:suppressAutoHyphens w:val="0"/>
              <w:autoSpaceDN/>
              <w:ind w:left="317" w:hanging="283"/>
              <w:jc w:val="left"/>
              <w:textAlignment w:val="auto"/>
              <w:rPr>
                <w:rFonts w:cstheme="minorHAnsi"/>
              </w:rPr>
            </w:pPr>
            <w:r>
              <w:rPr>
                <w:rFonts w:cstheme="minorHAnsi"/>
              </w:rPr>
              <w:t>A szükséges szabályozások nem jelennek meg időben</w:t>
            </w:r>
          </w:p>
        </w:tc>
      </w:tr>
      <w:tr w:rsidR="004E16E8" w:rsidRPr="00E628A7" w14:paraId="41CB76DC" w14:textId="77777777" w:rsidTr="00EF6EAE">
        <w:trPr>
          <w:jc w:val="center"/>
        </w:trPr>
        <w:tc>
          <w:tcPr>
            <w:tcW w:w="2259" w:type="dxa"/>
          </w:tcPr>
          <w:p w14:paraId="61D73B91" w14:textId="77777777" w:rsidR="004E16E8" w:rsidRPr="00E628A7" w:rsidRDefault="00BF4236" w:rsidP="00E06810">
            <w:pPr>
              <w:tabs>
                <w:tab w:val="left" w:pos="709"/>
              </w:tabs>
              <w:jc w:val="left"/>
              <w:rPr>
                <w:rFonts w:cstheme="minorHAnsi"/>
                <w:b/>
              </w:rPr>
            </w:pPr>
            <w:r w:rsidRPr="00E628A7">
              <w:rPr>
                <w:rFonts w:cstheme="minorHAnsi"/>
                <w:b/>
              </w:rPr>
              <w:lastRenderedPageBreak/>
              <w:t>A koordinációs és kommunikációs rendszerekben rejlő kockázatok</w:t>
            </w:r>
          </w:p>
        </w:tc>
        <w:tc>
          <w:tcPr>
            <w:tcW w:w="7212" w:type="dxa"/>
          </w:tcPr>
          <w:p w14:paraId="1915166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egyes szervezeti egységek közötti koordináció és kommunikáció nem biztosított</w:t>
            </w:r>
          </w:p>
          <w:p w14:paraId="5909100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belső kommunikációs folyamatok nem megfelelően működnek</w:t>
            </w:r>
          </w:p>
          <w:p w14:paraId="4BB8FFF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nem kommunikálnak egymással, nem működik a felülről lefelé, illetve az alulról felfelé történő kommunikáció</w:t>
            </w:r>
          </w:p>
          <w:p w14:paraId="1340604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munkatársak nincsenek tisztában a kifelé történő kommunikálás szabályaival</w:t>
            </w:r>
          </w:p>
          <w:p w14:paraId="27BA4A7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100%-os abszorpciós cél nem teljesülése esetére nincs megfelelő kommunikációs stratégia</w:t>
            </w:r>
          </w:p>
          <w:p w14:paraId="30C702A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fenntartási időszakban nem tesznek eleget a tájékoztatási kötelezettségnek a kedvezményezettek</w:t>
            </w:r>
          </w:p>
          <w:p w14:paraId="5DBCC7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Negatív sajtóvisszhang vagy a pozitív kommunikáció lehetősége nincs megfelelően kezelve</w:t>
            </w:r>
          </w:p>
          <w:p w14:paraId="2E2D6BD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PR, tájékoztatásra vonatkozó jogszabályokat, arculati elemeket nem ismerik vagy használják előírásszerűen</w:t>
            </w:r>
          </w:p>
          <w:p w14:paraId="1F8F8F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lastRenderedPageBreak/>
              <w:t>Nem áll az IH-k, KSz-ek rendelkezésre kellő információ a kifizetések állapotáról</w:t>
            </w:r>
          </w:p>
          <w:p w14:paraId="6180B3E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áll az IH-k, KSz-ek rendelkezésre kellő információ az abszorpció növelésének lehetőségeiről</w:t>
            </w:r>
          </w:p>
          <w:p w14:paraId="2183A58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tesznek eleget a tájékoztatási kötelezettségnek a kedvezményezettek</w:t>
            </w:r>
          </w:p>
          <w:p w14:paraId="5271ED6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Tájékoztatásra vonatkozó kötelezettségeket a kedvezményezettek nem megfelelően </w:t>
            </w:r>
            <w:r w:rsidR="004F6D91" w:rsidRPr="00E628A7">
              <w:rPr>
                <w:rFonts w:cstheme="minorHAnsi"/>
                <w:color w:val="000000"/>
              </w:rPr>
              <w:t>alkalmazzák,</w:t>
            </w:r>
            <w:r w:rsidRPr="00E628A7">
              <w:rPr>
                <w:rFonts w:cstheme="minorHAnsi"/>
                <w:color w:val="000000"/>
              </w:rPr>
              <w:t xml:space="preserve"> vagy nem tartják be (EU emléktábla, logó, honlap stb.)</w:t>
            </w:r>
          </w:p>
          <w:p w14:paraId="77AC8B0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Forrásfelhasználás hasznosulásának kommunikációja nem megfelelő</w:t>
            </w:r>
          </w:p>
          <w:p w14:paraId="315FC31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Zárással kapcsolatos negatív sajtóvisszhang vagy a pozitív kommunikáció lehetősége nincs megfelelően kezelve</w:t>
            </w:r>
          </w:p>
        </w:tc>
      </w:tr>
      <w:tr w:rsidR="004E16E8" w:rsidRPr="00E628A7" w14:paraId="78B5E35E" w14:textId="77777777" w:rsidTr="00EF6EAE">
        <w:trPr>
          <w:jc w:val="center"/>
        </w:trPr>
        <w:tc>
          <w:tcPr>
            <w:tcW w:w="2259" w:type="dxa"/>
          </w:tcPr>
          <w:p w14:paraId="359BB049" w14:textId="77777777" w:rsidR="004E16E8" w:rsidRPr="00E628A7" w:rsidRDefault="00BF4236" w:rsidP="00E06810">
            <w:pPr>
              <w:jc w:val="left"/>
              <w:rPr>
                <w:rFonts w:cstheme="minorHAnsi"/>
                <w:b/>
              </w:rPr>
            </w:pPr>
            <w:r w:rsidRPr="00E628A7">
              <w:rPr>
                <w:rFonts w:cstheme="minorHAnsi"/>
                <w:b/>
              </w:rPr>
              <w:lastRenderedPageBreak/>
              <w:t>Külső szervezetekkel való együttműködésben rejlő kockázatok</w:t>
            </w:r>
          </w:p>
        </w:tc>
        <w:tc>
          <w:tcPr>
            <w:tcW w:w="7212" w:type="dxa"/>
          </w:tcPr>
          <w:p w14:paraId="30C6BC9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tervezéshez, illetve a szakmai és adminisztratív feladatok ellátásához szükséges adatokat, információkat a partnerek nem bocsátják időben rendelkezésre</w:t>
            </w:r>
          </w:p>
          <w:p w14:paraId="533E6937"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szervezetektől érkező adatszolgáltatás hiányos, nem megbízható, nem megalapozott</w:t>
            </w:r>
          </w:p>
          <w:p w14:paraId="1C5733D5" w14:textId="77777777" w:rsidR="004E16E8"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szervezetekkel folytatott kommunikáció nem megfelelő</w:t>
            </w:r>
          </w:p>
          <w:p w14:paraId="586C257B" w14:textId="77777777" w:rsidR="00C8569A"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egyes végrehajtási szintek nem szolgáltatnak egymásnak kellő időben szükséges információkat</w:t>
            </w:r>
          </w:p>
          <w:p w14:paraId="47E6B4E0" w14:textId="77777777" w:rsidR="00C8569A" w:rsidRPr="00E628A7" w:rsidRDefault="00C8569A" w:rsidP="008229C1">
            <w:pPr>
              <w:numPr>
                <w:ilvl w:val="0"/>
                <w:numId w:val="74"/>
              </w:numPr>
              <w:tabs>
                <w:tab w:val="left" w:pos="317"/>
              </w:tabs>
              <w:suppressAutoHyphens w:val="0"/>
              <w:autoSpaceDN/>
              <w:ind w:left="317" w:hanging="283"/>
              <w:jc w:val="left"/>
              <w:textAlignment w:val="auto"/>
              <w:rPr>
                <w:rFonts w:cstheme="minorHAnsi"/>
              </w:rPr>
            </w:pPr>
            <w:r>
              <w:rPr>
                <w:rFonts w:cstheme="minorHAnsi"/>
              </w:rPr>
              <w:t>Az alsóbb szintek nem szolgáltatnak időben a felsőbb szinteknek a döntés-előkészítéshez szükséges információt</w:t>
            </w:r>
          </w:p>
        </w:tc>
      </w:tr>
      <w:tr w:rsidR="004E16E8" w:rsidRPr="00E628A7" w14:paraId="754236D8" w14:textId="77777777" w:rsidTr="00EF6EAE">
        <w:trPr>
          <w:jc w:val="center"/>
        </w:trPr>
        <w:tc>
          <w:tcPr>
            <w:tcW w:w="2259" w:type="dxa"/>
          </w:tcPr>
          <w:p w14:paraId="74E07FDC" w14:textId="77777777" w:rsidR="004E16E8" w:rsidRPr="00E628A7" w:rsidRDefault="00BF4236" w:rsidP="00E06810">
            <w:pPr>
              <w:tabs>
                <w:tab w:val="left" w:pos="709"/>
              </w:tabs>
              <w:jc w:val="left"/>
              <w:rPr>
                <w:rFonts w:cstheme="minorHAnsi"/>
                <w:b/>
              </w:rPr>
            </w:pPr>
            <w:r w:rsidRPr="00E628A7">
              <w:rPr>
                <w:rFonts w:cstheme="minorHAnsi"/>
                <w:b/>
              </w:rPr>
              <w:t>Szervezetek/</w:t>
            </w:r>
          </w:p>
          <w:p w14:paraId="63961EB8" w14:textId="77777777" w:rsidR="004E16E8" w:rsidRPr="00E628A7" w:rsidRDefault="00BF4236" w:rsidP="00E06810">
            <w:pPr>
              <w:tabs>
                <w:tab w:val="left" w:pos="709"/>
              </w:tabs>
              <w:jc w:val="left"/>
              <w:rPr>
                <w:rFonts w:cstheme="minorHAnsi"/>
                <w:b/>
              </w:rPr>
            </w:pPr>
            <w:r w:rsidRPr="00E628A7">
              <w:rPr>
                <w:rFonts w:cstheme="minorHAnsi"/>
                <w:b/>
              </w:rPr>
              <w:t>partnerek változásából eredő kockázatok</w:t>
            </w:r>
          </w:p>
        </w:tc>
        <w:tc>
          <w:tcPr>
            <w:tcW w:w="7212" w:type="dxa"/>
          </w:tcPr>
          <w:p w14:paraId="1125662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előre nem látható változásai negatívan befolyásolják a szakmai vagy adminisztratív feladatok ellátását</w:t>
            </w:r>
          </w:p>
          <w:p w14:paraId="62CD339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partner szervezetek változásairól nem értesül időben a szervezet, ami negatív következményekkel jár a szakmai vagy adminisztratív feladatok ellátására</w:t>
            </w:r>
          </w:p>
        </w:tc>
      </w:tr>
      <w:tr w:rsidR="004E16E8" w:rsidRPr="00E628A7" w14:paraId="4A754AEB" w14:textId="77777777" w:rsidTr="00EF6EAE">
        <w:trPr>
          <w:jc w:val="center"/>
        </w:trPr>
        <w:tc>
          <w:tcPr>
            <w:tcW w:w="2259" w:type="dxa"/>
          </w:tcPr>
          <w:p w14:paraId="083F05BE" w14:textId="77777777" w:rsidR="004E16E8" w:rsidRPr="00E628A7" w:rsidRDefault="00BF4236" w:rsidP="00E06810">
            <w:pPr>
              <w:tabs>
                <w:tab w:val="left" w:pos="709"/>
              </w:tabs>
              <w:jc w:val="left"/>
              <w:rPr>
                <w:rFonts w:cstheme="minorHAnsi"/>
                <w:b/>
              </w:rPr>
            </w:pPr>
            <w:r w:rsidRPr="00E628A7">
              <w:rPr>
                <w:rFonts w:cstheme="minorHAnsi"/>
                <w:b/>
              </w:rPr>
              <w:t>Tervezésből, pénzügyi és egyéb erőforrások rendelkezésre állásából eredő kockázatok</w:t>
            </w:r>
          </w:p>
        </w:tc>
        <w:tc>
          <w:tcPr>
            <w:tcW w:w="7212" w:type="dxa"/>
          </w:tcPr>
          <w:p w14:paraId="74CBF48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nincsenek összhangban a jogi szabályozási előírásokkal, a tulajdonosi elvárásokkal, a célkitűzésekkel</w:t>
            </w:r>
          </w:p>
          <w:p w14:paraId="4F6FF8B1"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térnek ki a terv végrehajtásához szükséges erőforrásokra</w:t>
            </w:r>
          </w:p>
          <w:p w14:paraId="15A473A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stratégiai és rövidtávú feladattervek, illetve a költségvetési tervek nem számolnak a tervek végrehajtását akadályozó kockázatokkal, a költségvetési terv nem tartalmaz tartalékokat</w:t>
            </w:r>
          </w:p>
          <w:p w14:paraId="60F5568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feladatok, erőforrások és kapacitások változását a tervezésnél nem veszik figyelembe</w:t>
            </w:r>
          </w:p>
          <w:p w14:paraId="3F04A3B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költségvetési források esetleges csökkenését, az előre nem látható pénzügyi krízisek bekövetkezésének lehetőségét nem veszik figyelembe a tervezés során </w:t>
            </w:r>
          </w:p>
          <w:p w14:paraId="3008E82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Az árfolyamváltozások lehetséges kockázatai, az inflációs várakozások nem kerülnek figyelembevételre a tervezés során</w:t>
            </w:r>
          </w:p>
          <w:p w14:paraId="60BE65F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szakmai és adminisztratív feladatok ellátásának erőforrás szükséglete (pénzügyi, fizikai, egyéb) nem biztosított, vagy nem a megfelelő mennyiségben és minőségben biztosított </w:t>
            </w:r>
          </w:p>
          <w:p w14:paraId="0359EFF3"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(kötelezettségvállalás, kifizetés, forrásallokáció) nem reálisak (túl-/alultervezés) </w:t>
            </w:r>
          </w:p>
          <w:p w14:paraId="2C56FA7F"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Akciótervben foglalt számok nincsenek összhangban a költségvetési törvényben szereplő számokkal </w:t>
            </w:r>
          </w:p>
          <w:p w14:paraId="1FD49CFA"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Tervezés során az input adatok megfelelő tervezése nem lehetséges </w:t>
            </w:r>
          </w:p>
          <w:p w14:paraId="3A96D732"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Konstrukciók közötti átcsoportosítások kezelése nem megfelelő, nem történik meg időben </w:t>
            </w:r>
          </w:p>
          <w:p w14:paraId="47CA71B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betervezett kötelezettségvállalás nem valósul meg </w:t>
            </w:r>
          </w:p>
          <w:p w14:paraId="3C79E13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N+2/N+3 szabály teljesítése már a tervezés során nehézségekbe ütközik</w:t>
            </w:r>
          </w:p>
          <w:p w14:paraId="2AC28D85"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Derogációs kötelezettségek időben történő teljesítéséhez nem áll rendelkezésre kellő forrás </w:t>
            </w:r>
          </w:p>
          <w:p w14:paraId="04BBEF2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 likviditási előrejelzés nem megfelelő (késik, pontatlan) </w:t>
            </w:r>
          </w:p>
          <w:p w14:paraId="38D34C3E"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Hazai forrás nem áll rendelkezésre a kifizetés időpontjában </w:t>
            </w:r>
          </w:p>
          <w:p w14:paraId="1D20B786"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EU átutalás-igénylés folyamata elhúzódik </w:t>
            </w:r>
          </w:p>
          <w:p w14:paraId="0B2D50B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Napi kifizetésekhez nem a megfelelő soron áll rendelkezésre a forrás </w:t>
            </w:r>
          </w:p>
          <w:p w14:paraId="647E6FCB"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color w:val="000000"/>
              </w:rPr>
            </w:pPr>
            <w:r w:rsidRPr="00E628A7">
              <w:rPr>
                <w:rFonts w:cstheme="minorHAnsi"/>
              </w:rPr>
              <w:t xml:space="preserve">A programozási időszak végére a feladatellátáshoz szükséges TA-forrás nem lesz elegendő/maradvány keletkezik </w:t>
            </w:r>
          </w:p>
          <w:p w14:paraId="6193AD7D"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 xml:space="preserve">SLA szerződés nem megfelelő (tartalmi hiányosságok) </w:t>
            </w:r>
          </w:p>
          <w:p w14:paraId="7973801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Az SLA-megállapodás nem hatékonyan szolgálja az OP céljainak megvalósítását </w:t>
            </w:r>
          </w:p>
          <w:p w14:paraId="5F058024"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 xml:space="preserve">KSZ teljesítménykategóriák nem megfelelően fedik a teljesítményeket, nem megfelelően beárazottak </w:t>
            </w:r>
          </w:p>
          <w:p w14:paraId="7111CF19"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rPr>
              <w:t>A KSZ teljesítményének mérése nem megfelelő az EMIR</w:t>
            </w:r>
            <w:r w:rsidR="00431AF8">
              <w:rPr>
                <w:rFonts w:cstheme="minorHAnsi"/>
              </w:rPr>
              <w:t xml:space="preserve">, FAIR és </w:t>
            </w:r>
            <w:r w:rsidR="00431AF8" w:rsidRPr="00431AF8">
              <w:rPr>
                <w:rFonts w:cstheme="minorHAnsi"/>
              </w:rPr>
              <w:t>IMIR</w:t>
            </w:r>
            <w:r w:rsidRPr="00E628A7">
              <w:rPr>
                <w:rFonts w:cstheme="minorHAnsi"/>
              </w:rPr>
              <w:t>-statisztika megbízhatósága miatt</w:t>
            </w:r>
          </w:p>
          <w:p w14:paraId="5342F31C" w14:textId="77777777" w:rsidR="004E16E8" w:rsidRPr="00E628A7" w:rsidRDefault="00BF4236" w:rsidP="008229C1">
            <w:pPr>
              <w:numPr>
                <w:ilvl w:val="0"/>
                <w:numId w:val="74"/>
              </w:numPr>
              <w:tabs>
                <w:tab w:val="left" w:pos="317"/>
              </w:tabs>
              <w:suppressAutoHyphens w:val="0"/>
              <w:autoSpaceDN/>
              <w:ind w:left="317" w:hanging="283"/>
              <w:jc w:val="left"/>
              <w:textAlignment w:val="auto"/>
              <w:rPr>
                <w:rFonts w:cstheme="minorHAnsi"/>
              </w:rPr>
            </w:pPr>
            <w:r w:rsidRPr="00E628A7">
              <w:rPr>
                <w:rFonts w:cstheme="minorHAnsi"/>
                <w:color w:val="000000"/>
              </w:rPr>
              <w:t>A KSZ finanszírozása nem történik meg időben</w:t>
            </w:r>
          </w:p>
        </w:tc>
      </w:tr>
      <w:tr w:rsidR="004E16E8" w:rsidRPr="00E628A7" w14:paraId="4970BD6C" w14:textId="77777777" w:rsidTr="00EF6EAE">
        <w:trPr>
          <w:jc w:val="center"/>
        </w:trPr>
        <w:tc>
          <w:tcPr>
            <w:tcW w:w="2259" w:type="dxa"/>
          </w:tcPr>
          <w:p w14:paraId="10C7F9BB" w14:textId="77777777" w:rsidR="004E16E8" w:rsidRPr="00E628A7" w:rsidRDefault="00BF4236" w:rsidP="00E06810">
            <w:pPr>
              <w:jc w:val="left"/>
              <w:rPr>
                <w:rFonts w:cstheme="minorHAnsi"/>
                <w:b/>
              </w:rPr>
            </w:pPr>
            <w:r w:rsidRPr="00E628A7">
              <w:rPr>
                <w:rFonts w:cstheme="minorHAnsi"/>
                <w:b/>
              </w:rPr>
              <w:lastRenderedPageBreak/>
              <w:t>Az irányítási, a belső kontrollrendszerben és a belső ellenőrzésben rejlő kockázatok (pénzügyi irányítás és kontroll folyamatok)</w:t>
            </w:r>
          </w:p>
        </w:tc>
        <w:tc>
          <w:tcPr>
            <w:tcW w:w="7212" w:type="dxa"/>
          </w:tcPr>
          <w:p w14:paraId="62C4450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nincsenek tisztában a stratégiai és rövid távú célokkal</w:t>
            </w:r>
          </w:p>
          <w:p w14:paraId="1E995CC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motiváltak</w:t>
            </w:r>
          </w:p>
          <w:p w14:paraId="7C886D4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szervezet vezetői nem mutatnak etikus magatartást munkájuk során</w:t>
            </w:r>
          </w:p>
          <w:p w14:paraId="18D5C8E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tervezést, működést, beszámolást, stb. befolyásoló tulajdonosi döntések nem születtek meg, vagy a szervezet tagjai számára nem ismertek</w:t>
            </w:r>
          </w:p>
          <w:p w14:paraId="5C888301"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belső kontrollrendszer egyes elemei (pl. kontrolltevékenység, monitoring, stb.) hiányoznak a szervezetnél, vagy nem megfelelően működnek</w:t>
            </w:r>
          </w:p>
          <w:p w14:paraId="7C16B5B2" w14:textId="77777777" w:rsidR="00C8569A" w:rsidRPr="00E628A7" w:rsidRDefault="00C8569A" w:rsidP="008229C1">
            <w:pPr>
              <w:numPr>
                <w:ilvl w:val="0"/>
                <w:numId w:val="75"/>
              </w:numPr>
              <w:tabs>
                <w:tab w:val="left" w:pos="317"/>
              </w:tabs>
              <w:suppressAutoHyphens w:val="0"/>
              <w:autoSpaceDN/>
              <w:ind w:left="317" w:hanging="283"/>
              <w:jc w:val="left"/>
              <w:textAlignment w:val="auto"/>
              <w:rPr>
                <w:rFonts w:cstheme="minorHAnsi"/>
              </w:rPr>
            </w:pPr>
            <w:r>
              <w:rPr>
                <w:rFonts w:cstheme="minorHAnsi"/>
              </w:rPr>
              <w:t>A belső ellenőrzés nem megfelelősége</w:t>
            </w:r>
          </w:p>
          <w:p w14:paraId="0E4562E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korábbi ellenőrzések során tett javaslatokat a vezetőség nem hajtotta végre vagy az intézkedések nem hatékonyak</w:t>
            </w:r>
          </w:p>
          <w:p w14:paraId="16F1024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Egyes folyamatokat hosszabb ideje nem ellenőriztek</w:t>
            </w:r>
          </w:p>
          <w:p w14:paraId="36F1320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Egyes folyamatokra vonatkozóan a korábbi ellenőrzések súlyos hibákat tártak fel</w:t>
            </w:r>
          </w:p>
          <w:p w14:paraId="5E187D3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Vállalkozói szerződés nem megfelelően szabályoz</w:t>
            </w:r>
          </w:p>
          <w:p w14:paraId="6C88CF44"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Projekttervben kitűzött célok nem teljesülnek/módosulnak a végrehajtás során (költség-haszon)</w:t>
            </w:r>
          </w:p>
          <w:p w14:paraId="5784628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Formális kontrollok lassítják a folyamatot</w:t>
            </w:r>
          </w:p>
          <w:p w14:paraId="0CC5CF5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tervezés elhúzódik, a hiányzó engedélyeket nem szerzik be vagy hosszú időt vesz igénybe</w:t>
            </w:r>
          </w:p>
          <w:p w14:paraId="1BB0B3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Projekt végrehajtásához szükséges források nem állnak rendelkezésre időben és összegben</w:t>
            </w:r>
          </w:p>
          <w:p w14:paraId="64F1355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elég részletes vagy pontatlan műszaki tervek költségtúllépéshez vezetnek</w:t>
            </w:r>
          </w:p>
          <w:p w14:paraId="149962A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ajánlati dokumentáció nem </w:t>
            </w:r>
            <w:r w:rsidR="00872165">
              <w:rPr>
                <w:rFonts w:cstheme="minorHAnsi"/>
                <w:color w:val="000000"/>
              </w:rPr>
              <w:t>felel meg a közbeszerzési</w:t>
            </w:r>
            <w:r w:rsidR="00D50399">
              <w:rPr>
                <w:rFonts w:cstheme="minorHAnsi"/>
                <w:color w:val="000000"/>
              </w:rPr>
              <w:t xml:space="preserve"> </w:t>
            </w:r>
            <w:r w:rsidR="00872165">
              <w:rPr>
                <w:rFonts w:cstheme="minorHAnsi"/>
                <w:color w:val="000000"/>
              </w:rPr>
              <w:t>jogszabályoknak</w:t>
            </w:r>
          </w:p>
          <w:p w14:paraId="5B6AF5D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Közbeszerzési eljárás </w:t>
            </w:r>
            <w:r w:rsidR="00872165">
              <w:rPr>
                <w:rFonts w:cstheme="minorHAnsi"/>
                <w:color w:val="000000"/>
              </w:rPr>
              <w:t xml:space="preserve">indokolatlanul </w:t>
            </w:r>
            <w:r w:rsidRPr="00E628A7">
              <w:rPr>
                <w:rFonts w:cstheme="minorHAnsi"/>
                <w:color w:val="000000"/>
              </w:rPr>
              <w:t>elhúzódik</w:t>
            </w:r>
          </w:p>
          <w:p w14:paraId="31660A07" w14:textId="77777777" w:rsidR="004E16E8" w:rsidRPr="00E628A7" w:rsidRDefault="00872165" w:rsidP="008229C1">
            <w:pPr>
              <w:numPr>
                <w:ilvl w:val="0"/>
                <w:numId w:val="75"/>
              </w:numPr>
              <w:tabs>
                <w:tab w:val="left" w:pos="317"/>
              </w:tabs>
              <w:suppressAutoHyphens w:val="0"/>
              <w:autoSpaceDN/>
              <w:ind w:left="317" w:hanging="283"/>
              <w:jc w:val="left"/>
              <w:textAlignment w:val="auto"/>
              <w:rPr>
                <w:rFonts w:cstheme="minorHAnsi"/>
                <w:color w:val="000000"/>
              </w:rPr>
            </w:pPr>
            <w:r>
              <w:rPr>
                <w:rFonts w:cstheme="minorHAnsi"/>
                <w:color w:val="000000"/>
              </w:rPr>
              <w:t>Előzetes vitarendezéssel vagy jogorvoslattal élnek a lefolytatott közbeszerzési eljárással szemben</w:t>
            </w:r>
          </w:p>
          <w:p w14:paraId="329B8EF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Korrupció veszélye a közbeszerzésben</w:t>
            </w:r>
          </w:p>
          <w:p w14:paraId="14C8DDE5"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color w:val="000000"/>
              </w:rPr>
              <w:t>Közbeszerzésre vonatkozó minőségbiztosítási és szabályossági javaslatokat nem veszik figyelembe</w:t>
            </w:r>
          </w:p>
          <w:p w14:paraId="78F562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Szerződéseket nem tartják be</w:t>
            </w:r>
          </w:p>
          <w:p w14:paraId="78C507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kedvezményezett, KSZ és a mérnök együttműködése problémás</w:t>
            </w:r>
          </w:p>
          <w:p w14:paraId="39B81D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Minőségileg kifogásolható tervek műszaki és időbeli nehézségeket okoznak a végrehajtás során</w:t>
            </w:r>
          </w:p>
          <w:p w14:paraId="67442F9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Mérnök munkája nem megfelelő színvonalú</w:t>
            </w:r>
          </w:p>
          <w:p w14:paraId="3DE1E747" w14:textId="77777777" w:rsidR="004E16E8" w:rsidRPr="0083142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Nem elszámolható költségek kerülnek kifizetésre (Többletmunka, pótmunka megalapozatlan elszámolása, ÁFA, stb.)</w:t>
            </w:r>
          </w:p>
          <w:p w14:paraId="1E727692" w14:textId="77777777" w:rsidR="004E16E8" w:rsidRPr="00AA4F34"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eljárásrendje nincs/hiányos</w:t>
            </w:r>
          </w:p>
          <w:p w14:paraId="283B8878"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AA4F34">
              <w:rPr>
                <w:rFonts w:cstheme="minorHAnsi"/>
              </w:rPr>
              <w:t>Szabálytalanságkezelés nem megfelelő</w:t>
            </w:r>
          </w:p>
          <w:p w14:paraId="0EEF3DBC" w14:textId="77777777" w:rsidR="004E16E8"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 xml:space="preserve">Szabálytalanságok nyilvántartása nem </w:t>
            </w:r>
            <w:r w:rsidR="004F6D91" w:rsidRPr="005A1160">
              <w:rPr>
                <w:rFonts w:cstheme="minorHAnsi"/>
              </w:rPr>
              <w:t>teljes körű</w:t>
            </w:r>
            <w:r w:rsidRPr="005A1160">
              <w:rPr>
                <w:rFonts w:cstheme="minorHAnsi"/>
              </w:rPr>
              <w:t>, szabálytalanságok felvitele késedelmes</w:t>
            </w:r>
          </w:p>
          <w:p w14:paraId="0B201C7B" w14:textId="77777777" w:rsidR="004E16E8" w:rsidRPr="005A1160" w:rsidRDefault="00BF4236" w:rsidP="008229C1">
            <w:pPr>
              <w:numPr>
                <w:ilvl w:val="0"/>
                <w:numId w:val="75"/>
              </w:numPr>
              <w:tabs>
                <w:tab w:val="left" w:pos="317"/>
              </w:tabs>
              <w:suppressAutoHyphens w:val="0"/>
              <w:autoSpaceDN/>
              <w:ind w:left="317" w:hanging="283"/>
              <w:jc w:val="left"/>
              <w:textAlignment w:val="auto"/>
              <w:rPr>
                <w:rFonts w:cstheme="minorHAnsi"/>
              </w:rPr>
            </w:pPr>
            <w:r w:rsidRPr="005A1160">
              <w:rPr>
                <w:rFonts w:cstheme="minorHAnsi"/>
              </w:rPr>
              <w:t>Szabálytalanság</w:t>
            </w:r>
            <w:r w:rsidR="005A1160">
              <w:rPr>
                <w:rFonts w:cstheme="minorHAnsi"/>
              </w:rPr>
              <w:t xml:space="preserve">kezelési </w:t>
            </w:r>
            <w:r w:rsidRPr="005A1160">
              <w:rPr>
                <w:rFonts w:cstheme="minorHAnsi"/>
              </w:rPr>
              <w:t>eljárás nem megfelelő</w:t>
            </w:r>
          </w:p>
          <w:p w14:paraId="69F1639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color w:val="000000"/>
              </w:rPr>
              <w:t>Szabálytalanságokat nem időben tárják fel, az eljárás elhúzódik</w:t>
            </w:r>
          </w:p>
          <w:p w14:paraId="6C86679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Csak EU-s/hazai ellenőrző szervek tárják fel a szabálytalanságot</w:t>
            </w:r>
          </w:p>
          <w:p w14:paraId="7B407CC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color w:val="000000"/>
              </w:rPr>
            </w:pPr>
            <w:r w:rsidRPr="00E628A7">
              <w:rPr>
                <w:rFonts w:cstheme="minorHAnsi"/>
              </w:rPr>
              <w:t>A szabálytalanság tényének megállapítása és annak kezelése, szankcionálása nem egységes</w:t>
            </w:r>
          </w:p>
          <w:p w14:paraId="74006477"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Valós szabálytalansági gyanú eljárás nélkül zárul</w:t>
            </w:r>
          </w:p>
          <w:p w14:paraId="4E1B18A6"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Követeléskezelés eredménytelen/elhúzódik</w:t>
            </w:r>
          </w:p>
          <w:p w14:paraId="008D760B"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Elszámolhatósági eljárásrend nincs/hiányos</w:t>
            </w:r>
          </w:p>
          <w:p w14:paraId="4DF64063"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TA elszámolás - horizontális feladatok, titkárság, monitoring, rendezvény, utazási költségek - nem megfelelő, nem ellenőrzött</w:t>
            </w:r>
          </w:p>
          <w:p w14:paraId="7B10FF3D"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Hazai partner projektrészének hazai társfinanszírozásának 5% biztosítása nem megfelelő</w:t>
            </w:r>
          </w:p>
          <w:p w14:paraId="561CB454"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 xml:space="preserve">Bankszámlanyitás </w:t>
            </w:r>
            <w:r w:rsidR="00BB545A">
              <w:rPr>
                <w:rFonts w:cstheme="minorHAnsi"/>
              </w:rPr>
              <w:t>a Kincstár</w:t>
            </w:r>
            <w:r w:rsidRPr="00E628A7">
              <w:rPr>
                <w:rFonts w:cstheme="minorHAnsi"/>
              </w:rPr>
              <w:t>nál elhúzódik</w:t>
            </w:r>
          </w:p>
          <w:p w14:paraId="263EED62"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lastRenderedPageBreak/>
              <w:t>Nem vagy nem megfelelően ellenőrzik a közbeszerzési kötelezettséget</w:t>
            </w:r>
          </w:p>
          <w:p w14:paraId="57258D89"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Az ellenőrzésen feltárt problémák nyomon követése nem megfelelő</w:t>
            </w:r>
          </w:p>
          <w:p w14:paraId="56B39EC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EU forrás előfinanszírozásához a hazai költségvetésben nem áll rendelkezésre elegendő forrás</w:t>
            </w:r>
          </w:p>
          <w:p w14:paraId="43E01D1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kérelem kedvezményezett általi benyújtása eltér az előrejelzéstől (késik)</w:t>
            </w:r>
          </w:p>
          <w:p w14:paraId="07C9473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Szerződésmódosítások indokolatlanul nagy száma késlelteti a kifizetéseket</w:t>
            </w:r>
          </w:p>
          <w:p w14:paraId="4FBEAC0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Kifizetési dokumentumok fizikai eljuttatása a KSZ-ekből az IH-ba nem kellően gyors és biztonságos</w:t>
            </w:r>
          </w:p>
          <w:p w14:paraId="60D968B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költségek elszámolhatósága szakmai szempontból nem ítélhető meg</w:t>
            </w:r>
          </w:p>
          <w:p w14:paraId="0F934A31" w14:textId="77777777" w:rsidR="004E16E8" w:rsidRPr="00E628A7" w:rsidRDefault="00BF4236" w:rsidP="008229C1">
            <w:pPr>
              <w:numPr>
                <w:ilvl w:val="0"/>
                <w:numId w:val="75"/>
              </w:numPr>
              <w:tabs>
                <w:tab w:val="left" w:pos="317"/>
                <w:tab w:val="left" w:pos="709"/>
              </w:tabs>
              <w:suppressAutoHyphens w:val="0"/>
              <w:autoSpaceDN/>
              <w:ind w:left="317" w:hanging="283"/>
              <w:textAlignment w:val="auto"/>
              <w:rPr>
                <w:rFonts w:cstheme="minorHAnsi"/>
              </w:rPr>
            </w:pPr>
            <w:r w:rsidRPr="00E628A7">
              <w:rPr>
                <w:rFonts w:cstheme="minorHAnsi"/>
              </w:rPr>
              <w:t>Kifizetési folyamat időigénye meghaladja a jogszabályban előírt határidőt</w:t>
            </w:r>
          </w:p>
          <w:p w14:paraId="2091EA2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Igazolás nem megfelelő</w:t>
            </w:r>
          </w:p>
          <w:p w14:paraId="18CFD3E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Hitelesítés nem megfelelő</w:t>
            </w:r>
          </w:p>
          <w:p w14:paraId="7800E5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KSZ hibás/hiányos hitelesítési jelentést nyújt be</w:t>
            </w:r>
          </w:p>
          <w:p w14:paraId="55662D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KSZ késve nyújtja be a hitelesítési jelentést</w:t>
            </w:r>
          </w:p>
          <w:p w14:paraId="4BEB415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Hibás/hiányos hitelesítési jelentést fogad el az IH</w:t>
            </w:r>
          </w:p>
          <w:p w14:paraId="1B35896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color w:val="000000"/>
              </w:rPr>
              <w:t>Hitelesítési jelentések IH jóváhagyása késik</w:t>
            </w:r>
          </w:p>
          <w:p w14:paraId="6FE5317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hitelesítési nyilatkozat ellenőrzése nem </w:t>
            </w:r>
            <w:r w:rsidR="004F6D91" w:rsidRPr="00E628A7">
              <w:rPr>
                <w:rFonts w:cstheme="minorHAnsi"/>
              </w:rPr>
              <w:t>teljes körű</w:t>
            </w:r>
            <w:r w:rsidRPr="00E628A7">
              <w:rPr>
                <w:rFonts w:cstheme="minorHAnsi"/>
              </w:rPr>
              <w:t>/ késedelmes</w:t>
            </w:r>
          </w:p>
          <w:p w14:paraId="46A7CED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számlalista ellenőrzése nem </w:t>
            </w:r>
            <w:r w:rsidR="004F6D91" w:rsidRPr="00E628A7">
              <w:rPr>
                <w:rFonts w:cstheme="minorHAnsi"/>
              </w:rPr>
              <w:t>teljes körű</w:t>
            </w:r>
            <w:r w:rsidRPr="00E628A7">
              <w:rPr>
                <w:rFonts w:cstheme="minorHAnsi"/>
              </w:rPr>
              <w:t>/késedelmes</w:t>
            </w:r>
          </w:p>
          <w:p w14:paraId="2EB7E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5F4B52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Projektszintű fizetési kérelem ellenőrzése nem </w:t>
            </w:r>
            <w:r w:rsidR="004F6D91" w:rsidRPr="00E628A7">
              <w:rPr>
                <w:rFonts w:cstheme="minorHAnsi"/>
              </w:rPr>
              <w:t>teljes körű</w:t>
            </w:r>
            <w:r w:rsidRPr="00E628A7">
              <w:rPr>
                <w:rFonts w:cstheme="minorHAnsi"/>
              </w:rPr>
              <w:t>/ késedelmes</w:t>
            </w:r>
          </w:p>
          <w:p w14:paraId="679CE8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Fizetési kérelem adatainak rögzítése az EMIR-ben</w:t>
            </w:r>
            <w:r w:rsidR="00D50399">
              <w:rPr>
                <w:rFonts w:cstheme="minorHAnsi"/>
              </w:rPr>
              <w:t xml:space="preserve"> vagy</w:t>
            </w:r>
            <w:r w:rsidR="00431AF8">
              <w:rPr>
                <w:rFonts w:cstheme="minorHAnsi"/>
              </w:rPr>
              <w:t xml:space="preserve"> a FAIR-ben </w:t>
            </w:r>
            <w:r w:rsidR="00D50399">
              <w:rPr>
                <w:rFonts w:cstheme="minorHAnsi"/>
              </w:rPr>
              <w:t>vagy</w:t>
            </w:r>
            <w:r w:rsidR="00431AF8">
              <w:rPr>
                <w:rFonts w:cstheme="minorHAnsi"/>
              </w:rPr>
              <w:t xml:space="preserve"> az </w:t>
            </w:r>
            <w:r w:rsidR="00431AF8" w:rsidRPr="00431AF8">
              <w:rPr>
                <w:rFonts w:cstheme="minorHAnsi"/>
              </w:rPr>
              <w:t>IMIR</w:t>
            </w:r>
            <w:r w:rsidR="00431AF8">
              <w:rPr>
                <w:rFonts w:cstheme="minorHAnsi"/>
              </w:rPr>
              <w:t>-ben</w:t>
            </w:r>
            <w:r w:rsidRPr="00E628A7">
              <w:rPr>
                <w:rFonts w:cstheme="minorHAnsi"/>
              </w:rPr>
              <w:t xml:space="preserve"> késedelmes/ pontatlan</w:t>
            </w:r>
          </w:p>
          <w:p w14:paraId="097D76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Minőségbiztosítás közbeszerzési eljárásra nincs/hiányos</w:t>
            </w:r>
          </w:p>
          <w:p w14:paraId="2D29D54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elmarad</w:t>
            </w:r>
          </w:p>
          <w:p w14:paraId="38E830A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Dokumentum alapú és helyszíni ellenőrzések lebonyolítása nem kellően részletes/alapos</w:t>
            </w:r>
          </w:p>
          <w:p w14:paraId="3EA050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ellenőrzések koordinálása az ellenőrzést végzők között nem megfelelő</w:t>
            </w:r>
          </w:p>
          <w:p w14:paraId="274CE25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Soron kívüli helyszíni ellenőrzés veszélyezteti az ellenőrzési terv betartását</w:t>
            </w:r>
          </w:p>
          <w:p w14:paraId="4B9432C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Helyszíni ellenőrzések kockázatelemzése nem megfelelő</w:t>
            </w:r>
          </w:p>
          <w:p w14:paraId="0F6D74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 nem tárja fel az igazi problémákat</w:t>
            </w:r>
          </w:p>
          <w:p w14:paraId="75083788"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A helyszíni ellenőrzésen feltárt problémák </w:t>
            </w:r>
            <w:r w:rsidR="004F6D91" w:rsidRPr="00E628A7">
              <w:rPr>
                <w:rFonts w:cstheme="minorHAnsi"/>
              </w:rPr>
              <w:t>nyomon követése</w:t>
            </w:r>
            <w:r w:rsidRPr="00E628A7">
              <w:rPr>
                <w:rFonts w:cstheme="minorHAnsi"/>
              </w:rPr>
              <w:t>/ visszacsatolása nem megfelelő</w:t>
            </w:r>
          </w:p>
          <w:p w14:paraId="57474F3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Költségek elszámolhatóságának ellenőrzése nem </w:t>
            </w:r>
            <w:r w:rsidR="004F6D91" w:rsidRPr="00E628A7">
              <w:rPr>
                <w:rFonts w:cstheme="minorHAnsi"/>
              </w:rPr>
              <w:t>teljes körű</w:t>
            </w:r>
            <w:r w:rsidRPr="00E628A7">
              <w:rPr>
                <w:rFonts w:cstheme="minorHAnsi"/>
              </w:rPr>
              <w:t>/nem valósul meg</w:t>
            </w:r>
          </w:p>
          <w:p w14:paraId="65B6157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lastRenderedPageBreak/>
              <w:t xml:space="preserve">A közös cselekvési program könyvelése nem </w:t>
            </w:r>
            <w:r w:rsidR="004F6D91" w:rsidRPr="00E628A7">
              <w:rPr>
                <w:rFonts w:cstheme="minorHAnsi"/>
              </w:rPr>
              <w:t>teljes körű</w:t>
            </w:r>
            <w:r w:rsidRPr="00E628A7">
              <w:rPr>
                <w:rFonts w:cstheme="minorHAnsi"/>
              </w:rPr>
              <w:t>, nem önálló és elkülönült</w:t>
            </w:r>
          </w:p>
          <w:p w14:paraId="156364E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Külső szolgáltató általi ellenőrzés megszervezése, leszerződés audit céggel késedelmes</w:t>
            </w:r>
          </w:p>
          <w:p w14:paraId="2123D65B"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Jelentések hiányosan, késve kerülnek összeállításra</w:t>
            </w:r>
          </w:p>
          <w:p w14:paraId="76E3170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Jelentéstételi, adatszolgáltatási kötelezettség határidejét nem tartják be</w:t>
            </w:r>
          </w:p>
          <w:p w14:paraId="00F6792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adatok jóváhagyása késedelmes</w:t>
            </w:r>
          </w:p>
          <w:p w14:paraId="0A9377E9"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Szakmai tapasztalat hiánya a munkatársak körében</w:t>
            </w:r>
          </w:p>
          <w:p w14:paraId="566BE0D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Biztosítékok meglétének ellenőrzése nem kellően alapos/elmarad</w:t>
            </w:r>
          </w:p>
          <w:p w14:paraId="039D6A1E"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 helyszíni ellenőrzésen feltárt problémák nyomon követése nem megfelelő</w:t>
            </w:r>
          </w:p>
          <w:p w14:paraId="48FCC023"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Helyszíni ellenőrzés indokolatlanul köt le kapacitásokat</w:t>
            </w:r>
          </w:p>
          <w:p w14:paraId="2363E43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megvalósítási időszak alatt teljesülő indikátorok értelmezése/ teljesülés megállapítása nem lehetséges</w:t>
            </w:r>
          </w:p>
          <w:p w14:paraId="4A37FD1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abszorpció növelésére tett intézkedések nem kellően eredményesek</w:t>
            </w:r>
          </w:p>
          <w:p w14:paraId="60F4F14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 xml:space="preserve">Monitoring funkciók nem </w:t>
            </w:r>
            <w:r w:rsidR="00BB545A" w:rsidRPr="00E628A7">
              <w:rPr>
                <w:rFonts w:cstheme="minorHAnsi"/>
                <w:color w:val="000000"/>
              </w:rPr>
              <w:t>teljes körűek</w:t>
            </w:r>
          </w:p>
          <w:p w14:paraId="2FDA460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Jelentéstételi határidők elmulasztása</w:t>
            </w:r>
          </w:p>
          <w:p w14:paraId="63BC7A30"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jelentések nem megbízhatóak</w:t>
            </w:r>
          </w:p>
          <w:p w14:paraId="50A87D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rendszerben keletkező adatok nem adnak teljes vagy valós képet a projektek megvalósulásáról és nem mérhető a célkitűzéseknek megfelelően a projektek hatása</w:t>
            </w:r>
          </w:p>
          <w:p w14:paraId="6AF1A635"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projektek előrehaladását gátló tényezőkről az információ késve vagy nem jut el az intézkedésre alkalmas szintre</w:t>
            </w:r>
          </w:p>
          <w:p w14:paraId="5382230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Rendhagyó ügyek nagy száma/komplexitása miatt nehéz a nyomon követés</w:t>
            </w:r>
          </w:p>
          <w:p w14:paraId="4287CE31"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color w:val="000000"/>
              </w:rPr>
              <w:t>A monitoring rendszer változtatása közben a működőképesség nem biztosítható</w:t>
            </w:r>
          </w:p>
          <w:p w14:paraId="6EFDFC2C"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color w:val="000000"/>
              </w:rPr>
            </w:pPr>
            <w:r w:rsidRPr="00E628A7">
              <w:rPr>
                <w:rFonts w:cstheme="minorHAnsi"/>
              </w:rPr>
              <w:t>Fel nem használt támogatási összeg monitoringja/megfelelő időben történő kezelése nem megoldott</w:t>
            </w:r>
          </w:p>
          <w:p w14:paraId="20C0240A"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Az indikátorok objektív mérése nem lehetséges</w:t>
            </w:r>
          </w:p>
          <w:p w14:paraId="06335772"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Előlegfizetés késik/elhúzódik</w:t>
            </w:r>
          </w:p>
          <w:p w14:paraId="7AAE72A6"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Előleggel a kedvezményezett határidőre nem számol el</w:t>
            </w:r>
          </w:p>
          <w:p w14:paraId="11713A07"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 xml:space="preserve">Előlegfizetési kérelem ellenőrzése nem </w:t>
            </w:r>
            <w:r w:rsidR="004F6D91" w:rsidRPr="00E628A7">
              <w:rPr>
                <w:rFonts w:cstheme="minorHAnsi"/>
              </w:rPr>
              <w:t>teljes körű</w:t>
            </w:r>
            <w:r w:rsidRPr="00E628A7">
              <w:rPr>
                <w:rFonts w:cstheme="minorHAnsi"/>
              </w:rPr>
              <w:t>/késedelmes</w:t>
            </w:r>
          </w:p>
          <w:p w14:paraId="3FCBCB6D"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rPr>
            </w:pPr>
            <w:r w:rsidRPr="00E628A7">
              <w:rPr>
                <w:rFonts w:cstheme="minorHAnsi"/>
              </w:rPr>
              <w:t>Formailag/tartalmilag hibás/hiányos kifizetési dokumentáció</w:t>
            </w:r>
          </w:p>
          <w:p w14:paraId="0847E6DF" w14:textId="77777777" w:rsidR="004E16E8" w:rsidRPr="00E628A7" w:rsidRDefault="00BF4236" w:rsidP="008229C1">
            <w:pPr>
              <w:numPr>
                <w:ilvl w:val="0"/>
                <w:numId w:val="75"/>
              </w:numPr>
              <w:tabs>
                <w:tab w:val="left" w:pos="317"/>
              </w:tabs>
              <w:suppressAutoHyphens w:val="0"/>
              <w:autoSpaceDN/>
              <w:ind w:left="317" w:hanging="283"/>
              <w:jc w:val="left"/>
              <w:textAlignment w:val="auto"/>
              <w:rPr>
                <w:rFonts w:cstheme="minorHAnsi"/>
                <w:lang w:val="en-US"/>
              </w:rPr>
            </w:pPr>
            <w:r w:rsidRPr="00E628A7">
              <w:rPr>
                <w:rFonts w:cstheme="minorHAnsi"/>
              </w:rPr>
              <w:t xml:space="preserve">PEJ ellenőrzése nem </w:t>
            </w:r>
            <w:r w:rsidR="004F6D91" w:rsidRPr="00E628A7">
              <w:rPr>
                <w:rFonts w:cstheme="minorHAnsi"/>
              </w:rPr>
              <w:t>teljes körű</w:t>
            </w:r>
            <w:r w:rsidRPr="00E628A7">
              <w:rPr>
                <w:rFonts w:cstheme="minorHAnsi"/>
              </w:rPr>
              <w:t>/késedelmes</w:t>
            </w:r>
          </w:p>
        </w:tc>
      </w:tr>
      <w:tr w:rsidR="004E16E8" w:rsidRPr="00E628A7" w14:paraId="27BE367A" w14:textId="77777777" w:rsidTr="00FF3678">
        <w:trPr>
          <w:jc w:val="center"/>
        </w:trPr>
        <w:tc>
          <w:tcPr>
            <w:tcW w:w="2259" w:type="dxa"/>
          </w:tcPr>
          <w:p w14:paraId="051FABDC" w14:textId="77777777" w:rsidR="004E16E8" w:rsidRPr="00E628A7" w:rsidRDefault="00E06810" w:rsidP="00E06810">
            <w:pPr>
              <w:tabs>
                <w:tab w:val="left" w:pos="709"/>
              </w:tabs>
              <w:jc w:val="left"/>
              <w:rPr>
                <w:rFonts w:cstheme="minorHAnsi"/>
                <w:b/>
              </w:rPr>
            </w:pPr>
            <w:r>
              <w:lastRenderedPageBreak/>
              <w:br w:type="page"/>
            </w:r>
            <w:r w:rsidR="00BF4236" w:rsidRPr="00E628A7">
              <w:rPr>
                <w:rFonts w:cstheme="minorHAnsi"/>
                <w:b/>
              </w:rPr>
              <w:t>Humánerőforrás-gazdálkodásban rejlő kockázatok</w:t>
            </w:r>
          </w:p>
        </w:tc>
        <w:tc>
          <w:tcPr>
            <w:tcW w:w="7212" w:type="dxa"/>
          </w:tcPr>
          <w:p w14:paraId="2B10BF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szakmai és adminisztratív feladatok ellátására nem áll rendelkezésre elegendő munkaerő-kapacitás </w:t>
            </w:r>
          </w:p>
          <w:p w14:paraId="3C880F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rendelkezésre álló munkaerő nem rendelkezik megfelelő végzettséggel és/vagy szakmai tapasztalattal</w:t>
            </w:r>
          </w:p>
          <w:p w14:paraId="4AD58D2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Új munkatársak betanítására nincs megfelelő kapacitás, idő</w:t>
            </w:r>
          </w:p>
          <w:p w14:paraId="7D948194" w14:textId="77777777" w:rsidR="004E16E8" w:rsidRPr="00E628A7" w:rsidRDefault="00BF4236" w:rsidP="008229C1">
            <w:pPr>
              <w:numPr>
                <w:ilvl w:val="0"/>
                <w:numId w:val="75"/>
              </w:numPr>
              <w:suppressAutoHyphens w:val="0"/>
              <w:autoSpaceDN/>
              <w:ind w:left="317" w:hanging="283"/>
              <w:jc w:val="left"/>
              <w:textAlignment w:val="auto"/>
              <w:rPr>
                <w:rFonts w:cstheme="minorHAnsi"/>
              </w:rPr>
            </w:pPr>
            <w:r w:rsidRPr="00E628A7">
              <w:rPr>
                <w:rFonts w:cstheme="minorHAnsi"/>
              </w:rPr>
              <w:t>Magas fluktuáció</w:t>
            </w:r>
          </w:p>
          <w:p w14:paraId="453C13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Új munkatársak felvétele korlátozott</w:t>
            </w:r>
          </w:p>
          <w:p w14:paraId="2CBF8F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rPr>
              <w:lastRenderedPageBreak/>
              <w:t xml:space="preserve">A munkatársak elkötelezettsége, lojalitása, munkabírása, motiváltsága nem megfelelő </w:t>
            </w:r>
          </w:p>
          <w:p w14:paraId="4BEB75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color w:val="000000"/>
              </w:rPr>
            </w:pPr>
            <w:r w:rsidRPr="00E628A7">
              <w:rPr>
                <w:rFonts w:cstheme="minorHAnsi"/>
                <w:color w:val="000000"/>
              </w:rPr>
              <w:t>Munkatársaknak nincs megfelelő kapacitásuk a feladatok végrehajtására</w:t>
            </w:r>
          </w:p>
          <w:p w14:paraId="22FCB30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munkatársak nem rögzítenek/rögzítettek folyamatosan/pontosan adatokat </w:t>
            </w:r>
            <w:r w:rsidR="00D50399" w:rsidRPr="00E628A7">
              <w:rPr>
                <w:rFonts w:cstheme="minorHAnsi"/>
              </w:rPr>
              <w:t>az EMIR-ben</w:t>
            </w:r>
            <w:r w:rsidR="00D50399">
              <w:rPr>
                <w:rFonts w:cstheme="minorHAnsi"/>
              </w:rPr>
              <w:t xml:space="preserve"> vagy a FAIR-ben vagy az </w:t>
            </w:r>
            <w:r w:rsidR="00D50399" w:rsidRPr="00431AF8">
              <w:rPr>
                <w:rFonts w:cstheme="minorHAnsi"/>
              </w:rPr>
              <w:t>IMIR</w:t>
            </w:r>
            <w:r w:rsidR="00D50399">
              <w:rPr>
                <w:rFonts w:cstheme="minorHAnsi"/>
              </w:rPr>
              <w:t>-ben</w:t>
            </w:r>
          </w:p>
          <w:p w14:paraId="536D94B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munkatársai nem azonosulnak a szervezeti etikai szabályokkal</w:t>
            </w:r>
          </w:p>
          <w:p w14:paraId="2DEE597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feladat- és felelősségi köre nem kellően részletes/meghatározott, nem megfelelően elhatárolt, nem megfelelően kommunikált</w:t>
            </w:r>
          </w:p>
          <w:p w14:paraId="2BEBEE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munkatársak, illetve a vezetők-beosztottak közötti kommunikáció nem megfelelő</w:t>
            </w:r>
          </w:p>
          <w:p w14:paraId="1530034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vezetők szakmai és etikai megítélése nem megfelelő </w:t>
            </w:r>
          </w:p>
          <w:p w14:paraId="6DFB20A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munkaerő-felvételnek nem megfelelő a gyakorlata, ezáltal nem biztosított a minőségi munkaerő, megfelelő időben történő rendelkezésre állása</w:t>
            </w:r>
          </w:p>
          <w:p w14:paraId="56214AD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motivációs és bérpolitikái nem készülnek el, hiányosak, nem megfelelőek, nem illeszkednek az aktuális szervezeti célokhoz</w:t>
            </w:r>
          </w:p>
          <w:p w14:paraId="563FEFC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nincs kialakult képzési rendszer vagy elavult, esetleg „diszkriminatív” (pl. folyamatosan csak bizonyos szervezeti egységek/munkavállalók részesülnek képzésben)</w:t>
            </w:r>
          </w:p>
          <w:p w14:paraId="6DDF1D9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teljesítménymenedzsment rendszerrel vagy a kialakított rendszer nincs összhangban a stratégiai és rövid távú célkitűzésekkel </w:t>
            </w:r>
          </w:p>
          <w:p w14:paraId="237F9B8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Szervezeti bizonytalanság (pl. várható átalakulás, megszűnés, működési támogatás hiánya, stb.) </w:t>
            </w:r>
          </w:p>
          <w:p w14:paraId="717D4F6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Szakértők (külsők értékelők, külső tanácsadók) közbeszereztetése elhúzódó folyamat </w:t>
            </w:r>
          </w:p>
          <w:p w14:paraId="6F5BC3F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Megfelelő szakértelemmel rendelkező külső értékelők, Bíráló Bizottsági tagok felderítése/elérhetősége/megtartása nehéz </w:t>
            </w:r>
          </w:p>
          <w:p w14:paraId="2E7A82C6"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Megfelelő szakértelemmel rendelkező külső értékelők finanszírozására nem áll rendelkezésre elegendő forrás</w:t>
            </w:r>
          </w:p>
          <w:p w14:paraId="2CF7B2E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Bíráló Bizottság civil tagjainak alkalmazása túlzott adminisztrációt követel</w:t>
            </w:r>
          </w:p>
          <w:p w14:paraId="3596507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Projektben érintett szakértő vesz részt az értékelési folyamatban</w:t>
            </w:r>
          </w:p>
          <w:p w14:paraId="629A6A5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munkavégzéshez szükséges technikai/fizikai erőforrások nem állnak megfelelően rendelkezésre</w:t>
            </w:r>
          </w:p>
          <w:p w14:paraId="58EEFF9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Összeférhetetlenségi követelmények teljesítése a rendelkezésre álló KSZ-erőforrásokkal nehezen megoldható (pl. kifizetési folyamat)</w:t>
            </w:r>
          </w:p>
          <w:p w14:paraId="63CF6E1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végrehajtásban közreműködő szervezeti egységek közötti munkamegosztás nem megfelelő</w:t>
            </w:r>
          </w:p>
        </w:tc>
      </w:tr>
      <w:tr w:rsidR="004E16E8" w:rsidRPr="00E628A7" w14:paraId="1D06648F" w14:textId="77777777" w:rsidTr="00FF3678">
        <w:trPr>
          <w:jc w:val="center"/>
        </w:trPr>
        <w:tc>
          <w:tcPr>
            <w:tcW w:w="2259" w:type="dxa"/>
          </w:tcPr>
          <w:p w14:paraId="473CB7EB" w14:textId="77777777" w:rsidR="004E16E8" w:rsidRPr="00E628A7" w:rsidRDefault="00BF4236" w:rsidP="00E06810">
            <w:pPr>
              <w:tabs>
                <w:tab w:val="left" w:pos="709"/>
              </w:tabs>
              <w:jc w:val="left"/>
              <w:rPr>
                <w:rFonts w:cstheme="minorHAnsi"/>
                <w:b/>
              </w:rPr>
            </w:pPr>
            <w:r w:rsidRPr="00E628A7">
              <w:rPr>
                <w:rFonts w:cstheme="minorHAnsi"/>
                <w:b/>
              </w:rPr>
              <w:lastRenderedPageBreak/>
              <w:t xml:space="preserve">A megbízható gazdálkodást és a </w:t>
            </w:r>
            <w:r w:rsidRPr="00E628A7">
              <w:rPr>
                <w:rFonts w:cstheme="minorHAnsi"/>
                <w:b/>
              </w:rPr>
              <w:lastRenderedPageBreak/>
              <w:t>pénzkezelést befolyásoló kockázatok</w:t>
            </w:r>
          </w:p>
        </w:tc>
        <w:tc>
          <w:tcPr>
            <w:tcW w:w="7212" w:type="dxa"/>
          </w:tcPr>
          <w:p w14:paraId="7F6884C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egyes szakmai vagy adminisztratív intézkedéseknek a kiadásokra gyakorolt hatását nem megfelelően mérik fel</w:t>
            </w:r>
          </w:p>
          <w:p w14:paraId="67BB321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Nem megfelelő a szervezet likviditásmenedzsmentje</w:t>
            </w:r>
          </w:p>
          <w:p w14:paraId="137D8E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szervezetnél nem kialakult vagy nem megfelelő a közbeszerzési rendszer</w:t>
            </w:r>
          </w:p>
          <w:p w14:paraId="52C4047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jogi és belső szabályozási előírások betartása nem biztosított</w:t>
            </w:r>
          </w:p>
          <w:p w14:paraId="44EBA12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pénzkezeléssel kapcsolatos biztonsági előírásokat nem tartják be</w:t>
            </w:r>
          </w:p>
          <w:p w14:paraId="1E91DB7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szakmai, illetve adminisztratív folyamatok végrehajtása során nem törekednek a költségek minimalizálására</w:t>
            </w:r>
          </w:p>
          <w:p w14:paraId="5C9D219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kontrolling, illetve teljesítményértékelési rendszerrel</w:t>
            </w:r>
          </w:p>
          <w:p w14:paraId="131EBB5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célok és az elért eredmények értékelése rendszeres időközönként nem történik meg</w:t>
            </w:r>
          </w:p>
        </w:tc>
      </w:tr>
      <w:tr w:rsidR="004E16E8" w:rsidRPr="00E628A7" w14:paraId="43C2CEE2" w14:textId="77777777" w:rsidTr="00E06810">
        <w:trPr>
          <w:jc w:val="center"/>
        </w:trPr>
        <w:tc>
          <w:tcPr>
            <w:tcW w:w="2259" w:type="dxa"/>
          </w:tcPr>
          <w:p w14:paraId="194C74E7" w14:textId="77777777" w:rsidR="004E16E8" w:rsidRPr="00E628A7" w:rsidRDefault="00BF4236" w:rsidP="00E06810">
            <w:pPr>
              <w:tabs>
                <w:tab w:val="left" w:pos="709"/>
              </w:tabs>
              <w:jc w:val="left"/>
              <w:rPr>
                <w:rFonts w:cstheme="minorHAnsi"/>
                <w:b/>
              </w:rPr>
            </w:pPr>
            <w:r w:rsidRPr="00E628A7">
              <w:rPr>
                <w:rFonts w:cstheme="minorHAnsi"/>
                <w:b/>
              </w:rPr>
              <w:lastRenderedPageBreak/>
              <w:t>Számviteli folyamatokkal kapcsolatos kockázatok</w:t>
            </w:r>
          </w:p>
        </w:tc>
        <w:tc>
          <w:tcPr>
            <w:tcW w:w="7212" w:type="dxa"/>
          </w:tcPr>
          <w:p w14:paraId="252D892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megfelelő számviteli nyilvántartási rendszerrel</w:t>
            </w:r>
          </w:p>
          <w:p w14:paraId="5EF4533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beszámolási rendszere nem megbízható</w:t>
            </w:r>
          </w:p>
          <w:p w14:paraId="5E297D4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tesz időben eleget a beszámolási kötelezettségeknek</w:t>
            </w:r>
          </w:p>
          <w:p w14:paraId="78B9241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követi folyamatosan nyomon a könyvvezetéssel kapcsolatos jogi szabályozási előírások változásait</w:t>
            </w:r>
          </w:p>
          <w:p w14:paraId="71AAE29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könyvvezetés informatikai támogatottsága nem megoldott</w:t>
            </w:r>
          </w:p>
        </w:tc>
      </w:tr>
      <w:tr w:rsidR="004E16E8" w:rsidRPr="00E628A7" w14:paraId="084EA90B" w14:textId="77777777" w:rsidTr="00E06810">
        <w:trPr>
          <w:jc w:val="center"/>
        </w:trPr>
        <w:tc>
          <w:tcPr>
            <w:tcW w:w="2259" w:type="dxa"/>
          </w:tcPr>
          <w:p w14:paraId="238797D5" w14:textId="77777777" w:rsidR="004E16E8" w:rsidRPr="00E628A7" w:rsidRDefault="00BF4236" w:rsidP="00E06810">
            <w:pPr>
              <w:jc w:val="left"/>
              <w:rPr>
                <w:rFonts w:cstheme="minorHAnsi"/>
                <w:b/>
              </w:rPr>
            </w:pPr>
            <w:r w:rsidRPr="00E628A7">
              <w:rPr>
                <w:rFonts w:cstheme="minorHAnsi"/>
                <w:b/>
              </w:rPr>
              <w:t>Működésből, üzemeltetésből eredő kockázatok</w:t>
            </w:r>
          </w:p>
        </w:tc>
        <w:tc>
          <w:tcPr>
            <w:tcW w:w="7212" w:type="dxa"/>
          </w:tcPr>
          <w:p w14:paraId="23D897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fizikai biztonsági tervekkel és előírásokkal</w:t>
            </w:r>
          </w:p>
          <w:p w14:paraId="472B85A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beruházási, fejlesztési tervekkel, illetve a tervek nem aktualizáltak, azok felülvizsgálata nem biztosított </w:t>
            </w:r>
          </w:p>
          <w:p w14:paraId="6BB3A41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megfelelő működtetése és állagmegóvása nem biztosított</w:t>
            </w:r>
          </w:p>
          <w:p w14:paraId="65AA342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üzemeltetési feladatoknak nincs felelőse a szervezeten belül</w:t>
            </w:r>
          </w:p>
          <w:p w14:paraId="4D9FD8D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szervezeti vagyon, eszközök megóvását szolgáló biztonsági előírások nem kerülnek betartásra</w:t>
            </w:r>
          </w:p>
        </w:tc>
      </w:tr>
      <w:tr w:rsidR="004E16E8" w:rsidRPr="00E628A7" w14:paraId="4DA1D837" w14:textId="77777777" w:rsidTr="00E06810">
        <w:trPr>
          <w:jc w:val="center"/>
        </w:trPr>
        <w:tc>
          <w:tcPr>
            <w:tcW w:w="2259" w:type="dxa"/>
          </w:tcPr>
          <w:p w14:paraId="4CB7C4EA" w14:textId="77777777" w:rsidR="004E16E8" w:rsidRPr="00E628A7" w:rsidRDefault="00E06810" w:rsidP="00E06810">
            <w:pPr>
              <w:tabs>
                <w:tab w:val="left" w:pos="709"/>
              </w:tabs>
              <w:jc w:val="left"/>
              <w:rPr>
                <w:rFonts w:cstheme="minorHAnsi"/>
                <w:b/>
              </w:rPr>
            </w:pPr>
            <w:r>
              <w:br w:type="page"/>
            </w:r>
            <w:r w:rsidR="00BF4236" w:rsidRPr="00E628A7">
              <w:rPr>
                <w:rFonts w:cstheme="minorHAnsi"/>
                <w:b/>
              </w:rPr>
              <w:t>Az iratkezeléssel, irattár</w:t>
            </w:r>
            <w:r w:rsidR="002676BB">
              <w:rPr>
                <w:rFonts w:cstheme="minorHAnsi"/>
                <w:b/>
              </w:rPr>
              <w:t>o</w:t>
            </w:r>
            <w:r w:rsidR="00BF4236" w:rsidRPr="00E628A7">
              <w:rPr>
                <w:rFonts w:cstheme="minorHAnsi"/>
                <w:b/>
              </w:rPr>
              <w:t>zással kapcsolatos kockázatok</w:t>
            </w:r>
          </w:p>
        </w:tc>
        <w:tc>
          <w:tcPr>
            <w:tcW w:w="7212" w:type="dxa"/>
          </w:tcPr>
          <w:p w14:paraId="410A2E8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pontos, naprakész iratkezelési és irattározási rendszerrel</w:t>
            </w:r>
          </w:p>
          <w:p w14:paraId="3EA7017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irattározás fizikai, biztonsági követelményei nem megoldottak</w:t>
            </w:r>
          </w:p>
          <w:p w14:paraId="27F06D6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nyilvántartási rendszerek nem megfelelőek, nem naprakészek, vagy a hozzáférési korlátok nem működnek</w:t>
            </w:r>
          </w:p>
        </w:tc>
      </w:tr>
      <w:tr w:rsidR="004E16E8" w:rsidRPr="00E628A7" w14:paraId="2609DCC9" w14:textId="77777777" w:rsidTr="00E06810">
        <w:trPr>
          <w:jc w:val="center"/>
        </w:trPr>
        <w:tc>
          <w:tcPr>
            <w:tcW w:w="2259" w:type="dxa"/>
          </w:tcPr>
          <w:p w14:paraId="54F0A0FA" w14:textId="77777777" w:rsidR="004E16E8" w:rsidRPr="00E628A7" w:rsidRDefault="00BF4236" w:rsidP="00E06810">
            <w:pPr>
              <w:tabs>
                <w:tab w:val="left" w:pos="709"/>
              </w:tabs>
              <w:jc w:val="left"/>
              <w:rPr>
                <w:rFonts w:cstheme="minorHAnsi"/>
                <w:b/>
              </w:rPr>
            </w:pPr>
            <w:r w:rsidRPr="00E628A7">
              <w:rPr>
                <w:rFonts w:cstheme="minorHAnsi"/>
                <w:b/>
              </w:rPr>
              <w:t>Informatikai rendszerekkel, valamint adatkezeléssel és adatvédelemmel kapcsolatos kockázatok</w:t>
            </w:r>
          </w:p>
        </w:tc>
        <w:tc>
          <w:tcPr>
            <w:tcW w:w="7212" w:type="dxa"/>
          </w:tcPr>
          <w:p w14:paraId="2E5C7F5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nem rendelkezik informatikai stratégiai tervvel</w:t>
            </w:r>
          </w:p>
          <w:p w14:paraId="2D8E3B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szervezet nem rendelkezik informatikai biztonsági és katasztrófa tervvel </w:t>
            </w:r>
          </w:p>
          <w:p w14:paraId="4495D92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szakmai, illetve adminisztratív folyamatok támogatására a szükséges időpontban nem áll rendelkezésre informatikai alkalmazás</w:t>
            </w:r>
          </w:p>
          <w:p w14:paraId="43B7DEA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informatikai alkalmazásai elavultak</w:t>
            </w:r>
          </w:p>
          <w:p w14:paraId="7FE52BFD"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hardver ellátottsága nem megfelelő</w:t>
            </w:r>
          </w:p>
          <w:p w14:paraId="15D5972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informatikai alkalmazások nem felelnek meg a biztonságosság követelményének</w:t>
            </w:r>
          </w:p>
          <w:p w14:paraId="3E13772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lastRenderedPageBreak/>
              <w:t>Az archiválási rendszerek egyáltalán nem vagy nem megfelelően működnek</w:t>
            </w:r>
          </w:p>
          <w:p w14:paraId="0BCFB6F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Egyes informatikai alkalmazások nem kompatibilisek más, a szervezet által alkalmazott informatikai rendszerekkel</w:t>
            </w:r>
          </w:p>
          <w:p w14:paraId="3AA9FAD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szervezet adatkezelése és adatvédelme nem felel meg a jogi és belső szabályozási előírásoknak</w:t>
            </w:r>
          </w:p>
        </w:tc>
      </w:tr>
      <w:tr w:rsidR="004E16E8" w:rsidRPr="00E628A7" w14:paraId="668677A8" w14:textId="77777777" w:rsidTr="00E06810">
        <w:trPr>
          <w:jc w:val="center"/>
        </w:trPr>
        <w:tc>
          <w:tcPr>
            <w:tcW w:w="2259" w:type="dxa"/>
          </w:tcPr>
          <w:p w14:paraId="6367BF18" w14:textId="77777777" w:rsidR="004E16E8" w:rsidRPr="00E628A7" w:rsidRDefault="00BF4236" w:rsidP="00E06810">
            <w:pPr>
              <w:jc w:val="left"/>
              <w:rPr>
                <w:rFonts w:cstheme="minorHAnsi"/>
                <w:b/>
              </w:rPr>
            </w:pPr>
            <w:r w:rsidRPr="00E628A7">
              <w:rPr>
                <w:rFonts w:cstheme="minorHAnsi"/>
                <w:b/>
              </w:rPr>
              <w:lastRenderedPageBreak/>
              <w:t>Projektek, programok zárásával kapcsolatos kockázatok</w:t>
            </w:r>
          </w:p>
        </w:tc>
        <w:tc>
          <w:tcPr>
            <w:tcW w:w="7212" w:type="dxa"/>
          </w:tcPr>
          <w:p w14:paraId="1E1ADEC7"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zárással kapcsolatos határidőket nem tartják be</w:t>
            </w:r>
          </w:p>
          <w:p w14:paraId="07E130B8"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záráshoz benyújtott pénzügyi és szakmai projektdokumentáció hiányos, hiánypótlások száma nagy</w:t>
            </w:r>
          </w:p>
          <w:p w14:paraId="6516ADB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 során nem derül fény a szabálytalanságra, azt csak egy későbbi EB audit deríti fel</w:t>
            </w:r>
          </w:p>
          <w:p w14:paraId="3212A856"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EB audit által feltárt szabálytalanságok nyomán új visszafizetési kötelezettség keletkezik</w:t>
            </w:r>
          </w:p>
          <w:p w14:paraId="10D0ABD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Zárást megelőzően feltárt elhúzódó szabálytalansági/ visszafizettetési eljárás késlelteti a zárást</w:t>
            </w:r>
          </w:p>
          <w:p w14:paraId="305CD3E3"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folyamatban lévő szabálytalansági ügyek lezárása nem történt meg a zárásig</w:t>
            </w:r>
          </w:p>
          <w:p w14:paraId="74396635"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A zárás során feltárt nagyszámú szabálytalansági eljárás késlelteti a zárást</w:t>
            </w:r>
          </w:p>
          <w:p w14:paraId="5912E8AD"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Túl sok szabálytalansági/követeléskezelési eljárás késlelteti a programszintű zárást</w:t>
            </w:r>
          </w:p>
          <w:p w14:paraId="45752491"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feladatai nem egyértelműek</w:t>
            </w:r>
          </w:p>
          <w:p w14:paraId="3A08A1D9"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Fenntartási időszak végén az indikátorok teljesülése kétséges</w:t>
            </w:r>
          </w:p>
          <w:p w14:paraId="7835CD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430B803F"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 fenntartási időszakkal kapcsolatos </w:t>
            </w:r>
            <w:r w:rsidR="004F6D91" w:rsidRPr="00E628A7">
              <w:rPr>
                <w:rFonts w:cstheme="minorHAnsi"/>
              </w:rPr>
              <w:t>projektjelentések</w:t>
            </w:r>
            <w:r w:rsidRPr="00E628A7">
              <w:rPr>
                <w:rFonts w:cstheme="minorHAnsi"/>
              </w:rPr>
              <w:t xml:space="preserve"> nem vagy nem határidőben érkeznek be</w:t>
            </w:r>
          </w:p>
          <w:p w14:paraId="2B43C422"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időszakban feltárt szabálytalanságok kivizsgálása nem megoldott</w:t>
            </w:r>
          </w:p>
          <w:p w14:paraId="61C81E9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fenntartási időszakra vonatkozó helyszíni ellenőrzések nem valósulnak meg</w:t>
            </w:r>
          </w:p>
          <w:p w14:paraId="554BA489"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IH/KSz részéről a teljes projektdokumentáció határidőig történő megőrzése, a projektanyagok visszakereshetősége nem megoldott</w:t>
            </w:r>
          </w:p>
          <w:p w14:paraId="51F3EF64"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 kedvezményezettek részérő a teljes projektdokumentáció határidőig történő megőrzése, a projektanyagok visszakereshetősége nem megoldott</w:t>
            </w:r>
          </w:p>
          <w:p w14:paraId="16339E15"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Maradványösszegek kezelése nem megfelelő</w:t>
            </w:r>
          </w:p>
          <w:p w14:paraId="55443B6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Előleg/visszatartás kezelése nem megfelelő</w:t>
            </w:r>
          </w:p>
          <w:p w14:paraId="35A8E6D1"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w:t>
            </w:r>
            <w:r w:rsidR="00300978" w:rsidRPr="00300978">
              <w:rPr>
                <w:rFonts w:cstheme="minorHAnsi"/>
              </w:rPr>
              <w:t>FAIR és IMIR</w:t>
            </w:r>
            <w:r w:rsidRPr="00E628A7">
              <w:rPr>
                <w:rFonts w:cstheme="minorHAnsi"/>
              </w:rPr>
              <w:t xml:space="preserve"> rendszer zárás modulja nem támogatja a zárási folyamatok hatékony lebonyolítását</w:t>
            </w:r>
          </w:p>
          <w:p w14:paraId="2BABC36F" w14:textId="77777777" w:rsidR="004E16E8" w:rsidRPr="00E628A7" w:rsidRDefault="00D50399"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EMIR-ben</w:t>
            </w:r>
            <w:r>
              <w:rPr>
                <w:rFonts w:cstheme="minorHAnsi"/>
              </w:rPr>
              <w:t xml:space="preserve"> vagy a FAIR-ben vagy az </w:t>
            </w:r>
            <w:r w:rsidRPr="00431AF8">
              <w:rPr>
                <w:rFonts w:cstheme="minorHAnsi"/>
              </w:rPr>
              <w:t>IMIR</w:t>
            </w:r>
            <w:r>
              <w:rPr>
                <w:rFonts w:cstheme="minorHAnsi"/>
              </w:rPr>
              <w:t>-ben</w:t>
            </w:r>
            <w:r w:rsidRPr="00E628A7">
              <w:rPr>
                <w:rFonts w:cstheme="minorHAnsi"/>
              </w:rPr>
              <w:t xml:space="preserve"> </w:t>
            </w:r>
            <w:r w:rsidR="00BF4236" w:rsidRPr="00E628A7">
              <w:rPr>
                <w:rFonts w:cstheme="minorHAnsi"/>
              </w:rPr>
              <w:t>az indikátorok nyomon követése a projekt fenntartási időszakban nem megfelelően történik, az EMIR-t</w:t>
            </w:r>
            <w:r w:rsidR="00300978">
              <w:rPr>
                <w:rFonts w:cstheme="minorHAnsi"/>
              </w:rPr>
              <w:t xml:space="preserve">, a FAIR-t és az </w:t>
            </w:r>
            <w:r w:rsidR="00300978" w:rsidRPr="00431AF8">
              <w:rPr>
                <w:rFonts w:cstheme="minorHAnsi"/>
              </w:rPr>
              <w:t>IMIR</w:t>
            </w:r>
            <w:r w:rsidR="00300978">
              <w:rPr>
                <w:rFonts w:cstheme="minorHAnsi"/>
              </w:rPr>
              <w:t xml:space="preserve">-t </w:t>
            </w:r>
            <w:r w:rsidR="00BF4236" w:rsidRPr="00E628A7">
              <w:rPr>
                <w:rFonts w:cstheme="minorHAnsi"/>
              </w:rPr>
              <w:t>nem megfelelően töltik</w:t>
            </w:r>
          </w:p>
          <w:p w14:paraId="777535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lastRenderedPageBreak/>
              <w:t>A záróegyenleg nem kerül átutalásra a határidők elmulasztása miatt</w:t>
            </w:r>
          </w:p>
        </w:tc>
      </w:tr>
      <w:tr w:rsidR="004E16E8" w:rsidRPr="00E628A7" w14:paraId="7B69DE0D" w14:textId="77777777" w:rsidTr="00E06810">
        <w:trPr>
          <w:jc w:val="center"/>
        </w:trPr>
        <w:tc>
          <w:tcPr>
            <w:tcW w:w="2259" w:type="dxa"/>
          </w:tcPr>
          <w:p w14:paraId="4FA966BC" w14:textId="77777777" w:rsidR="004E16E8" w:rsidRPr="00E628A7" w:rsidRDefault="00BF4236" w:rsidP="00E06810">
            <w:pPr>
              <w:jc w:val="left"/>
              <w:rPr>
                <w:rFonts w:cstheme="minorHAnsi"/>
                <w:b/>
              </w:rPr>
            </w:pPr>
            <w:r w:rsidRPr="00E628A7">
              <w:rPr>
                <w:rFonts w:cstheme="minorHAnsi"/>
                <w:b/>
              </w:rPr>
              <w:lastRenderedPageBreak/>
              <w:t>EMIR</w:t>
            </w:r>
            <w:r w:rsidR="00300978">
              <w:rPr>
                <w:rFonts w:cstheme="minorHAnsi"/>
                <w:b/>
              </w:rPr>
              <w:t xml:space="preserve">, </w:t>
            </w:r>
            <w:r w:rsidR="00300978">
              <w:rPr>
                <w:rFonts w:cstheme="minorHAnsi"/>
              </w:rPr>
              <w:t xml:space="preserve">FAIR és </w:t>
            </w:r>
            <w:r w:rsidR="00300978" w:rsidRPr="00431AF8">
              <w:rPr>
                <w:rFonts w:cstheme="minorHAnsi"/>
              </w:rPr>
              <w:t>IMIR</w:t>
            </w:r>
            <w:r w:rsidRPr="00E628A7">
              <w:rPr>
                <w:rFonts w:cstheme="minorHAnsi"/>
                <w:b/>
              </w:rPr>
              <w:t xml:space="preserve"> rendszer fejlesztésével-üzemeltetésével kapcsolatos kockázatok</w:t>
            </w:r>
          </w:p>
        </w:tc>
        <w:tc>
          <w:tcPr>
            <w:tcW w:w="7212" w:type="dxa"/>
          </w:tcPr>
          <w:p w14:paraId="30D71A0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EMIR </w:t>
            </w:r>
            <w:r w:rsidR="00300978">
              <w:rPr>
                <w:rFonts w:cstheme="minorHAnsi"/>
              </w:rPr>
              <w:t xml:space="preserve">, FAIR és </w:t>
            </w:r>
            <w:r w:rsidR="00300978" w:rsidRPr="00431AF8">
              <w:rPr>
                <w:rFonts w:cstheme="minorHAnsi"/>
              </w:rPr>
              <w:t xml:space="preserve">IMIR </w:t>
            </w:r>
            <w:r w:rsidRPr="00E628A7">
              <w:rPr>
                <w:rFonts w:cstheme="minorHAnsi"/>
              </w:rPr>
              <w:t>szabályzatok hiányosak, hibásak</w:t>
            </w:r>
          </w:p>
          <w:p w14:paraId="470F6A2B"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Elvárások megfogalmazása az intézményrendszer részéről pontatlan/hiányos</w:t>
            </w:r>
          </w:p>
          <w:p w14:paraId="3568E0B8"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Rendszerfejlesztés nem megfelelő hatékonysága, a rendszerfejlesztés nem elégíti ki megfelelő időben és minőségben az új igényeket (pl. fejlesztő munkatársak fluktuációja miatt)</w:t>
            </w:r>
          </w:p>
          <w:p w14:paraId="1381B84E"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Egyes modulok hiánya, nem </w:t>
            </w:r>
            <w:r w:rsidR="00EF6EAE" w:rsidRPr="00E628A7">
              <w:rPr>
                <w:rFonts w:cstheme="minorHAnsi"/>
              </w:rPr>
              <w:t>teljes körűsége</w:t>
            </w:r>
          </w:p>
          <w:p w14:paraId="72884A6C"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Tesztelői kapacitás nem megfelelő</w:t>
            </w:r>
          </w:p>
          <w:p w14:paraId="719BF30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Oktatás nem megfelelő minősége, hiánya</w:t>
            </w:r>
          </w:p>
          <w:p w14:paraId="06C6BBF2"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jogosultság-kiosztás és visszavonás lassú, rugalmatlan</w:t>
            </w:r>
          </w:p>
          <w:p w14:paraId="1124DE27"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EMIR</w:t>
            </w:r>
            <w:r w:rsidR="00300978">
              <w:rPr>
                <w:rFonts w:cstheme="minorHAnsi"/>
              </w:rPr>
              <w:t xml:space="preserve">, FAIR és </w:t>
            </w:r>
            <w:r w:rsidR="00300978" w:rsidRPr="00431AF8">
              <w:rPr>
                <w:rFonts w:cstheme="minorHAnsi"/>
              </w:rPr>
              <w:t>IMIR</w:t>
            </w:r>
            <w:r w:rsidRPr="00E628A7">
              <w:rPr>
                <w:rFonts w:cstheme="minorHAnsi"/>
              </w:rPr>
              <w:t xml:space="preserve"> működése lassú/nem folyamatos (leállások), ami veszélyezteti a határidők betartását</w:t>
            </w:r>
          </w:p>
          <w:p w14:paraId="4E6B2A3A"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 xml:space="preserve">Adatkapcsolat más rendszerekkel (pl. OTMR, cégbíróság, </w:t>
            </w:r>
            <w:r w:rsidR="00CD6E81">
              <w:rPr>
                <w:rFonts w:cstheme="minorHAnsi"/>
              </w:rPr>
              <w:t>NAV</w:t>
            </w:r>
            <w:r w:rsidRPr="00E628A7">
              <w:rPr>
                <w:rFonts w:cstheme="minorHAnsi"/>
              </w:rPr>
              <w:t>) nem megfelelő</w:t>
            </w:r>
          </w:p>
          <w:p w14:paraId="003FC56C" w14:textId="77777777" w:rsidR="004E16E8" w:rsidRPr="00FF3678" w:rsidRDefault="00BF4236" w:rsidP="008229C1">
            <w:pPr>
              <w:numPr>
                <w:ilvl w:val="0"/>
                <w:numId w:val="75"/>
              </w:numPr>
              <w:tabs>
                <w:tab w:val="left" w:pos="356"/>
              </w:tabs>
              <w:suppressAutoHyphens w:val="0"/>
              <w:autoSpaceDN/>
              <w:ind w:left="317" w:hanging="283"/>
              <w:jc w:val="left"/>
              <w:textAlignment w:val="auto"/>
              <w:rPr>
                <w:rFonts w:cstheme="minorHAnsi"/>
              </w:rPr>
            </w:pPr>
            <w:r w:rsidRPr="00FF3678">
              <w:rPr>
                <w:rFonts w:cstheme="minorHAnsi"/>
              </w:rPr>
              <w:t>Fejlesztési igények szűrése, rangsorolása nem megfelelő</w:t>
            </w:r>
          </w:p>
          <w:p w14:paraId="2985654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Nem megfelelő funkció és hatáskör elválasztás a fejlesztő és a felhasználók között (pl. nem fejlesztői feladatokat fejlesztő végez)</w:t>
            </w:r>
          </w:p>
          <w:p w14:paraId="7D8A17BF"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Az egyes modulok nem megfelelően illeszkednek a folyamatok követelményeihez</w:t>
            </w:r>
          </w:p>
          <w:p w14:paraId="35BDFE43"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Felhasználók nem használják ki az egyes funkciókat kellő mértékben</w:t>
            </w:r>
          </w:p>
          <w:p w14:paraId="54D01E30" w14:textId="77777777" w:rsidR="004E16E8" w:rsidRPr="00E628A7"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Indokolatlanul párhuzamosan működő rendszerekkel való összekapcsolás nem megoldott</w:t>
            </w:r>
          </w:p>
          <w:p w14:paraId="4F230D13" w14:textId="77777777" w:rsidR="004E16E8" w:rsidRDefault="00BF4236" w:rsidP="008229C1">
            <w:pPr>
              <w:numPr>
                <w:ilvl w:val="0"/>
                <w:numId w:val="75"/>
              </w:numPr>
              <w:tabs>
                <w:tab w:val="left" w:pos="356"/>
              </w:tabs>
              <w:suppressAutoHyphens w:val="0"/>
              <w:autoSpaceDN/>
              <w:ind w:left="317" w:hanging="283"/>
              <w:jc w:val="left"/>
              <w:textAlignment w:val="auto"/>
              <w:rPr>
                <w:rFonts w:cstheme="minorHAnsi"/>
              </w:rPr>
            </w:pPr>
            <w:r w:rsidRPr="00E628A7">
              <w:rPr>
                <w:rFonts w:cstheme="minorHAnsi"/>
              </w:rPr>
              <w:t>Fejlesztésekhez kapcsolódó minőségbiztosítás hiánya</w:t>
            </w:r>
          </w:p>
          <w:p w14:paraId="0EB9727D" w14:textId="77777777" w:rsidR="00C8569A" w:rsidRPr="00E06810" w:rsidRDefault="00C8569A" w:rsidP="008229C1">
            <w:pPr>
              <w:numPr>
                <w:ilvl w:val="0"/>
                <w:numId w:val="75"/>
              </w:numPr>
              <w:tabs>
                <w:tab w:val="left" w:pos="356"/>
              </w:tabs>
              <w:suppressAutoHyphens w:val="0"/>
              <w:autoSpaceDN/>
              <w:ind w:left="317" w:hanging="283"/>
              <w:jc w:val="left"/>
              <w:textAlignment w:val="auto"/>
              <w:rPr>
                <w:rFonts w:cstheme="minorHAnsi"/>
              </w:rPr>
            </w:pPr>
            <w:r>
              <w:rPr>
                <w:rFonts w:cstheme="minorHAnsi"/>
              </w:rPr>
              <w:t>Nem biztosítanak elegendő pénzt a fejlesztések megfelelő időben történő végrehajtásához</w:t>
            </w:r>
          </w:p>
        </w:tc>
      </w:tr>
    </w:tbl>
    <w:p w14:paraId="2778A537" w14:textId="77777777" w:rsidR="004E16E8" w:rsidRPr="00E628A7" w:rsidRDefault="004E16E8" w:rsidP="000F7012">
      <w:pPr>
        <w:pStyle w:val="lfej"/>
        <w:rPr>
          <w:rFonts w:cstheme="minorHAnsi"/>
        </w:rPr>
        <w:sectPr w:rsidR="004E16E8" w:rsidRPr="00E628A7">
          <w:pgSz w:w="12240" w:h="15840"/>
          <w:pgMar w:top="1440" w:right="1800" w:bottom="1440" w:left="1800" w:header="708" w:footer="708" w:gutter="0"/>
          <w:cols w:space="708"/>
          <w:docGrid w:linePitch="360"/>
        </w:sectPr>
      </w:pPr>
    </w:p>
    <w:p w14:paraId="5A66F8A2"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352" w:name="_számú_melléklet_–_4"/>
      <w:bookmarkStart w:id="353" w:name="_Toc346118365"/>
      <w:bookmarkStart w:id="354" w:name="_Toc526154098"/>
      <w:bookmarkStart w:id="355" w:name="_Toc246135454"/>
      <w:bookmarkStart w:id="356" w:name="_Toc70991162"/>
      <w:bookmarkStart w:id="357" w:name="_Toc225664043"/>
      <w:bookmarkStart w:id="358" w:name="_Toc225664556"/>
      <w:bookmarkStart w:id="359" w:name="_Toc244575928"/>
      <w:bookmarkStart w:id="360" w:name="_Toc246134293"/>
      <w:bookmarkStart w:id="361" w:name="_Toc246135457"/>
      <w:bookmarkEnd w:id="352"/>
      <w:r w:rsidRPr="00E628A7">
        <w:rPr>
          <w:rFonts w:cstheme="minorHAnsi"/>
          <w:sz w:val="24"/>
          <w:szCs w:val="24"/>
        </w:rPr>
        <w:lastRenderedPageBreak/>
        <w:t>számú melléklet – Alapvető vizsgálati eljárások, technikák</w:t>
      </w:r>
      <w:bookmarkEnd w:id="353"/>
      <w:bookmarkEnd w:id="354"/>
    </w:p>
    <w:p w14:paraId="3B5D4DE5" w14:textId="77777777" w:rsidR="004E16E8" w:rsidRPr="00E628A7" w:rsidRDefault="00BF4236" w:rsidP="000F7012">
      <w:pPr>
        <w:rPr>
          <w:rFonts w:cstheme="minorHAnsi"/>
          <w:b/>
          <w:i/>
        </w:rPr>
      </w:pPr>
      <w:r w:rsidRPr="00E628A7">
        <w:rPr>
          <w:rFonts w:cstheme="minorHAnsi"/>
          <w:b/>
          <w:i/>
        </w:rPr>
        <w:t>Elemző eljárások</w:t>
      </w:r>
      <w:bookmarkEnd w:id="355"/>
    </w:p>
    <w:p w14:paraId="05822B61" w14:textId="77777777" w:rsidR="004E16E8" w:rsidRPr="00E628A7" w:rsidRDefault="004E16E8" w:rsidP="000F7012">
      <w:pPr>
        <w:rPr>
          <w:rFonts w:cstheme="minorHAnsi"/>
        </w:rPr>
      </w:pPr>
    </w:p>
    <w:p w14:paraId="6DC6CBE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elemzés a vizsgált tevékenységre, kérdésre vonatkozóan megfelelően csoportosított elemeket egymással összehasonlítja, bemutatja a vizsgált folyamatok alakulásában tapasztalható általános tendenciákat, feltűnő eltéréseket, és ezekre magyarázatokat keres, ok-okozati összefüggéseket tár fel. Az elemző eljárások olyan technikák, amelyek adatok közötti összefüggések tanulmányozására szolgálnak, azt vizsgálva, hogy az összefüggések valósak, vagyis reálisak, elfogadhatók-e. </w:t>
      </w:r>
    </w:p>
    <w:p w14:paraId="7E894870" w14:textId="77777777" w:rsidR="004E16E8" w:rsidRPr="00E628A7" w:rsidRDefault="004E16E8" w:rsidP="000F7012">
      <w:pPr>
        <w:autoSpaceDE w:val="0"/>
        <w:adjustRightInd w:val="0"/>
        <w:rPr>
          <w:rFonts w:eastAsia="Calibri" w:cstheme="minorHAnsi"/>
          <w:color w:val="000000"/>
        </w:rPr>
      </w:pPr>
    </w:p>
    <w:p w14:paraId="73ACE3B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elemzés tárgyát képező adatok lehetnek pénzügyi és nem pénzügyi adatok, származhatnak külső és belső forrásokból. Általánosan az elemző eljárások úgy jellemezhetők, mint az adatok vizsgálata abból a szempontból, hogy azok visszaigazolják-e az ellenőrzött szervezetről, tevékenységeiről szerzett ismereteket.</w:t>
      </w:r>
    </w:p>
    <w:p w14:paraId="4AA84356" w14:textId="77777777" w:rsidR="004E16E8" w:rsidRPr="00E628A7" w:rsidRDefault="004E16E8" w:rsidP="000F7012">
      <w:pPr>
        <w:autoSpaceDE w:val="0"/>
        <w:adjustRightInd w:val="0"/>
        <w:rPr>
          <w:rFonts w:eastAsia="Calibri" w:cstheme="minorHAnsi"/>
          <w:color w:val="000000"/>
        </w:rPr>
      </w:pPr>
    </w:p>
    <w:p w14:paraId="342C171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Ezeknek az eljárásoknak az alkalmazása azon a feltételezésen alapul, hogy az ellenőrzött információk, adatok között valamilyen összefüggés van, és ehhez társul az a feltételezés is, hogy a meglévő összefüggések várhatóan folytatódnak, továbbra is fennállnak.</w:t>
      </w:r>
    </w:p>
    <w:p w14:paraId="1A7E362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körébe sorolható technikák magukban foglalják azoknak a változásoknak a tanulmányozását, amelyek az adott költségvetésben, üzleti tervben, beszámolóban, tételben stb. a megelőző időszakokhoz képest következtek be, annak megítélését segítik elő, hogy az ellenőrzött év számadatai elfogadhatóak-e. </w:t>
      </w:r>
    </w:p>
    <w:p w14:paraId="76EF5DFC" w14:textId="77777777" w:rsidR="004E16E8" w:rsidRPr="00E628A7" w:rsidRDefault="004E16E8" w:rsidP="000F7012">
      <w:pPr>
        <w:autoSpaceDE w:val="0"/>
        <w:adjustRightInd w:val="0"/>
        <w:rPr>
          <w:rFonts w:eastAsia="Calibri" w:cstheme="minorHAnsi"/>
          <w:color w:val="000000"/>
        </w:rPr>
      </w:pPr>
    </w:p>
    <w:p w14:paraId="57F5901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Elemzésekkel lehet megvalósítani pl.:</w:t>
      </w:r>
    </w:p>
    <w:p w14:paraId="02A6CD9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beszámoló stb. adatainak összehasonlítását az évközi adatok vagy részösszegek alapján várt eredményekkel; </w:t>
      </w:r>
    </w:p>
    <w:p w14:paraId="542A6CB4"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költségvetés, üzleti terv, illetve a beszámoló stb. adatai belső összefüggéseinek tanulmányozását több évre vonatkozóan; </w:t>
      </w:r>
    </w:p>
    <w:p w14:paraId="7A991479"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egyszerű számításokat vagy számítások sorozatát a költségvetés, az üzleti terv, a beszámoló, azok egyes területei és az egyes tételek becslésére; </w:t>
      </w:r>
    </w:p>
    <w:p w14:paraId="5DB36A0E"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normatívák, teljesítménymutatók és a tényleges adatok alakulása közötti összefüggések tanulmányozását; </w:t>
      </w:r>
    </w:p>
    <w:p w14:paraId="46F87DEB" w14:textId="77777777" w:rsidR="004E16E8" w:rsidRPr="00E628A7" w:rsidRDefault="00BF4236" w:rsidP="008229C1">
      <w:pPr>
        <w:numPr>
          <w:ilvl w:val="0"/>
          <w:numId w:val="83"/>
        </w:numPr>
        <w:suppressAutoHyphens w:val="0"/>
        <w:autoSpaceDE w:val="0"/>
        <w:adjustRightInd w:val="0"/>
        <w:textAlignment w:val="auto"/>
        <w:rPr>
          <w:rFonts w:eastAsia="Calibri" w:cstheme="minorHAnsi"/>
          <w:color w:val="000000"/>
        </w:rPr>
      </w:pPr>
      <w:r w:rsidRPr="00E628A7">
        <w:rPr>
          <w:rFonts w:eastAsia="Calibri" w:cstheme="minorHAnsi"/>
          <w:color w:val="000000"/>
        </w:rPr>
        <w:t>a pénzügyi és nem pénzügyi információk közötti összefüggések tanulmányozását.</w:t>
      </w:r>
    </w:p>
    <w:p w14:paraId="46036A40" w14:textId="77777777" w:rsidR="004E16E8" w:rsidRPr="00E628A7" w:rsidRDefault="004E16E8" w:rsidP="000F7012">
      <w:pPr>
        <w:autoSpaceDE w:val="0"/>
        <w:adjustRightInd w:val="0"/>
        <w:rPr>
          <w:rFonts w:eastAsia="Calibri" w:cstheme="minorHAnsi"/>
          <w:color w:val="000000"/>
        </w:rPr>
      </w:pPr>
    </w:p>
    <w:p w14:paraId="0C0FF6D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elemző eljárások elvégzéséhez számos technika áll rendelkezésre, amelyek az egyszerű összehasonlító módszerektől a komplex elemző módszerekig terjedhetnek. Általánosítva, az elemző eljárásoknak két fő típusa van: </w:t>
      </w:r>
    </w:p>
    <w:p w14:paraId="5B7D448F"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az összehasonlító elemzés, amely közvetlenül és nyíltan összehasonlítja a költségvetés, üzleti terv, a beszámoló, az elszámolás stb. ellenőrzés alá kerülő számadatát egy másik információval, valamint </w:t>
      </w:r>
    </w:p>
    <w:p w14:paraId="6FBC1377" w14:textId="77777777" w:rsidR="004E16E8" w:rsidRPr="00E628A7" w:rsidRDefault="00BF4236" w:rsidP="008229C1">
      <w:pPr>
        <w:numPr>
          <w:ilvl w:val="0"/>
          <w:numId w:val="84"/>
        </w:numPr>
        <w:suppressAutoHyphens w:val="0"/>
        <w:autoSpaceDE w:val="0"/>
        <w:adjustRightInd w:val="0"/>
        <w:textAlignment w:val="auto"/>
        <w:rPr>
          <w:rFonts w:eastAsia="Calibri" w:cstheme="minorHAnsi"/>
          <w:color w:val="000000"/>
        </w:rPr>
      </w:pPr>
      <w:r w:rsidRPr="00E628A7">
        <w:rPr>
          <w:rFonts w:eastAsia="Calibri" w:cstheme="minorHAnsi"/>
          <w:color w:val="000000"/>
        </w:rPr>
        <w:t>a modellező elemzés, aminek keretében az ellenőrnek kiegészítő változókat kell felhasználnia ahhoz, hogy elfogadható várt értéket állítson fel.</w:t>
      </w:r>
    </w:p>
    <w:p w14:paraId="1D439D31" w14:textId="77777777" w:rsidR="004E16E8" w:rsidRPr="00E628A7" w:rsidRDefault="004E16E8" w:rsidP="000F7012">
      <w:pPr>
        <w:autoSpaceDE w:val="0"/>
        <w:adjustRightInd w:val="0"/>
        <w:rPr>
          <w:rFonts w:eastAsia="Calibri" w:cstheme="minorHAnsi"/>
          <w:color w:val="000000"/>
        </w:rPr>
      </w:pPr>
    </w:p>
    <w:p w14:paraId="45F21613"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legfontosabb lépései általában az alábbiak:</w:t>
      </w:r>
    </w:p>
    <w:p w14:paraId="7345B65C"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az ellenőrzendő adatokra ható tényezők azonosítása;</w:t>
      </w:r>
    </w:p>
    <w:p w14:paraId="5471D0F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lastRenderedPageBreak/>
        <w:t>megbizonyosodni a megfelelő adatok megszerezhetőségéről;</w:t>
      </w:r>
    </w:p>
    <w:p w14:paraId="2D6B9DEE"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kialakítani az ellenőrzendő adatra egy várt értéket (hipotézis-felállítás);</w:t>
      </w:r>
    </w:p>
    <w:p w14:paraId="14967E64"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összehasonlítania a várt értéket az ellenőrzött értékkel;</w:t>
      </w:r>
    </w:p>
    <w:p w14:paraId="6C7B8E61"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magyarázatot kérni a vezetéstől a tolerálható eltérést meghaladó különbségekre;</w:t>
      </w:r>
    </w:p>
    <w:p w14:paraId="5B120716"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megvizsgálni a magyarázatot egy megfelelő, független bizonyítékkal szembesítve, valamint</w:t>
      </w:r>
    </w:p>
    <w:p w14:paraId="5DA6CDE7"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ha szükséges, felülvizsgálni az előzetes feltételezéseket és megismételni a folyamatot;</w:t>
      </w:r>
    </w:p>
    <w:p w14:paraId="6335FADF" w14:textId="77777777" w:rsidR="004E16E8" w:rsidRPr="00E628A7" w:rsidRDefault="00BF4236" w:rsidP="008229C1">
      <w:pPr>
        <w:numPr>
          <w:ilvl w:val="0"/>
          <w:numId w:val="85"/>
        </w:numPr>
        <w:suppressAutoHyphens w:val="0"/>
        <w:autoSpaceDE w:val="0"/>
        <w:adjustRightInd w:val="0"/>
        <w:textAlignment w:val="auto"/>
        <w:rPr>
          <w:rFonts w:eastAsia="Calibri" w:cstheme="minorHAnsi"/>
          <w:color w:val="000000"/>
        </w:rPr>
      </w:pPr>
      <w:r w:rsidRPr="00E628A7">
        <w:rPr>
          <w:rFonts w:eastAsia="Calibri" w:cstheme="minorHAnsi"/>
          <w:color w:val="000000"/>
        </w:rPr>
        <w:t>levonni a következtetést.</w:t>
      </w:r>
    </w:p>
    <w:p w14:paraId="28E622B1" w14:textId="77777777" w:rsidR="004E16E8" w:rsidRPr="00E628A7" w:rsidRDefault="004E16E8" w:rsidP="000F7012">
      <w:pPr>
        <w:autoSpaceDE w:val="0"/>
        <w:adjustRightInd w:val="0"/>
        <w:rPr>
          <w:rFonts w:eastAsia="Calibri" w:cstheme="minorHAnsi"/>
          <w:color w:val="000000"/>
        </w:rPr>
      </w:pPr>
    </w:p>
    <w:p w14:paraId="1FCDA67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elemző eljárások megkezdése előtt meg kell bizonyosodni arról, hogy az adatok teljesek, ezért az adatok forrását gondosan mérlegelni kell. Ideális az, ha az ellenőrzésre kerülő adatok várható értékét a kiszámításukhoz használt forrástól teljesen különálló és független forrásból vezetik le. Ha az ellenőr ugyanabból a forrásból veszi az adatokat, fennáll a veszélye, hogy tévesen állapítja meg az elemző eljárásból meríthető megbízhatóság fokát.</w:t>
      </w:r>
    </w:p>
    <w:p w14:paraId="2F76CAC4" w14:textId="77777777" w:rsidR="004E16E8" w:rsidRPr="00E628A7" w:rsidRDefault="004E16E8" w:rsidP="000F7012">
      <w:pPr>
        <w:rPr>
          <w:rFonts w:cstheme="minorHAnsi"/>
        </w:rPr>
      </w:pPr>
    </w:p>
    <w:p w14:paraId="7B4D7DE4" w14:textId="77777777" w:rsidR="004E16E8" w:rsidRPr="00E628A7" w:rsidRDefault="00BF4236" w:rsidP="000F7012">
      <w:pPr>
        <w:rPr>
          <w:rFonts w:cstheme="minorHAnsi"/>
        </w:rPr>
      </w:pPr>
      <w:r w:rsidRPr="00E628A7">
        <w:rPr>
          <w:rFonts w:cstheme="minorHAnsi"/>
        </w:rPr>
        <w:t xml:space="preserve">Az elemző eljárásokat az ellenőrzés előkészítése (tervezése), valamint az ellenőrzés végrehajtásának szakaszában is alkalmazni kell. </w:t>
      </w:r>
    </w:p>
    <w:p w14:paraId="66E398F9" w14:textId="77777777" w:rsidR="004E16E8" w:rsidRPr="00E628A7" w:rsidRDefault="004E16E8" w:rsidP="000F7012">
      <w:pPr>
        <w:autoSpaceDE w:val="0"/>
        <w:adjustRightInd w:val="0"/>
        <w:rPr>
          <w:rFonts w:eastAsia="Calibri" w:cstheme="minorHAnsi"/>
          <w:color w:val="000000"/>
          <w:lang w:bidi="en-US"/>
        </w:rPr>
      </w:pPr>
    </w:p>
    <w:p w14:paraId="4470801E" w14:textId="77777777" w:rsidR="004E16E8" w:rsidRPr="00E628A7" w:rsidRDefault="00BF4236" w:rsidP="000F7012">
      <w:pPr>
        <w:autoSpaceDE w:val="0"/>
        <w:adjustRightInd w:val="0"/>
        <w:rPr>
          <w:rFonts w:eastAsia="Calibri" w:cstheme="minorHAnsi"/>
          <w:color w:val="000000"/>
          <w:lang w:bidi="en-US"/>
        </w:rPr>
      </w:pPr>
      <w:r w:rsidRPr="00E628A7">
        <w:rPr>
          <w:rFonts w:eastAsia="Calibri" w:cstheme="minorHAnsi"/>
          <w:color w:val="000000"/>
          <w:lang w:bidi="en-US"/>
        </w:rPr>
        <w:t>Az elemző eljárás lehet pl.:</w:t>
      </w:r>
    </w:p>
    <w:p w14:paraId="2AEFDB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trendelemzés (a megelőző időszakhoz képest történt változások elemzése); </w:t>
      </w:r>
    </w:p>
    <w:p w14:paraId="4ED0770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 xml:space="preserve">függvényelemzés (a pénzügyi információk közötti kapcsolatok bemutatására); </w:t>
      </w:r>
    </w:p>
    <w:p w14:paraId="2E7337C9" w14:textId="77777777" w:rsidR="004E16E8" w:rsidRPr="00E628A7" w:rsidRDefault="00BF4236" w:rsidP="008229C1">
      <w:pPr>
        <w:pStyle w:val="Listaszerbekezds"/>
        <w:numPr>
          <w:ilvl w:val="0"/>
          <w:numId w:val="86"/>
        </w:numPr>
        <w:suppressAutoHyphens w:val="0"/>
        <w:autoSpaceDN/>
        <w:spacing w:line="240" w:lineRule="auto"/>
        <w:contextualSpacing/>
        <w:textAlignment w:val="auto"/>
        <w:rPr>
          <w:rFonts w:asciiTheme="minorHAnsi" w:hAnsiTheme="minorHAnsi" w:cstheme="minorHAnsi"/>
          <w:lang w:val="hu-HU"/>
        </w:rPr>
      </w:pPr>
      <w:r w:rsidRPr="00E628A7">
        <w:rPr>
          <w:rFonts w:asciiTheme="minorHAnsi" w:eastAsia="Calibri" w:hAnsiTheme="minorHAnsi" w:cstheme="minorHAnsi"/>
          <w:color w:val="000000"/>
          <w:sz w:val="24"/>
          <w:szCs w:val="24"/>
          <w:lang w:val="hu-HU"/>
        </w:rPr>
        <w:t>a várakozások elemzése (a várhat</w:t>
      </w:r>
      <w:r w:rsidRPr="00E628A7">
        <w:rPr>
          <w:rFonts w:asciiTheme="minorHAnsi" w:eastAsia="Calibri" w:hAnsiTheme="minorHAnsi" w:cstheme="minorHAnsi"/>
          <w:color w:val="000000"/>
          <w:lang w:val="hu-HU"/>
        </w:rPr>
        <w:t>ó eredmények előrejelzése).</w:t>
      </w:r>
    </w:p>
    <w:p w14:paraId="152FF79C" w14:textId="77777777" w:rsidR="004E16E8" w:rsidRPr="00E628A7" w:rsidRDefault="00BF4236" w:rsidP="000F7012">
      <w:pPr>
        <w:rPr>
          <w:rFonts w:cstheme="minorHAnsi"/>
        </w:rPr>
      </w:pPr>
      <w:r w:rsidRPr="00E628A7">
        <w:rPr>
          <w:rFonts w:cstheme="minorHAnsi"/>
        </w:rPr>
        <w:t>Ha az elemző eljárások a más úton szerzett információknak ellentmondó eredményeket mutatnak, meg kell vizsgálni az ezt elidéző körülményeket, okokat és magyarázatukra megfelelő bizonyítékokat kell szerezni. Az elemző eljárások általában csak jelzik az információban rejlő lehetséges ellentmondásokat. Gondosan mérlegelni kell ezért, hogy az elemző eljárások alkalmasak-e az ellenőrzés céljainak megvalósításához szükséges bizonyítékok megszerzéséhez.</w:t>
      </w:r>
    </w:p>
    <w:p w14:paraId="6C3ACA20" w14:textId="77777777" w:rsidR="004E16E8" w:rsidRPr="00E628A7" w:rsidRDefault="004E16E8" w:rsidP="000F7012">
      <w:pPr>
        <w:rPr>
          <w:rFonts w:cstheme="minorHAnsi"/>
        </w:rPr>
      </w:pPr>
    </w:p>
    <w:p w14:paraId="26691F25" w14:textId="77777777" w:rsidR="004E16E8" w:rsidRPr="00E628A7" w:rsidRDefault="00BF4236" w:rsidP="000F7012">
      <w:pPr>
        <w:rPr>
          <w:rFonts w:cstheme="minorHAnsi"/>
          <w:b/>
          <w:u w:val="single"/>
        </w:rPr>
      </w:pPr>
      <w:bookmarkStart w:id="362" w:name="_Toc246135465"/>
      <w:r w:rsidRPr="00E628A7">
        <w:rPr>
          <w:rFonts w:cstheme="minorHAnsi"/>
          <w:b/>
          <w:u w:val="single"/>
        </w:rPr>
        <w:t>Statisztikai elemzés</w:t>
      </w:r>
      <w:bookmarkEnd w:id="362"/>
    </w:p>
    <w:p w14:paraId="29DC891D" w14:textId="77777777" w:rsidR="004E16E8" w:rsidRPr="00E628A7" w:rsidRDefault="004E16E8" w:rsidP="000F7012">
      <w:pPr>
        <w:rPr>
          <w:rFonts w:cstheme="minorHAnsi"/>
        </w:rPr>
      </w:pPr>
    </w:p>
    <w:p w14:paraId="0C84D9A2" w14:textId="77777777" w:rsidR="004E16E8" w:rsidRPr="00E628A7" w:rsidRDefault="00BF4236" w:rsidP="000F7012">
      <w:pPr>
        <w:rPr>
          <w:rFonts w:cstheme="minorHAnsi"/>
        </w:rPr>
      </w:pPr>
      <w:r w:rsidRPr="00E628A7">
        <w:rPr>
          <w:rFonts w:cstheme="minorHAnsi"/>
        </w:rPr>
        <w:t xml:space="preserve">A </w:t>
      </w:r>
      <w:r w:rsidRPr="00E628A7">
        <w:rPr>
          <w:rFonts w:cstheme="minorHAnsi"/>
          <w:bCs/>
        </w:rPr>
        <w:t>statisztikai elemzés</w:t>
      </w:r>
      <w:r w:rsidRPr="00E628A7">
        <w:rPr>
          <w:rFonts w:cstheme="minorHAnsi"/>
          <w:b/>
          <w:bCs/>
        </w:rPr>
        <w:t xml:space="preserve"> </w:t>
      </w:r>
      <w:r w:rsidRPr="00E628A7">
        <w:rPr>
          <w:rFonts w:cstheme="minorHAnsi"/>
        </w:rPr>
        <w:t xml:space="preserve">gyakran alkalmazott eszköz pl. azokban az esetekben is, amikor idősorok vizsgálatához, tendenciák meghatározásához vagy összehasonlításokhoz, különböző adatok közötti, a véletlen által is befolyásolt összefüggések kimutatásához szükséges az adatok elemzése. Más esetekben nem lehetséges vagy nem volna gazdaságos a sokaság egészének vizsgálata. Ekkor a sokaságból vett egy vagy több minta adatainak elemzése alapján fogalmazhatunk meg a sokaság egészére vonatkozóan is ésszerű bizonyossággal érvényes állításokat vagy hipotéziseket. A statisztika központi kérdése az adatgyűjtés, szervezés, bemutatás és elemzés. A személyek, tárgyak vagy tevékenységek (a „populáció” - sokaság) egy konkrét csoportjának jellemzőit vizsgálva, egy mintát választunk ki, és a minta jellemzői alapján a vizsgált sokasági változók (mint pl. a hibaarány) értékére vonatkozó becslést adhatunk. A statisztikai elemzés biztosíthatja, hogy az ellenőrzési megállapításokat és következtetéseket alátámasztó adatok elemzése és értelmezése helytálló. A statisztikai elemzések révén csak akkor juthatunk megbízható következtetésekre, ha azok során a valószínűség-számítás és matematikai statisztika alapelveit szigorúan követjük. A leggyakrabban alkalmazott statisztikai módszerek korrekt alkalmazásához nem feltétlenül szükséges a </w:t>
      </w:r>
      <w:r w:rsidR="004F6D91" w:rsidRPr="00E628A7">
        <w:rPr>
          <w:rFonts w:cstheme="minorHAnsi"/>
        </w:rPr>
        <w:t>valószínűség számítási</w:t>
      </w:r>
      <w:r w:rsidRPr="00E628A7">
        <w:rPr>
          <w:rFonts w:cstheme="minorHAnsi"/>
        </w:rPr>
        <w:t xml:space="preserve"> elméleti modelleket ismerő szakértő igénybevétele, mert </w:t>
      </w:r>
      <w:r w:rsidRPr="00E628A7">
        <w:rPr>
          <w:rFonts w:cstheme="minorHAnsi"/>
        </w:rPr>
        <w:lastRenderedPageBreak/>
        <w:t>pl. a gyakorlatban alkalmazott mintavételi eljárásokat a kézikönyvekben részletesen kidolgozták. A statisztikai adatok bemutatása szintén lényeges szempont a komplex adatok magyarázatában.</w:t>
      </w:r>
    </w:p>
    <w:p w14:paraId="5F9DC2E3" w14:textId="77777777" w:rsidR="004E16E8" w:rsidRPr="00E628A7" w:rsidRDefault="004E16E8" w:rsidP="000F7012">
      <w:pPr>
        <w:rPr>
          <w:rFonts w:cstheme="minorHAnsi"/>
        </w:rPr>
      </w:pPr>
    </w:p>
    <w:p w14:paraId="424A70A8" w14:textId="77777777" w:rsidR="004E16E8" w:rsidRPr="00E628A7" w:rsidRDefault="00BF4236" w:rsidP="000F7012">
      <w:pPr>
        <w:rPr>
          <w:rFonts w:cstheme="minorHAnsi"/>
          <w:b/>
          <w:u w:val="single"/>
        </w:rPr>
      </w:pPr>
      <w:r w:rsidRPr="00E628A7">
        <w:rPr>
          <w:rFonts w:cstheme="minorHAnsi"/>
          <w:b/>
          <w:u w:val="single"/>
        </w:rPr>
        <w:t>Dokumentumok vizsgálata</w:t>
      </w:r>
      <w:bookmarkEnd w:id="356"/>
      <w:r w:rsidRPr="00E628A7">
        <w:rPr>
          <w:rFonts w:cstheme="minorHAnsi"/>
          <w:b/>
          <w:u w:val="single"/>
        </w:rPr>
        <w:t>, elemzése</w:t>
      </w:r>
      <w:bookmarkEnd w:id="357"/>
      <w:bookmarkEnd w:id="358"/>
      <w:bookmarkEnd w:id="359"/>
      <w:bookmarkEnd w:id="360"/>
      <w:bookmarkEnd w:id="361"/>
    </w:p>
    <w:p w14:paraId="3CD0AFFA" w14:textId="77777777" w:rsidR="004E16E8" w:rsidRPr="00E628A7" w:rsidRDefault="004E16E8" w:rsidP="000F7012">
      <w:pPr>
        <w:rPr>
          <w:rFonts w:cstheme="minorHAnsi"/>
        </w:rPr>
      </w:pPr>
    </w:p>
    <w:p w14:paraId="2CFBE695" w14:textId="77777777" w:rsidR="004E16E8" w:rsidRPr="00E628A7" w:rsidRDefault="00BF4236" w:rsidP="000F7012">
      <w:pPr>
        <w:rPr>
          <w:rFonts w:cstheme="minorHAnsi"/>
        </w:rPr>
      </w:pPr>
      <w:r w:rsidRPr="00E628A7">
        <w:rPr>
          <w:rFonts w:cstheme="minorHAnsi"/>
        </w:rPr>
        <w:t xml:space="preserve">Az </w:t>
      </w:r>
      <w:r w:rsidRPr="00E628A7">
        <w:rPr>
          <w:rFonts w:cstheme="minorHAnsi"/>
          <w:bCs/>
          <w:i/>
        </w:rPr>
        <w:t>írott anyagok</w:t>
      </w:r>
      <w:r w:rsidRPr="00E628A7">
        <w:rPr>
          <w:rFonts w:cstheme="minorHAnsi"/>
          <w:b/>
          <w:bCs/>
        </w:rPr>
        <w:t xml:space="preserve"> </w:t>
      </w:r>
      <w:r w:rsidRPr="00E628A7">
        <w:rPr>
          <w:rFonts w:cstheme="minorHAnsi"/>
        </w:rPr>
        <w:t xml:space="preserve">az ellenőrzéshez felhasznált információk fontos forrását jelentik, és a legtöbb vizsgálati eljárásnak részét képezi azok vizsgálata. </w:t>
      </w:r>
    </w:p>
    <w:p w14:paraId="56C9B706" w14:textId="77777777" w:rsidR="004E16E8" w:rsidRPr="00E628A7" w:rsidRDefault="004E16E8" w:rsidP="000F7012">
      <w:pPr>
        <w:rPr>
          <w:rFonts w:cstheme="minorHAnsi"/>
        </w:rPr>
      </w:pPr>
    </w:p>
    <w:p w14:paraId="137F334E" w14:textId="77777777" w:rsidR="004E16E8" w:rsidRPr="00E628A7" w:rsidRDefault="00BF4236" w:rsidP="000F7012">
      <w:pPr>
        <w:rPr>
          <w:rFonts w:cstheme="minorHAnsi"/>
        </w:rPr>
      </w:pPr>
      <w:r w:rsidRPr="00E628A7">
        <w:rPr>
          <w:rFonts w:cstheme="minorHAnsi"/>
        </w:rPr>
        <w:t>Az ellenőrök – egyebek közt – jellemzően a következő dokumentumokat vizsgálják:</w:t>
      </w:r>
    </w:p>
    <w:p w14:paraId="11DFED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munkaprogramok, stratégiai tervek, feladattervek;</w:t>
      </w:r>
    </w:p>
    <w:p w14:paraId="56B2FA0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belső utasítások, szabályzatok, iránymutatások, stb.;</w:t>
      </w:r>
    </w:p>
    <w:p w14:paraId="2B3005D0"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kinevezési okiratok, megbízási/vállalkozási szerződések;</w:t>
      </w:r>
    </w:p>
    <w:p w14:paraId="6C5BD9C5"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projekt dokumentumok;</w:t>
      </w:r>
    </w:p>
    <w:p w14:paraId="1ABE5946"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levelezések;</w:t>
      </w:r>
    </w:p>
    <w:p w14:paraId="13738BE7"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feljegyzések;</w:t>
      </w:r>
    </w:p>
    <w:p w14:paraId="52CADC9B"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jegyzőkönyvek;</w:t>
      </w:r>
    </w:p>
    <w:p w14:paraId="4B7E0F48"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pénzügyi kimutatások;</w:t>
      </w:r>
    </w:p>
    <w:p w14:paraId="3E1D295A"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számlák, bizonylatok;</w:t>
      </w:r>
    </w:p>
    <w:p w14:paraId="7FC8469F"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éves beszámolók, jelentések;</w:t>
      </w:r>
    </w:p>
    <w:p w14:paraId="414A354D" w14:textId="77777777" w:rsidR="004E16E8" w:rsidRPr="00E628A7"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4"/>
          <w:szCs w:val="24"/>
          <w:lang w:val="hu-HU"/>
        </w:rPr>
      </w:pPr>
      <w:r w:rsidRPr="00E628A7">
        <w:rPr>
          <w:rFonts w:asciiTheme="minorHAnsi" w:eastAsia="Calibri" w:hAnsiTheme="minorHAnsi" w:cstheme="minorHAnsi"/>
          <w:color w:val="000000"/>
          <w:sz w:val="24"/>
          <w:szCs w:val="24"/>
          <w:lang w:val="hu-HU"/>
        </w:rPr>
        <w:t>korábbi belső ellenőrzési jelentések, egyéb jelentések.</w:t>
      </w:r>
    </w:p>
    <w:p w14:paraId="56EBA868" w14:textId="77777777" w:rsidR="004E16E8" w:rsidRPr="00E628A7" w:rsidRDefault="004E16E8" w:rsidP="000F7012">
      <w:pPr>
        <w:rPr>
          <w:rFonts w:cstheme="minorHAnsi"/>
        </w:rPr>
      </w:pPr>
    </w:p>
    <w:p w14:paraId="29A88B07" w14:textId="77777777" w:rsidR="004E16E8" w:rsidRPr="00E628A7" w:rsidRDefault="00BF4236" w:rsidP="000F7012">
      <w:pPr>
        <w:rPr>
          <w:rFonts w:cstheme="minorHAnsi"/>
          <w:b/>
          <w:bCs/>
        </w:rPr>
      </w:pPr>
      <w:r w:rsidRPr="00E628A7">
        <w:rPr>
          <w:rFonts w:cstheme="minorHAnsi"/>
        </w:rPr>
        <w:t xml:space="preserve">A </w:t>
      </w:r>
      <w:r w:rsidRPr="00E628A7">
        <w:rPr>
          <w:rFonts w:cstheme="minorHAnsi"/>
          <w:bCs/>
        </w:rPr>
        <w:t>dokumentum-alapú bizonyítékok</w:t>
      </w:r>
      <w:r w:rsidRPr="00E628A7">
        <w:rPr>
          <w:rFonts w:cstheme="minorHAnsi"/>
          <w:b/>
          <w:bCs/>
        </w:rPr>
        <w:t xml:space="preserve"> </w:t>
      </w:r>
      <w:r w:rsidRPr="00E628A7">
        <w:rPr>
          <w:rFonts w:cstheme="minorHAnsi"/>
        </w:rPr>
        <w:t>fő forrását az ellenőrzött szervezet nyilvántartásának és dokumentumainak vizsgálata, tanulmányozása jelenti. A dokumentumokból való információgyűjtés rendszerezett kell, hogy legyen, és az ellenőrzés megállapításainak alátámasztását kell, hogy szolgálja.</w:t>
      </w:r>
    </w:p>
    <w:p w14:paraId="41EA5EF0" w14:textId="77777777" w:rsidR="004E16E8" w:rsidRPr="00E628A7" w:rsidRDefault="004E16E8" w:rsidP="000F7012">
      <w:pPr>
        <w:rPr>
          <w:rFonts w:cstheme="minorHAnsi"/>
          <w:b/>
          <w:u w:val="single"/>
        </w:rPr>
      </w:pPr>
      <w:bookmarkStart w:id="363" w:name="_Toc70991165"/>
      <w:bookmarkStart w:id="364" w:name="_Toc225664044"/>
      <w:bookmarkStart w:id="365" w:name="_Toc225664557"/>
      <w:bookmarkStart w:id="366" w:name="_Toc244575929"/>
      <w:bookmarkStart w:id="367" w:name="_Toc246134294"/>
      <w:bookmarkStart w:id="368" w:name="_Toc246135458"/>
    </w:p>
    <w:p w14:paraId="5748FD65" w14:textId="77777777" w:rsidR="004E16E8" w:rsidRPr="00E628A7" w:rsidRDefault="00BF4236" w:rsidP="000F7012">
      <w:pPr>
        <w:rPr>
          <w:rFonts w:cstheme="minorHAnsi"/>
          <w:b/>
          <w:u w:val="single"/>
        </w:rPr>
      </w:pPr>
      <w:r w:rsidRPr="00E628A7">
        <w:rPr>
          <w:rFonts w:cstheme="minorHAnsi"/>
          <w:b/>
          <w:u w:val="single"/>
        </w:rPr>
        <w:t>Esettanulmányok</w:t>
      </w:r>
      <w:bookmarkEnd w:id="363"/>
      <w:bookmarkEnd w:id="364"/>
      <w:bookmarkEnd w:id="365"/>
      <w:bookmarkEnd w:id="366"/>
      <w:bookmarkEnd w:id="367"/>
      <w:bookmarkEnd w:id="368"/>
    </w:p>
    <w:p w14:paraId="262DEE39" w14:textId="77777777" w:rsidR="004E16E8" w:rsidRPr="00E628A7" w:rsidRDefault="004E16E8" w:rsidP="000F7012">
      <w:pPr>
        <w:rPr>
          <w:rFonts w:cstheme="minorHAnsi"/>
        </w:rPr>
      </w:pPr>
    </w:p>
    <w:p w14:paraId="4B18D513" w14:textId="77777777" w:rsidR="004E16E8" w:rsidRPr="00E628A7" w:rsidRDefault="00BF4236" w:rsidP="000F7012">
      <w:pPr>
        <w:rPr>
          <w:rFonts w:cstheme="minorHAnsi"/>
        </w:rPr>
      </w:pPr>
      <w:r w:rsidRPr="00E628A7">
        <w:rPr>
          <w:rFonts w:cstheme="minorHAnsi"/>
        </w:rPr>
        <w:t xml:space="preserve">A teljesítmény-ellenőrzés esetében az esettanulmány hatékony módja az információk beszerzésének, elemzésének és bemutatásának. Az </w:t>
      </w:r>
      <w:r w:rsidRPr="00E628A7">
        <w:rPr>
          <w:rFonts w:cstheme="minorHAnsi"/>
          <w:bCs/>
        </w:rPr>
        <w:t>esettanulmányok</w:t>
      </w:r>
      <w:r w:rsidRPr="00E628A7">
        <w:rPr>
          <w:rFonts w:cstheme="minorHAnsi"/>
          <w:b/>
          <w:bCs/>
        </w:rPr>
        <w:t xml:space="preserve"> </w:t>
      </w:r>
      <w:r w:rsidRPr="00E628A7">
        <w:rPr>
          <w:rFonts w:cstheme="minorHAnsi"/>
        </w:rPr>
        <w:t>események, tranzakciók vagy fizikai értelemben létező dolgok egy reprezentatív mintájának részletes vizsgálatát jelentik a program vagy a tevékenység egészének megismerése érdekében. Ez a módszer a különböző szolgáltatások hatékonyságának felmérésére összpontosít azáltal, hogy esetmintákat elemez a tevékenység pontos menetének megismerése érdekében.</w:t>
      </w:r>
    </w:p>
    <w:p w14:paraId="12B327FA" w14:textId="77777777" w:rsidR="001748AD" w:rsidRDefault="001748AD"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9080188" w14:textId="77777777" w:rsidTr="001748AD">
        <w:trPr>
          <w:trHeight w:val="440"/>
        </w:trPr>
        <w:tc>
          <w:tcPr>
            <w:tcW w:w="9288" w:type="dxa"/>
            <w:shd w:val="clear" w:color="auto" w:fill="B6DDE8" w:themeFill="accent5" w:themeFillTint="66"/>
            <w:vAlign w:val="center"/>
          </w:tcPr>
          <w:p w14:paraId="7E114EC6" w14:textId="77777777" w:rsidR="008A67E5" w:rsidRPr="00E628A7" w:rsidRDefault="001748AD" w:rsidP="001748AD">
            <w:pPr>
              <w:pStyle w:val="fontos"/>
              <w:numPr>
                <w:ilvl w:val="0"/>
                <w:numId w:val="0"/>
              </w:numPr>
              <w:spacing w:before="0" w:after="0"/>
              <w:ind w:left="360"/>
              <w:jc w:val="center"/>
              <w:rPr>
                <w:rFonts w:asciiTheme="minorHAnsi" w:hAnsiTheme="minorHAnsi" w:cstheme="minorHAnsi"/>
              </w:rPr>
            </w:pPr>
            <w:bookmarkStart w:id="369" w:name="_Toc225664045"/>
            <w:bookmarkStart w:id="370" w:name="_Toc225664558"/>
            <w:bookmarkStart w:id="371" w:name="_Toc244575930"/>
            <w:bookmarkStart w:id="372" w:name="_Toc246134295"/>
            <w:bookmarkStart w:id="373" w:name="_Toc246135459"/>
            <w:r>
              <w:rPr>
                <w:rFonts w:asciiTheme="minorHAnsi" w:hAnsiTheme="minorHAnsi" w:cstheme="minorHAnsi"/>
              </w:rPr>
              <w:t>P</w:t>
            </w:r>
            <w:r w:rsidR="00BF4236" w:rsidRPr="00E628A7">
              <w:rPr>
                <w:rFonts w:asciiTheme="minorHAnsi" w:hAnsiTheme="minorHAnsi" w:cstheme="minorHAnsi"/>
              </w:rPr>
              <w:t>élda</w:t>
            </w:r>
            <w:bookmarkEnd w:id="369"/>
            <w:bookmarkEnd w:id="370"/>
            <w:bookmarkEnd w:id="371"/>
            <w:bookmarkEnd w:id="372"/>
            <w:bookmarkEnd w:id="373"/>
          </w:p>
        </w:tc>
      </w:tr>
      <w:tr w:rsidR="004E16E8" w:rsidRPr="001748AD" w14:paraId="2CF00A81" w14:textId="77777777" w:rsidTr="001748AD">
        <w:tc>
          <w:tcPr>
            <w:tcW w:w="9288" w:type="dxa"/>
            <w:shd w:val="clear" w:color="auto" w:fill="B6DDE8" w:themeFill="accent5" w:themeFillTint="66"/>
          </w:tcPr>
          <w:p w14:paraId="432FA522" w14:textId="77777777" w:rsidR="004E16E8" w:rsidRPr="001748AD" w:rsidRDefault="00BF4236" w:rsidP="000F7012">
            <w:pPr>
              <w:pStyle w:val="lfej"/>
              <w:rPr>
                <w:rFonts w:cstheme="minorHAnsi"/>
                <w:bCs/>
                <w:sz w:val="20"/>
                <w:szCs w:val="20"/>
              </w:rPr>
            </w:pPr>
            <w:r w:rsidRPr="001748AD">
              <w:rPr>
                <w:rFonts w:cstheme="minorHAnsi"/>
                <w:bCs/>
                <w:sz w:val="20"/>
                <w:szCs w:val="20"/>
              </w:rPr>
              <w:t>Példák az esettanulmányra, mint releváns módszerre:</w:t>
            </w:r>
          </w:p>
          <w:p w14:paraId="15DEE464"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Ugyanazon funkció inkonzisztens teljesítménye különböző intézményekben (pl. ingatlan nyilvántartás, kórházi ellátás),</w:t>
            </w:r>
          </w:p>
          <w:p w14:paraId="22EC9E6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Állami tulajdon, földterület, épületek értékesítése – a legjobb gyakorlat biztosítása,</w:t>
            </w:r>
          </w:p>
          <w:p w14:paraId="6A85B998"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Helykihasználtság iskolákban, kórházakban – az optimális kihasználás biztosítása,</w:t>
            </w:r>
          </w:p>
          <w:p w14:paraId="272DF6CE"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Projektmenedzsment,</w:t>
            </w:r>
          </w:p>
          <w:p w14:paraId="2961F69B"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eastAsia="Calibri" w:hAnsiTheme="minorHAnsi" w:cstheme="minorHAnsi"/>
                <w:color w:val="000000"/>
                <w:sz w:val="20"/>
                <w:szCs w:val="20"/>
                <w:lang w:val="hu-HU"/>
              </w:rPr>
            </w:pPr>
            <w:r w:rsidRPr="001748AD">
              <w:rPr>
                <w:rFonts w:asciiTheme="minorHAnsi" w:eastAsia="Calibri" w:hAnsiTheme="minorHAnsi" w:cstheme="minorHAnsi"/>
                <w:color w:val="000000"/>
                <w:sz w:val="20"/>
                <w:szCs w:val="20"/>
                <w:lang w:val="hu-HU"/>
              </w:rPr>
              <w:t>Szolgáltatás minősége,</w:t>
            </w:r>
          </w:p>
          <w:p w14:paraId="2E3E73DF" w14:textId="77777777" w:rsidR="004E16E8" w:rsidRPr="001748AD" w:rsidRDefault="00D00061" w:rsidP="008229C1">
            <w:pPr>
              <w:pStyle w:val="Listaszerbekezds"/>
              <w:numPr>
                <w:ilvl w:val="0"/>
                <w:numId w:val="86"/>
              </w:numPr>
              <w:suppressAutoHyphens w:val="0"/>
              <w:autoSpaceDE w:val="0"/>
              <w:adjustRightInd w:val="0"/>
              <w:spacing w:after="0" w:line="240" w:lineRule="auto"/>
              <w:contextualSpacing/>
              <w:textAlignment w:val="auto"/>
              <w:rPr>
                <w:rFonts w:asciiTheme="minorHAnsi" w:hAnsiTheme="minorHAnsi" w:cstheme="minorHAnsi"/>
                <w:sz w:val="20"/>
                <w:szCs w:val="20"/>
                <w:lang w:val="hu-HU"/>
              </w:rPr>
            </w:pPr>
            <w:r w:rsidRPr="001748AD">
              <w:rPr>
                <w:rFonts w:asciiTheme="minorHAnsi" w:eastAsia="Calibri" w:hAnsiTheme="minorHAnsi" w:cstheme="minorHAnsi"/>
                <w:color w:val="000000"/>
                <w:sz w:val="20"/>
                <w:szCs w:val="20"/>
                <w:lang w:val="hu-HU"/>
              </w:rPr>
              <w:t xml:space="preserve">Járművek, létesítmények </w:t>
            </w:r>
            <w:r w:rsidR="00BF4236" w:rsidRPr="001748AD">
              <w:rPr>
                <w:rFonts w:asciiTheme="minorHAnsi" w:hAnsiTheme="minorHAnsi" w:cstheme="minorHAnsi"/>
                <w:sz w:val="20"/>
                <w:szCs w:val="20"/>
                <w:lang w:val="hu-HU"/>
              </w:rPr>
              <w:t>karbantartása, kezelése.</w:t>
            </w:r>
          </w:p>
        </w:tc>
      </w:tr>
    </w:tbl>
    <w:p w14:paraId="0FCFBE33" w14:textId="77777777" w:rsidR="004E16E8" w:rsidRDefault="004E16E8" w:rsidP="000F7012">
      <w:pPr>
        <w:rPr>
          <w:rFonts w:cstheme="minorHAnsi"/>
          <w:b/>
          <w:u w:val="single"/>
        </w:rPr>
      </w:pPr>
      <w:bookmarkStart w:id="374" w:name="_Toc70991166"/>
      <w:bookmarkStart w:id="375" w:name="_Toc225664046"/>
      <w:bookmarkStart w:id="376" w:name="_Toc225664559"/>
      <w:bookmarkStart w:id="377" w:name="_Toc244575931"/>
      <w:bookmarkStart w:id="378" w:name="_Toc246134296"/>
      <w:bookmarkStart w:id="379" w:name="_Toc246135460"/>
    </w:p>
    <w:p w14:paraId="2FC05B02" w14:textId="77777777" w:rsidR="001748AD" w:rsidRPr="00E628A7" w:rsidRDefault="001748AD" w:rsidP="000F7012">
      <w:pPr>
        <w:rPr>
          <w:rFonts w:cstheme="minorHAnsi"/>
          <w:b/>
          <w:u w:val="single"/>
        </w:rPr>
      </w:pPr>
    </w:p>
    <w:p w14:paraId="01702336" w14:textId="77777777" w:rsidR="004E16E8" w:rsidRPr="00E628A7" w:rsidRDefault="00BF4236" w:rsidP="000F7012">
      <w:pPr>
        <w:rPr>
          <w:rFonts w:cstheme="minorHAnsi"/>
          <w:b/>
          <w:u w:val="single"/>
        </w:rPr>
      </w:pPr>
      <w:r w:rsidRPr="00E628A7">
        <w:rPr>
          <w:rFonts w:cstheme="minorHAnsi"/>
          <w:b/>
          <w:u w:val="single"/>
        </w:rPr>
        <w:t>Összehasonlító elemzés</w:t>
      </w:r>
      <w:bookmarkEnd w:id="374"/>
      <w:bookmarkEnd w:id="375"/>
      <w:bookmarkEnd w:id="376"/>
      <w:bookmarkEnd w:id="377"/>
      <w:bookmarkEnd w:id="378"/>
      <w:bookmarkEnd w:id="379"/>
    </w:p>
    <w:p w14:paraId="46038D08" w14:textId="77777777" w:rsidR="004E16E8" w:rsidRPr="00E628A7" w:rsidRDefault="004E16E8" w:rsidP="000F7012">
      <w:pPr>
        <w:rPr>
          <w:rFonts w:cstheme="minorHAnsi"/>
        </w:rPr>
      </w:pPr>
    </w:p>
    <w:p w14:paraId="11465183" w14:textId="77777777" w:rsidR="004E16E8" w:rsidRPr="00E628A7" w:rsidRDefault="00BF4236" w:rsidP="000F7012">
      <w:pPr>
        <w:rPr>
          <w:rFonts w:cstheme="minorHAnsi"/>
        </w:rPr>
      </w:pPr>
      <w:r w:rsidRPr="00E628A7">
        <w:rPr>
          <w:rFonts w:cstheme="minorHAnsi"/>
        </w:rPr>
        <w:t>Az összehasonlító elemzés célja</w:t>
      </w:r>
      <w:r w:rsidRPr="00E628A7">
        <w:rPr>
          <w:rFonts w:cstheme="minorHAnsi"/>
          <w:b/>
          <w:bCs/>
        </w:rPr>
        <w:t xml:space="preserve"> </w:t>
      </w:r>
      <w:r w:rsidRPr="00E628A7">
        <w:rPr>
          <w:rFonts w:cstheme="minorHAnsi"/>
        </w:rPr>
        <w:t xml:space="preserve">annak megállapítása, hogy lehetséges-e az ellenőrzött szerv egyes folyamatai működésének vagy teljesítményének javítása más szervezetek bevált gyakorlataival történő összehasonlítások alapján. Összehasonlítás végezhető a szervezeten belüli más részlegekkel vagy egységekkel kapcsolatban, vagy más releváns külső szervezetekkel az országon belül vagy külföldön. A cél annak megállapítása, hogy a máshol bevált gyakorlattal összehasonlítva lehetséges-e egy adott folyamat, tevékenység fejlesztése, javítása. Ez a módszer segítheti a gazdaságosság, hatékonyság és eredményesség javítását és a megtakarításokat szolgáló lehetőségek azonosítását. Átfogó, nem részletkérdésekre koncentráló összehasonlítás végezhető oly módon, hogy azonos funkciót ellátó szervezetek adatait vetik össze. </w:t>
      </w:r>
    </w:p>
    <w:p w14:paraId="51B1D938" w14:textId="77777777" w:rsidR="004E16E8" w:rsidRPr="00E628A7" w:rsidRDefault="004E16E8" w:rsidP="000F7012">
      <w:pPr>
        <w:rPr>
          <w:rFonts w:cstheme="minorHAnsi"/>
          <w:i/>
        </w:rPr>
      </w:pPr>
    </w:p>
    <w:p w14:paraId="2EE70FE3" w14:textId="77777777" w:rsidR="004E16E8" w:rsidRPr="00E628A7" w:rsidRDefault="00072AD8" w:rsidP="000F7012">
      <w:pPr>
        <w:rPr>
          <w:rFonts w:cstheme="minorHAnsi"/>
          <w:i/>
        </w:rPr>
      </w:pPr>
      <w:r>
        <w:rPr>
          <w:rFonts w:cstheme="minorHAnsi"/>
          <w:i/>
        </w:rPr>
        <w:t>Ha</w:t>
      </w:r>
      <w:r w:rsidR="00BF4236" w:rsidRPr="00E628A7">
        <w:rPr>
          <w:rFonts w:cstheme="minorHAnsi"/>
          <w:i/>
        </w:rPr>
        <w:t xml:space="preserve"> teljesítmény-összehasonlító elemzést végez az ellenőr, számos mérést és mutatót használhat a teljesítmények összehasonlítása céljából, mint pl. a termelékenység, az egységköltség és a szolgáltatás minősége. Az összehasonlító elemzés módszer alkalmazása ösztönözheti a szervezetet arra, hogy teljesítményén javítson. Az összehasonlítások során azonban meg kell bizonyosodni arról, hogy:</w:t>
      </w:r>
    </w:p>
    <w:p w14:paraId="7159496F"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hasonló szervezetek kerülnek összehasonlításra (a nagy szervezetek ugyanis eltérő körülmények között működnek, mint a kisebbek, és összehasonlításuk egyenlőtlen lenne);</w:t>
      </w:r>
    </w:p>
    <w:p w14:paraId="09631C97" w14:textId="77777777" w:rsidR="004E16E8" w:rsidRPr="00E628A7" w:rsidRDefault="00BF4236" w:rsidP="008229C1">
      <w:pPr>
        <w:numPr>
          <w:ilvl w:val="0"/>
          <w:numId w:val="87"/>
        </w:numPr>
        <w:suppressAutoHyphens w:val="0"/>
        <w:autoSpaceDN/>
        <w:textAlignment w:val="auto"/>
        <w:rPr>
          <w:rFonts w:cstheme="minorHAnsi"/>
          <w:i/>
        </w:rPr>
      </w:pPr>
      <w:r w:rsidRPr="00E628A7">
        <w:rPr>
          <w:rFonts w:cstheme="minorHAnsi"/>
          <w:i/>
        </w:rPr>
        <w:t>az adatok begyűjtésének módszere következetes;</w:t>
      </w:r>
    </w:p>
    <w:p w14:paraId="3A4C8AAC" w14:textId="77777777" w:rsidR="004E16E8" w:rsidRPr="00E628A7" w:rsidRDefault="00BF4236" w:rsidP="008229C1">
      <w:pPr>
        <w:numPr>
          <w:ilvl w:val="0"/>
          <w:numId w:val="87"/>
        </w:numPr>
        <w:suppressAutoHyphens w:val="0"/>
        <w:autoSpaceDN/>
        <w:textAlignment w:val="auto"/>
        <w:rPr>
          <w:rFonts w:cstheme="minorHAnsi"/>
        </w:rPr>
      </w:pPr>
      <w:r w:rsidRPr="00E628A7">
        <w:rPr>
          <w:rFonts w:cstheme="minorHAnsi"/>
          <w:i/>
        </w:rPr>
        <w:t>az ellenőrzött szervezeteknek nincs arra lehetőségük, hogy a kedvező összehasonlításokat elfogadják, míg az elmarasztalókat elutasítsák.</w:t>
      </w:r>
    </w:p>
    <w:p w14:paraId="2570BCB5" w14:textId="77777777" w:rsidR="004E16E8" w:rsidRPr="00E628A7" w:rsidRDefault="004E16E8" w:rsidP="000F7012">
      <w:pPr>
        <w:rPr>
          <w:rFonts w:cstheme="minorHAnsi"/>
          <w:b/>
          <w:u w:val="single"/>
        </w:rPr>
      </w:pPr>
      <w:bookmarkStart w:id="380" w:name="_Toc70991174"/>
      <w:bookmarkStart w:id="381" w:name="_Toc225664047"/>
      <w:bookmarkStart w:id="382" w:name="_Toc225664560"/>
      <w:bookmarkStart w:id="383" w:name="_Toc244575932"/>
      <w:bookmarkStart w:id="384" w:name="_Toc246134297"/>
      <w:bookmarkStart w:id="385" w:name="_Toc246135461"/>
    </w:p>
    <w:p w14:paraId="71042585" w14:textId="77777777" w:rsidR="004E16E8" w:rsidRPr="00E628A7" w:rsidRDefault="00BF4236" w:rsidP="000F7012">
      <w:pPr>
        <w:rPr>
          <w:rFonts w:cstheme="minorHAnsi"/>
          <w:b/>
          <w:u w:val="single"/>
        </w:rPr>
      </w:pPr>
      <w:r w:rsidRPr="00E628A7">
        <w:rPr>
          <w:rFonts w:cstheme="minorHAnsi"/>
          <w:b/>
          <w:u w:val="single"/>
        </w:rPr>
        <w:t>Költség-haszon elemzés</w:t>
      </w:r>
      <w:bookmarkEnd w:id="380"/>
      <w:bookmarkEnd w:id="381"/>
      <w:bookmarkEnd w:id="382"/>
      <w:bookmarkEnd w:id="383"/>
      <w:bookmarkEnd w:id="384"/>
      <w:bookmarkEnd w:id="385"/>
    </w:p>
    <w:p w14:paraId="4720613E" w14:textId="77777777" w:rsidR="004E16E8" w:rsidRPr="00E628A7" w:rsidRDefault="004E16E8" w:rsidP="000F7012">
      <w:pPr>
        <w:rPr>
          <w:rFonts w:cstheme="minorHAnsi"/>
        </w:rPr>
      </w:pPr>
    </w:p>
    <w:p w14:paraId="403F602A" w14:textId="77777777" w:rsidR="004E16E8" w:rsidRPr="00E628A7" w:rsidRDefault="00BF4236" w:rsidP="000F7012">
      <w:pPr>
        <w:rPr>
          <w:rFonts w:cstheme="minorHAnsi"/>
        </w:rPr>
      </w:pPr>
      <w:r w:rsidRPr="00E628A7">
        <w:rPr>
          <w:rFonts w:cstheme="minorHAnsi"/>
        </w:rPr>
        <w:t xml:space="preserve">A </w:t>
      </w:r>
      <w:r w:rsidR="001748AD">
        <w:rPr>
          <w:rFonts w:cstheme="minorHAnsi"/>
          <w:bCs/>
        </w:rPr>
        <w:t xml:space="preserve">költség-haszon </w:t>
      </w:r>
      <w:r w:rsidRPr="00E628A7">
        <w:rPr>
          <w:rFonts w:cstheme="minorHAnsi"/>
          <w:bCs/>
        </w:rPr>
        <w:t>elemzés</w:t>
      </w:r>
      <w:r w:rsidRPr="00E628A7">
        <w:rPr>
          <w:rFonts w:cstheme="minorHAnsi"/>
          <w:b/>
          <w:bCs/>
        </w:rPr>
        <w:t xml:space="preserve"> </w:t>
      </w:r>
      <w:r w:rsidRPr="00E628A7">
        <w:rPr>
          <w:rFonts w:cstheme="minorHAnsi"/>
        </w:rPr>
        <w:t xml:space="preserve">a </w:t>
      </w:r>
      <w:r w:rsidRPr="00E628A7">
        <w:rPr>
          <w:rFonts w:cstheme="minorHAnsi"/>
          <w:bCs/>
        </w:rPr>
        <w:t>közgazdasági értékelés</w:t>
      </w:r>
      <w:r w:rsidRPr="00E628A7">
        <w:rPr>
          <w:rFonts w:cstheme="minorHAnsi"/>
          <w:b/>
          <w:bCs/>
        </w:rPr>
        <w:t xml:space="preserve"> </w:t>
      </w:r>
      <w:r w:rsidRPr="00E628A7">
        <w:rPr>
          <w:rFonts w:cstheme="minorHAnsi"/>
        </w:rPr>
        <w:t>legátfogóbb formája. Célja, hogy pénzügyi szempontból számszerűsítse egy-egy javaslat, kezdeményezés költségeinek (ráfordítások) és a hasznainak (eredmények) nagy részét, ideértve azokat is, amelyekre vonatkozóan a piac nem nyújt kielégítő mércét a gazdasági érték meghatározásában. Az ún. „priori” (ex-ante) költség-haszon elemzésnek általában becslésekre kell korlátozódnia, míg az eseményt követően elvégzett ún. „posteriori” (ex-post) elemzés már a tényadatok birtokában végezhető. Az ex-post teljesítmény elemzés esetén hasznos lehet az ex-ante költség-haszon becslés vizsgálata annak megállapítása céljából, hogy a tényleges költségeket az elért hasznokkal összevetve még mindig értékarányos befektetést jelentenek-e. A becsült költségszint túllépésének vagy a kívánt hasznok el nem érésének okai a teljesítmény-ellenőrzés részeként vizsgálhatók.</w:t>
      </w:r>
    </w:p>
    <w:p w14:paraId="5A590086" w14:textId="77777777" w:rsidR="004E16E8" w:rsidRPr="00E628A7" w:rsidRDefault="004E16E8" w:rsidP="000F7012">
      <w:pPr>
        <w:rPr>
          <w:rFonts w:cstheme="minorHAnsi"/>
        </w:rPr>
      </w:pPr>
    </w:p>
    <w:p w14:paraId="237609A5" w14:textId="77777777" w:rsidR="004E16E8" w:rsidRPr="00E628A7" w:rsidRDefault="00BF4236" w:rsidP="000F7012">
      <w:pPr>
        <w:rPr>
          <w:rFonts w:cstheme="minorHAnsi"/>
          <w:b/>
          <w:i/>
        </w:rPr>
      </w:pPr>
      <w:bookmarkStart w:id="386" w:name="_Toc246135462"/>
      <w:r w:rsidRPr="00E628A7">
        <w:rPr>
          <w:rFonts w:cstheme="minorHAnsi"/>
          <w:b/>
          <w:i/>
        </w:rPr>
        <w:t>Tételes tesztelés (vagy közvetlen, részletes vizsgálatok)</w:t>
      </w:r>
      <w:bookmarkEnd w:id="386"/>
    </w:p>
    <w:p w14:paraId="025CC72D" w14:textId="77777777" w:rsidR="004E16E8" w:rsidRPr="00E628A7" w:rsidRDefault="004E16E8" w:rsidP="000F7012">
      <w:pPr>
        <w:autoSpaceDE w:val="0"/>
        <w:adjustRightInd w:val="0"/>
        <w:rPr>
          <w:rFonts w:eastAsia="Calibri" w:cstheme="minorHAnsi"/>
          <w:color w:val="000000"/>
        </w:rPr>
      </w:pPr>
    </w:p>
    <w:p w14:paraId="3C51C0B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tesztelés az ellenőrzött szervezet kimutatásaiban, könyvelésében – területenként – összesített egyedi adatok, tranzakciók súlypontozott ellenőrzési kritériumok szerinti vizsgálatát jelenti.</w:t>
      </w:r>
    </w:p>
    <w:p w14:paraId="275B359A" w14:textId="77777777" w:rsidR="004E16E8" w:rsidRPr="00E628A7" w:rsidRDefault="004E16E8" w:rsidP="000F7012">
      <w:pPr>
        <w:autoSpaceDE w:val="0"/>
        <w:adjustRightInd w:val="0"/>
        <w:rPr>
          <w:rFonts w:eastAsia="Calibri" w:cstheme="minorHAnsi"/>
          <w:color w:val="000000"/>
        </w:rPr>
      </w:pPr>
    </w:p>
    <w:p w14:paraId="71242EDB"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tesztekkel az ellenőr arról bizonyosodik meg, hogy a gazdasági, pénzügyi műveleteket szabályosan hajtották-e végre, és helyesen vették-e nyilvántartásba.</w:t>
      </w:r>
    </w:p>
    <w:p w14:paraId="14268691"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4F695D99" w14:textId="77777777" w:rsidTr="001748AD">
        <w:trPr>
          <w:trHeight w:val="440"/>
        </w:trPr>
        <w:tc>
          <w:tcPr>
            <w:tcW w:w="9288" w:type="dxa"/>
            <w:shd w:val="clear" w:color="auto" w:fill="B6DDE8" w:themeFill="accent5" w:themeFillTint="66"/>
            <w:vAlign w:val="center"/>
          </w:tcPr>
          <w:p w14:paraId="250517A8" w14:textId="77777777" w:rsidR="008A67E5" w:rsidRPr="00E628A7" w:rsidRDefault="00BF4236" w:rsidP="001748AD">
            <w:pPr>
              <w:pStyle w:val="fontos"/>
              <w:numPr>
                <w:ilvl w:val="0"/>
                <w:numId w:val="0"/>
              </w:numPr>
              <w:spacing w:before="0" w:after="0"/>
              <w:ind w:left="360"/>
              <w:jc w:val="center"/>
              <w:rPr>
                <w:rFonts w:asciiTheme="minorHAnsi" w:hAnsiTheme="minorHAnsi" w:cstheme="minorHAnsi"/>
              </w:rPr>
            </w:pPr>
            <w:bookmarkStart w:id="387" w:name="_Toc225664049"/>
            <w:bookmarkStart w:id="388" w:name="_Toc225664562"/>
            <w:bookmarkStart w:id="389" w:name="_Toc244575934"/>
            <w:bookmarkStart w:id="390" w:name="_Toc246134299"/>
            <w:bookmarkStart w:id="391" w:name="_Toc246135463"/>
            <w:r w:rsidRPr="00E628A7">
              <w:rPr>
                <w:rFonts w:asciiTheme="minorHAnsi" w:hAnsiTheme="minorHAnsi" w:cstheme="minorHAnsi"/>
              </w:rPr>
              <w:lastRenderedPageBreak/>
              <w:t>Példa</w:t>
            </w:r>
            <w:bookmarkEnd w:id="387"/>
            <w:bookmarkEnd w:id="388"/>
            <w:bookmarkEnd w:id="389"/>
            <w:bookmarkEnd w:id="390"/>
            <w:bookmarkEnd w:id="391"/>
          </w:p>
        </w:tc>
      </w:tr>
      <w:tr w:rsidR="004E16E8" w:rsidRPr="00E628A7" w14:paraId="4F877432" w14:textId="77777777" w:rsidTr="001748AD">
        <w:tc>
          <w:tcPr>
            <w:tcW w:w="9288" w:type="dxa"/>
            <w:shd w:val="clear" w:color="auto" w:fill="B6DDE8" w:themeFill="accent5" w:themeFillTint="66"/>
          </w:tcPr>
          <w:p w14:paraId="1838A10F" w14:textId="77777777" w:rsidR="004E16E8" w:rsidRPr="001748AD" w:rsidRDefault="00BF4236" w:rsidP="000F7012">
            <w:pPr>
              <w:autoSpaceDE w:val="0"/>
              <w:adjustRightInd w:val="0"/>
              <w:rPr>
                <w:rFonts w:cstheme="minorHAnsi"/>
                <w:sz w:val="20"/>
                <w:szCs w:val="20"/>
              </w:rPr>
            </w:pPr>
            <w:r w:rsidRPr="001748AD">
              <w:rPr>
                <w:rFonts w:eastAsia="Calibri" w:cstheme="minorHAnsi"/>
                <w:color w:val="000000"/>
                <w:sz w:val="20"/>
                <w:szCs w:val="20"/>
              </w:rPr>
              <w:t>Egyedi tételek lehetnek általában: a pénzügyi tranzakciók, a könyvelési műveletek, a vagyonelemek, a feladatmutatókhoz és a teljesítményekhez kapcsolódó elemi (naturális) adatok.</w:t>
            </w:r>
          </w:p>
        </w:tc>
      </w:tr>
    </w:tbl>
    <w:p w14:paraId="1A818167" w14:textId="77777777" w:rsidR="004E16E8" w:rsidRPr="00E628A7" w:rsidRDefault="004E16E8" w:rsidP="000F7012">
      <w:pPr>
        <w:autoSpaceDE w:val="0"/>
        <w:adjustRightInd w:val="0"/>
        <w:rPr>
          <w:rFonts w:eastAsia="Calibri" w:cstheme="minorHAnsi"/>
          <w:color w:val="000000"/>
        </w:rPr>
      </w:pPr>
    </w:p>
    <w:p w14:paraId="754DFAB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pénzügyi tranzakciókból közvetlenül nem levezethető információk, adatok (pl. tartozások és követelések, egyes vagyonváltozások, források) tételes tesztelése a vonatkozó könyvelési tételek egyedi vizsgálatával oldható meg. Előfordulhat (alapvetően a vagyontárgyak körében), hogy az ellenőrzött időszakban sem pénzügyi tranzakció, sem könyvelési művelet nem érintette az ellenőrzendő adatokat, információkat. Ezért tételes vizsgálat alá vonásuk valamilyen állományi (analitikus) nyilvántartás segítségével történhet.</w:t>
      </w:r>
    </w:p>
    <w:p w14:paraId="4B986EC9" w14:textId="77777777" w:rsidR="004E16E8" w:rsidRPr="00E628A7" w:rsidRDefault="004E16E8" w:rsidP="000F7012">
      <w:pPr>
        <w:autoSpaceDE w:val="0"/>
        <w:adjustRightInd w:val="0"/>
        <w:rPr>
          <w:rFonts w:eastAsia="Calibri" w:cstheme="minorHAnsi"/>
          <w:color w:val="000000"/>
        </w:rPr>
      </w:pPr>
    </w:p>
    <w:p w14:paraId="31DEFE4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tételes tesztek csak az egyedi műveletekre, tranzakciókra, adatokra értelmezhetők, a banki pénzforgalom összesített műveleteire, illetőleg a főkönyvi könyvelésben alkalmazott (bér-, pénztár-, vegyes stb.) feladásokra nem. </w:t>
      </w:r>
    </w:p>
    <w:p w14:paraId="52CE64F4" w14:textId="77777777" w:rsidR="004E16E8" w:rsidRPr="00E628A7" w:rsidRDefault="004E16E8" w:rsidP="000F7012">
      <w:pPr>
        <w:autoSpaceDE w:val="0"/>
        <w:adjustRightInd w:val="0"/>
        <w:rPr>
          <w:rFonts w:eastAsia="Calibri" w:cstheme="minorHAnsi"/>
          <w:color w:val="000000"/>
        </w:rPr>
      </w:pPr>
    </w:p>
    <w:p w14:paraId="5303B91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tételes tesztek köre kiterjedhet az adott időszak valamennyi tranzakciójára, a tételek 100%-ára. A bizonyítékok megszerzéséhez azonban erre általában nincs szükség. A teljes körű tételes vizsgálatokat csak azokon a specifikus kockázatoknak kitett területeken célszerű végrehajtani, ahol az oda tartozó tételek jellege és összege heterogén, és száma sem túl jelentős.</w:t>
      </w:r>
    </w:p>
    <w:p w14:paraId="50E04FAB" w14:textId="77777777" w:rsidR="004E16E8" w:rsidRPr="00E628A7" w:rsidRDefault="004E16E8" w:rsidP="000F7012">
      <w:pPr>
        <w:autoSpaceDE w:val="0"/>
        <w:adjustRightInd w:val="0"/>
        <w:rPr>
          <w:rFonts w:eastAsia="Calibri" w:cstheme="minorHAnsi"/>
          <w:color w:val="000000"/>
        </w:rPr>
      </w:pPr>
    </w:p>
    <w:p w14:paraId="485D225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egyedileg vizsgálandó tételek körébe tartozhatnak a jellegük és érzékenységük (lényegességük) alapján jelentős, fontos tételnek minősített adatok, tranzakciók. Ezeknek a tételeknek a megkülönböztetett kezelését az indokolja, hogy magas bizonyosságot kell elérni megítélésüknél. További csoportot alkotnak az ún. nagy tételek, amelyek összegszerű nagyságuk miatt egyedileg is okozhatnak lényeges hibás állítást, illetőleg – mintavétel alkalmazása esetén – torzíthatják az ellenőrzési tapasztalatok, eredmények kiértékelését.</w:t>
      </w:r>
    </w:p>
    <w:p w14:paraId="37FA7D67" w14:textId="77777777" w:rsidR="004E16E8" w:rsidRPr="00E628A7" w:rsidRDefault="004E16E8" w:rsidP="000F7012">
      <w:pPr>
        <w:autoSpaceDE w:val="0"/>
        <w:adjustRightInd w:val="0"/>
        <w:rPr>
          <w:rFonts w:eastAsia="Calibri" w:cstheme="minorHAnsi"/>
          <w:color w:val="000000"/>
        </w:rPr>
      </w:pPr>
    </w:p>
    <w:p w14:paraId="1FA9BB8D" w14:textId="77777777" w:rsidR="004E16E8" w:rsidRPr="00E628A7" w:rsidRDefault="00BF4236" w:rsidP="000F7012">
      <w:pPr>
        <w:rPr>
          <w:rFonts w:cstheme="minorHAnsi"/>
          <w:b/>
          <w:i/>
        </w:rPr>
      </w:pPr>
      <w:bookmarkStart w:id="392" w:name="_Toc246135464"/>
      <w:r w:rsidRPr="00E628A7">
        <w:rPr>
          <w:rFonts w:cstheme="minorHAnsi"/>
          <w:b/>
          <w:i/>
        </w:rPr>
        <w:t>Egyedi (szubsztantív) tesztelés</w:t>
      </w:r>
      <w:bookmarkEnd w:id="392"/>
    </w:p>
    <w:p w14:paraId="4D8CCF9D" w14:textId="77777777" w:rsidR="004E16E8" w:rsidRPr="00E628A7" w:rsidRDefault="004E16E8" w:rsidP="000F7012">
      <w:pPr>
        <w:rPr>
          <w:rFonts w:cstheme="minorHAnsi"/>
        </w:rPr>
      </w:pPr>
    </w:p>
    <w:p w14:paraId="2E058723" w14:textId="77777777" w:rsidR="004E16E8" w:rsidRPr="00E628A7" w:rsidRDefault="00BF4236" w:rsidP="000F7012">
      <w:pPr>
        <w:rPr>
          <w:rFonts w:cstheme="minorHAnsi"/>
        </w:rPr>
      </w:pPr>
      <w:r w:rsidRPr="00E628A7">
        <w:rPr>
          <w:rFonts w:cstheme="minorHAnsi"/>
        </w:rPr>
        <w:t xml:space="preserve">Az egyedi tesztelés célja, hogy meghatározza a konkrét tranzakciók vagy tevékenységek vonatkozó jogszabályoknak és szabályzatoknak való megfelelőségét. Az egyedi tesztelés kiterjed a kiválasztott folyamat, tranzakció mélységi ellenőrzésére, összevetve azokat az alapdokumentumokkal és más vonatkozó információkkal. Ezen ellenőrzés célja, hogy a vizsgált egyedi folyamat, tranzakció pontosságával és érvényességével kapcsolatban lehetővé tegye következtetések levonását, illetve hogy a működtetett </w:t>
      </w:r>
      <w:r w:rsidRPr="00E628A7">
        <w:rPr>
          <w:rFonts w:cstheme="minorHAnsi"/>
          <w:color w:val="000000"/>
        </w:rPr>
        <w:t>kontrolltevékenységek</w:t>
      </w:r>
      <w:r w:rsidRPr="00E628A7">
        <w:rPr>
          <w:rFonts w:cstheme="minorHAnsi"/>
        </w:rPr>
        <w:t xml:space="preserve"> minőségét felmérje.</w:t>
      </w:r>
    </w:p>
    <w:p w14:paraId="251E2009" w14:textId="77777777" w:rsidR="004E16E8" w:rsidRPr="00E628A7" w:rsidRDefault="004E16E8" w:rsidP="000F7012">
      <w:pPr>
        <w:rPr>
          <w:rFonts w:cstheme="minorHAnsi"/>
        </w:rPr>
      </w:pPr>
    </w:p>
    <w:p w14:paraId="0FBFB657" w14:textId="77777777" w:rsidR="004E16E8" w:rsidRPr="00E628A7" w:rsidRDefault="00BF4236" w:rsidP="000F7012">
      <w:pPr>
        <w:rPr>
          <w:rFonts w:cstheme="minorHAnsi"/>
        </w:rPr>
      </w:pPr>
      <w:r w:rsidRPr="00E628A7">
        <w:rPr>
          <w:rFonts w:cstheme="minorHAnsi"/>
        </w:rPr>
        <w:t xml:space="preserve">Az egyedi tesztek ellenőrzési programja jellemzően úgy épül fel, hogy az alábbi szempontok teljesülését vizsgálja. </w:t>
      </w:r>
    </w:p>
    <w:p w14:paraId="48C2DC81" w14:textId="77777777" w:rsidR="004E16E8" w:rsidRPr="00E628A7" w:rsidRDefault="004E16E8" w:rsidP="000F7012">
      <w:pPr>
        <w:rPr>
          <w:rFonts w:cstheme="minorHAnsi"/>
        </w:rPr>
      </w:pPr>
    </w:p>
    <w:p w14:paraId="769223D7" w14:textId="77777777" w:rsidR="004E16E8" w:rsidRPr="00E628A7" w:rsidRDefault="00BF4236" w:rsidP="000F7012">
      <w:pPr>
        <w:rPr>
          <w:rFonts w:cstheme="minorHAnsi"/>
        </w:rPr>
      </w:pPr>
      <w:r w:rsidRPr="00E628A7">
        <w:rPr>
          <w:rFonts w:cstheme="minorHAnsi"/>
        </w:rPr>
        <w:t>Minden szempontot egy lehetséges egyedi tesztelési példával jelenítettünk meg. (A példák nem a teljesség igényével készültek!)</w:t>
      </w:r>
    </w:p>
    <w:p w14:paraId="5F75ED48" w14:textId="77777777" w:rsidR="004E16E8" w:rsidRPr="00E628A7" w:rsidRDefault="004E16E8" w:rsidP="000F7012">
      <w:pPr>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gridCol w:w="7071"/>
      </w:tblGrid>
      <w:tr w:rsidR="004E16E8" w:rsidRPr="00E628A7" w14:paraId="6F812AAA" w14:textId="77777777" w:rsidTr="004E16E8">
        <w:trPr>
          <w:trHeight w:val="732"/>
          <w:tblHeader/>
          <w:jc w:val="center"/>
        </w:trPr>
        <w:tc>
          <w:tcPr>
            <w:tcW w:w="1027" w:type="pct"/>
            <w:shd w:val="clear" w:color="auto" w:fill="C0C0C0"/>
            <w:tcMar>
              <w:top w:w="85" w:type="dxa"/>
              <w:left w:w="142" w:type="dxa"/>
              <w:bottom w:w="85" w:type="dxa"/>
              <w:right w:w="142" w:type="dxa"/>
            </w:tcMar>
            <w:vAlign w:val="center"/>
          </w:tcPr>
          <w:p w14:paraId="4A1CDEDD" w14:textId="77777777" w:rsidR="004E16E8" w:rsidRPr="00E628A7" w:rsidRDefault="00BF4236" w:rsidP="000F7012">
            <w:pPr>
              <w:pStyle w:val="lfej"/>
              <w:tabs>
                <w:tab w:val="left" w:pos="1180"/>
              </w:tabs>
              <w:jc w:val="center"/>
              <w:rPr>
                <w:rFonts w:cstheme="minorHAnsi"/>
                <w:b/>
                <w:bCs/>
              </w:rPr>
            </w:pPr>
            <w:r w:rsidRPr="00E628A7">
              <w:rPr>
                <w:rFonts w:cstheme="minorHAnsi"/>
                <w:b/>
                <w:bCs/>
              </w:rPr>
              <w:lastRenderedPageBreak/>
              <w:t>Kritérium</w:t>
            </w:r>
          </w:p>
        </w:tc>
        <w:tc>
          <w:tcPr>
            <w:tcW w:w="3973" w:type="pct"/>
            <w:shd w:val="clear" w:color="auto" w:fill="C0C0C0"/>
            <w:tcMar>
              <w:top w:w="85" w:type="dxa"/>
              <w:left w:w="142" w:type="dxa"/>
              <w:bottom w:w="85" w:type="dxa"/>
              <w:right w:w="142" w:type="dxa"/>
            </w:tcMar>
            <w:vAlign w:val="center"/>
          </w:tcPr>
          <w:p w14:paraId="509E99DA" w14:textId="77777777" w:rsidR="004E16E8" w:rsidRPr="00E628A7" w:rsidRDefault="00BF4236" w:rsidP="000F7012">
            <w:pPr>
              <w:jc w:val="center"/>
              <w:rPr>
                <w:rFonts w:cstheme="minorHAnsi"/>
                <w:b/>
                <w:bCs/>
              </w:rPr>
            </w:pPr>
            <w:r w:rsidRPr="00E628A7">
              <w:rPr>
                <w:rFonts w:cstheme="minorHAnsi"/>
                <w:b/>
                <w:bCs/>
              </w:rPr>
              <w:t>Egyedi teszt jellemzői és példája</w:t>
            </w:r>
          </w:p>
        </w:tc>
      </w:tr>
      <w:tr w:rsidR="004E16E8" w:rsidRPr="00E628A7" w14:paraId="774EF31C" w14:textId="77777777" w:rsidTr="004E16E8">
        <w:trPr>
          <w:jc w:val="center"/>
        </w:trPr>
        <w:tc>
          <w:tcPr>
            <w:tcW w:w="1027" w:type="pct"/>
            <w:tcMar>
              <w:top w:w="85" w:type="dxa"/>
              <w:left w:w="142" w:type="dxa"/>
              <w:bottom w:w="85" w:type="dxa"/>
              <w:right w:w="142" w:type="dxa"/>
            </w:tcMar>
          </w:tcPr>
          <w:p w14:paraId="494EC03B" w14:textId="77777777" w:rsidR="004E16E8" w:rsidRPr="00E628A7" w:rsidRDefault="00BF4236" w:rsidP="00E06810">
            <w:pPr>
              <w:jc w:val="left"/>
              <w:rPr>
                <w:rFonts w:cstheme="minorHAnsi"/>
                <w:b/>
                <w:bCs/>
              </w:rPr>
            </w:pPr>
            <w:r w:rsidRPr="00E628A7">
              <w:rPr>
                <w:rFonts w:cstheme="minorHAnsi"/>
                <w:b/>
                <w:bCs/>
              </w:rPr>
              <w:t xml:space="preserve">A tevékenység szabályszerűsége </w:t>
            </w:r>
          </w:p>
        </w:tc>
        <w:tc>
          <w:tcPr>
            <w:tcW w:w="3973" w:type="pct"/>
            <w:tcMar>
              <w:top w:w="85" w:type="dxa"/>
              <w:left w:w="142" w:type="dxa"/>
              <w:bottom w:w="85" w:type="dxa"/>
              <w:right w:w="142" w:type="dxa"/>
            </w:tcMar>
          </w:tcPr>
          <w:p w14:paraId="6D3176AA"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rPr>
              <w:t xml:space="preserve">Egy aktuálisan végrehajtott tevékenység ellenőrzése, hogy az megfelel-e a vonatkozó jogszabályoknak. </w:t>
            </w:r>
          </w:p>
          <w:p w14:paraId="1DA252CB" w14:textId="77777777" w:rsidR="004E16E8" w:rsidRPr="00E628A7" w:rsidRDefault="00D00061" w:rsidP="00A64CEB">
            <w:pPr>
              <w:pStyle w:val="Szvegtrzs"/>
              <w:spacing w:before="0" w:after="0"/>
              <w:rPr>
                <w:rFonts w:asciiTheme="minorHAnsi" w:hAnsiTheme="minorHAnsi" w:cstheme="minorHAnsi"/>
                <w:lang w:val="en-US"/>
              </w:rPr>
            </w:pPr>
            <w:r w:rsidRPr="00E628A7">
              <w:rPr>
                <w:rFonts w:asciiTheme="minorHAnsi" w:hAnsiTheme="minorHAnsi" w:cstheme="minorHAnsi"/>
                <w:i/>
              </w:rPr>
              <w:t>Pl. a teszt vizsgálhatja, hogy egy európai uniós támogatási alap tekintetében végzett, konkrét tevékenység megfelel-e a vonatkozó rendeletek részletes szabályainak, különös tekintettel a finanszírozási hányad összegének vagy százalékának.</w:t>
            </w:r>
          </w:p>
        </w:tc>
      </w:tr>
      <w:tr w:rsidR="004E16E8" w:rsidRPr="00E628A7" w14:paraId="1DC0DAD5" w14:textId="77777777" w:rsidTr="004E16E8">
        <w:trPr>
          <w:jc w:val="center"/>
        </w:trPr>
        <w:tc>
          <w:tcPr>
            <w:tcW w:w="1027" w:type="pct"/>
            <w:tcMar>
              <w:top w:w="85" w:type="dxa"/>
              <w:left w:w="142" w:type="dxa"/>
              <w:bottom w:w="85" w:type="dxa"/>
              <w:right w:w="142" w:type="dxa"/>
            </w:tcMar>
          </w:tcPr>
          <w:p w14:paraId="2AD1704F" w14:textId="77777777" w:rsidR="004E16E8" w:rsidRPr="00E628A7" w:rsidRDefault="00BF4236" w:rsidP="00E06810">
            <w:pPr>
              <w:jc w:val="left"/>
              <w:rPr>
                <w:rFonts w:cstheme="minorHAnsi"/>
                <w:b/>
                <w:bCs/>
              </w:rPr>
            </w:pPr>
            <w:r w:rsidRPr="00E628A7">
              <w:rPr>
                <w:rFonts w:cstheme="minorHAnsi"/>
                <w:b/>
                <w:bCs/>
              </w:rPr>
              <w:t>A pénzügyi és egyéb nyilvántartások teljessége</w:t>
            </w:r>
          </w:p>
        </w:tc>
        <w:tc>
          <w:tcPr>
            <w:tcW w:w="3973" w:type="pct"/>
            <w:tcMar>
              <w:top w:w="85" w:type="dxa"/>
              <w:left w:w="142" w:type="dxa"/>
              <w:bottom w:w="85" w:type="dxa"/>
              <w:right w:w="142" w:type="dxa"/>
            </w:tcMar>
          </w:tcPr>
          <w:p w14:paraId="3FCE5958" w14:textId="77777777" w:rsidR="004E16E8" w:rsidRPr="00E628A7" w:rsidRDefault="00BF4236" w:rsidP="000F7012">
            <w:pPr>
              <w:rPr>
                <w:rFonts w:cstheme="minorHAnsi"/>
              </w:rPr>
            </w:pPr>
            <w:r w:rsidRPr="00E628A7">
              <w:rPr>
                <w:rFonts w:cstheme="minorHAnsi"/>
              </w:rPr>
              <w:t xml:space="preserve">Annak ellenőrzése, hogy a pénzügyi és egyéb információs rendszerek minden vonatkozó részletet nyilvántartanak-e. </w:t>
            </w:r>
          </w:p>
          <w:p w14:paraId="6A466C38" w14:textId="77777777" w:rsidR="004E16E8" w:rsidRPr="00E628A7" w:rsidRDefault="004E16E8" w:rsidP="000F7012">
            <w:pPr>
              <w:rPr>
                <w:rFonts w:cstheme="minorHAnsi"/>
              </w:rPr>
            </w:pPr>
          </w:p>
          <w:p w14:paraId="2AB285B9" w14:textId="77777777" w:rsidR="004E16E8" w:rsidRPr="00E628A7" w:rsidRDefault="00BF4236" w:rsidP="000F7012">
            <w:pPr>
              <w:rPr>
                <w:rFonts w:cstheme="minorHAnsi"/>
              </w:rPr>
            </w:pPr>
            <w:r w:rsidRPr="00E628A7">
              <w:rPr>
                <w:rFonts w:cstheme="minorHAnsi"/>
                <w:i/>
              </w:rPr>
              <w:t xml:space="preserve">Pl. egy egyedi teszt ellenőrizheti, hogy a kötelezettségvállalás nyilvántartási rendszere tartalmazza-e az összes, adott időszakban felmerült kötelezettségvállalást. </w:t>
            </w:r>
          </w:p>
        </w:tc>
      </w:tr>
      <w:tr w:rsidR="004E16E8" w:rsidRPr="00E628A7" w14:paraId="53709E7E" w14:textId="77777777" w:rsidTr="004E16E8">
        <w:trPr>
          <w:trHeight w:val="1982"/>
          <w:jc w:val="center"/>
        </w:trPr>
        <w:tc>
          <w:tcPr>
            <w:tcW w:w="1027" w:type="pct"/>
            <w:tcMar>
              <w:top w:w="85" w:type="dxa"/>
              <w:left w:w="142" w:type="dxa"/>
              <w:bottom w:w="85" w:type="dxa"/>
              <w:right w:w="142" w:type="dxa"/>
            </w:tcMar>
          </w:tcPr>
          <w:p w14:paraId="0A97E1F1" w14:textId="77777777" w:rsidR="004E16E8" w:rsidRPr="00E628A7" w:rsidRDefault="00BF4236" w:rsidP="00E06810">
            <w:pPr>
              <w:jc w:val="left"/>
              <w:rPr>
                <w:rFonts w:cstheme="minorHAnsi"/>
                <w:b/>
                <w:bCs/>
              </w:rPr>
            </w:pPr>
            <w:r w:rsidRPr="00E628A7">
              <w:rPr>
                <w:rFonts w:cstheme="minorHAnsi"/>
                <w:b/>
                <w:bCs/>
              </w:rPr>
              <w:t>A működés valóssága</w:t>
            </w:r>
          </w:p>
        </w:tc>
        <w:tc>
          <w:tcPr>
            <w:tcW w:w="3973" w:type="pct"/>
            <w:tcMar>
              <w:top w:w="85" w:type="dxa"/>
              <w:left w:w="142" w:type="dxa"/>
              <w:bottom w:w="85" w:type="dxa"/>
              <w:right w:w="142" w:type="dxa"/>
            </w:tcMar>
          </w:tcPr>
          <w:p w14:paraId="7FC395BE" w14:textId="77777777" w:rsidR="004E16E8" w:rsidRPr="00E628A7" w:rsidRDefault="00BF4236" w:rsidP="000F7012">
            <w:pPr>
              <w:rPr>
                <w:rFonts w:cstheme="minorHAnsi"/>
              </w:rPr>
            </w:pPr>
            <w:r w:rsidRPr="00E628A7">
              <w:rPr>
                <w:rFonts w:cstheme="minorHAnsi"/>
              </w:rPr>
              <w:t xml:space="preserve">Annak ellenőrzése, hogy a pénzügyi és egyéb rendszerekben nyilvántartott tevékenységeket ténylegesen elvégezték-e. </w:t>
            </w:r>
          </w:p>
          <w:p w14:paraId="0D5486E6" w14:textId="77777777" w:rsidR="004E16E8" w:rsidRPr="00E628A7" w:rsidRDefault="004E16E8" w:rsidP="000F7012">
            <w:pPr>
              <w:rPr>
                <w:rFonts w:cstheme="minorHAnsi"/>
              </w:rPr>
            </w:pPr>
          </w:p>
          <w:p w14:paraId="7EC7D62E" w14:textId="77777777" w:rsidR="004E16E8" w:rsidRPr="00E628A7" w:rsidRDefault="00BF4236" w:rsidP="000F7012">
            <w:pPr>
              <w:rPr>
                <w:rFonts w:cstheme="minorHAnsi"/>
                <w:i/>
              </w:rPr>
            </w:pPr>
            <w:r w:rsidRPr="00E628A7">
              <w:rPr>
                <w:rFonts w:cstheme="minorHAnsi"/>
                <w:i/>
              </w:rPr>
              <w:t>Pl. egy egyedi teszt ellenőrizheti, hogy a pénzügyi rendszerben nyilvántartott egyéni gyakornokoknak történt kifizetéseket valóban megtörténtek-e. Ezt olyan tranzakció nyomtatványok vizsgálata során éri el, amelyeken a gyakornokok aláírásukkal igazolták a pénzfelvételt. Ugyanígy a raktári nyilvántartásokat is vizsgálhatják, hogy teszteljék, az árukat ténylegesen elszállították-e. Analitikus eljárásokat használhatnak – főként arányokat és trendelemzéseket.</w:t>
            </w:r>
          </w:p>
        </w:tc>
      </w:tr>
      <w:tr w:rsidR="004E16E8" w:rsidRPr="00E628A7" w14:paraId="49C13428" w14:textId="77777777" w:rsidTr="004E16E8">
        <w:trPr>
          <w:jc w:val="center"/>
        </w:trPr>
        <w:tc>
          <w:tcPr>
            <w:tcW w:w="1027" w:type="pct"/>
            <w:tcMar>
              <w:top w:w="85" w:type="dxa"/>
              <w:left w:w="142" w:type="dxa"/>
              <w:bottom w:w="85" w:type="dxa"/>
              <w:right w:w="142" w:type="dxa"/>
            </w:tcMar>
          </w:tcPr>
          <w:p w14:paraId="227D2450" w14:textId="77777777" w:rsidR="004E16E8" w:rsidRPr="00E628A7" w:rsidRDefault="00BF4236" w:rsidP="00E06810">
            <w:pPr>
              <w:jc w:val="left"/>
              <w:rPr>
                <w:rFonts w:cstheme="minorHAnsi"/>
                <w:b/>
                <w:bCs/>
              </w:rPr>
            </w:pPr>
            <w:r w:rsidRPr="00E628A7">
              <w:rPr>
                <w:rFonts w:cstheme="minorHAnsi"/>
                <w:b/>
                <w:bCs/>
              </w:rPr>
              <w:t>A tevékenység mérése</w:t>
            </w:r>
          </w:p>
        </w:tc>
        <w:tc>
          <w:tcPr>
            <w:tcW w:w="3973" w:type="pct"/>
            <w:tcMar>
              <w:top w:w="85" w:type="dxa"/>
              <w:left w:w="142" w:type="dxa"/>
              <w:bottom w:w="85" w:type="dxa"/>
              <w:right w:w="142" w:type="dxa"/>
            </w:tcMar>
          </w:tcPr>
          <w:p w14:paraId="35E6D10D" w14:textId="77777777" w:rsidR="004E16E8" w:rsidRPr="00E628A7" w:rsidRDefault="00BF4236" w:rsidP="000F7012">
            <w:pPr>
              <w:rPr>
                <w:rFonts w:cstheme="minorHAnsi"/>
              </w:rPr>
            </w:pPr>
            <w:r w:rsidRPr="00E628A7">
              <w:rPr>
                <w:rFonts w:cstheme="minorHAnsi"/>
              </w:rPr>
              <w:t xml:space="preserve">Annak ellenőrzése, hogy a tranzakciók összege megfelelő bázisra alapozva lett-e kiszámolva. </w:t>
            </w:r>
          </w:p>
          <w:p w14:paraId="72EEBE34" w14:textId="77777777" w:rsidR="004E16E8" w:rsidRPr="00E628A7" w:rsidRDefault="004E16E8" w:rsidP="000F7012">
            <w:pPr>
              <w:rPr>
                <w:rFonts w:cstheme="minorHAnsi"/>
              </w:rPr>
            </w:pPr>
          </w:p>
          <w:p w14:paraId="4C03D2F7" w14:textId="77777777" w:rsidR="004E16E8" w:rsidRPr="00E628A7" w:rsidRDefault="00BF4236" w:rsidP="000F7012">
            <w:pPr>
              <w:rPr>
                <w:rFonts w:cstheme="minorHAnsi"/>
              </w:rPr>
            </w:pPr>
            <w:r w:rsidRPr="00E628A7">
              <w:rPr>
                <w:rFonts w:cstheme="minorHAnsi"/>
                <w:i/>
              </w:rPr>
              <w:t>Pl. egyedi tesztelés során ellenőrizhető, hogy a megfelelő átváltási árfolyamot használták-e egy igénylés nemzeti valutáról euróra történő átváltása során. A vonatkozó analitikus eljárások között említhetjük a prognosztizáló tesztet és a trendelemzést.</w:t>
            </w:r>
          </w:p>
        </w:tc>
      </w:tr>
      <w:tr w:rsidR="004E16E8" w:rsidRPr="00E628A7" w14:paraId="7894B773" w14:textId="77777777" w:rsidTr="004E16E8">
        <w:trPr>
          <w:jc w:val="center"/>
        </w:trPr>
        <w:tc>
          <w:tcPr>
            <w:tcW w:w="1027" w:type="pct"/>
            <w:tcMar>
              <w:top w:w="85" w:type="dxa"/>
              <w:left w:w="142" w:type="dxa"/>
              <w:bottom w:w="85" w:type="dxa"/>
              <w:right w:w="142" w:type="dxa"/>
            </w:tcMar>
          </w:tcPr>
          <w:p w14:paraId="13FAC7FD" w14:textId="77777777" w:rsidR="004E16E8" w:rsidRPr="00E628A7" w:rsidRDefault="00BF4236" w:rsidP="00E06810">
            <w:pPr>
              <w:jc w:val="left"/>
              <w:rPr>
                <w:rFonts w:cstheme="minorHAnsi"/>
                <w:b/>
                <w:bCs/>
              </w:rPr>
            </w:pPr>
            <w:r w:rsidRPr="00E628A7">
              <w:rPr>
                <w:rFonts w:cstheme="minorHAnsi"/>
                <w:b/>
                <w:bCs/>
              </w:rPr>
              <w:t>Értékelés</w:t>
            </w:r>
          </w:p>
        </w:tc>
        <w:tc>
          <w:tcPr>
            <w:tcW w:w="3973" w:type="pct"/>
            <w:tcMar>
              <w:top w:w="85" w:type="dxa"/>
              <w:left w:w="142" w:type="dxa"/>
              <w:bottom w:w="85" w:type="dxa"/>
              <w:right w:w="142" w:type="dxa"/>
            </w:tcMar>
          </w:tcPr>
          <w:p w14:paraId="16D6E624" w14:textId="77777777" w:rsidR="004E16E8" w:rsidRPr="00E628A7" w:rsidRDefault="00BF4236" w:rsidP="000F7012">
            <w:pPr>
              <w:autoSpaceDE w:val="0"/>
              <w:adjustRightInd w:val="0"/>
              <w:rPr>
                <w:rFonts w:cstheme="minorHAnsi"/>
              </w:rPr>
            </w:pPr>
            <w:r w:rsidRPr="00E628A7">
              <w:rPr>
                <w:rFonts w:cstheme="minorHAnsi"/>
              </w:rPr>
              <w:t>Annak ellenőrzése, hogy az eszközöket és más elemeket a pénzügyi nyilvántartásokban megfelelő értéken vezették-e be.</w:t>
            </w:r>
          </w:p>
          <w:p w14:paraId="4D47B384" w14:textId="77777777" w:rsidR="004E16E8" w:rsidRPr="00E628A7" w:rsidRDefault="00BF4236" w:rsidP="000F7012">
            <w:pPr>
              <w:autoSpaceDE w:val="0"/>
              <w:adjustRightInd w:val="0"/>
              <w:rPr>
                <w:rFonts w:cstheme="minorHAnsi"/>
              </w:rPr>
            </w:pPr>
            <w:r w:rsidRPr="00E628A7">
              <w:rPr>
                <w:rFonts w:cstheme="minorHAnsi"/>
              </w:rPr>
              <w:t xml:space="preserve"> </w:t>
            </w:r>
          </w:p>
          <w:p w14:paraId="52BEB0E2" w14:textId="77777777" w:rsidR="004E16E8" w:rsidRPr="00E628A7" w:rsidRDefault="00BF4236" w:rsidP="000F7012">
            <w:pPr>
              <w:autoSpaceDE w:val="0"/>
              <w:adjustRightInd w:val="0"/>
              <w:rPr>
                <w:rFonts w:cstheme="minorHAnsi"/>
                <w:i/>
              </w:rPr>
            </w:pPr>
            <w:r w:rsidRPr="00E628A7">
              <w:rPr>
                <w:rFonts w:cstheme="minorHAnsi"/>
                <w:i/>
              </w:rPr>
              <w:t>Pl. egyedi tesztelés során ellenőrizhető, hogy az európai uniós alapok támogatásából vásárolt eszköz beszerzése a számviteli rendszerben a megfelelő értéken van-e nyilvántartva, összehasonlítva az eredeti számlával vagy vásárlási jegyzékkel.</w:t>
            </w:r>
          </w:p>
        </w:tc>
      </w:tr>
      <w:tr w:rsidR="004E16E8" w:rsidRPr="00E628A7" w14:paraId="7D641EB6" w14:textId="77777777" w:rsidTr="004E16E8">
        <w:trPr>
          <w:jc w:val="center"/>
        </w:trPr>
        <w:tc>
          <w:tcPr>
            <w:tcW w:w="1027" w:type="pct"/>
            <w:tcMar>
              <w:top w:w="85" w:type="dxa"/>
              <w:left w:w="142" w:type="dxa"/>
              <w:bottom w:w="85" w:type="dxa"/>
              <w:right w:w="142" w:type="dxa"/>
            </w:tcMar>
          </w:tcPr>
          <w:p w14:paraId="7C4E9F73" w14:textId="77777777" w:rsidR="004E16E8" w:rsidRPr="00E628A7" w:rsidRDefault="00BF4236" w:rsidP="00E06810">
            <w:pPr>
              <w:jc w:val="left"/>
              <w:rPr>
                <w:rFonts w:cstheme="minorHAnsi"/>
                <w:b/>
                <w:bCs/>
              </w:rPr>
            </w:pPr>
            <w:r w:rsidRPr="00E628A7">
              <w:rPr>
                <w:rFonts w:cstheme="minorHAnsi"/>
                <w:b/>
                <w:bCs/>
              </w:rPr>
              <w:t>Létezés</w:t>
            </w:r>
          </w:p>
        </w:tc>
        <w:tc>
          <w:tcPr>
            <w:tcW w:w="3973" w:type="pct"/>
            <w:tcMar>
              <w:top w:w="85" w:type="dxa"/>
              <w:left w:w="142" w:type="dxa"/>
              <w:bottom w:w="85" w:type="dxa"/>
              <w:right w:w="142" w:type="dxa"/>
            </w:tcMar>
          </w:tcPr>
          <w:p w14:paraId="6F47F58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eszközök és más elemek ténylegesen léteznek-e. </w:t>
            </w:r>
          </w:p>
          <w:p w14:paraId="36A3853A" w14:textId="77777777" w:rsidR="004E16E8" w:rsidRPr="00E628A7" w:rsidRDefault="004E16E8" w:rsidP="000F7012">
            <w:pPr>
              <w:autoSpaceDE w:val="0"/>
              <w:adjustRightInd w:val="0"/>
              <w:rPr>
                <w:rFonts w:cstheme="minorHAnsi"/>
              </w:rPr>
            </w:pPr>
          </w:p>
          <w:p w14:paraId="3A3AD0AC" w14:textId="77777777" w:rsidR="004E16E8" w:rsidRPr="00E628A7" w:rsidRDefault="00BF4236" w:rsidP="000F7012">
            <w:pPr>
              <w:autoSpaceDE w:val="0"/>
              <w:adjustRightInd w:val="0"/>
              <w:rPr>
                <w:rFonts w:cstheme="minorHAnsi"/>
                <w:i/>
              </w:rPr>
            </w:pPr>
            <w:r w:rsidRPr="00E628A7">
              <w:rPr>
                <w:rFonts w:cstheme="minorHAnsi"/>
                <w:i/>
              </w:rPr>
              <w:lastRenderedPageBreak/>
              <w:t>Pl. egyedi tesztelés során ellenőrizhető, hogy egy, a pénzügyi nyilvántartásban szereplő eszköz ténylegesen létezik-e, vagy, hogy a gyakorlati idejüket töltőként nyilvántartott gyakornokok valóban ott töltik-e a gyakorlatukat a meghatározott számban. Ezek az egyedi tesztek a létezés fizikai igazolását jelentik – a gyakornokok megszámolását, vagy az eszközök tényleges megnézését.</w:t>
            </w:r>
          </w:p>
        </w:tc>
      </w:tr>
      <w:tr w:rsidR="004E16E8" w:rsidRPr="00E628A7" w14:paraId="7F708B08" w14:textId="77777777" w:rsidTr="004E16E8">
        <w:trPr>
          <w:jc w:val="center"/>
        </w:trPr>
        <w:tc>
          <w:tcPr>
            <w:tcW w:w="1027" w:type="pct"/>
            <w:tcMar>
              <w:top w:w="85" w:type="dxa"/>
              <w:left w:w="142" w:type="dxa"/>
              <w:bottom w:w="85" w:type="dxa"/>
              <w:right w:w="142" w:type="dxa"/>
            </w:tcMar>
          </w:tcPr>
          <w:p w14:paraId="04FB3038" w14:textId="77777777" w:rsidR="004E16E8" w:rsidRPr="00E628A7" w:rsidRDefault="00BF4236" w:rsidP="00E06810">
            <w:pPr>
              <w:jc w:val="left"/>
              <w:rPr>
                <w:rFonts w:cstheme="minorHAnsi"/>
                <w:b/>
                <w:bCs/>
              </w:rPr>
            </w:pPr>
            <w:r w:rsidRPr="00E628A7">
              <w:rPr>
                <w:rFonts w:cstheme="minorHAnsi"/>
                <w:b/>
                <w:bCs/>
              </w:rPr>
              <w:lastRenderedPageBreak/>
              <w:t>Tulajdonlás</w:t>
            </w:r>
          </w:p>
        </w:tc>
        <w:tc>
          <w:tcPr>
            <w:tcW w:w="3973" w:type="pct"/>
            <w:tcMar>
              <w:top w:w="85" w:type="dxa"/>
              <w:left w:w="142" w:type="dxa"/>
              <w:bottom w:w="85" w:type="dxa"/>
              <w:right w:w="142" w:type="dxa"/>
            </w:tcMar>
          </w:tcPr>
          <w:p w14:paraId="337590D0" w14:textId="77777777" w:rsidR="004E16E8" w:rsidRPr="00E628A7" w:rsidRDefault="00BF4236" w:rsidP="000F7012">
            <w:pPr>
              <w:autoSpaceDE w:val="0"/>
              <w:adjustRightInd w:val="0"/>
              <w:rPr>
                <w:rFonts w:cstheme="minorHAnsi"/>
              </w:rPr>
            </w:pPr>
            <w:r w:rsidRPr="00E628A7">
              <w:rPr>
                <w:rFonts w:cstheme="minorHAnsi"/>
              </w:rPr>
              <w:t xml:space="preserve">Annak ellenőrzése, hogy a nyilvántartott eszközök ténylegesen az ellenőrzött szervezet tulajdonában vannak-e, illetve azokat megfelelően használják-e. </w:t>
            </w:r>
          </w:p>
          <w:p w14:paraId="40414571" w14:textId="77777777" w:rsidR="004E16E8" w:rsidRPr="00E628A7" w:rsidRDefault="004E16E8" w:rsidP="000F7012">
            <w:pPr>
              <w:autoSpaceDE w:val="0"/>
              <w:adjustRightInd w:val="0"/>
              <w:rPr>
                <w:rFonts w:cstheme="minorHAnsi"/>
              </w:rPr>
            </w:pPr>
          </w:p>
          <w:p w14:paraId="2311DDA3" w14:textId="77777777" w:rsidR="004E16E8" w:rsidRPr="00E628A7" w:rsidRDefault="00BF4236" w:rsidP="000F7012">
            <w:pPr>
              <w:autoSpaceDE w:val="0"/>
              <w:adjustRightInd w:val="0"/>
              <w:rPr>
                <w:rFonts w:cstheme="minorHAnsi"/>
                <w:i/>
              </w:rPr>
            </w:pPr>
            <w:r w:rsidRPr="00E628A7">
              <w:rPr>
                <w:rFonts w:cstheme="minorHAnsi"/>
                <w:i/>
              </w:rPr>
              <w:t>Pl. az egyedi tesztelés során ellenőrizhető, hogy az ellenőrzött szervezet rendelkezik-e érvényes lízingszerződéssel, vagy ő a jogos tulajdonosa az európai uniós támogatás tevékenységeire használt, illetve abból pénzügyileg támogatott helyiségeknek.</w:t>
            </w:r>
          </w:p>
        </w:tc>
      </w:tr>
      <w:tr w:rsidR="004E16E8" w:rsidRPr="00E628A7" w14:paraId="625506A2" w14:textId="77777777" w:rsidTr="004E16E8">
        <w:trPr>
          <w:jc w:val="center"/>
        </w:trPr>
        <w:tc>
          <w:tcPr>
            <w:tcW w:w="1027" w:type="pct"/>
            <w:tcMar>
              <w:top w:w="85" w:type="dxa"/>
              <w:left w:w="142" w:type="dxa"/>
              <w:bottom w:w="85" w:type="dxa"/>
              <w:right w:w="142" w:type="dxa"/>
            </w:tcMar>
          </w:tcPr>
          <w:p w14:paraId="1B92A36D" w14:textId="77777777" w:rsidR="004E16E8" w:rsidRPr="00E628A7" w:rsidRDefault="00BF4236" w:rsidP="00E06810">
            <w:pPr>
              <w:autoSpaceDE w:val="0"/>
              <w:adjustRightInd w:val="0"/>
              <w:jc w:val="left"/>
              <w:rPr>
                <w:rFonts w:cstheme="minorHAnsi"/>
                <w:b/>
                <w:bCs/>
              </w:rPr>
            </w:pPr>
            <w:r w:rsidRPr="00E628A7">
              <w:rPr>
                <w:rFonts w:cstheme="minorHAnsi"/>
                <w:b/>
                <w:bCs/>
              </w:rPr>
              <w:t>Az inputok és outputok minősége</w:t>
            </w:r>
          </w:p>
          <w:p w14:paraId="63944744" w14:textId="77777777" w:rsidR="004E16E8" w:rsidRPr="00E628A7" w:rsidRDefault="004E16E8" w:rsidP="00E06810">
            <w:pPr>
              <w:jc w:val="left"/>
              <w:rPr>
                <w:rFonts w:cstheme="minorHAnsi"/>
                <w:b/>
                <w:bCs/>
              </w:rPr>
            </w:pPr>
          </w:p>
        </w:tc>
        <w:tc>
          <w:tcPr>
            <w:tcW w:w="3973" w:type="pct"/>
            <w:tcMar>
              <w:top w:w="85" w:type="dxa"/>
              <w:left w:w="142" w:type="dxa"/>
              <w:bottom w:w="85" w:type="dxa"/>
              <w:right w:w="142" w:type="dxa"/>
            </w:tcMar>
          </w:tcPr>
          <w:p w14:paraId="4A7EDE29" w14:textId="77777777" w:rsidR="004E16E8" w:rsidRPr="00E628A7" w:rsidRDefault="00BF4236" w:rsidP="000F7012">
            <w:pPr>
              <w:autoSpaceDE w:val="0"/>
              <w:adjustRightInd w:val="0"/>
              <w:rPr>
                <w:rFonts w:cstheme="minorHAnsi"/>
              </w:rPr>
            </w:pPr>
            <w:r w:rsidRPr="00E628A7">
              <w:rPr>
                <w:rFonts w:cstheme="minorHAnsi"/>
              </w:rPr>
              <w:t xml:space="preserve">Annak ellenőrzése, hogy az inputok és outputok minőségileg megfelelőek-e. </w:t>
            </w:r>
          </w:p>
          <w:p w14:paraId="001D984D" w14:textId="77777777" w:rsidR="004E16E8" w:rsidRPr="00E628A7" w:rsidRDefault="004E16E8" w:rsidP="000F7012">
            <w:pPr>
              <w:autoSpaceDE w:val="0"/>
              <w:adjustRightInd w:val="0"/>
              <w:rPr>
                <w:rFonts w:cstheme="minorHAnsi"/>
              </w:rPr>
            </w:pPr>
          </w:p>
          <w:p w14:paraId="0A686771" w14:textId="77777777" w:rsidR="004E16E8" w:rsidRPr="00E628A7" w:rsidRDefault="00BF4236" w:rsidP="000F7012">
            <w:pPr>
              <w:autoSpaceDE w:val="0"/>
              <w:adjustRightInd w:val="0"/>
              <w:rPr>
                <w:rFonts w:cstheme="minorHAnsi"/>
                <w:i/>
              </w:rPr>
            </w:pPr>
            <w:r w:rsidRPr="00E628A7">
              <w:rPr>
                <w:rFonts w:cstheme="minorHAnsi"/>
                <w:i/>
              </w:rPr>
              <w:t>Pl. az inputoknál ellenőrizhetjük, hogy a képzést biztosító emberek felkészültsége, képzettsége megfelelő volt-e. Az outputoknál ellenőrizhetjük, hogy a képzésben részesülők elismert szakmai képzettséget szereztek-e.</w:t>
            </w:r>
          </w:p>
        </w:tc>
      </w:tr>
    </w:tbl>
    <w:p w14:paraId="72EC5FFD" w14:textId="77777777" w:rsidR="004E16E8" w:rsidRPr="00E628A7" w:rsidRDefault="004E16E8" w:rsidP="000F7012">
      <w:pPr>
        <w:rPr>
          <w:rFonts w:cstheme="minorHAnsi"/>
          <w:b/>
          <w:u w:val="single"/>
        </w:rPr>
      </w:pPr>
    </w:p>
    <w:p w14:paraId="712B5415" w14:textId="77777777" w:rsidR="004E16E8" w:rsidRPr="00E628A7" w:rsidRDefault="00BF4236" w:rsidP="000F7012">
      <w:pPr>
        <w:rPr>
          <w:rFonts w:cstheme="minorHAnsi"/>
          <w:b/>
          <w:u w:val="single"/>
        </w:rPr>
      </w:pPr>
      <w:r w:rsidRPr="00E628A7">
        <w:rPr>
          <w:rFonts w:cstheme="minorHAnsi"/>
          <w:b/>
          <w:u w:val="single"/>
        </w:rPr>
        <w:t>Mintavételi eljárások</w:t>
      </w:r>
    </w:p>
    <w:p w14:paraId="2645AE7B" w14:textId="77777777" w:rsidR="004E16E8" w:rsidRPr="00E628A7" w:rsidRDefault="004E16E8" w:rsidP="000F7012">
      <w:pPr>
        <w:rPr>
          <w:rFonts w:cstheme="minorHAnsi"/>
        </w:rPr>
      </w:pPr>
    </w:p>
    <w:p w14:paraId="5A435A1B" w14:textId="77777777" w:rsidR="004E16E8" w:rsidRPr="00E628A7" w:rsidRDefault="00BF4236" w:rsidP="000F7012">
      <w:pPr>
        <w:rPr>
          <w:rFonts w:cstheme="minorHAnsi"/>
        </w:rPr>
      </w:pPr>
      <w:r w:rsidRPr="00E628A7">
        <w:rPr>
          <w:rFonts w:cstheme="minorHAnsi"/>
        </w:rPr>
        <w:t xml:space="preserve">A mintavétel a tételes vizsgálati eljárások elvégzésének egy speciális eszköze, amikor a vizsgálandó adatállományból kiválasztott tételek tesztelésével nyert megállapításokat vetíti ki a belső ellenőr a teljes adatállományra. </w:t>
      </w:r>
    </w:p>
    <w:p w14:paraId="64E4AB34" w14:textId="77777777" w:rsidR="004E16E8" w:rsidRPr="00E628A7" w:rsidRDefault="004E16E8" w:rsidP="000F7012">
      <w:pPr>
        <w:autoSpaceDE w:val="0"/>
        <w:adjustRightInd w:val="0"/>
        <w:rPr>
          <w:rFonts w:eastAsia="Calibri" w:cstheme="minorHAnsi"/>
          <w:color w:val="000000"/>
        </w:rPr>
      </w:pPr>
    </w:p>
    <w:p w14:paraId="3388CB3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Mintavétel alkalmazására minden ellenőrzésnél szükség van, ahol átfogó értékelést kell adni az ellenőrzés tárgyáról (pénzügyi elszámolásról, belső kontrollrendszerről, teljesítményről stb.) megbízhatósági és/vagy megfelelőségi szempontból, és az elvárt bizonyosság eléréséhez nincs szükség a műveletek, adatok teljes körű tesztelésére.</w:t>
      </w:r>
    </w:p>
    <w:p w14:paraId="21E921AD" w14:textId="77777777" w:rsidR="004E16E8" w:rsidRPr="00E628A7" w:rsidRDefault="004E16E8" w:rsidP="000F7012">
      <w:pPr>
        <w:autoSpaceDE w:val="0"/>
        <w:adjustRightInd w:val="0"/>
        <w:rPr>
          <w:rFonts w:eastAsia="Calibri" w:cstheme="minorHAnsi"/>
          <w:color w:val="000000"/>
        </w:rPr>
      </w:pPr>
    </w:p>
    <w:p w14:paraId="07BDA6C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mintavételi és értékelési eljárások a valószínűségen alapulnak, akár statisztikai, akár nem statisztikai mintavételről van szó.</w:t>
      </w:r>
    </w:p>
    <w:p w14:paraId="11B37A88" w14:textId="77777777" w:rsidR="004E16E8" w:rsidRPr="00E628A7" w:rsidRDefault="004E16E8" w:rsidP="000F7012">
      <w:pPr>
        <w:autoSpaceDE w:val="0"/>
        <w:adjustRightInd w:val="0"/>
        <w:rPr>
          <w:rFonts w:eastAsia="Calibri" w:cstheme="minorHAnsi"/>
          <w:color w:val="000000"/>
        </w:rPr>
      </w:pPr>
    </w:p>
    <w:p w14:paraId="2D707844"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eljárások két fő típusa:</w:t>
      </w:r>
    </w:p>
    <w:p w14:paraId="4EC29FC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változó (érték) alapú, valamint </w:t>
      </w:r>
    </w:p>
    <w:p w14:paraId="1B7824F5" w14:textId="77777777" w:rsidR="004E16E8" w:rsidRPr="00E628A7" w:rsidRDefault="00BF4236" w:rsidP="008229C1">
      <w:pPr>
        <w:numPr>
          <w:ilvl w:val="0"/>
          <w:numId w:val="88"/>
        </w:numPr>
        <w:suppressAutoHyphens w:val="0"/>
        <w:autoSpaceDE w:val="0"/>
        <w:adjustRightInd w:val="0"/>
        <w:textAlignment w:val="auto"/>
        <w:rPr>
          <w:rFonts w:eastAsia="Calibri" w:cstheme="minorHAnsi"/>
          <w:color w:val="000000"/>
        </w:rPr>
      </w:pPr>
      <w:r w:rsidRPr="00E628A7">
        <w:rPr>
          <w:rFonts w:eastAsia="Calibri" w:cstheme="minorHAnsi"/>
          <w:color w:val="000000"/>
        </w:rPr>
        <w:t>a tulajdonság alapú mintavétel.</w:t>
      </w:r>
    </w:p>
    <w:p w14:paraId="6B2E7D0E" w14:textId="77777777" w:rsidR="004E16E8" w:rsidRPr="00E628A7" w:rsidRDefault="004E16E8" w:rsidP="000F7012">
      <w:pPr>
        <w:rPr>
          <w:rFonts w:cstheme="minorHAnsi"/>
        </w:rPr>
      </w:pPr>
    </w:p>
    <w:p w14:paraId="718068CF" w14:textId="77777777" w:rsidR="004E16E8" w:rsidRPr="00E628A7" w:rsidRDefault="00BF4236" w:rsidP="000F7012">
      <w:pPr>
        <w:rPr>
          <w:rFonts w:cstheme="minorHAnsi"/>
        </w:rPr>
      </w:pPr>
      <w:r w:rsidRPr="00E628A7">
        <w:rPr>
          <w:rFonts w:cstheme="minorHAnsi"/>
        </w:rPr>
        <w:lastRenderedPageBreak/>
        <w:t xml:space="preserve">Az ellenőrzési mintavétel megtervezésénél az egyes ellenőrzési célokat, a mintavétel alapsokaságát, valamint a minta méretét kell figyelembe venni. A mintát úgy kell kiválasztani, hogy az reprezentálja a mintavételi alapsokaságot. </w:t>
      </w:r>
    </w:p>
    <w:p w14:paraId="6641CE99" w14:textId="77777777" w:rsidR="004E16E8" w:rsidRPr="00E628A7" w:rsidRDefault="00BF4236" w:rsidP="000F7012">
      <w:pPr>
        <w:rPr>
          <w:rFonts w:cstheme="minorHAnsi"/>
        </w:rPr>
      </w:pPr>
      <w:r w:rsidRPr="00E628A7">
        <w:rPr>
          <w:rFonts w:eastAsia="Calibri" w:cstheme="minorHAnsi"/>
          <w:color w:val="000000"/>
        </w:rPr>
        <w:t>Az ellenőrzés során elegendő és megfelelő ellenőrzési bizonyítékot kell szerezni. A minta tételeit úgy kell kiválasztania, hogy azok a vizsgálat célja, irányultsága, kritériumai szempontjából megfelelően jellemezzék, reprezentálják a mintavételi sokaságot.</w:t>
      </w:r>
    </w:p>
    <w:p w14:paraId="059FB819" w14:textId="77777777" w:rsidR="004E16E8" w:rsidRPr="00E628A7" w:rsidRDefault="004E16E8" w:rsidP="000F7012">
      <w:pPr>
        <w:rPr>
          <w:rFonts w:cstheme="minorHAnsi"/>
        </w:rPr>
      </w:pPr>
    </w:p>
    <w:p w14:paraId="5B665BDD" w14:textId="77777777" w:rsidR="004E16E8" w:rsidRPr="00E628A7" w:rsidRDefault="00BF4236" w:rsidP="000F7012">
      <w:pPr>
        <w:rPr>
          <w:rFonts w:cstheme="minorHAnsi"/>
        </w:rPr>
      </w:pPr>
      <w:r w:rsidRPr="00E628A7">
        <w:rPr>
          <w:rFonts w:cstheme="minorHAnsi"/>
        </w:rPr>
        <w:t xml:space="preserve">A mintába került elemek ellenőrzési célok szerinti vizsgálata után a mintavételi eredmények értékelése keretében elemezni kell a mintában feltárt bármilyen hibát, </w:t>
      </w:r>
      <w:r w:rsidR="00072AD8">
        <w:rPr>
          <w:rFonts w:cstheme="minorHAnsi"/>
        </w:rPr>
        <w:t>ha</w:t>
      </w:r>
      <w:r w:rsidRPr="00E628A7">
        <w:rPr>
          <w:rFonts w:cstheme="minorHAnsi"/>
        </w:rPr>
        <w:t xml:space="preserve"> lehetséges (pl. statisztikai mintavétel alkalmazása esetén) ki kell vetíteni azokat a teljes sokaságra, újra kell értékelni a mintavételi kockázatot.</w:t>
      </w:r>
    </w:p>
    <w:p w14:paraId="00DF23C0" w14:textId="77777777" w:rsidR="004E16E8" w:rsidRPr="00E628A7" w:rsidRDefault="004E16E8" w:rsidP="000F7012">
      <w:pPr>
        <w:rPr>
          <w:rFonts w:cstheme="minorHAnsi"/>
        </w:rPr>
      </w:pPr>
    </w:p>
    <w:p w14:paraId="0B6B36E6" w14:textId="77777777" w:rsidR="004E16E8" w:rsidRPr="00E628A7" w:rsidRDefault="00BF4236" w:rsidP="000F7012">
      <w:pPr>
        <w:rPr>
          <w:rFonts w:cstheme="minorHAnsi"/>
        </w:rPr>
      </w:pPr>
      <w:r w:rsidRPr="00E628A7">
        <w:rPr>
          <w:rFonts w:cstheme="minorHAnsi"/>
        </w:rPr>
        <w:t>A mintavétel egysége a mintavétel céljától függ. A mintavétellel kapcsolatos bizonytalanság mértékét a belső ellenőr a minta méretének növelésével, vagy - ha létezik ilyen - egy hatékonyabb mintavételi eljárás alkalmazásával csökkentheti. A minták kiválasztásánál figyelembe kell venni azt is, hogy a mintavételezést megelőzően az alapsokaságból ki kell emelni tételes ellenőrzésre a nagy és a jelentős tételeket, így a mintáknak a maradék sokaságot kell reprezentálnia.</w:t>
      </w:r>
    </w:p>
    <w:p w14:paraId="2B25C73C" w14:textId="77777777" w:rsidR="004E16E8" w:rsidRPr="00E628A7" w:rsidRDefault="004E16E8" w:rsidP="000F7012">
      <w:pPr>
        <w:rPr>
          <w:rFonts w:cstheme="minorHAnsi"/>
        </w:rPr>
      </w:pPr>
    </w:p>
    <w:p w14:paraId="6359182E" w14:textId="77777777" w:rsidR="004E16E8" w:rsidRPr="00E628A7" w:rsidRDefault="00BF4236" w:rsidP="000F7012">
      <w:pPr>
        <w:rPr>
          <w:rFonts w:cstheme="minorHAnsi"/>
        </w:rPr>
      </w:pPr>
      <w:r w:rsidRPr="00E628A7">
        <w:rPr>
          <w:rFonts w:cstheme="minorHAnsi"/>
        </w:rPr>
        <w:t xml:space="preserve">A mintavételezés további részletezése a </w:t>
      </w:r>
      <w:hyperlink w:anchor="_számú_melléklet_–_5" w:history="1">
        <w:r w:rsidR="00C46F86" w:rsidRPr="00C46F86">
          <w:rPr>
            <w:rStyle w:val="Hiperhivatkozs"/>
            <w:rFonts w:cstheme="minorHAnsi"/>
          </w:rPr>
          <w:t>7</w:t>
        </w:r>
        <w:r w:rsidRPr="00C46F86">
          <w:rPr>
            <w:rStyle w:val="Hiperhivatkozs"/>
            <w:rFonts w:cstheme="minorHAnsi"/>
          </w:rPr>
          <w:t>. számú melléklet</w:t>
        </w:r>
      </w:hyperlink>
      <w:r w:rsidRPr="00C46F86">
        <w:rPr>
          <w:rFonts w:cstheme="minorHAnsi"/>
        </w:rPr>
        <w:t>ben</w:t>
      </w:r>
      <w:r w:rsidRPr="00E628A7">
        <w:rPr>
          <w:rFonts w:cstheme="minorHAnsi"/>
        </w:rPr>
        <w:t xml:space="preserve"> található.</w:t>
      </w:r>
    </w:p>
    <w:p w14:paraId="6C019AED" w14:textId="77777777" w:rsidR="004E16E8" w:rsidRPr="00E628A7" w:rsidRDefault="004E16E8" w:rsidP="000F7012">
      <w:pPr>
        <w:rPr>
          <w:rFonts w:cstheme="minorHAnsi"/>
        </w:rPr>
      </w:pPr>
    </w:p>
    <w:p w14:paraId="14A16226" w14:textId="77777777" w:rsidR="004E16E8" w:rsidRPr="00E628A7" w:rsidRDefault="00BF4236" w:rsidP="000F7012">
      <w:pPr>
        <w:rPr>
          <w:rFonts w:cstheme="minorHAnsi"/>
          <w:b/>
          <w:u w:val="single"/>
        </w:rPr>
      </w:pPr>
      <w:bookmarkStart w:id="393" w:name="_Toc246135466"/>
      <w:r w:rsidRPr="00E628A7">
        <w:rPr>
          <w:rFonts w:cstheme="minorHAnsi"/>
          <w:b/>
          <w:u w:val="single"/>
        </w:rPr>
        <w:t>Kérdésfelvetés (interjú, tájékoztatás, kérdőívek, felmérések, fókuszcsoport-interjú)</w:t>
      </w:r>
      <w:bookmarkEnd w:id="393"/>
    </w:p>
    <w:p w14:paraId="0E3EFC96" w14:textId="77777777" w:rsidR="004E16E8" w:rsidRPr="00E628A7" w:rsidRDefault="004E16E8" w:rsidP="000F7012">
      <w:pPr>
        <w:autoSpaceDE w:val="0"/>
        <w:adjustRightInd w:val="0"/>
        <w:rPr>
          <w:rFonts w:eastAsia="Calibri" w:cstheme="minorHAnsi"/>
          <w:color w:val="000000"/>
        </w:rPr>
      </w:pPr>
    </w:p>
    <w:p w14:paraId="216CC37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kérdésfeltevés (interjú, tájékoztatáskérés) az ellenőrzött szervezeten belül vagy kívül, meghatározott személyektől történő információgyűjtés. Az információgyűjtés köre az írásban bekért hivatalos válaszoktól a személyekkel folytatott beszélgetések alapján szerzett informális közlésekig terjedhet. A tájékoztatáskérés történhet a szervezeten belül vagy kívül, szóban vagy írásban. </w:t>
      </w:r>
    </w:p>
    <w:p w14:paraId="64944057" w14:textId="77777777" w:rsidR="004E16E8" w:rsidRPr="00E628A7" w:rsidRDefault="004E16E8" w:rsidP="000F7012">
      <w:pPr>
        <w:autoSpaceDE w:val="0"/>
        <w:adjustRightInd w:val="0"/>
        <w:rPr>
          <w:rFonts w:eastAsia="Calibri" w:cstheme="minorHAnsi"/>
          <w:color w:val="000000"/>
        </w:rPr>
      </w:pPr>
    </w:p>
    <w:p w14:paraId="267530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interjú és tájékoztatáskérés a szervezet illetékes munkatársainak kikérdezését, a válaszok kiértékelését, megfelelő ellenőrző kérdések feltevését és adott esetben az információk megerősítését is jelenti.</w:t>
      </w:r>
    </w:p>
    <w:p w14:paraId="78DA6731" w14:textId="77777777" w:rsidR="004E16E8" w:rsidRPr="00E628A7" w:rsidRDefault="004E16E8" w:rsidP="000F7012">
      <w:pPr>
        <w:autoSpaceDE w:val="0"/>
        <w:adjustRightInd w:val="0"/>
        <w:rPr>
          <w:rFonts w:eastAsia="Calibri" w:cstheme="minorHAnsi"/>
          <w:color w:val="000000"/>
        </w:rPr>
      </w:pPr>
    </w:p>
    <w:p w14:paraId="6DB5C207" w14:textId="77777777" w:rsidR="004E16E8" w:rsidRPr="00390591" w:rsidRDefault="00BF4236" w:rsidP="000F7012">
      <w:pPr>
        <w:autoSpaceDE w:val="0"/>
        <w:adjustRightInd w:val="0"/>
        <w:rPr>
          <w:rFonts w:eastAsia="Calibri" w:cstheme="minorHAnsi"/>
          <w:color w:val="000000"/>
        </w:rPr>
      </w:pPr>
      <w:r w:rsidRPr="00390591">
        <w:rPr>
          <w:rFonts w:eastAsia="Calibri" w:cstheme="minorHAnsi"/>
          <w:color w:val="000000"/>
        </w:rPr>
        <w:t>A tájékoztatáskérés speciális, de kiemelten fontos esetei az ellenőrzött szervezet</w:t>
      </w:r>
      <w:r w:rsidR="00390591">
        <w:rPr>
          <w:rFonts w:eastAsia="Calibri" w:cstheme="minorHAnsi"/>
          <w:color w:val="000000"/>
        </w:rPr>
        <w:t>, illetve szervezeti egység</w:t>
      </w:r>
      <w:r w:rsidRPr="00390591">
        <w:rPr>
          <w:rFonts w:eastAsia="Calibri" w:cstheme="minorHAnsi"/>
          <w:color w:val="000000"/>
        </w:rPr>
        <w:t xml:space="preserve"> vezetésétől bekért teljességi nyilatkozat és a szükséges tanúsítványok.</w:t>
      </w:r>
    </w:p>
    <w:p w14:paraId="70E170DD" w14:textId="77777777" w:rsidR="004E16E8" w:rsidRPr="00E628A7" w:rsidRDefault="004E16E8" w:rsidP="000F7012">
      <w:pPr>
        <w:rPr>
          <w:rFonts w:cstheme="minorHAnsi"/>
        </w:rPr>
      </w:pPr>
    </w:p>
    <w:p w14:paraId="13B3C4E6" w14:textId="77777777" w:rsidR="004E16E8" w:rsidRPr="00E628A7" w:rsidRDefault="00BF4236" w:rsidP="000F7012">
      <w:pPr>
        <w:rPr>
          <w:rFonts w:cstheme="minorHAnsi"/>
        </w:rPr>
      </w:pPr>
      <w:r w:rsidRPr="00E628A7">
        <w:rPr>
          <w:rFonts w:cstheme="minorHAnsi"/>
        </w:rPr>
        <w:t>Az ellenőrök a folyamatgazdákkal és a folyamatban résztvevő más munkatársakkal interjúkat készítenek a folyamatok és kockázatok elemzése céljából. Az interjúknak az a célja, hogy elmélyítsék ismereteiket a folyamatokról, tevékenységekről, kockázatokról és vonatkozó ellenőrzési pontokról. Az interjú alapján az ellenőr a folyamatot leírhatja szöveges magyarázatok vagy különböző folyamatábrák használatával, majd ismereteit bővítheti a folyamatok részletes átvizsgálása során, amikor:</w:t>
      </w:r>
    </w:p>
    <w:p w14:paraId="729573B5"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a folyamatot működés közben vizsgálja;</w:t>
      </w:r>
    </w:p>
    <w:p w14:paraId="6A84E3E2" w14:textId="77777777" w:rsidR="004E16E8" w:rsidRPr="00E628A7" w:rsidRDefault="00BF4236" w:rsidP="008229C1">
      <w:pPr>
        <w:numPr>
          <w:ilvl w:val="0"/>
          <w:numId w:val="89"/>
        </w:numPr>
        <w:suppressAutoHyphens w:val="0"/>
        <w:autoSpaceDN/>
        <w:textAlignment w:val="auto"/>
        <w:rPr>
          <w:rFonts w:cstheme="minorHAnsi"/>
        </w:rPr>
      </w:pPr>
      <w:r w:rsidRPr="00E628A7">
        <w:rPr>
          <w:rFonts w:cstheme="minorHAnsi"/>
        </w:rPr>
        <w:t>egy vagy több tranzakciót végigkövet a teljes folyamatban, annak kezdetétől a végéig.</w:t>
      </w:r>
    </w:p>
    <w:p w14:paraId="07273C22" w14:textId="77777777" w:rsidR="004E16E8" w:rsidRPr="00E628A7" w:rsidRDefault="004E16E8" w:rsidP="000F7012">
      <w:pPr>
        <w:rPr>
          <w:rFonts w:cstheme="minorHAnsi"/>
        </w:rPr>
      </w:pPr>
    </w:p>
    <w:p w14:paraId="073A8E77" w14:textId="77777777" w:rsidR="004E16E8" w:rsidRPr="00E628A7" w:rsidRDefault="00BF4236" w:rsidP="000F7012">
      <w:pPr>
        <w:rPr>
          <w:rFonts w:cstheme="minorHAnsi"/>
        </w:rPr>
      </w:pPr>
      <w:r w:rsidRPr="00E628A7">
        <w:rPr>
          <w:rFonts w:cstheme="minorHAnsi"/>
        </w:rPr>
        <w:t xml:space="preserve">A hatékonyság érdekében fontos, hogy az ellenőr feljegyezzen és felmérjen minden olyan, az interjúk és/vagy folyamat-vizsgálatok során feltárt, beazonosított kockázatot és ellenőrzési </w:t>
      </w:r>
      <w:r w:rsidRPr="00E628A7">
        <w:rPr>
          <w:rFonts w:cstheme="minorHAnsi"/>
        </w:rPr>
        <w:lastRenderedPageBreak/>
        <w:t xml:space="preserve">pontot vagy folyamatot (kontrollt), amely az eredeti kockázatelemzésben még nem, vagy nem kellő részletességgel szerepelt. </w:t>
      </w:r>
    </w:p>
    <w:p w14:paraId="6C7821DA" w14:textId="77777777" w:rsidR="004E16E8" w:rsidRPr="00E628A7" w:rsidRDefault="004E16E8" w:rsidP="000F7012">
      <w:pPr>
        <w:rPr>
          <w:rFonts w:cstheme="minorHAnsi"/>
        </w:rPr>
      </w:pPr>
    </w:p>
    <w:p w14:paraId="57B791FE" w14:textId="77777777" w:rsidR="004E16E8" w:rsidRPr="00E06810" w:rsidRDefault="00BF4236" w:rsidP="000F7012">
      <w:pPr>
        <w:rPr>
          <w:rFonts w:cstheme="minorHAnsi"/>
        </w:rPr>
      </w:pPr>
      <w:r w:rsidRPr="00E06810">
        <w:rPr>
          <w:rFonts w:cstheme="minorHAnsi"/>
        </w:rPr>
        <w:t>A siker érdekében az interjút gondosan kell előkészíteni és felépíteni. Az alapos felkészülés – így például (</w:t>
      </w:r>
      <w:r w:rsidR="00072AD8">
        <w:rPr>
          <w:rFonts w:cstheme="minorHAnsi"/>
        </w:rPr>
        <w:t>ha</w:t>
      </w:r>
      <w:r w:rsidRPr="00E06810">
        <w:rPr>
          <w:rFonts w:cstheme="minorHAnsi"/>
        </w:rPr>
        <w:t xml:space="preserve"> megoldható) az ellenőrzőlisták kidolgozása – segít az interjú hatékonyságának maximalizálásában.</w:t>
      </w:r>
    </w:p>
    <w:p w14:paraId="3868A965" w14:textId="77777777" w:rsidR="004E16E8" w:rsidRPr="00E06810" w:rsidRDefault="004E16E8" w:rsidP="000F7012">
      <w:pPr>
        <w:rPr>
          <w:rFonts w:cstheme="minorHAnsi"/>
        </w:rPr>
      </w:pPr>
    </w:p>
    <w:p w14:paraId="223765A7" w14:textId="77777777" w:rsidR="004E16E8" w:rsidRPr="00E06810" w:rsidRDefault="00BF4236" w:rsidP="000F7012">
      <w:pPr>
        <w:rPr>
          <w:rFonts w:cstheme="minorHAnsi"/>
        </w:rPr>
      </w:pPr>
      <w:r w:rsidRPr="00E06810">
        <w:rPr>
          <w:rFonts w:cstheme="minorHAnsi"/>
        </w:rPr>
        <w:t xml:space="preserve">Az interjúalannyal törekedni kell az őszinte és nyílt légkörű kommunikációra. A különböző </w:t>
      </w:r>
      <w:r w:rsidRPr="00E06810">
        <w:rPr>
          <w:rFonts w:cstheme="minorHAnsi"/>
          <w:b/>
          <w:bCs/>
        </w:rPr>
        <w:t xml:space="preserve">kérdéstípusokat </w:t>
      </w:r>
      <w:r w:rsidRPr="00E06810">
        <w:rPr>
          <w:rFonts w:cstheme="minorHAnsi"/>
        </w:rPr>
        <w:t>és alkalmazásuk körülményeit a következőkben foglaljuk össze:</w:t>
      </w:r>
    </w:p>
    <w:p w14:paraId="424388F7"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Nyílt - megválaszolandó kérdések </w:t>
      </w:r>
      <w:r w:rsidRPr="00E06810">
        <w:rPr>
          <w:rFonts w:cstheme="minorHAnsi"/>
        </w:rPr>
        <w:t xml:space="preserve">– ezek a kérdések a hogyan, miért, hol, mikor és mi kérdőszavakkal kezdődnek, és új, még nem elemzett információ gyűjtésére szolgálnak. Általában szélesebb területet fednek le, és többfajta válaszadást tesznek lehetővé, mint a zárt kérdések. </w:t>
      </w:r>
    </w:p>
    <w:p w14:paraId="33EA48A5"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rPr>
        <w:t>Z</w:t>
      </w:r>
      <w:r w:rsidRPr="00E06810">
        <w:rPr>
          <w:rFonts w:cstheme="minorHAnsi"/>
          <w:b/>
          <w:bCs/>
        </w:rPr>
        <w:t xml:space="preserve">árt kérdések </w:t>
      </w:r>
      <w:r w:rsidRPr="00E06810">
        <w:rPr>
          <w:rFonts w:cstheme="minorHAnsi"/>
        </w:rPr>
        <w:t xml:space="preserve">– ezek egy kérdéssor végén lehetnek hasznosak, konkrét tények begyűjtése érdekében (igen/nem). </w:t>
      </w:r>
    </w:p>
    <w:p w14:paraId="3DF19E69" w14:textId="77777777" w:rsidR="004E16E8" w:rsidRPr="00E06810" w:rsidRDefault="00BF4236" w:rsidP="008229C1">
      <w:pPr>
        <w:numPr>
          <w:ilvl w:val="0"/>
          <w:numId w:val="78"/>
        </w:numPr>
        <w:suppressAutoHyphens w:val="0"/>
        <w:autoSpaceDN/>
        <w:ind w:left="567" w:hanging="283"/>
        <w:textAlignment w:val="auto"/>
        <w:rPr>
          <w:rFonts w:cstheme="minorHAnsi"/>
        </w:rPr>
      </w:pPr>
      <w:r w:rsidRPr="00E06810">
        <w:rPr>
          <w:rFonts w:cstheme="minorHAnsi"/>
          <w:b/>
          <w:bCs/>
        </w:rPr>
        <w:t xml:space="preserve">Teszt- és értékelő kérdések </w:t>
      </w:r>
      <w:r w:rsidRPr="00E06810">
        <w:rPr>
          <w:rFonts w:cstheme="minorHAnsi"/>
        </w:rPr>
        <w:t xml:space="preserve">– ezek révén konkrétabb információ gyűjthető be, és ellenőrizhető a tudás és tapasztalat mélysége. Segítségükkel az interjúalany tudásának hiányosságai is feltárhatók valamely területen vagy témában, így jelentős információt jelentenek az ellenőr munkájában. </w:t>
      </w:r>
    </w:p>
    <w:p w14:paraId="7956EC05" w14:textId="77777777" w:rsidR="004E16E8" w:rsidRPr="00E06810" w:rsidRDefault="004E16E8" w:rsidP="000F7012">
      <w:pPr>
        <w:rPr>
          <w:rFonts w:cstheme="minorHAnsi"/>
          <w:b/>
        </w:rPr>
      </w:pPr>
    </w:p>
    <w:p w14:paraId="16A97FC5" w14:textId="77777777" w:rsidR="004E16E8" w:rsidRPr="00E06810" w:rsidRDefault="00BF4236" w:rsidP="000F7012">
      <w:pPr>
        <w:rPr>
          <w:rFonts w:cstheme="minorHAnsi"/>
        </w:rPr>
      </w:pPr>
      <w:r w:rsidRPr="00E06810">
        <w:rPr>
          <w:rFonts w:cstheme="minorHAnsi"/>
          <w:b/>
        </w:rPr>
        <w:t>Tanácsos</w:t>
      </w:r>
      <w:r w:rsidRPr="00E06810">
        <w:rPr>
          <w:rFonts w:cstheme="minorHAnsi"/>
        </w:rPr>
        <w:t xml:space="preserve"> az interjúk lefolytatása során </w:t>
      </w:r>
      <w:r w:rsidRPr="00E06810">
        <w:rPr>
          <w:rFonts w:cstheme="minorHAnsi"/>
          <w:b/>
        </w:rPr>
        <w:t>elkerülni</w:t>
      </w:r>
      <w:r w:rsidRPr="00E06810">
        <w:rPr>
          <w:rFonts w:cstheme="minorHAnsi"/>
        </w:rPr>
        <w:t xml:space="preserve"> az alábbiakat:</w:t>
      </w:r>
    </w:p>
    <w:p w14:paraId="7F975718"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Többszörös, ismétlődő kérdések </w:t>
      </w:r>
      <w:r w:rsidRPr="00E06810">
        <w:rPr>
          <w:rFonts w:cstheme="minorHAnsi"/>
        </w:rPr>
        <w:t xml:space="preserve">– ezek azt a benyomást keltik, hogy a kérdező nem igazán ismeri a problémákat és nincs tisztában vele, hogy milyen kérdésekre keres választ. A kérdéseket megfelelően meg kell tervezni, át kell gondolni. </w:t>
      </w:r>
    </w:p>
    <w:p w14:paraId="6BF52C3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Irányító vagy sugalmazó kérdések </w:t>
      </w:r>
      <w:r w:rsidRPr="00E06810">
        <w:rPr>
          <w:rFonts w:cstheme="minorHAnsi"/>
        </w:rPr>
        <w:t xml:space="preserve">– ezekkel általában nyomás gyakorolható az interjúalanyra, hogy egy bizonyos módon válaszoljon. Általuk talán olyan válaszok nyerhetők, amelyeket a kérdező hallani kíván, ezek azonban mégsem tekinthetők kellő bizonyítéknak. </w:t>
      </w:r>
    </w:p>
    <w:p w14:paraId="37ADA3BA"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Homályosan megfogalmazott kérdések </w:t>
      </w:r>
      <w:r w:rsidRPr="00E06810">
        <w:rPr>
          <w:rFonts w:cstheme="minorHAnsi"/>
        </w:rPr>
        <w:t xml:space="preserve">– a kérdezőnek pontosan kell meghatároznia a keresett információt, és azt, hogy mit kíván megtudni. </w:t>
      </w:r>
    </w:p>
    <w:p w14:paraId="1B6EF283" w14:textId="77777777" w:rsidR="004E16E8" w:rsidRPr="00E06810" w:rsidRDefault="00BF4236" w:rsidP="008229C1">
      <w:pPr>
        <w:numPr>
          <w:ilvl w:val="0"/>
          <w:numId w:val="79"/>
        </w:numPr>
        <w:suppressAutoHyphens w:val="0"/>
        <w:autoSpaceDN/>
        <w:ind w:left="567" w:hanging="283"/>
        <w:textAlignment w:val="auto"/>
        <w:rPr>
          <w:rFonts w:cstheme="minorHAnsi"/>
        </w:rPr>
      </w:pPr>
      <w:r w:rsidRPr="00E06810">
        <w:rPr>
          <w:rFonts w:cstheme="minorHAnsi"/>
          <w:b/>
          <w:bCs/>
        </w:rPr>
        <w:t xml:space="preserve">Hipotetikus kérdések </w:t>
      </w:r>
      <w:r w:rsidRPr="00E06810">
        <w:rPr>
          <w:rFonts w:cstheme="minorHAnsi"/>
        </w:rPr>
        <w:t>– ezek révén csak hipotetikus válaszok nyerhetők, amelyek szintén nem használhatók fel megfelelő bizonyítékként.</w:t>
      </w:r>
    </w:p>
    <w:p w14:paraId="0A5A3A33" w14:textId="77777777" w:rsidR="004E16E8" w:rsidRPr="00E06810" w:rsidRDefault="004E16E8" w:rsidP="000F7012">
      <w:pPr>
        <w:rPr>
          <w:rFonts w:cstheme="minorHAnsi"/>
        </w:rPr>
      </w:pPr>
    </w:p>
    <w:p w14:paraId="42776941" w14:textId="77777777" w:rsidR="004E16E8" w:rsidRPr="00E06810" w:rsidRDefault="00BF4236" w:rsidP="000F7012">
      <w:pPr>
        <w:rPr>
          <w:rFonts w:cstheme="minorHAnsi"/>
        </w:rPr>
      </w:pPr>
      <w:r w:rsidRPr="00E06810">
        <w:rPr>
          <w:rFonts w:cstheme="minorHAnsi"/>
        </w:rPr>
        <w:t>A pontos visszaemlékezés érdekében az interjúk során elhangzottakat jegyzetelni kell, és az interjút követően azt a lehető leghamarabb dokumentálni kell. Ha a szóbeli információ különösen fontos a vizsgálat szempontjából, az interjúról készült írásos feljegyzést az interjúalannyal meg kell erősíttetni.</w:t>
      </w:r>
    </w:p>
    <w:p w14:paraId="7A0DBB53" w14:textId="77777777" w:rsidR="004E16E8" w:rsidRPr="00E628A7" w:rsidRDefault="004E16E8" w:rsidP="000F7012">
      <w:pPr>
        <w:rPr>
          <w:rFonts w:cstheme="minorHAnsi"/>
          <w:i/>
        </w:rPr>
      </w:pPr>
    </w:p>
    <w:p w14:paraId="7BD861C0" w14:textId="77777777" w:rsidR="004E16E8" w:rsidRPr="00E628A7" w:rsidRDefault="00BF4236" w:rsidP="000F7012">
      <w:pPr>
        <w:rPr>
          <w:rFonts w:cstheme="minorHAnsi"/>
          <w:b/>
          <w:u w:val="single"/>
        </w:rPr>
      </w:pPr>
      <w:r w:rsidRPr="00E628A7">
        <w:rPr>
          <w:rFonts w:cstheme="minorHAnsi"/>
          <w:b/>
          <w:u w:val="single"/>
        </w:rPr>
        <w:t>Kérdőívek, kérdéssorok, felmérések</w:t>
      </w:r>
    </w:p>
    <w:p w14:paraId="372AF3AB" w14:textId="77777777" w:rsidR="004E16E8" w:rsidRPr="00E628A7" w:rsidRDefault="004E16E8" w:rsidP="000F7012">
      <w:pPr>
        <w:rPr>
          <w:rFonts w:cstheme="minorHAnsi"/>
        </w:rPr>
      </w:pPr>
    </w:p>
    <w:p w14:paraId="05D2B6C6" w14:textId="77777777" w:rsidR="004E16E8" w:rsidRPr="00E628A7" w:rsidRDefault="00BF4236" w:rsidP="000F7012">
      <w:pPr>
        <w:rPr>
          <w:rFonts w:cstheme="minorHAnsi"/>
        </w:rPr>
      </w:pPr>
      <w:r w:rsidRPr="00E628A7">
        <w:rPr>
          <w:rFonts w:cstheme="minorHAnsi"/>
        </w:rPr>
        <w:t xml:space="preserve">A </w:t>
      </w:r>
      <w:r w:rsidRPr="00E628A7">
        <w:rPr>
          <w:rFonts w:cstheme="minorHAnsi"/>
          <w:b/>
          <w:i/>
        </w:rPr>
        <w:t>kérdőívek</w:t>
      </w:r>
      <w:r w:rsidRPr="00E628A7">
        <w:rPr>
          <w:rFonts w:cstheme="minorHAnsi"/>
        </w:rPr>
        <w:t xml:space="preserve"> egy konkrét témára vonatkozó információk megszerzését szolgáló kérdéssort tartalmaznak. Abban az esetben, ha interjúk lefolytatása a megkérdezettek nagy száma miatt nem lehetséges, az információgyűjtés fontos eszközei lehetnek a kérdőívek. Gyakran használják fel ezeket a szolgáltatás minőségének megítélésére vagy a szolgáltatásnyújtás javítási lehetőségeinek felmérésére. A kérdőíveket úgy kell felépíteni, hogy az adott helyzet igényeinek megfeleljenek. Leginkább az alábbi körülmények esetén megfelelő alkalmazásuk:</w:t>
      </w:r>
    </w:p>
    <w:p w14:paraId="7FBA80A0"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információgyűjtésre fordított időt és költséget minimalizálni kell;</w:t>
      </w:r>
    </w:p>
    <w:p w14:paraId="30E56AE5"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lastRenderedPageBreak/>
        <w:t>ha az információ másképp nem áll rendelkezésre;</w:t>
      </w:r>
    </w:p>
    <w:p w14:paraId="6C4294E7"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az ellenőr a szervezet erősségeit és gyengeségeit próbálja beazonosítani;</w:t>
      </w:r>
    </w:p>
    <w:p w14:paraId="51574738" w14:textId="77777777" w:rsidR="004E16E8" w:rsidRPr="00E628A7" w:rsidRDefault="00BF4236" w:rsidP="008229C1">
      <w:pPr>
        <w:numPr>
          <w:ilvl w:val="0"/>
          <w:numId w:val="81"/>
        </w:numPr>
        <w:suppressAutoHyphens w:val="0"/>
        <w:autoSpaceDN/>
        <w:ind w:left="709" w:hanging="349"/>
        <w:textAlignment w:val="auto"/>
        <w:rPr>
          <w:rFonts w:cstheme="minorHAnsi"/>
        </w:rPr>
      </w:pPr>
      <w:r w:rsidRPr="00E628A7">
        <w:rPr>
          <w:rFonts w:cstheme="minorHAnsi"/>
        </w:rPr>
        <w:t>ha a cél a szolgáltatás minőségének felmérése az ügyfelek által adott szempontok alapján.</w:t>
      </w:r>
    </w:p>
    <w:p w14:paraId="1C541F5D" w14:textId="77777777" w:rsidR="004E16E8" w:rsidRPr="00E628A7" w:rsidRDefault="00BF4236" w:rsidP="000F7012">
      <w:pPr>
        <w:rPr>
          <w:rFonts w:cstheme="minorHAnsi"/>
        </w:rPr>
      </w:pPr>
      <w:r w:rsidRPr="00E628A7">
        <w:rPr>
          <w:rFonts w:cstheme="minorHAnsi"/>
        </w:rPr>
        <w:t> </w:t>
      </w:r>
    </w:p>
    <w:p w14:paraId="6243FB77" w14:textId="77777777" w:rsidR="004E16E8" w:rsidRPr="00E628A7" w:rsidRDefault="00BF4236" w:rsidP="000F7012">
      <w:pPr>
        <w:rPr>
          <w:rFonts w:cstheme="minorHAnsi"/>
        </w:rPr>
      </w:pPr>
      <w:r w:rsidRPr="00E628A7">
        <w:rPr>
          <w:rFonts w:cstheme="minorHAnsi"/>
        </w:rPr>
        <w:t>A kérdőív szerkezete közvetlen hatással van a beszerzett információk minőségére, és ezért a gondos megtervezése különösen fontos. A kérdőívek kitöltése egyszerű kell, hogy legyen annak érdekében, hogy az esetleges válaszadók ne vonakodjanak azokat kitölteni. Nagyobb a kitöltési hajlandóság, ha a kérdőívet bizalmasan kezelik, a válaszadók nem azonosíthatók.</w:t>
      </w:r>
    </w:p>
    <w:p w14:paraId="6512E569" w14:textId="77777777" w:rsidR="004E16E8" w:rsidRPr="00E628A7" w:rsidRDefault="004E16E8" w:rsidP="000F7012">
      <w:pPr>
        <w:rPr>
          <w:rFonts w:cstheme="minorHAnsi"/>
        </w:rPr>
      </w:pPr>
    </w:p>
    <w:p w14:paraId="20F7DD8A" w14:textId="77777777" w:rsidR="004E16E8" w:rsidRPr="00E628A7" w:rsidRDefault="00BF4236" w:rsidP="000F7012">
      <w:pPr>
        <w:rPr>
          <w:rFonts w:cstheme="minorHAnsi"/>
        </w:rPr>
      </w:pPr>
      <w:bookmarkStart w:id="394" w:name="_Toc246134303"/>
      <w:bookmarkStart w:id="395" w:name="_Toc246135467"/>
      <w:r w:rsidRPr="00E628A7">
        <w:rPr>
          <w:rFonts w:cstheme="minorHAnsi"/>
          <w:b/>
          <w:i/>
        </w:rPr>
        <w:t xml:space="preserve">Kérdéssorok </w:t>
      </w:r>
      <w:r w:rsidRPr="00E628A7">
        <w:rPr>
          <w:rFonts w:cstheme="minorHAnsi"/>
        </w:rPr>
        <w:t>képezik a kérdőívek gerincét. Három területen, az anyagi erőforrás- és vagyongazdálkodás, emberi erőforrás-gazdálkodás és a közbeszerzések ellenőrzésének témakörében megfogalmazott kérdések biztosíthatnak kiindulás alapot a kérdőívek elkészítésére.</w:t>
      </w:r>
      <w:bookmarkEnd w:id="394"/>
      <w:bookmarkEnd w:id="395"/>
    </w:p>
    <w:p w14:paraId="5FFABC4A" w14:textId="77777777" w:rsidR="004E16E8" w:rsidRPr="00E628A7" w:rsidRDefault="004E16E8" w:rsidP="000F7012">
      <w:pPr>
        <w:rPr>
          <w:rFonts w:cstheme="minorHAnsi"/>
          <w:bCs/>
          <w:iCs/>
        </w:rPr>
      </w:pPr>
    </w:p>
    <w:p w14:paraId="311655D3" w14:textId="77777777" w:rsidR="004E16E8" w:rsidRPr="00E628A7" w:rsidRDefault="00BF4236" w:rsidP="000F7012">
      <w:pPr>
        <w:rPr>
          <w:rFonts w:cstheme="minorHAnsi"/>
        </w:rPr>
      </w:pPr>
      <w:r w:rsidRPr="00E628A7">
        <w:rPr>
          <w:rFonts w:cstheme="minorHAnsi"/>
          <w:b/>
          <w:i/>
        </w:rPr>
        <w:t>Felmérés</w:t>
      </w:r>
      <w:r w:rsidRPr="00E628A7">
        <w:rPr>
          <w:rFonts w:cstheme="minorHAnsi"/>
        </w:rPr>
        <w:t xml:space="preserve"> végzése új vagy szabványosított információk begyűjtésének hasznos módszere lehet mind minőségi, mind mennyiségi szempontból. Felmérés segítségével egy ellenőrzési területen számos válaszadó kérdezhető meg. A legfőbb mennyiségi felmérési módszerek</w:t>
      </w:r>
      <w:r w:rsidRPr="00E628A7">
        <w:rPr>
          <w:rFonts w:cstheme="minorHAnsi"/>
          <w:b/>
          <w:bCs/>
        </w:rPr>
        <w:t xml:space="preserve"> </w:t>
      </w:r>
      <w:r w:rsidRPr="00E628A7">
        <w:rPr>
          <w:rFonts w:cstheme="minorHAnsi"/>
        </w:rPr>
        <w:t>a postai (saját kitöltésű) kérdőívek, a személyes interjúk és a telefonos interjúk. A felmérések hasznosak új ismeretek és naprakész információk beszerzésénél, ugyanakkor azokat nagy gonddal kell megtervezni, felépíteni és kivitelezni, ha hasznos és megbízható információkat akarunk nyerni. Egy felmérés tervezésénél az ellenőrök a felmérés kialakításához, levezetéséhez és elemzéséhez legjobb, ha képzett szakemberek segítségét veszik igénybe.</w:t>
      </w:r>
    </w:p>
    <w:p w14:paraId="40E74B8E" w14:textId="77777777" w:rsidR="004E16E8" w:rsidRPr="00E628A7" w:rsidRDefault="004E16E8" w:rsidP="000F7012">
      <w:pPr>
        <w:rPr>
          <w:rFonts w:cstheme="minorHAnsi"/>
        </w:rPr>
      </w:pPr>
    </w:p>
    <w:p w14:paraId="044A6081" w14:textId="77777777" w:rsidR="004E16E8" w:rsidRPr="00E628A7" w:rsidRDefault="00BF4236" w:rsidP="000F7012">
      <w:pPr>
        <w:autoSpaceDE w:val="0"/>
        <w:adjustRightInd w:val="0"/>
        <w:rPr>
          <w:rFonts w:cstheme="minorHAnsi"/>
          <w:b/>
          <w:u w:val="single"/>
        </w:rPr>
      </w:pPr>
      <w:r w:rsidRPr="00E628A7">
        <w:rPr>
          <w:rFonts w:cstheme="minorHAnsi"/>
          <w:b/>
          <w:u w:val="single"/>
        </w:rPr>
        <w:t>Fókuszcsoport-interjú</w:t>
      </w:r>
    </w:p>
    <w:p w14:paraId="3464E724" w14:textId="77777777" w:rsidR="004E16E8" w:rsidRPr="00E628A7" w:rsidRDefault="004E16E8" w:rsidP="000F7012">
      <w:pPr>
        <w:autoSpaceDE w:val="0"/>
        <w:adjustRightInd w:val="0"/>
        <w:rPr>
          <w:rFonts w:cstheme="minorHAnsi"/>
        </w:rPr>
      </w:pPr>
    </w:p>
    <w:p w14:paraId="1E042559" w14:textId="77777777" w:rsidR="004E16E8" w:rsidRPr="00E628A7" w:rsidRDefault="00BF4236" w:rsidP="000F7012">
      <w:pPr>
        <w:autoSpaceDE w:val="0"/>
        <w:adjustRightInd w:val="0"/>
        <w:rPr>
          <w:rFonts w:cstheme="minorHAnsi"/>
        </w:rPr>
      </w:pPr>
      <w:r w:rsidRPr="00E628A7">
        <w:rPr>
          <w:rFonts w:cstheme="minorHAnsi"/>
        </w:rPr>
        <w:t xml:space="preserve">A </w:t>
      </w:r>
      <w:r w:rsidRPr="00E628A7">
        <w:rPr>
          <w:rFonts w:cstheme="minorHAnsi"/>
          <w:b/>
          <w:i/>
        </w:rPr>
        <w:t>fókuszcsoport-interjú</w:t>
      </w:r>
      <w:r w:rsidRPr="00E628A7">
        <w:rPr>
          <w:rFonts w:cstheme="minorHAnsi"/>
        </w:rPr>
        <w:t xml:space="preserve">, mint ellenőrzési technika olyan embercsoport – gyakran egy szervezet szakértő munkavállalóinak, de előfordulhat, hogy a szervezet ügyfeleinek csoportja – akiket egy meghatározott téma vagy probléma megvitatására választanak ki. A fókuszcsoport ideális mérete az irányított megbeszélések esetén 7-8 fő. Gyakran használják fel őket olyan típusú információk gyűjtése során, és olyan eredmények megalapozására, amelyek esetén a válaszadók véleményüknek saját megfogalmazásukkal adnak hangot. </w:t>
      </w:r>
    </w:p>
    <w:p w14:paraId="201995EF" w14:textId="77777777" w:rsidR="004E16E8" w:rsidRPr="00E628A7" w:rsidRDefault="004E16E8" w:rsidP="000F7012">
      <w:pPr>
        <w:autoSpaceDE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748388D1" w14:textId="77777777" w:rsidTr="001748AD">
        <w:trPr>
          <w:trHeight w:val="440"/>
        </w:trPr>
        <w:tc>
          <w:tcPr>
            <w:tcW w:w="9288" w:type="dxa"/>
            <w:shd w:val="clear" w:color="auto" w:fill="B6DDE8" w:themeFill="accent5" w:themeFillTint="66"/>
            <w:vAlign w:val="center"/>
          </w:tcPr>
          <w:p w14:paraId="1099BA0F" w14:textId="77777777" w:rsidR="008A67E5" w:rsidRPr="00E628A7" w:rsidRDefault="00BF4236" w:rsidP="0093680D">
            <w:pPr>
              <w:pStyle w:val="fontos"/>
              <w:numPr>
                <w:ilvl w:val="0"/>
                <w:numId w:val="0"/>
              </w:numPr>
              <w:spacing w:before="0" w:after="0"/>
              <w:ind w:left="360"/>
              <w:jc w:val="center"/>
              <w:rPr>
                <w:rFonts w:asciiTheme="minorHAnsi" w:hAnsiTheme="minorHAnsi" w:cstheme="minorHAnsi"/>
              </w:rPr>
            </w:pPr>
            <w:bookmarkStart w:id="396" w:name="_Toc244575938"/>
            <w:bookmarkStart w:id="397" w:name="_Toc246134304"/>
            <w:bookmarkStart w:id="398" w:name="_Toc246135468"/>
            <w:r w:rsidRPr="00E628A7">
              <w:rPr>
                <w:rFonts w:asciiTheme="minorHAnsi" w:hAnsiTheme="minorHAnsi" w:cstheme="minorHAnsi"/>
              </w:rPr>
              <w:t>Példa</w:t>
            </w:r>
            <w:bookmarkEnd w:id="396"/>
            <w:bookmarkEnd w:id="397"/>
            <w:bookmarkEnd w:id="398"/>
          </w:p>
        </w:tc>
      </w:tr>
      <w:tr w:rsidR="004E16E8" w:rsidRPr="001748AD" w14:paraId="1E5B666C" w14:textId="77777777" w:rsidTr="001748AD">
        <w:tc>
          <w:tcPr>
            <w:tcW w:w="9288" w:type="dxa"/>
            <w:shd w:val="clear" w:color="auto" w:fill="B6DDE8" w:themeFill="accent5" w:themeFillTint="66"/>
          </w:tcPr>
          <w:p w14:paraId="7524C30B" w14:textId="77777777" w:rsidR="004E16E8" w:rsidRPr="001748AD" w:rsidRDefault="00BF4236" w:rsidP="000F7012">
            <w:pPr>
              <w:rPr>
                <w:rFonts w:cstheme="minorHAnsi"/>
                <w:sz w:val="20"/>
                <w:szCs w:val="20"/>
              </w:rPr>
            </w:pPr>
            <w:r w:rsidRPr="001748AD">
              <w:rPr>
                <w:rFonts w:cstheme="minorHAnsi"/>
                <w:sz w:val="20"/>
                <w:szCs w:val="20"/>
              </w:rPr>
              <w:t>Gyakran kérik ki az ügyfelek véleményét a szolgáltatásokról, de előfordulhat a kormányzati programok kidolgozói vélekedésének felderítése is, vagy pl. egyes programok, jogszabály-tervezetek társadalmi egyeztetése.</w:t>
            </w:r>
          </w:p>
        </w:tc>
      </w:tr>
    </w:tbl>
    <w:p w14:paraId="33750697" w14:textId="77777777" w:rsidR="004E16E8" w:rsidRPr="00E628A7" w:rsidRDefault="004E16E8" w:rsidP="000F7012">
      <w:pPr>
        <w:autoSpaceDE w:val="0"/>
        <w:adjustRightInd w:val="0"/>
        <w:rPr>
          <w:rFonts w:cstheme="minorHAnsi"/>
        </w:rPr>
      </w:pPr>
    </w:p>
    <w:p w14:paraId="2B8AA207" w14:textId="77777777" w:rsidR="004E16E8" w:rsidRPr="00E628A7" w:rsidRDefault="00BF4236" w:rsidP="000F7012">
      <w:pPr>
        <w:rPr>
          <w:rFonts w:cstheme="minorHAnsi"/>
        </w:rPr>
      </w:pPr>
      <w:bookmarkStart w:id="399" w:name="_Toc244575939"/>
      <w:bookmarkStart w:id="400" w:name="_Toc246134305"/>
      <w:bookmarkStart w:id="401" w:name="_Toc246135469"/>
      <w:r w:rsidRPr="00E628A7">
        <w:rPr>
          <w:rFonts w:cstheme="minorHAnsi"/>
        </w:rPr>
        <w:t>A fókuszcsoportok ugyanakkor általában nem számszerűsíthető (angol elnevezéssel: qualitative) adatokat, információt szolgáltatnak, éppen ezért speciális elemzői- és a vizsgált területre vonatkozó tárgyi tudás szükséges a válaszok értelmezéséhez, hasznosításához.</w:t>
      </w:r>
      <w:bookmarkEnd w:id="399"/>
      <w:bookmarkEnd w:id="400"/>
      <w:bookmarkEnd w:id="401"/>
    </w:p>
    <w:p w14:paraId="0076B1DA" w14:textId="77777777" w:rsidR="004E16E8" w:rsidRPr="00E628A7" w:rsidRDefault="004E16E8" w:rsidP="000F7012">
      <w:pPr>
        <w:autoSpaceDE w:val="0"/>
        <w:adjustRightInd w:val="0"/>
        <w:rPr>
          <w:rFonts w:cstheme="minorHAnsi"/>
          <w:b/>
          <w:u w:val="single"/>
        </w:rPr>
      </w:pPr>
      <w:bookmarkStart w:id="402" w:name="_Toc246135470"/>
    </w:p>
    <w:p w14:paraId="64919A5C" w14:textId="77777777" w:rsidR="004E16E8" w:rsidRPr="00E628A7" w:rsidRDefault="00BF4236" w:rsidP="000F7012">
      <w:pPr>
        <w:autoSpaceDE w:val="0"/>
        <w:adjustRightInd w:val="0"/>
        <w:rPr>
          <w:rFonts w:cstheme="minorHAnsi"/>
          <w:b/>
          <w:u w:val="single"/>
        </w:rPr>
      </w:pPr>
      <w:r w:rsidRPr="00E628A7">
        <w:rPr>
          <w:rFonts w:cstheme="minorHAnsi"/>
          <w:b/>
          <w:u w:val="single"/>
        </w:rPr>
        <w:t>Folyamatábrák</w:t>
      </w:r>
      <w:bookmarkEnd w:id="402"/>
    </w:p>
    <w:p w14:paraId="40DBB508" w14:textId="77777777" w:rsidR="004E16E8" w:rsidRPr="00E628A7" w:rsidRDefault="004E16E8" w:rsidP="000F7012">
      <w:pPr>
        <w:rPr>
          <w:rFonts w:cstheme="minorHAnsi"/>
          <w:bCs/>
        </w:rPr>
      </w:pPr>
      <w:bookmarkStart w:id="403" w:name="_Toc136255183"/>
      <w:bookmarkStart w:id="404" w:name="_Toc136248793"/>
      <w:bookmarkStart w:id="405" w:name="_Toc67289064"/>
      <w:bookmarkStart w:id="406" w:name="_Toc59855209"/>
      <w:bookmarkStart w:id="407" w:name="_Toc136255184"/>
      <w:bookmarkStart w:id="408" w:name="_Toc136248794"/>
      <w:bookmarkStart w:id="409" w:name="_Toc67289065"/>
      <w:bookmarkStart w:id="410" w:name="_Toc59855210"/>
      <w:bookmarkStart w:id="411" w:name="_Toc55203838"/>
      <w:bookmarkEnd w:id="403"/>
      <w:bookmarkEnd w:id="404"/>
      <w:bookmarkEnd w:id="405"/>
      <w:bookmarkEnd w:id="406"/>
      <w:bookmarkEnd w:id="407"/>
      <w:bookmarkEnd w:id="408"/>
      <w:bookmarkEnd w:id="409"/>
      <w:bookmarkEnd w:id="410"/>
    </w:p>
    <w:p w14:paraId="47BCD1A4" w14:textId="77777777" w:rsidR="004E16E8" w:rsidRPr="00E628A7" w:rsidRDefault="00BF4236" w:rsidP="000F7012">
      <w:pPr>
        <w:rPr>
          <w:rFonts w:cstheme="minorHAnsi"/>
        </w:rPr>
      </w:pPr>
      <w:r w:rsidRPr="00E628A7">
        <w:rPr>
          <w:rFonts w:cstheme="minorHAnsi"/>
          <w:bCs/>
        </w:rPr>
        <w:t>Folyamatábrák</w:t>
      </w:r>
      <w:r w:rsidRPr="00E628A7">
        <w:rPr>
          <w:rFonts w:cstheme="minorHAnsi"/>
          <w:b/>
          <w:bCs/>
        </w:rPr>
        <w:t xml:space="preserve"> </w:t>
      </w:r>
      <w:r w:rsidRPr="00E628A7">
        <w:rPr>
          <w:rFonts w:cstheme="minorHAnsi"/>
        </w:rPr>
        <w:t xml:space="preserve">révén egy szervezeten belül konkrét folyamatokról vagy tevékenységekről gyűjthető információ. A folyamatábra vizuális segédeszköz a tranzakciók folyamatában az egymást követő lépések leképezéséhez egy szervezeten vagy eljáráson belül. Egy folyamat </w:t>
      </w:r>
      <w:r w:rsidRPr="00E628A7">
        <w:rPr>
          <w:rFonts w:cstheme="minorHAnsi"/>
        </w:rPr>
        <w:lastRenderedPageBreak/>
        <w:t>különböző részfolyamatainak, illetve egy tevékenység résztevékenységeinek folyamatábrán történő megjelenítése lehetővé teszi, hogy a kizárólag a folyamat, tevékenység főbb jellemzőire, lépéseire összpontosíthassunk oly módon, hogy ezeket külön-külön és egymással való összefüggésükben is vizsgálhatjuk. A folyamatábrák szintén segítik az ellenőrzés során alkalmazandó módszertan megtervezését, így például annak eldöntését, hogy melyek a folyamat kritikus (kockázatos), kontrollokat igénylő elemei, és hogy ezeket vizsgálva alkalmazzon-e a belső ellenőr például felmérést vagy összehasonlító módszereket.</w:t>
      </w:r>
    </w:p>
    <w:p w14:paraId="31C36356" w14:textId="77777777" w:rsidR="004E16E8" w:rsidRPr="00E628A7" w:rsidRDefault="004E16E8" w:rsidP="000F7012">
      <w:pPr>
        <w:autoSpaceDE w:val="0"/>
        <w:adjustRightInd w:val="0"/>
        <w:rPr>
          <w:rFonts w:cstheme="minorHAnsi"/>
          <w:b/>
          <w:i/>
        </w:rPr>
      </w:pPr>
      <w:bookmarkStart w:id="412" w:name="_Toc246135473"/>
    </w:p>
    <w:p w14:paraId="2FC69D28" w14:textId="77777777" w:rsidR="004E16E8" w:rsidRPr="00E628A7" w:rsidRDefault="00BF4236" w:rsidP="000F7012">
      <w:pPr>
        <w:autoSpaceDE w:val="0"/>
        <w:adjustRightInd w:val="0"/>
        <w:rPr>
          <w:rFonts w:cstheme="minorHAnsi"/>
          <w:b/>
          <w:i/>
        </w:rPr>
      </w:pPr>
      <w:r w:rsidRPr="00E628A7">
        <w:rPr>
          <w:rFonts w:cstheme="minorHAnsi"/>
          <w:b/>
          <w:i/>
        </w:rPr>
        <w:t>A belső kontrollok tesztelése</w:t>
      </w:r>
      <w:bookmarkEnd w:id="412"/>
    </w:p>
    <w:bookmarkEnd w:id="411"/>
    <w:p w14:paraId="7187C2DF" w14:textId="77777777" w:rsidR="004E16E8" w:rsidRPr="00E628A7" w:rsidRDefault="004E16E8" w:rsidP="000F7012">
      <w:pPr>
        <w:rPr>
          <w:rFonts w:cstheme="minorHAnsi"/>
        </w:rPr>
      </w:pPr>
    </w:p>
    <w:p w14:paraId="004BDFD3" w14:textId="77777777" w:rsidR="004E16E8" w:rsidRPr="00E628A7" w:rsidRDefault="00BF4236" w:rsidP="000F7012">
      <w:pPr>
        <w:rPr>
          <w:rFonts w:cstheme="minorHAnsi"/>
        </w:rPr>
      </w:pPr>
      <w:r w:rsidRPr="00E628A7">
        <w:rPr>
          <w:rFonts w:cstheme="minorHAnsi"/>
        </w:rPr>
        <w:t>A belső kontrollok, illetve a kockázatok megismerésére alapozva az ellenőrök értékelik, hogy az egyes kontrollok milyen hatékonyan csökkentik, vagy eredményesen kezelik az adott kockázatokat. Ebben a tekintetben az ellenőrök feladata különösen:</w:t>
      </w:r>
    </w:p>
    <w:p w14:paraId="79D64A09"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beazonosított kontrollokat közvetlenül a kockázatokhoz kapcsolni;</w:t>
      </w:r>
    </w:p>
    <w:p w14:paraId="2CE337CE"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hatékonyságát felmérni a kockázatok megelőzése, feltárása és csökkentése tekintetében;</w:t>
      </w:r>
    </w:p>
    <w:p w14:paraId="23E0975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 kontrollok jellemzőit felmérni (pl. IT vagy manuális kontrollok);</w:t>
      </w:r>
    </w:p>
    <w:p w14:paraId="7A1B366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102FE0A"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Felmérni, hogy az adott ellenőrzési pont vagy folyamat csak akkor hatékony-e, ha más kontrollokkal együtt működik;</w:t>
      </w:r>
    </w:p>
    <w:p w14:paraId="6AD87968"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Azonosítani és feljegyezni azon területeket, amelyek a folyamatot és a vonatkozó kontrollok hatékonyságát befolyásolják (pl.: ismétlődő vagy hiányzó kontrolleljárások).</w:t>
      </w:r>
    </w:p>
    <w:p w14:paraId="0DB67855" w14:textId="77777777" w:rsidR="004E16E8" w:rsidRPr="00E628A7" w:rsidRDefault="004E16E8" w:rsidP="000F7012">
      <w:pPr>
        <w:rPr>
          <w:rFonts w:cstheme="minorHAnsi"/>
        </w:rPr>
      </w:pPr>
    </w:p>
    <w:p w14:paraId="2C3302F6" w14:textId="77777777" w:rsidR="004E16E8" w:rsidRPr="00E628A7" w:rsidRDefault="00BF4236" w:rsidP="000F7012">
      <w:pPr>
        <w:rPr>
          <w:rFonts w:cstheme="minorHAnsi"/>
        </w:rPr>
      </w:pPr>
      <w:r w:rsidRPr="00E628A7">
        <w:rPr>
          <w:rFonts w:cstheme="minorHAnsi"/>
        </w:rPr>
        <w:t>Az ellenőrnek a kontrolleljárások felmérése során folyamatosan keresnie kell a választ az alábbi kérdésekre:</w:t>
      </w:r>
    </w:p>
    <w:p w14:paraId="3C05660B"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 hibásodhat meg a folyamatban?”</w:t>
      </w:r>
    </w:p>
    <w:p w14:paraId="36288332"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“Milyen intézkedések biztosítják, hogy a folyamat nem hibásodik meg?”</w:t>
      </w:r>
    </w:p>
    <w:p w14:paraId="4B3DEEC7" w14:textId="77777777" w:rsidR="004E16E8" w:rsidRPr="00E628A7" w:rsidRDefault="00BF4236" w:rsidP="008229C1">
      <w:pPr>
        <w:numPr>
          <w:ilvl w:val="0"/>
          <w:numId w:val="90"/>
        </w:numPr>
        <w:suppressAutoHyphens w:val="0"/>
        <w:autoSpaceDN/>
        <w:textAlignment w:val="auto"/>
        <w:rPr>
          <w:rFonts w:cstheme="minorHAnsi"/>
        </w:rPr>
      </w:pPr>
      <w:r w:rsidRPr="00E628A7">
        <w:rPr>
          <w:rFonts w:cstheme="minorHAnsi"/>
        </w:rPr>
        <w:t>“Ezek az intézkedések megfelelőek-e arra, hogy a kockázatot elfogadható szintre csökkentsék?”</w:t>
      </w:r>
    </w:p>
    <w:p w14:paraId="21FE2B6D" w14:textId="77777777" w:rsidR="004E16E8" w:rsidRPr="00E628A7" w:rsidRDefault="004E16E8" w:rsidP="000F7012">
      <w:pPr>
        <w:rPr>
          <w:rFonts w:cstheme="minorHAnsi"/>
        </w:rPr>
      </w:pPr>
    </w:p>
    <w:p w14:paraId="2ED4B3FD" w14:textId="77777777" w:rsidR="004E16E8" w:rsidRPr="00E628A7" w:rsidRDefault="00BF4236" w:rsidP="000F7012">
      <w:pPr>
        <w:rPr>
          <w:rFonts w:cstheme="minorHAnsi"/>
        </w:rPr>
      </w:pPr>
      <w:r w:rsidRPr="00E628A7">
        <w:rPr>
          <w:rFonts w:cstheme="minorHAnsi"/>
        </w:rPr>
        <w:t>Az ellenőröknek kiemelt figyelmet kell fordítaniuk arra a körülményre, hogy az esetek többségében több kontrolltevékenység is létezik az adott kockázat csökkentésére. Ebben az esetben az ellenőr feladata az, hogy a kontrollok kombinációját értékelje annak meghatározása érdekében, hogy azok hatékonyak-e, vagy a kevésbé fontos folyamattevékenységek felesleges kontrolltevékenységei miatt tapasztalható-e a hatékonyság csökkenése.</w:t>
      </w:r>
    </w:p>
    <w:p w14:paraId="3109BE03" w14:textId="77777777" w:rsidR="004E16E8" w:rsidRPr="00E628A7" w:rsidRDefault="004E16E8" w:rsidP="000F7012">
      <w:pPr>
        <w:rPr>
          <w:rFonts w:cstheme="minorHAnsi"/>
        </w:rPr>
      </w:pPr>
    </w:p>
    <w:p w14:paraId="5DCB4F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belső kontrollok tesztelését – </w:t>
      </w:r>
      <w:r w:rsidR="00072AD8">
        <w:rPr>
          <w:rFonts w:eastAsia="Calibri" w:cstheme="minorHAnsi"/>
          <w:color w:val="000000"/>
        </w:rPr>
        <w:t>ha</w:t>
      </w:r>
      <w:r w:rsidRPr="00E628A7">
        <w:rPr>
          <w:rFonts w:eastAsia="Calibri" w:cstheme="minorHAnsi"/>
          <w:color w:val="000000"/>
        </w:rPr>
        <w:t xml:space="preserve"> a kontrollrendszer megfelelőségének értékelése nem az ellenőrzés kifejezett célja – csak abban az esetben célszerű és/vagy szükséges elvégezni, ha az ellenőr valószínűsítette a kontrollrendszerben az eredményes eszközök és eljárások létezését és azt is, hogy erről az eredményes működésről teszteléssel meg lehet győződni.</w:t>
      </w:r>
    </w:p>
    <w:p w14:paraId="5BB22C36" w14:textId="77777777" w:rsidR="004E16E8" w:rsidRPr="00E628A7" w:rsidRDefault="004E16E8" w:rsidP="000F7012">
      <w:pPr>
        <w:autoSpaceDE w:val="0"/>
        <w:adjustRightInd w:val="0"/>
        <w:rPr>
          <w:rFonts w:eastAsia="Calibri" w:cstheme="minorHAnsi"/>
          <w:color w:val="000000"/>
        </w:rPr>
      </w:pPr>
    </w:p>
    <w:p w14:paraId="5D56EEE1"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 tevékenységének, belső kontrollrendszerének alapos ismeretében és magas belső kontrollbizonyosság esetén a tételes tesztek száma lényegesen csökkenthető, de ilyenkor is végre kell hajtani meghatározott, minimális mennyiségű alapvető vizsgálati eljárást (pl. mintavételezéssel).</w:t>
      </w:r>
    </w:p>
    <w:p w14:paraId="6B1710B7" w14:textId="77777777" w:rsidR="004E16E8" w:rsidRPr="00E628A7" w:rsidRDefault="004E16E8" w:rsidP="000F7012">
      <w:pPr>
        <w:autoSpaceDE w:val="0"/>
        <w:adjustRightInd w:val="0"/>
        <w:rPr>
          <w:rFonts w:eastAsia="Calibri" w:cstheme="minorHAnsi"/>
          <w:i/>
          <w:color w:val="000000"/>
        </w:rPr>
      </w:pPr>
    </w:p>
    <w:p w14:paraId="6EE93AA8"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Az ellenőrzött szervezet tevékenységének, belső kontrollrendszerének nem megfelelő ismeretében, illetőleg amikor alacsony a belső kontrollok eredményes működéséből származó bizonyosság, az alapvető vizsgálati eljárásokat, különösen az adatok, tranzakciók tételes tesztelését kell kiterjedtebben végrehajtani.</w:t>
      </w:r>
    </w:p>
    <w:p w14:paraId="047C3ABE" w14:textId="77777777" w:rsidR="004E16E8" w:rsidRPr="00E06810" w:rsidRDefault="004E16E8" w:rsidP="000F7012">
      <w:pPr>
        <w:autoSpaceDE w:val="0"/>
        <w:adjustRightInd w:val="0"/>
        <w:rPr>
          <w:rFonts w:eastAsia="Calibri" w:cstheme="minorHAnsi"/>
          <w:color w:val="000000"/>
        </w:rPr>
      </w:pPr>
    </w:p>
    <w:p w14:paraId="2CE63A4E" w14:textId="77777777" w:rsidR="004E16E8" w:rsidRPr="00E06810" w:rsidRDefault="00BF4236" w:rsidP="000F7012">
      <w:pPr>
        <w:autoSpaceDE w:val="0"/>
        <w:adjustRightInd w:val="0"/>
        <w:rPr>
          <w:rFonts w:eastAsia="Calibri" w:cstheme="minorHAnsi"/>
          <w:color w:val="000000"/>
        </w:rPr>
      </w:pPr>
      <w:r w:rsidRPr="00E06810">
        <w:rPr>
          <w:rFonts w:eastAsia="Calibri" w:cstheme="minorHAnsi"/>
          <w:color w:val="000000"/>
        </w:rPr>
        <w:t>Annál a szervezetnél, ahol a működés és annak megfelelően a belső irányítási és ellenőrzési-, illetve szabályozási rendszer földrajzi értelemben szétszórtan helyezkedik el, vagy egyéb oknál fogva működése nehezen ellenőrizhető, a belső kontrollrendszer tesztelése jelentős költségekkel járhat, alacsony hatékonyságú lehet. Ilyen körülmények között ugyancsak az alapvető, részletes vizsgálati eljárásokat indokolt alkalmazni.</w:t>
      </w:r>
    </w:p>
    <w:p w14:paraId="17578D6B" w14:textId="77777777" w:rsidR="004E16E8" w:rsidRPr="00E628A7" w:rsidRDefault="004E16E8" w:rsidP="000F7012">
      <w:pPr>
        <w:autoSpaceDE w:val="0"/>
        <w:adjustRightInd w:val="0"/>
        <w:rPr>
          <w:rFonts w:eastAsia="Calibri" w:cstheme="minorHAnsi"/>
          <w:color w:val="000000"/>
        </w:rPr>
      </w:pPr>
    </w:p>
    <w:p w14:paraId="14D8F580"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adatok, tranzakciók mintavétellel történő tételes vizsgálatának eredményességét nagymértékben elősegíti a belső kontrollok tesztelése. Az ellenőrzési eljárások kombinált alkalmazásával állapítható meg az egyes hibák, </w:t>
      </w:r>
      <w:r w:rsidR="00D164B2">
        <w:rPr>
          <w:rFonts w:cstheme="minorHAnsi"/>
        </w:rPr>
        <w:t>szervezeti integritást sértő események</w:t>
      </w:r>
      <w:r w:rsidRPr="00E628A7">
        <w:rPr>
          <w:rFonts w:eastAsia="Calibri" w:cstheme="minorHAnsi"/>
          <w:color w:val="000000"/>
        </w:rPr>
        <w:t>, valamint a gyenge teljesítmény és a belső kontrollrendszer hiányosságai közötti közvetlen, ok-okozati összefüggés. Ez lehetőséget nyújt az ellenőrzött szervezetnek a belső kontrollrendszere javítására javaslatot adni, amely kedvező hatást gyakorolhat a működés szabályszerűségére és a teljesítményekre.</w:t>
      </w:r>
    </w:p>
    <w:p w14:paraId="624EE8BE" w14:textId="77777777" w:rsidR="004E16E8" w:rsidRPr="00E628A7" w:rsidRDefault="004E16E8" w:rsidP="000F7012">
      <w:pPr>
        <w:autoSpaceDE w:val="0"/>
        <w:adjustRightInd w:val="0"/>
        <w:rPr>
          <w:rFonts w:eastAsia="Calibri" w:cstheme="minorHAnsi"/>
          <w:color w:val="000000"/>
        </w:rPr>
      </w:pPr>
    </w:p>
    <w:p w14:paraId="0843B88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az ellenőrzés közvetlen célja a belső kontrollrendszer működésének értékelése, a kontrolleljárások tesztelése ellenőrzési bizonyítékot szolgáltathat arra, hogy a kontrolleljárások nem előzik meg, vagy nem tárják föl a működés hiányosságait. Ezeknél az ellenőrzéseknél a belső kontrollrendszer gyengeségeinek hatására a vonatkozó ellenőrzési bizonyíték megszerzéséhez szükség lehet az alapvető, részletes vizsgálati eljárások (tételes tesztelés vagy mintavételezés) lefolytatására is.</w:t>
      </w:r>
    </w:p>
    <w:p w14:paraId="290B2EBF" w14:textId="77777777" w:rsidR="004E16E8" w:rsidRPr="00E628A7" w:rsidRDefault="004E16E8" w:rsidP="000F7012">
      <w:pPr>
        <w:autoSpaceDE w:val="0"/>
        <w:adjustRightInd w:val="0"/>
        <w:rPr>
          <w:rFonts w:eastAsia="Calibri" w:cstheme="minorHAnsi"/>
          <w:color w:val="000000"/>
        </w:rPr>
      </w:pPr>
    </w:p>
    <w:p w14:paraId="2D0D1A1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Ha a belső kontrollokra vonatkozó tesztek eredményei azt mutatják, hogy a kontrollok nem teljesítik céljaikat, akkor az érintett tranzakciókra, ügyekre nézve fennáll a lényeges hiba, </w:t>
      </w:r>
      <w:r w:rsidR="00D164B2">
        <w:rPr>
          <w:rFonts w:cstheme="minorHAnsi"/>
        </w:rPr>
        <w:t>szervezeti integritást sértő esemény</w:t>
      </w:r>
      <w:r w:rsidRPr="00E628A7">
        <w:rPr>
          <w:rFonts w:eastAsia="Calibri" w:cstheme="minorHAnsi"/>
          <w:color w:val="000000"/>
        </w:rPr>
        <w:t xml:space="preserve"> vagy gyenge teljesítmény kockázata.</w:t>
      </w:r>
    </w:p>
    <w:p w14:paraId="6AAEFA36" w14:textId="77777777" w:rsidR="004E16E8" w:rsidRPr="00E628A7" w:rsidRDefault="004E16E8" w:rsidP="000F7012">
      <w:pPr>
        <w:rPr>
          <w:rFonts w:cstheme="minorHAnsi"/>
        </w:rPr>
      </w:pPr>
      <w:bookmarkStart w:id="413" w:name="_Toc136255185"/>
      <w:bookmarkStart w:id="414" w:name="_Toc136248795"/>
      <w:bookmarkStart w:id="415" w:name="_Toc67289066"/>
      <w:bookmarkStart w:id="416" w:name="_Toc59855211"/>
      <w:bookmarkEnd w:id="413"/>
      <w:bookmarkEnd w:id="414"/>
      <w:bookmarkEnd w:id="415"/>
      <w:bookmarkEnd w:id="416"/>
    </w:p>
    <w:p w14:paraId="55C1CE3F" w14:textId="77777777" w:rsidR="004E16E8" w:rsidRPr="00E628A7" w:rsidRDefault="00072AD8" w:rsidP="000F7012">
      <w:pPr>
        <w:rPr>
          <w:rFonts w:cstheme="minorHAnsi"/>
        </w:rPr>
      </w:pPr>
      <w:r>
        <w:rPr>
          <w:rFonts w:cstheme="minorHAnsi"/>
        </w:rPr>
        <w:t>Ha</w:t>
      </w:r>
      <w:r w:rsidR="00BF4236" w:rsidRPr="00E628A7">
        <w:rPr>
          <w:rFonts w:cstheme="minorHAnsi"/>
        </w:rPr>
        <w:t xml:space="preserve"> a kontrolltevékenységek menet közbeni vizsgálata indokolja, akkor az értékelés eredménye alapján az eredeti tesztelési tervet – amely az ellenőrzési program része – újra meg kell vizsgálni és pontosítani kell. A tesztelés célja annak meghatározása, hogy a jelentős kockázatok kezelésére szolgáló kontrolltevékenységek működése megfelel-e az elvárásoknak. Az ellenőr ennek érdekében:</w:t>
      </w:r>
    </w:p>
    <w:p w14:paraId="07121E8E" w14:textId="77777777" w:rsidR="004E16E8" w:rsidRPr="00E628A7" w:rsidRDefault="004E16E8" w:rsidP="000F7012">
      <w:pPr>
        <w:rPr>
          <w:rFonts w:cstheme="minorHAnsi"/>
        </w:rPr>
      </w:pPr>
    </w:p>
    <w:p w14:paraId="5D2AF4FE"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Azonosítja, mely kontrollokat kell tesztelni a következők figyelembevételével:</w:t>
      </w:r>
    </w:p>
    <w:p w14:paraId="54059215"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w:t>
      </w:r>
      <w:r w:rsidRPr="00E06810">
        <w:rPr>
          <w:rFonts w:cstheme="minorHAnsi"/>
        </w:rPr>
        <w:t xml:space="preserve"> biztosított: a kontrolltevékenységet fel kell jegyezni, de tesztelni nem kell;</w:t>
      </w:r>
    </w:p>
    <w:p w14:paraId="74C2195A"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biztosított, de csak más kontrollokkal együtt:</w:t>
      </w:r>
      <w:r w:rsidRPr="00E06810">
        <w:rPr>
          <w:rFonts w:cstheme="minorHAnsi"/>
        </w:rPr>
        <w:t xml:space="preserve"> minden releváns kontrolltevékenységet tesztelni kell;</w:t>
      </w:r>
    </w:p>
    <w:p w14:paraId="555376D9" w14:textId="77777777" w:rsidR="004E16E8" w:rsidRPr="00E06810" w:rsidRDefault="00BF4236" w:rsidP="008229C1">
      <w:pPr>
        <w:numPr>
          <w:ilvl w:val="0"/>
          <w:numId w:val="77"/>
        </w:numPr>
        <w:suppressAutoHyphens w:val="0"/>
        <w:autoSpaceDN/>
        <w:textAlignment w:val="auto"/>
        <w:rPr>
          <w:rFonts w:cstheme="minorHAnsi"/>
        </w:rPr>
      </w:pPr>
      <w:r w:rsidRPr="00E06810">
        <w:rPr>
          <w:rFonts w:cstheme="minorHAnsi"/>
          <w:iCs/>
        </w:rPr>
        <w:t>Hatékonyság nem biztosított</w:t>
      </w:r>
      <w:r w:rsidRPr="00E06810">
        <w:rPr>
          <w:rFonts w:cstheme="minorHAnsi"/>
        </w:rPr>
        <w:t>: tesztelni kell a kontrolltevékenységet.</w:t>
      </w:r>
    </w:p>
    <w:p w14:paraId="7E03450F" w14:textId="77777777" w:rsidR="004E16E8" w:rsidRPr="00E06810" w:rsidRDefault="004E16E8" w:rsidP="000F7012">
      <w:pPr>
        <w:ind w:left="975"/>
        <w:rPr>
          <w:rFonts w:cstheme="minorHAnsi"/>
        </w:rPr>
      </w:pPr>
    </w:p>
    <w:p w14:paraId="5E7D55AC" w14:textId="77777777" w:rsidR="004E16E8" w:rsidRDefault="00BF4236" w:rsidP="008229C1">
      <w:pPr>
        <w:numPr>
          <w:ilvl w:val="0"/>
          <w:numId w:val="103"/>
        </w:numPr>
        <w:suppressAutoHyphens w:val="0"/>
        <w:autoSpaceDN/>
        <w:textAlignment w:val="auto"/>
        <w:rPr>
          <w:rFonts w:cstheme="minorHAnsi"/>
          <w:b/>
        </w:rPr>
      </w:pPr>
      <w:r w:rsidRPr="00E06810">
        <w:rPr>
          <w:rFonts w:cstheme="minorHAnsi"/>
          <w:b/>
        </w:rPr>
        <w:t>Meghatározza a tesztelés jellegét, a tesztelési technikákat;</w:t>
      </w:r>
    </w:p>
    <w:p w14:paraId="094C7FD4" w14:textId="77777777" w:rsidR="00EF320A" w:rsidRDefault="00EF320A" w:rsidP="00EF320A">
      <w:pPr>
        <w:suppressAutoHyphens w:val="0"/>
        <w:autoSpaceDN/>
        <w:textAlignment w:val="auto"/>
        <w:rPr>
          <w:rFonts w:cstheme="minorHAnsi"/>
          <w:b/>
        </w:rPr>
      </w:pPr>
    </w:p>
    <w:p w14:paraId="56D0A169" w14:textId="77777777" w:rsidR="00EF320A" w:rsidRPr="00E06810" w:rsidRDefault="00EF320A" w:rsidP="00EF320A">
      <w:pPr>
        <w:suppressAutoHyphens w:val="0"/>
        <w:autoSpaceDN/>
        <w:textAlignment w:val="auto"/>
        <w:rPr>
          <w:rFonts w:cstheme="minorHAnsi"/>
          <w:b/>
        </w:rPr>
      </w:pPr>
    </w:p>
    <w:p w14:paraId="1CCD183B" w14:textId="77777777" w:rsidR="004E16E8" w:rsidRPr="00E06810" w:rsidRDefault="004E16E8" w:rsidP="000F7012">
      <w:pPr>
        <w:ind w:left="360"/>
        <w:rPr>
          <w:rFonts w:cstheme="minorHAnsi"/>
        </w:rPr>
      </w:pPr>
    </w:p>
    <w:p w14:paraId="0327562C" w14:textId="77777777" w:rsidR="004E16E8" w:rsidRPr="00E06810" w:rsidRDefault="00BF4236" w:rsidP="008229C1">
      <w:pPr>
        <w:numPr>
          <w:ilvl w:val="0"/>
          <w:numId w:val="103"/>
        </w:numPr>
        <w:suppressAutoHyphens w:val="0"/>
        <w:autoSpaceDN/>
        <w:textAlignment w:val="auto"/>
        <w:rPr>
          <w:rFonts w:cstheme="minorHAnsi"/>
          <w:b/>
        </w:rPr>
      </w:pPr>
      <w:r w:rsidRPr="00E06810">
        <w:rPr>
          <w:rFonts w:cstheme="minorHAnsi"/>
          <w:b/>
        </w:rPr>
        <w:t>Meghatározza, hogy milyen nagyságú mintát kell alkalmazni a tesztelés során.</w:t>
      </w:r>
    </w:p>
    <w:p w14:paraId="17217515" w14:textId="77777777" w:rsidR="004E16E8" w:rsidRPr="00E06810" w:rsidRDefault="004E16E8" w:rsidP="000F7012">
      <w:pPr>
        <w:ind w:left="360"/>
        <w:rPr>
          <w:rFonts w:cstheme="minorHAnsi"/>
        </w:rPr>
      </w:pPr>
    </w:p>
    <w:p w14:paraId="799568B7" w14:textId="77777777" w:rsidR="004E16E8" w:rsidRPr="00E06810" w:rsidRDefault="00BF4236" w:rsidP="000F7012">
      <w:pPr>
        <w:rPr>
          <w:rFonts w:cstheme="minorHAnsi"/>
        </w:rPr>
      </w:pPr>
      <w:r w:rsidRPr="00E06810">
        <w:rPr>
          <w:rFonts w:cstheme="minorHAnsi"/>
        </w:rPr>
        <w:t xml:space="preserve">A tesztelés akkor hatékony, ha a teszt részletesen tájékoztat a követendő eljárás természetéről, időszükségletéről és kiterjedéséről. A tesztelési technika kiválasztásakor mérlegelni kell: </w:t>
      </w:r>
    </w:p>
    <w:p w14:paraId="73DF2D43"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teszteléssel megszerezni kívánt bizonyítékokat (minőségük és hatókörük) annak meghatározása érdekében, hogy a kontrollok a tervezettnek és szándékoltnak megfelelően működnek;</w:t>
      </w:r>
    </w:p>
    <w:p w14:paraId="53D85C0C" w14:textId="77777777" w:rsidR="004E16E8" w:rsidRPr="00E06810" w:rsidRDefault="00BF4236" w:rsidP="008229C1">
      <w:pPr>
        <w:numPr>
          <w:ilvl w:val="0"/>
          <w:numId w:val="91"/>
        </w:numPr>
        <w:suppressAutoHyphens w:val="0"/>
        <w:autoSpaceDN/>
        <w:textAlignment w:val="auto"/>
        <w:rPr>
          <w:rFonts w:cstheme="minorHAnsi"/>
        </w:rPr>
      </w:pPr>
      <w:r w:rsidRPr="00E06810">
        <w:rPr>
          <w:rFonts w:cstheme="minorHAnsi"/>
        </w:rPr>
        <w:t>A vizsgált folyamat típusát (pl.: nagyszámú, ismétlődő tranzakcióval járó folyamat, mint az igénylési folyamat, valószínűleg más tesztelési technikát igényel, mint egy ritkábban előforduló folyamat, mint a kutatás-fejlesztés).</w:t>
      </w:r>
    </w:p>
    <w:p w14:paraId="2E502A2D" w14:textId="77777777" w:rsidR="004E16E8" w:rsidRPr="00E06810" w:rsidRDefault="004E16E8" w:rsidP="000F7012">
      <w:pPr>
        <w:rPr>
          <w:rFonts w:cstheme="minorHAnsi"/>
        </w:rPr>
      </w:pPr>
    </w:p>
    <w:p w14:paraId="546ED6D0" w14:textId="77777777" w:rsidR="004E16E8" w:rsidRPr="00E628A7" w:rsidRDefault="00BF4236" w:rsidP="000F7012">
      <w:pPr>
        <w:rPr>
          <w:rFonts w:cstheme="minorHAnsi"/>
        </w:rPr>
      </w:pPr>
      <w:r w:rsidRPr="00E628A7">
        <w:rPr>
          <w:rFonts w:cstheme="minorHAnsi"/>
        </w:rPr>
        <w:t xml:space="preserve">A kontrolleljárások tesztelése során alapvető, hogy választ kapjunk a következő kérdésre: “A kockázat bekövetkezhet-e a megfelelően működő kontroll mellett?” </w:t>
      </w:r>
    </w:p>
    <w:p w14:paraId="3B33DAEE" w14:textId="77777777" w:rsidR="004E16E8" w:rsidRPr="00E628A7" w:rsidRDefault="004E16E8" w:rsidP="000F7012">
      <w:pPr>
        <w:rPr>
          <w:rFonts w:cstheme="minorHAnsi"/>
        </w:rPr>
      </w:pPr>
    </w:p>
    <w:p w14:paraId="4F62AF7B" w14:textId="77777777" w:rsidR="004E16E8" w:rsidRDefault="00BF4236" w:rsidP="000F7012">
      <w:pPr>
        <w:rPr>
          <w:rFonts w:cstheme="minorHAnsi"/>
        </w:rPr>
      </w:pPr>
      <w:r w:rsidRPr="00E628A7">
        <w:rPr>
          <w:rFonts w:cstheme="minorHAnsi"/>
        </w:rPr>
        <w:t>Bármely tesztelés elvégzése során az ellenőrnek elegendő és megbízható bizonyítékot kell szereznie annak igazolására, hogy a kontrollok a szándékoltnak megfelelően működnek-e. A dokumentációnak megfelelő bizonyítékkal kell szolgálnia ahhoz, hogy a munkalapokat felülvizsgáló meghatározhassa, hogy mit teszteltek és a tesztelésnek mi volt az eredménye.</w:t>
      </w:r>
    </w:p>
    <w:p w14:paraId="17F2E56A" w14:textId="77777777" w:rsidR="00E06810" w:rsidRPr="00E628A7" w:rsidRDefault="00E06810" w:rsidP="000F7012">
      <w:pPr>
        <w:rPr>
          <w:rFonts w:cstheme="minorHAnsi"/>
        </w:rPr>
      </w:pPr>
    </w:p>
    <w:p w14:paraId="5C57E447" w14:textId="77777777" w:rsidR="004E16E8" w:rsidRPr="00E628A7" w:rsidRDefault="00BF4236" w:rsidP="000F7012">
      <w:pPr>
        <w:rPr>
          <w:rFonts w:cstheme="minorHAnsi"/>
        </w:rPr>
      </w:pPr>
      <w:r w:rsidRPr="00E628A7">
        <w:rPr>
          <w:rFonts w:cstheme="minorHAnsi"/>
        </w:rPr>
        <w:t>Ha a tesztelés azt mutatja, hogy a kontrolltevékenység nem az elvárásoknak megfelelően működött, akkor három lehetőség van a kontrolltevékenységekkel szembeni kifogások kezelésére, mielőtt még az ellenőrzési jelentésbe megállapításként bekerülne:</w:t>
      </w:r>
    </w:p>
    <w:p w14:paraId="32DD70A7"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 xml:space="preserve">A kontrolltevékenység gyengesége, hiányossága jellegének vizsgálata. </w:t>
      </w:r>
    </w:p>
    <w:p w14:paraId="74378FFB"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Az adott kontrollért felelős személlyel egyeztetni kell a kontrolleljárásokkal szembeni kifogásokat, a hiba jellegének megértése érdekében. (Vajon az egész sokaságot vagy csak annak egy bizonyos részét érinti-e, pl.: egyes egységeket vagy osztályokat), a hiba időhorizontjának megértése érdekében (pl.: a hó végi folyamatok során), illetve azért, hogy az ellenőr megfelelő ismeretekkel rendelkezzen a kifogással kapcsolatosan, arról összességében véleményt tudjon alkotni.</w:t>
      </w:r>
    </w:p>
    <w:p w14:paraId="129B7DCF" w14:textId="77777777" w:rsidR="004E16E8" w:rsidRPr="00E628A7" w:rsidRDefault="00BF4236" w:rsidP="008229C1">
      <w:pPr>
        <w:numPr>
          <w:ilvl w:val="0"/>
          <w:numId w:val="92"/>
        </w:numPr>
        <w:suppressAutoHyphens w:val="0"/>
        <w:autoSpaceDN/>
        <w:textAlignment w:val="auto"/>
        <w:rPr>
          <w:rFonts w:cstheme="minorHAnsi"/>
        </w:rPr>
      </w:pPr>
      <w:r w:rsidRPr="00E628A7">
        <w:rPr>
          <w:rFonts w:cstheme="minorHAnsi"/>
        </w:rPr>
        <w:t>Minden olyan kontrolleljárást figyelembe kell venni, amely a kifogásolt kontroll által érintett kockázatot célozza, a kifogásolt kontrollt helyettesíti vagy hatással van rá.</w:t>
      </w:r>
    </w:p>
    <w:p w14:paraId="723617C8" w14:textId="77777777" w:rsidR="004E16E8" w:rsidRPr="00E628A7" w:rsidRDefault="004E16E8" w:rsidP="000F7012">
      <w:pPr>
        <w:rPr>
          <w:rFonts w:cstheme="minorHAnsi"/>
          <w:b/>
          <w:u w:val="single"/>
        </w:rPr>
      </w:pPr>
    </w:p>
    <w:p w14:paraId="203B4C98" w14:textId="77777777" w:rsidR="004E16E8" w:rsidRPr="00E628A7" w:rsidRDefault="00BF4236" w:rsidP="000F7012">
      <w:pPr>
        <w:rPr>
          <w:rFonts w:cstheme="minorHAnsi"/>
          <w:b/>
          <w:u w:val="single"/>
        </w:rPr>
      </w:pPr>
      <w:r w:rsidRPr="00E628A7">
        <w:rPr>
          <w:rFonts w:cstheme="minorHAnsi"/>
          <w:b/>
          <w:u w:val="single"/>
        </w:rPr>
        <w:t>Tesztelési technikák</w:t>
      </w:r>
    </w:p>
    <w:p w14:paraId="1DF61D4A" w14:textId="77777777" w:rsidR="004E16E8" w:rsidRPr="00E628A7" w:rsidRDefault="004E16E8" w:rsidP="000F7012">
      <w:pPr>
        <w:rPr>
          <w:rFonts w:cstheme="minorHAnsi"/>
        </w:rPr>
      </w:pPr>
    </w:p>
    <w:p w14:paraId="05CE70F6" w14:textId="77777777" w:rsidR="004E16E8" w:rsidRPr="00E628A7" w:rsidRDefault="00BF4236" w:rsidP="000F7012">
      <w:pPr>
        <w:rPr>
          <w:rFonts w:cstheme="minorHAnsi"/>
        </w:rPr>
      </w:pPr>
      <w:r w:rsidRPr="00E628A7">
        <w:rPr>
          <w:rFonts w:cstheme="minorHAnsi"/>
        </w:rPr>
        <w:t>A főbb tesztelési technikák – melyek alkalmazhatók mind a rendszer alapú-, mind a közvetlen vizsgálati megközelítések esetében egyaránt – a következők:</w:t>
      </w:r>
    </w:p>
    <w:p w14:paraId="5BD02F02" w14:textId="77777777" w:rsidR="004E16E8" w:rsidRPr="00E628A7" w:rsidRDefault="004E16E8" w:rsidP="000F7012">
      <w:pPr>
        <w:rPr>
          <w:rFonts w:cstheme="minorHAnsi"/>
        </w:rPr>
      </w:pPr>
    </w:p>
    <w:p w14:paraId="5CA84EEB"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Bizonylatolás</w:t>
      </w:r>
      <w:r w:rsidRPr="00E628A7">
        <w:rPr>
          <w:rFonts w:cstheme="minorHAnsi"/>
        </w:rPr>
        <w:t xml:space="preserve"> (dokumentumok átvizsgálása): a tételek végigkövetése az alapdokumentumig a kontrolleljárások működésének bizonyításához.</w:t>
      </w:r>
    </w:p>
    <w:p w14:paraId="3FE87C7D" w14:textId="77777777" w:rsidR="004E16E8" w:rsidRPr="00E628A7" w:rsidRDefault="004E16E8" w:rsidP="000F7012">
      <w:pPr>
        <w:ind w:left="720"/>
        <w:rPr>
          <w:rFonts w:cstheme="minorHAnsi"/>
        </w:rPr>
      </w:pPr>
    </w:p>
    <w:p w14:paraId="54FCAF8F" w14:textId="77777777" w:rsidR="004E16E8" w:rsidRPr="00E628A7" w:rsidRDefault="00BF4236" w:rsidP="008229C1">
      <w:pPr>
        <w:numPr>
          <w:ilvl w:val="0"/>
          <w:numId w:val="93"/>
        </w:numPr>
        <w:suppressAutoHyphens w:val="0"/>
        <w:autoSpaceDN/>
        <w:textAlignment w:val="auto"/>
        <w:rPr>
          <w:rFonts w:cstheme="minorHAnsi"/>
        </w:rPr>
      </w:pPr>
      <w:r w:rsidRPr="00E628A7">
        <w:rPr>
          <w:rFonts w:cstheme="minorHAnsi"/>
          <w:b/>
          <w:bCs/>
        </w:rPr>
        <w:t>Újraértékelés</w:t>
      </w:r>
      <w:r w:rsidRPr="00E628A7">
        <w:rPr>
          <w:rFonts w:cstheme="minorHAnsi"/>
        </w:rPr>
        <w:t>: a meglévő kontrolleljárások újbóli értékelése, az ellenőrzés eredményeinek, illetve az alkalmazottak által elért eredmények és a vezetők által megtett intézkedések összehasonlítása.</w:t>
      </w:r>
    </w:p>
    <w:p w14:paraId="7CE7ED38" w14:textId="77777777" w:rsidR="004E16E8" w:rsidRPr="00E628A7" w:rsidRDefault="004E16E8" w:rsidP="000F7012">
      <w:pPr>
        <w:ind w:left="720"/>
        <w:rPr>
          <w:rFonts w:cstheme="minorHAnsi"/>
        </w:rPr>
      </w:pPr>
    </w:p>
    <w:p w14:paraId="6884693D" w14:textId="77777777" w:rsidR="004E16E8" w:rsidRPr="00E628A7" w:rsidRDefault="00BF4236" w:rsidP="008229C1">
      <w:pPr>
        <w:numPr>
          <w:ilvl w:val="0"/>
          <w:numId w:val="93"/>
        </w:numPr>
        <w:suppressAutoHyphens w:val="0"/>
        <w:autoSpaceDN/>
        <w:textAlignment w:val="auto"/>
        <w:rPr>
          <w:rFonts w:cstheme="minorHAnsi"/>
        </w:rPr>
      </w:pPr>
      <w:r w:rsidRPr="00E628A7">
        <w:rPr>
          <w:rFonts w:eastAsia="Calibri" w:cstheme="minorHAnsi"/>
          <w:b/>
          <w:color w:val="000000"/>
        </w:rPr>
        <w:lastRenderedPageBreak/>
        <w:t xml:space="preserve">Számítás (átszámítás, újraszámítás): </w:t>
      </w:r>
      <w:r w:rsidRPr="00E628A7">
        <w:rPr>
          <w:rFonts w:eastAsia="Calibri" w:cstheme="minorHAnsi"/>
          <w:color w:val="000000"/>
        </w:rPr>
        <w:t>az alapbizonylatok és a könyvelési nyilvántartások számszaki felülvizsgálatából áll (pl. a forrásadatok és a számviteli nyilvántartások aritmetikai helyességének ellenőrzése), vagy pedig önálló számítások elvégzését jelenti. Ez a részletes ellenőrzési eljárások egyik legfőbb módszere, minthogy az ezzel szerzett bizonyíték általában megbízható.</w:t>
      </w:r>
    </w:p>
    <w:p w14:paraId="3AC63894" w14:textId="77777777" w:rsidR="004E16E8" w:rsidRPr="00E628A7" w:rsidRDefault="004E16E8" w:rsidP="000F7012">
      <w:pPr>
        <w:autoSpaceDE w:val="0"/>
        <w:adjustRightInd w:val="0"/>
        <w:ind w:left="720"/>
        <w:rPr>
          <w:rFonts w:cstheme="minorHAnsi"/>
        </w:rPr>
      </w:pPr>
    </w:p>
    <w:p w14:paraId="6175636D" w14:textId="77777777" w:rsidR="004E16E8" w:rsidRPr="00E628A7" w:rsidRDefault="00BF4236" w:rsidP="008229C1">
      <w:pPr>
        <w:numPr>
          <w:ilvl w:val="0"/>
          <w:numId w:val="93"/>
        </w:numPr>
        <w:suppressAutoHyphens w:val="0"/>
        <w:autoSpaceDE w:val="0"/>
        <w:adjustRightInd w:val="0"/>
        <w:textAlignment w:val="auto"/>
        <w:rPr>
          <w:rFonts w:cstheme="minorHAnsi"/>
        </w:rPr>
      </w:pPr>
      <w:r w:rsidRPr="00E628A7">
        <w:rPr>
          <w:rFonts w:cstheme="minorHAnsi"/>
          <w:b/>
          <w:bCs/>
        </w:rPr>
        <w:t>Megfigyelés</w:t>
      </w:r>
      <w:r w:rsidRPr="00E628A7">
        <w:rPr>
          <w:rFonts w:cstheme="minorHAnsi"/>
        </w:rPr>
        <w:t xml:space="preserve">: </w:t>
      </w:r>
      <w:r w:rsidRPr="00E628A7">
        <w:rPr>
          <w:rFonts w:eastAsia="Calibri" w:cstheme="minorHAnsi"/>
          <w:color w:val="000000"/>
        </w:rPr>
        <w:t xml:space="preserve">valamely, mások által végrehajtott tevékenység, eljárás figyelemmel kísérését jelenti (pl. a szervezet által végrehajtott leltározáson való részvétel). </w:t>
      </w:r>
    </w:p>
    <w:p w14:paraId="6F742862" w14:textId="77777777" w:rsidR="004E16E8" w:rsidRPr="00E628A7" w:rsidRDefault="00BF4236" w:rsidP="000F7012">
      <w:pPr>
        <w:ind w:left="708"/>
        <w:rPr>
          <w:rFonts w:cstheme="minorHAnsi"/>
        </w:rPr>
      </w:pPr>
      <w:r w:rsidRPr="00E628A7">
        <w:rPr>
          <w:rFonts w:cstheme="minorHAnsi"/>
        </w:rPr>
        <w:t>Ezzel a módszerrel az ellenőr egyrészt a fizikai formában létező dologról, másrészt a működő eljárásokról, folyamatokról szerezhet be információt, valamint segítséget nyújt az arra vonatkozó adatok beszerzéséhez az is, hogy a dolgozók a megfelelő eljárásokat követik-e. Az ellenőrök pontos megfigyelés révén első kézből próbálnak meg véleményt alkotni a vizsgált tevékenységről vagy viselkedésről. A folyamatok működés közbeni megfigyelése elegendő és hiteles ismeretet biztosít az ellenőrök számára a problémáknak az ellenőrzött területtel történő megvitatásához. Figyelembe kell azonban venni, hogy egyetlen megfigyelés alapján nem vonható le következtetés hosszabb időszak során bekövetkezett eseményekre vonatkozóan.</w:t>
      </w:r>
    </w:p>
    <w:p w14:paraId="563E24FF" w14:textId="77777777" w:rsidR="004E16E8" w:rsidRPr="00E628A7" w:rsidRDefault="004E16E8" w:rsidP="000F7012">
      <w:pPr>
        <w:ind w:left="708"/>
        <w:rPr>
          <w:rFonts w:cstheme="minorHAnsi"/>
        </w:rPr>
      </w:pPr>
    </w:p>
    <w:p w14:paraId="291E2BF8" w14:textId="77777777" w:rsidR="004E16E8" w:rsidRPr="00E06810" w:rsidRDefault="00BF4236" w:rsidP="000F7012">
      <w:pPr>
        <w:ind w:firstLine="708"/>
        <w:rPr>
          <w:rFonts w:cstheme="minorHAnsi"/>
        </w:rPr>
      </w:pPr>
      <w:r w:rsidRPr="00E06810">
        <w:rPr>
          <w:rFonts w:cstheme="minorHAnsi"/>
        </w:rPr>
        <w:t>A tevékenységek közvetlen megfigyelése</w:t>
      </w:r>
      <w:r w:rsidRPr="00E06810">
        <w:rPr>
          <w:rFonts w:cstheme="minorHAnsi"/>
          <w:b/>
          <w:bCs/>
        </w:rPr>
        <w:t xml:space="preserve"> </w:t>
      </w:r>
      <w:r w:rsidRPr="00E06810">
        <w:rPr>
          <w:rFonts w:cstheme="minorHAnsi"/>
        </w:rPr>
        <w:t>során a következőket kell figyelembe venni:</w:t>
      </w:r>
    </w:p>
    <w:p w14:paraId="0589A110"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 xml:space="preserve">A megfigyelést </w:t>
      </w:r>
      <w:r w:rsidR="0093680D">
        <w:rPr>
          <w:rFonts w:cstheme="minorHAnsi"/>
        </w:rPr>
        <w:t>úgy kell</w:t>
      </w:r>
      <w:r w:rsidRPr="00E628A7">
        <w:rPr>
          <w:rFonts w:cstheme="minorHAnsi"/>
        </w:rPr>
        <w:t xml:space="preserve"> (elfogadott angol szóhasználattal: common sense) </w:t>
      </w:r>
      <w:r w:rsidR="0093680D">
        <w:rPr>
          <w:rFonts w:cstheme="minorHAnsi"/>
        </w:rPr>
        <w:t>végezn</w:t>
      </w:r>
      <w:r w:rsidR="00C621BB">
        <w:rPr>
          <w:rFonts w:cstheme="minorHAnsi"/>
        </w:rPr>
        <w:t>i</w:t>
      </w:r>
      <w:r w:rsidRPr="00E628A7">
        <w:rPr>
          <w:rFonts w:cstheme="minorHAnsi"/>
        </w:rPr>
        <w:t>, hogy a gyakorlatban ténylegesen tapasztalható tényeket állapítsuk meg és rögzítsük; s nem azzal a céllal, hogy valamilyen előzetes elméleti jellegű feltevést igazoljunk vagy elvessünk.</w:t>
      </w:r>
    </w:p>
    <w:p w14:paraId="0BF49FBC"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 közvetlenül érintett dolgozóknak történő bemutatáskor az ellenőr körültekintően magyarázza el, hogy mit próbál elérni a tevékenység megfigyelésével.</w:t>
      </w:r>
    </w:p>
    <w:p w14:paraId="42A09642"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Az ellenőrnek törekednie kell arra, hogy a napi munkavégzést, illetve a dolgozók tevékenységét ne zavarja meg, ne akadályozza. A megfigyelők megpróbálják megérteni a folyamat résztvevőinek szerepét, és a tevékenységről belső ismereteket szerezni méghozzá úgy, hogy közben objektív megfigyelő szerepüket megőrzik.</w:t>
      </w:r>
    </w:p>
    <w:p w14:paraId="25B14D33"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Minden megfigyelést gondosan dokumentálni kell, mivel kulcsfontosságú információként szolgálhat.</w:t>
      </w:r>
    </w:p>
    <w:p w14:paraId="1DEB7499" w14:textId="77777777" w:rsidR="004E16E8" w:rsidRPr="00E628A7" w:rsidRDefault="00BF4236" w:rsidP="008229C1">
      <w:pPr>
        <w:numPr>
          <w:ilvl w:val="0"/>
          <w:numId w:val="80"/>
        </w:numPr>
        <w:tabs>
          <w:tab w:val="left" w:pos="1560"/>
        </w:tabs>
        <w:suppressAutoHyphens w:val="0"/>
        <w:autoSpaceDN/>
        <w:ind w:left="1560" w:hanging="284"/>
        <w:textAlignment w:val="auto"/>
        <w:rPr>
          <w:rFonts w:cstheme="minorHAnsi"/>
        </w:rPr>
      </w:pPr>
      <w:r w:rsidRPr="00E628A7">
        <w:rPr>
          <w:rFonts w:cstheme="minorHAnsi"/>
        </w:rPr>
        <w:t>Vegyük figyelembe a dolgozók által azt követően tett informális megjegyzéséket, hogy az ellenőrök megnyerték bizalmukat (de vigyázzunk arra az esetre, ha egyszerűen panaszkodnak). A megszerzett információkat alapos elemzés alá kell vetni.</w:t>
      </w:r>
    </w:p>
    <w:p w14:paraId="6CE4C79A" w14:textId="77777777" w:rsidR="004E16E8" w:rsidRPr="00E628A7" w:rsidRDefault="004E16E8" w:rsidP="000F7012">
      <w:pPr>
        <w:tabs>
          <w:tab w:val="left" w:pos="993"/>
        </w:tabs>
        <w:autoSpaceDE w:val="0"/>
        <w:adjustRightInd w:val="0"/>
        <w:ind w:left="993"/>
        <w:rPr>
          <w:rFonts w:eastAsia="Calibri" w:cstheme="minorHAnsi"/>
          <w:color w:val="000000"/>
        </w:rPr>
      </w:pPr>
    </w:p>
    <w:p w14:paraId="1FCA5DBA" w14:textId="77777777" w:rsidR="004E16E8" w:rsidRPr="00E628A7" w:rsidRDefault="00BF4236" w:rsidP="000F7012">
      <w:pPr>
        <w:tabs>
          <w:tab w:val="left" w:pos="993"/>
        </w:tabs>
        <w:autoSpaceDE w:val="0"/>
        <w:adjustRightInd w:val="0"/>
        <w:ind w:left="993"/>
        <w:rPr>
          <w:rFonts w:cstheme="minorHAnsi"/>
        </w:rPr>
      </w:pPr>
      <w:r w:rsidRPr="00E628A7">
        <w:rPr>
          <w:rFonts w:eastAsia="Calibri" w:cstheme="minorHAnsi"/>
          <w:color w:val="000000"/>
        </w:rPr>
        <w:t xml:space="preserve">Nem valószínű, hogy ezzel a módszerrel az ellenőr elegendő bizonyítékhoz juthat, de hasznos lehet például a belső kontrolleljárások teszteléséhez. Megbízhatóságát maga az ellenőrzés ténye korlátozhatja, mert hatást gyakorolhat a tevékenység végzésének módjára. </w:t>
      </w:r>
    </w:p>
    <w:p w14:paraId="317A68EF" w14:textId="77777777" w:rsidR="004E16E8" w:rsidRPr="00E628A7" w:rsidRDefault="004E16E8" w:rsidP="000F7012">
      <w:pPr>
        <w:autoSpaceDE w:val="0"/>
        <w:adjustRightInd w:val="0"/>
        <w:ind w:left="993"/>
        <w:rPr>
          <w:rFonts w:eastAsia="Calibri" w:cstheme="minorHAnsi"/>
          <w:i/>
          <w:color w:val="000000"/>
        </w:rPr>
      </w:pPr>
    </w:p>
    <w:p w14:paraId="401873CA" w14:textId="77777777" w:rsidR="004E16E8" w:rsidRPr="00E06810" w:rsidRDefault="00BF4236" w:rsidP="000F7012">
      <w:pPr>
        <w:autoSpaceDE w:val="0"/>
        <w:adjustRightInd w:val="0"/>
        <w:ind w:left="993"/>
        <w:rPr>
          <w:rFonts w:cstheme="minorHAnsi"/>
        </w:rPr>
      </w:pPr>
      <w:r w:rsidRPr="00E06810">
        <w:rPr>
          <w:rFonts w:eastAsia="Calibri" w:cstheme="minorHAnsi"/>
          <w:color w:val="000000"/>
        </w:rPr>
        <w:t>Célszerű, ha az ellenőr a szemrevételezés és a megfigyelés eredményeit (tapasztalatait) a munkadokumentumokban történő feljegyzés mellett az ellenőrzött szervezet dolgozójával együtt aláírt dokumentumban (közös jegyzőkönyvben) is rögzíti.</w:t>
      </w:r>
    </w:p>
    <w:p w14:paraId="051ED37E" w14:textId="77777777" w:rsidR="004E16E8" w:rsidRPr="00E628A7" w:rsidRDefault="004E16E8" w:rsidP="000F7012">
      <w:pPr>
        <w:ind w:left="720"/>
        <w:rPr>
          <w:rFonts w:cstheme="minorHAnsi"/>
        </w:rPr>
      </w:pPr>
    </w:p>
    <w:p w14:paraId="0AA44AB7"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bCs/>
        </w:rPr>
        <w:t>Analitikus eljárások</w:t>
      </w:r>
      <w:r w:rsidRPr="00E628A7">
        <w:rPr>
          <w:rFonts w:cstheme="minorHAnsi"/>
        </w:rPr>
        <w:t>: a felhasznált adatokra való rákérdezés technikája nagyon hatékonyan használható nagy mennyiségű tranzakció és adat esetében; használható trendek, statisztikai irányvonalak meghatározására, hatáselemzésre és a minta kiválasztáshoz, illetve a végrehajtott kontroll, valamint a tesztelési folyamat hatékonyságának igazolására.</w:t>
      </w:r>
    </w:p>
    <w:p w14:paraId="5BD2FBF6" w14:textId="77777777" w:rsidR="004E16E8" w:rsidRPr="00E628A7" w:rsidRDefault="004E16E8" w:rsidP="000F7012">
      <w:pPr>
        <w:ind w:left="720"/>
        <w:rPr>
          <w:rFonts w:cstheme="minorHAnsi"/>
        </w:rPr>
      </w:pPr>
    </w:p>
    <w:p w14:paraId="4818F006"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Szemle (szemrevételezés):</w:t>
      </w:r>
      <w:r w:rsidRPr="00E628A7">
        <w:rPr>
          <w:rFonts w:eastAsia="Calibri" w:cstheme="minorHAnsi"/>
          <w:color w:val="000000"/>
        </w:rPr>
        <w:t xml:space="preserve"> irányulhat dokumentumra, bizonylatra, nyilvántartásra vagy egyéb tárgyiasult eszközökre (építményekre, készletekre). A bizonyíték megszerzésének egyik legáltalánosabban alkalmazható eszköze, amit egyaránt jól lehet használni a belső kontrollok tesztelésénél és a részletes tartalmi vizsgálatoknál. A tárgyi eszközök szemrevételezése nyújtja például a leginkább megbízható ellenőrzési bizonyítékot azok létezéséről.</w:t>
      </w:r>
    </w:p>
    <w:p w14:paraId="7FBCDFFB" w14:textId="77777777" w:rsidR="004E16E8" w:rsidRPr="00E628A7" w:rsidRDefault="004E16E8" w:rsidP="000F7012">
      <w:pPr>
        <w:ind w:left="720"/>
        <w:rPr>
          <w:rFonts w:cstheme="minorHAnsi"/>
        </w:rPr>
      </w:pPr>
    </w:p>
    <w:p w14:paraId="0BE99D2B"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Visszaigazolás:</w:t>
      </w:r>
      <w:r w:rsidRPr="00E628A7">
        <w:rPr>
          <w:rFonts w:eastAsia="Calibri" w:cstheme="minorHAnsi"/>
          <w:color w:val="000000"/>
        </w:rPr>
        <w:t xml:space="preserve"> az ellenőrzött szervezet nyilvántartásaiban található információk megerősítésére szolgál. Például az ellenőr a követelések visszaigazolását kéri az adósokkal történő közvetlen kommunikáció útján. Visszaigazolással ellenőrzési bizonyíték szerezhető, pl. a vevői és a szállítói egyenlegeknek, a bankszámlaegyenlegeknek és hitelállományoknak, egyes szerződések tartalmának, idegen helyen tárolt készletek meglétének vagy a peres ügyek állásának megerősítésére. A visszaigazolás széles körben, ugyanakkor nagy körültekintés mellett alkalmazható eszköz. Alkalmazása esetén az ellenőrnek különös figyelmet kell fordítania arra, ha a szervezeten kívüli külső felekkel kommunikál, hiszen a belső ellenőrzés alapesetben nem terjed ki a szervezet üzletfeleinek, partnereinek ellenőrzésére. Ilyen esetben a kommunikáció csak információkérés, tájékozódás lehet.</w:t>
      </w:r>
    </w:p>
    <w:p w14:paraId="1C3F2D33" w14:textId="77777777" w:rsidR="004E16E8" w:rsidRPr="00E628A7" w:rsidRDefault="004E16E8" w:rsidP="000F7012">
      <w:pPr>
        <w:ind w:left="720"/>
        <w:rPr>
          <w:rFonts w:cstheme="minorHAnsi"/>
        </w:rPr>
      </w:pPr>
    </w:p>
    <w:p w14:paraId="3EB5C84E" w14:textId="77777777" w:rsidR="004E16E8" w:rsidRPr="00E628A7" w:rsidRDefault="00BF4236" w:rsidP="008229C1">
      <w:pPr>
        <w:numPr>
          <w:ilvl w:val="0"/>
          <w:numId w:val="94"/>
        </w:numPr>
        <w:suppressAutoHyphens w:val="0"/>
        <w:autoSpaceDN/>
        <w:textAlignment w:val="auto"/>
        <w:rPr>
          <w:rFonts w:cstheme="minorHAnsi"/>
        </w:rPr>
      </w:pPr>
      <w:r w:rsidRPr="00E628A7">
        <w:rPr>
          <w:rFonts w:eastAsia="Calibri" w:cstheme="minorHAnsi"/>
          <w:b/>
          <w:color w:val="000000"/>
        </w:rPr>
        <w:t>Összehasonlítás:</w:t>
      </w:r>
      <w:r w:rsidRPr="00E628A7">
        <w:rPr>
          <w:rFonts w:eastAsia="Calibri" w:cstheme="minorHAnsi"/>
          <w:color w:val="000000"/>
        </w:rPr>
        <w:t xml:space="preserve"> két vagy több dokumentum, fizikálisan létező tétel, illetve adat közötti azonosságok és eltérések vizuális vagy elektronikus eszközökkel történő meghatározása. Tipikus formája a pénzügyi adatok egymás közötti vagy a pénzügyi és a nem pénzügyi adatok, tételek közötti összefüggések elemzése. Az összehasonlítás révén szerzett bizonyíték megbízhatósága döntően a vizsgált összefüggés valószínűségétől és a felhasznált adatokra vonatkozó kontrolleszközök létezésétől, illetve megfelelő működésétől függ.</w:t>
      </w:r>
    </w:p>
    <w:p w14:paraId="5ED23CD0" w14:textId="77777777" w:rsidR="004E16E8" w:rsidRPr="00E628A7" w:rsidRDefault="004E16E8" w:rsidP="000F7012">
      <w:pPr>
        <w:ind w:left="720"/>
        <w:rPr>
          <w:rFonts w:cstheme="minorHAnsi"/>
        </w:rPr>
      </w:pPr>
    </w:p>
    <w:p w14:paraId="4273E7A8"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iCs/>
        </w:rPr>
        <w:t>Rovancsolás:</w:t>
      </w:r>
      <w:r w:rsidRPr="00E628A7">
        <w:rPr>
          <w:rFonts w:cstheme="minorHAnsi"/>
          <w:iCs/>
        </w:rPr>
        <w:t xml:space="preserve"> Az ellenőrzést végző személy jelenlétében a felelős személy valamit megszámlál. Legtipikusabb példája a pénztárrovancs.</w:t>
      </w:r>
    </w:p>
    <w:p w14:paraId="738AE7AD" w14:textId="77777777" w:rsidR="004E16E8" w:rsidRPr="00E628A7" w:rsidRDefault="004E16E8" w:rsidP="000F7012">
      <w:pPr>
        <w:ind w:left="720"/>
        <w:rPr>
          <w:rFonts w:cstheme="minorHAnsi"/>
        </w:rPr>
      </w:pPr>
    </w:p>
    <w:p w14:paraId="32E6DB46" w14:textId="77777777" w:rsidR="004E16E8" w:rsidRPr="00E628A7" w:rsidRDefault="00BF4236" w:rsidP="008229C1">
      <w:pPr>
        <w:numPr>
          <w:ilvl w:val="0"/>
          <w:numId w:val="94"/>
        </w:numPr>
        <w:suppressAutoHyphens w:val="0"/>
        <w:autoSpaceDN/>
        <w:textAlignment w:val="auto"/>
        <w:rPr>
          <w:rFonts w:cstheme="minorHAnsi"/>
        </w:rPr>
      </w:pPr>
      <w:r w:rsidRPr="00E628A7">
        <w:rPr>
          <w:rFonts w:cstheme="minorHAnsi"/>
          <w:b/>
        </w:rPr>
        <w:t>Kísérlet:</w:t>
      </w:r>
      <w:r w:rsidRPr="00E628A7">
        <w:rPr>
          <w:rFonts w:cstheme="minorHAnsi"/>
        </w:rPr>
        <w:t xml:space="preserve"> </w:t>
      </w:r>
      <w:r w:rsidRPr="00E628A7">
        <w:rPr>
          <w:rFonts w:cstheme="minorHAnsi"/>
          <w:iCs/>
        </w:rPr>
        <w:t>Valamilyen mesterséges folyamat tudatos előidézése ellenőrzési célból. Műszaki jellegű ellenőrzéseknél jellemző.</w:t>
      </w:r>
    </w:p>
    <w:p w14:paraId="5D76D6FB" w14:textId="77777777" w:rsidR="004E16E8" w:rsidRPr="00E628A7" w:rsidRDefault="004E16E8" w:rsidP="000F7012">
      <w:pPr>
        <w:rPr>
          <w:rFonts w:cstheme="minorHAnsi"/>
          <w:b/>
          <w:i/>
        </w:rPr>
      </w:pPr>
      <w:bookmarkStart w:id="417" w:name="_Toc136255186"/>
      <w:bookmarkStart w:id="418" w:name="_Toc136248796"/>
      <w:bookmarkStart w:id="419" w:name="_Toc67289067"/>
      <w:bookmarkStart w:id="420" w:name="_Toc59855212"/>
      <w:bookmarkStart w:id="421" w:name="_Toc246135475"/>
      <w:bookmarkEnd w:id="417"/>
      <w:bookmarkEnd w:id="418"/>
      <w:bookmarkEnd w:id="419"/>
      <w:bookmarkEnd w:id="420"/>
    </w:p>
    <w:p w14:paraId="3322511F" w14:textId="77777777" w:rsidR="004E16E8" w:rsidRPr="00E628A7" w:rsidRDefault="00BF4236" w:rsidP="000F7012">
      <w:pPr>
        <w:rPr>
          <w:rFonts w:cstheme="minorHAnsi"/>
          <w:b/>
          <w:i/>
        </w:rPr>
      </w:pPr>
      <w:r w:rsidRPr="00E628A7">
        <w:rPr>
          <w:rFonts w:cstheme="minorHAnsi"/>
          <w:b/>
          <w:i/>
        </w:rPr>
        <w:t>Számítógéppel támogatott ellenőrzési technikák</w:t>
      </w:r>
      <w:bookmarkEnd w:id="421"/>
    </w:p>
    <w:p w14:paraId="468EE85B" w14:textId="77777777" w:rsidR="004E16E8" w:rsidRPr="00E628A7" w:rsidRDefault="004E16E8" w:rsidP="000F7012">
      <w:pPr>
        <w:autoSpaceDE w:val="0"/>
        <w:adjustRightInd w:val="0"/>
        <w:rPr>
          <w:rFonts w:eastAsia="Calibri" w:cstheme="minorHAnsi"/>
          <w:color w:val="000000"/>
        </w:rPr>
      </w:pPr>
    </w:p>
    <w:p w14:paraId="7374B99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helyszíni ellenőrzés keretében a belső kontrollrendszer tesztelésére, és különösen az alapvető vizsgálati eljárások végrehajtására, </w:t>
      </w:r>
      <w:r w:rsidR="00072AD8">
        <w:rPr>
          <w:rFonts w:eastAsia="Calibri" w:cstheme="minorHAnsi"/>
          <w:color w:val="000000"/>
        </w:rPr>
        <w:t>ha</w:t>
      </w:r>
      <w:r w:rsidRPr="00E628A7">
        <w:rPr>
          <w:rFonts w:eastAsia="Calibri" w:cstheme="minorHAnsi"/>
          <w:color w:val="000000"/>
        </w:rPr>
        <w:t xml:space="preserve"> lehetőség van rá, célszerű a számítógéppel támogatott ellenőrzési technikákat („</w:t>
      </w:r>
      <w:r w:rsidRPr="00E628A7">
        <w:rPr>
          <w:rFonts w:eastAsia="Calibri" w:cstheme="minorHAnsi"/>
          <w:b/>
          <w:color w:val="000000"/>
        </w:rPr>
        <w:t>C</w:t>
      </w:r>
      <w:r w:rsidRPr="00E628A7">
        <w:rPr>
          <w:rFonts w:eastAsia="Calibri" w:cstheme="minorHAnsi"/>
          <w:color w:val="000000"/>
        </w:rPr>
        <w:t xml:space="preserve">omputer </w:t>
      </w:r>
      <w:r w:rsidRPr="00E628A7">
        <w:rPr>
          <w:rFonts w:eastAsia="Calibri" w:cstheme="minorHAnsi"/>
          <w:b/>
          <w:color w:val="000000"/>
        </w:rPr>
        <w:t>A</w:t>
      </w:r>
      <w:r w:rsidRPr="00E628A7">
        <w:rPr>
          <w:rFonts w:eastAsia="Calibri" w:cstheme="minorHAnsi"/>
          <w:color w:val="000000"/>
        </w:rPr>
        <w:t xml:space="preserve">ssisted </w:t>
      </w:r>
      <w:r w:rsidRPr="00E628A7">
        <w:rPr>
          <w:rFonts w:eastAsia="Calibri" w:cstheme="minorHAnsi"/>
          <w:b/>
          <w:color w:val="000000"/>
        </w:rPr>
        <w:t>A</w:t>
      </w:r>
      <w:r w:rsidRPr="00E628A7">
        <w:rPr>
          <w:rFonts w:eastAsia="Calibri" w:cstheme="minorHAnsi"/>
          <w:color w:val="000000"/>
        </w:rPr>
        <w:t xml:space="preserve">udit </w:t>
      </w:r>
      <w:r w:rsidRPr="00E628A7">
        <w:rPr>
          <w:rFonts w:eastAsia="Calibri" w:cstheme="minorHAnsi"/>
          <w:b/>
          <w:color w:val="000000"/>
        </w:rPr>
        <w:t>T</w:t>
      </w:r>
      <w:r w:rsidRPr="00E628A7">
        <w:rPr>
          <w:rFonts w:eastAsia="Calibri" w:cstheme="minorHAnsi"/>
          <w:color w:val="000000"/>
        </w:rPr>
        <w:t>echniques” – CAAT) alkalmazni.</w:t>
      </w:r>
    </w:p>
    <w:p w14:paraId="600070C1" w14:textId="77777777" w:rsidR="004E16E8" w:rsidRPr="00E628A7" w:rsidRDefault="004E16E8" w:rsidP="000F7012">
      <w:pPr>
        <w:autoSpaceDE w:val="0"/>
        <w:adjustRightInd w:val="0"/>
        <w:rPr>
          <w:rFonts w:eastAsia="Calibri" w:cstheme="minorHAnsi"/>
          <w:color w:val="000000"/>
        </w:rPr>
      </w:pPr>
    </w:p>
    <w:p w14:paraId="0BF27E0C"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lastRenderedPageBreak/>
        <w:t xml:space="preserve">Ilyen eszközök számos olyan programozott eljárásra vagy csomagra alkalmazhatók, amelyek segítségével elvégezhető a belső kontrolleljárások vizsgálata vagy az adatok osztályozása, összehasonlítása, esetleg további vizsgálatot igénylő adatállományok kiválasztása. </w:t>
      </w:r>
    </w:p>
    <w:p w14:paraId="70DA5558" w14:textId="77777777" w:rsidR="004E16E8" w:rsidRPr="00E628A7" w:rsidRDefault="004E16E8" w:rsidP="000F7012">
      <w:pPr>
        <w:autoSpaceDE w:val="0"/>
        <w:adjustRightInd w:val="0"/>
        <w:rPr>
          <w:rFonts w:eastAsia="Calibri" w:cstheme="minorHAnsi"/>
          <w:color w:val="000000"/>
        </w:rPr>
      </w:pPr>
    </w:p>
    <w:p w14:paraId="0308F9A6"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CAAT az esetek többségében egy olyan adatbázis-kezelő program (mint pl. a mintavételezést támogató IDEA nevű program) használatára utal, amely lehetővé teszi bizonyos ismérvekkel rendelkező és részletesebb vizsgálatra érdemes tranzakciók kiszűrését, csoportosítását vagy elvégzi a mintavételt és az eredmények kiértékelését.</w:t>
      </w:r>
    </w:p>
    <w:p w14:paraId="0A5DFF58" w14:textId="77777777" w:rsidR="004E16E8" w:rsidRPr="00E628A7" w:rsidRDefault="004E16E8" w:rsidP="000F7012">
      <w:pPr>
        <w:autoSpaceDE w:val="0"/>
        <w:adjustRightInd w:val="0"/>
        <w:rPr>
          <w:rFonts w:eastAsia="Calibr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1E0" w:firstRow="1" w:lastRow="1" w:firstColumn="1" w:lastColumn="1" w:noHBand="0" w:noVBand="0"/>
      </w:tblPr>
      <w:tblGrid>
        <w:gridCol w:w="9062"/>
      </w:tblGrid>
      <w:tr w:rsidR="004E16E8" w:rsidRPr="00E628A7" w14:paraId="14B512AE" w14:textId="77777777" w:rsidTr="001748AD">
        <w:trPr>
          <w:trHeight w:val="440"/>
        </w:trPr>
        <w:tc>
          <w:tcPr>
            <w:tcW w:w="9288" w:type="dxa"/>
            <w:shd w:val="clear" w:color="auto" w:fill="B6DDE8" w:themeFill="accent5" w:themeFillTint="66"/>
          </w:tcPr>
          <w:p w14:paraId="531982A0" w14:textId="77777777" w:rsidR="008A67E5" w:rsidRPr="00E628A7" w:rsidRDefault="00BF4236" w:rsidP="000F7012">
            <w:pPr>
              <w:pStyle w:val="fontos"/>
              <w:numPr>
                <w:ilvl w:val="0"/>
                <w:numId w:val="0"/>
              </w:numPr>
              <w:spacing w:before="0" w:after="0"/>
              <w:jc w:val="center"/>
              <w:rPr>
                <w:rFonts w:asciiTheme="minorHAnsi" w:hAnsiTheme="minorHAnsi" w:cstheme="minorHAnsi"/>
              </w:rPr>
            </w:pPr>
            <w:bookmarkStart w:id="422" w:name="_Toc225664061"/>
            <w:bookmarkStart w:id="423" w:name="_Toc225664574"/>
            <w:bookmarkStart w:id="424" w:name="_Toc244575946"/>
            <w:bookmarkStart w:id="425" w:name="_Toc246134312"/>
            <w:bookmarkStart w:id="426" w:name="_Toc246135476"/>
            <w:r w:rsidRPr="00E628A7">
              <w:rPr>
                <w:rFonts w:asciiTheme="minorHAnsi" w:hAnsiTheme="minorHAnsi" w:cstheme="minorHAnsi"/>
              </w:rPr>
              <w:t>Példa</w:t>
            </w:r>
            <w:bookmarkEnd w:id="422"/>
            <w:bookmarkEnd w:id="423"/>
            <w:bookmarkEnd w:id="424"/>
            <w:bookmarkEnd w:id="425"/>
            <w:bookmarkEnd w:id="426"/>
          </w:p>
        </w:tc>
      </w:tr>
      <w:tr w:rsidR="004E16E8" w:rsidRPr="001748AD" w14:paraId="422D733D" w14:textId="77777777" w:rsidTr="001748AD">
        <w:tc>
          <w:tcPr>
            <w:tcW w:w="9288" w:type="dxa"/>
            <w:shd w:val="clear" w:color="auto" w:fill="B6DDE8" w:themeFill="accent5" w:themeFillTint="66"/>
          </w:tcPr>
          <w:p w14:paraId="019A4A3F" w14:textId="77777777" w:rsidR="004E16E8" w:rsidRPr="001748AD" w:rsidRDefault="00BF4236" w:rsidP="000F7012">
            <w:pPr>
              <w:autoSpaceDE w:val="0"/>
              <w:adjustRightInd w:val="0"/>
              <w:rPr>
                <w:rFonts w:eastAsia="Calibri" w:cstheme="minorHAnsi"/>
                <w:color w:val="000000"/>
                <w:sz w:val="20"/>
                <w:szCs w:val="20"/>
              </w:rPr>
            </w:pPr>
            <w:r w:rsidRPr="001748AD">
              <w:rPr>
                <w:rFonts w:eastAsia="Calibri" w:cstheme="minorHAnsi"/>
                <w:color w:val="000000"/>
                <w:sz w:val="20"/>
                <w:szCs w:val="20"/>
              </w:rPr>
              <w:t xml:space="preserve">A </w:t>
            </w:r>
            <w:r w:rsidR="003D0858" w:rsidRPr="001748AD">
              <w:rPr>
                <w:rFonts w:eastAsia="Calibri" w:cstheme="minorHAnsi"/>
                <w:color w:val="000000"/>
                <w:sz w:val="20"/>
                <w:szCs w:val="20"/>
              </w:rPr>
              <w:t>CAAT-eljárások</w:t>
            </w:r>
            <w:r w:rsidRPr="001748AD">
              <w:rPr>
                <w:rFonts w:eastAsia="Calibri" w:cstheme="minorHAnsi"/>
                <w:color w:val="000000"/>
                <w:sz w:val="20"/>
                <w:szCs w:val="20"/>
              </w:rPr>
              <w:t xml:space="preserve"> és -eszközök alkalmazhatók például: </w:t>
            </w:r>
          </w:p>
          <w:p w14:paraId="171F0CBC"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hibás értékek, eltérő értékek kiszűrésére; tranzakciók feladásának vagy összesítésének vizsgálatára; </w:t>
            </w:r>
          </w:p>
          <w:p w14:paraId="1D384478"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számítógépes adatfeldolgozások (pl. konverziók) megismétlésére; </w:t>
            </w:r>
          </w:p>
          <w:p w14:paraId="12A7691B"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különálló állományok adatainak összehasonlítására; </w:t>
            </w:r>
          </w:p>
          <w:p w14:paraId="3B77E0CD"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 xml:space="preserve">adatok időrend (pl. számlák lejárat) szerinti elemzésére; </w:t>
            </w:r>
          </w:p>
          <w:p w14:paraId="00F7EC36" w14:textId="77777777" w:rsidR="004E16E8" w:rsidRPr="001748AD" w:rsidRDefault="00BF4236" w:rsidP="008229C1">
            <w:pPr>
              <w:numPr>
                <w:ilvl w:val="0"/>
                <w:numId w:val="76"/>
              </w:numPr>
              <w:suppressAutoHyphens w:val="0"/>
              <w:autoSpaceDE w:val="0"/>
              <w:adjustRightInd w:val="0"/>
              <w:textAlignment w:val="auto"/>
              <w:rPr>
                <w:rFonts w:eastAsia="Calibri" w:cstheme="minorHAnsi"/>
                <w:color w:val="000000"/>
                <w:sz w:val="20"/>
                <w:szCs w:val="20"/>
              </w:rPr>
            </w:pPr>
            <w:r w:rsidRPr="001748AD">
              <w:rPr>
                <w:rFonts w:eastAsia="Calibri" w:cstheme="minorHAnsi"/>
                <w:color w:val="000000"/>
                <w:sz w:val="20"/>
                <w:szCs w:val="20"/>
              </w:rPr>
              <w:t>rétegezésre.</w:t>
            </w:r>
          </w:p>
        </w:tc>
      </w:tr>
    </w:tbl>
    <w:p w14:paraId="64AAB7A9" w14:textId="77777777" w:rsidR="004E16E8" w:rsidRPr="00E628A7" w:rsidRDefault="004E16E8" w:rsidP="000F7012">
      <w:pPr>
        <w:autoSpaceDE w:val="0"/>
        <w:adjustRightInd w:val="0"/>
        <w:rPr>
          <w:rFonts w:eastAsia="Calibri" w:cstheme="minorHAnsi"/>
          <w:color w:val="000000"/>
        </w:rPr>
      </w:pPr>
    </w:p>
    <w:p w14:paraId="0454C529"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 CAAT-ok hatékony alkalmazása az elvégzendő eljárások, funkciók előzetes tervezését és annak dokumentálását igényli. Érvényesíteni kell továbbá a bizonyítékokra vonatkozó szabályokat is, így pl. az eredmények előállításához felhasznált összes beállítás, lekérdezés részleteinek dokumentálását (ez általában nem jelent külön adminisztrációt, mert a programok tételesen regisztrálnak minden műveletet a vonatkozó paraméterekkel együtt). </w:t>
      </w:r>
    </w:p>
    <w:p w14:paraId="431C658D" w14:textId="77777777" w:rsidR="004E16E8" w:rsidRPr="00E628A7" w:rsidRDefault="004E16E8" w:rsidP="000F7012">
      <w:pPr>
        <w:autoSpaceDE w:val="0"/>
        <w:adjustRightInd w:val="0"/>
        <w:rPr>
          <w:rFonts w:eastAsia="Calibri" w:cstheme="minorHAnsi"/>
          <w:color w:val="000000"/>
        </w:rPr>
      </w:pPr>
    </w:p>
    <w:p w14:paraId="337099C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Fontos meggyőződni arról, hogy az alkalmazott CAAT-program hiánytalan és pontos nyilvántartások (bizonylatok) alapján működött.</w:t>
      </w:r>
    </w:p>
    <w:p w14:paraId="01C8530B" w14:textId="77777777" w:rsidR="004E16E8" w:rsidRPr="00E628A7" w:rsidRDefault="004E16E8" w:rsidP="000F7012">
      <w:pPr>
        <w:rPr>
          <w:rFonts w:cstheme="minorHAnsi"/>
        </w:rPr>
        <w:sectPr w:rsidR="004E16E8" w:rsidRPr="00E628A7" w:rsidSect="004E16E8">
          <w:headerReference w:type="default" r:id="rId51"/>
          <w:footerReference w:type="default" r:id="rId52"/>
          <w:pgSz w:w="11906" w:h="16838"/>
          <w:pgMar w:top="1417" w:right="1417" w:bottom="1417" w:left="1417" w:header="708" w:footer="708" w:gutter="0"/>
          <w:cols w:space="708"/>
          <w:docGrid w:linePitch="360"/>
        </w:sectPr>
      </w:pPr>
    </w:p>
    <w:p w14:paraId="7D26881C"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27" w:name="_számú_melléklet_–_5"/>
      <w:bookmarkStart w:id="428" w:name="_Toc346118366"/>
      <w:bookmarkStart w:id="429" w:name="_Toc526154099"/>
      <w:bookmarkEnd w:id="427"/>
      <w:r w:rsidRPr="00E628A7">
        <w:rPr>
          <w:rFonts w:cstheme="minorHAnsi"/>
          <w:sz w:val="24"/>
          <w:szCs w:val="24"/>
        </w:rPr>
        <w:lastRenderedPageBreak/>
        <w:t>számú melléklet – Mintavételezési eljárások</w:t>
      </w:r>
      <w:bookmarkEnd w:id="428"/>
      <w:bookmarkEnd w:id="429"/>
    </w:p>
    <w:p w14:paraId="4A40A671" w14:textId="77777777" w:rsidR="004E16E8" w:rsidRPr="00E628A7" w:rsidRDefault="00BF4236" w:rsidP="000F7012">
      <w:pPr>
        <w:rPr>
          <w:rFonts w:cstheme="minorHAnsi"/>
          <w:b/>
        </w:rPr>
      </w:pPr>
      <w:bookmarkStart w:id="430" w:name="_Toc59599620"/>
      <w:bookmarkStart w:id="431" w:name="_Toc59855273"/>
      <w:r w:rsidRPr="00E628A7">
        <w:rPr>
          <w:rFonts w:cstheme="minorHAnsi"/>
          <w:b/>
        </w:rPr>
        <w:t>A mintavételezés cél</w:t>
      </w:r>
      <w:bookmarkEnd w:id="430"/>
      <w:bookmarkEnd w:id="431"/>
      <w:r w:rsidRPr="00E628A7">
        <w:rPr>
          <w:rFonts w:cstheme="minorHAnsi"/>
          <w:b/>
        </w:rPr>
        <w:t>ja</w:t>
      </w:r>
    </w:p>
    <w:p w14:paraId="2D3E08CE" w14:textId="77777777" w:rsidR="004E16E8" w:rsidRPr="00E628A7" w:rsidRDefault="004E16E8" w:rsidP="000F7012">
      <w:pPr>
        <w:rPr>
          <w:rFonts w:cstheme="minorHAnsi"/>
        </w:rPr>
      </w:pPr>
    </w:p>
    <w:p w14:paraId="3FE492D0" w14:textId="77777777" w:rsidR="004E16E8" w:rsidRPr="00E628A7" w:rsidRDefault="00BF4236" w:rsidP="000F7012">
      <w:pPr>
        <w:rPr>
          <w:rFonts w:cstheme="minorHAnsi"/>
        </w:rPr>
      </w:pPr>
      <w:r w:rsidRPr="00E628A7">
        <w:rPr>
          <w:rFonts w:cstheme="minorHAnsi"/>
        </w:rPr>
        <w:t>A statisztikai és nem statisztikai mintavételi eljárások során az ellenőr megtervezi és kiv</w:t>
      </w:r>
      <w:r w:rsidR="0093680D">
        <w:rPr>
          <w:rFonts w:cstheme="minorHAnsi"/>
        </w:rPr>
        <w:t>álasztja az ellenőrzési mintát, valamint</w:t>
      </w:r>
      <w:r w:rsidRPr="00E628A7">
        <w:rPr>
          <w:rFonts w:cstheme="minorHAnsi"/>
        </w:rPr>
        <w:t xml:space="preserve"> kiértékeli a mintavétel eredményét annak érdekében, hogy elegendő, megbízható, releváns és hasznos ellenőrzési bizonyítékot nyerjen. Az ellenőrzési megállapítások kialakítása során az ellenőrök gyakran nem vizsgálják meg az összes rendelkezésre álló információt, mivel az célszerűtlen lehet és elfogadható ellenőrzési vélemény mintavételi eljárások alkalmazásával is kialakítható. A mintavételezés lehetővé teszi, hogy az ellenőrzési folyamatokat a populáció kevesebb, mint 100%-ánál kelljen alkalmazni, a kiválasztott tételek egyes jellemzőit, mint ellenőrzési bizonyítékokat ki lehessen értékelni és következtetéseket lehessen levonni a teljes populációra vonatkozóan. A statisztikai mintavételezés olyan technikák használatát jelenti, amelyekből matematikailag megalkotott következtetéseket lehet levonni a populációra vonatkozóan.</w:t>
      </w:r>
    </w:p>
    <w:p w14:paraId="3EE11672" w14:textId="77777777" w:rsidR="004E16E8" w:rsidRPr="00E628A7" w:rsidRDefault="004E16E8" w:rsidP="000F7012">
      <w:pPr>
        <w:rPr>
          <w:rFonts w:cstheme="minorHAnsi"/>
        </w:rPr>
      </w:pPr>
    </w:p>
    <w:p w14:paraId="5C26E7EF" w14:textId="77777777" w:rsidR="004E16E8" w:rsidRPr="00E628A7" w:rsidRDefault="00BF4236" w:rsidP="000F7012">
      <w:pPr>
        <w:rPr>
          <w:rFonts w:cstheme="minorHAnsi"/>
        </w:rPr>
      </w:pPr>
      <w:r w:rsidRPr="00E628A7">
        <w:rPr>
          <w:rFonts w:cstheme="minorHAnsi"/>
        </w:rPr>
        <w:t>A nem statisztikai alapú mintavételezés eredményei nem vetíthetők ki a populációra, mivel a minta nem valószínű, hogy reprezentálja a populációt.</w:t>
      </w:r>
    </w:p>
    <w:p w14:paraId="5B9C9177" w14:textId="77777777" w:rsidR="004E16E8" w:rsidRPr="00E628A7" w:rsidRDefault="004E16E8" w:rsidP="000F7012">
      <w:pPr>
        <w:rPr>
          <w:rFonts w:cstheme="minorHAnsi"/>
        </w:rPr>
      </w:pPr>
    </w:p>
    <w:p w14:paraId="208573AD" w14:textId="77777777" w:rsidR="004E16E8" w:rsidRPr="00E628A7" w:rsidRDefault="00BF4236" w:rsidP="000F7012">
      <w:pPr>
        <w:rPr>
          <w:rFonts w:cstheme="minorHAnsi"/>
          <w:b/>
          <w:u w:val="single"/>
        </w:rPr>
      </w:pPr>
      <w:r w:rsidRPr="00E628A7">
        <w:rPr>
          <w:rFonts w:cstheme="minorHAnsi"/>
          <w:b/>
          <w:u w:val="single"/>
        </w:rPr>
        <w:t>A mintavételezés alapvető lépései</w:t>
      </w:r>
    </w:p>
    <w:p w14:paraId="3AB36779" w14:textId="77777777" w:rsidR="004E16E8" w:rsidRPr="00E628A7" w:rsidRDefault="004E16E8" w:rsidP="000F7012">
      <w:pPr>
        <w:rPr>
          <w:rFonts w:cstheme="minorHAnsi"/>
        </w:rPr>
      </w:pPr>
    </w:p>
    <w:p w14:paraId="0F956C9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tesztelés céljának meghatározása</w:t>
      </w:r>
    </w:p>
    <w:p w14:paraId="7272C7D2" w14:textId="77777777" w:rsidR="004E16E8" w:rsidRPr="00E628A7" w:rsidRDefault="004E16E8" w:rsidP="000F7012">
      <w:pPr>
        <w:rPr>
          <w:rFonts w:cstheme="minorHAnsi"/>
        </w:rPr>
      </w:pPr>
    </w:p>
    <w:p w14:paraId="3868B8A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populáció meghatározása</w:t>
      </w:r>
    </w:p>
    <w:p w14:paraId="247FBD59" w14:textId="77777777" w:rsidR="004E16E8" w:rsidRPr="00E628A7" w:rsidRDefault="004E16E8" w:rsidP="000F7012">
      <w:pPr>
        <w:rPr>
          <w:rFonts w:cstheme="minorHAnsi"/>
        </w:rPr>
      </w:pPr>
    </w:p>
    <w:p w14:paraId="538FD666" w14:textId="77777777" w:rsidR="004E16E8" w:rsidRPr="00E628A7" w:rsidRDefault="00BF4236" w:rsidP="000F7012">
      <w:pPr>
        <w:rPr>
          <w:rFonts w:cstheme="minorHAnsi"/>
        </w:rPr>
      </w:pPr>
      <w:r w:rsidRPr="00E628A7">
        <w:rPr>
          <w:rFonts w:cstheme="minorHAnsi"/>
        </w:rPr>
        <w:t>Ez a lépés magában foglalja a mintavételi egység meghatározását és a populáció teljességének figyelembe vételét.</w:t>
      </w:r>
    </w:p>
    <w:p w14:paraId="5020E371"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 kontrollok teszteléséhez magában foglalja a vizsgálandó időszak meghatározását.</w:t>
      </w:r>
    </w:p>
    <w:p w14:paraId="18C23E78" w14:textId="77777777" w:rsidR="004E16E8" w:rsidRPr="00E628A7" w:rsidRDefault="00BF4236" w:rsidP="008229C1">
      <w:pPr>
        <w:numPr>
          <w:ilvl w:val="0"/>
          <w:numId w:val="101"/>
        </w:numPr>
        <w:suppressAutoHyphens w:val="0"/>
        <w:autoSpaceDN/>
        <w:textAlignment w:val="auto"/>
        <w:rPr>
          <w:rFonts w:cstheme="minorHAnsi"/>
        </w:rPr>
      </w:pPr>
      <w:r w:rsidRPr="00E628A7">
        <w:rPr>
          <w:rFonts w:cstheme="minorHAnsi"/>
        </w:rPr>
        <w:t>Az egyedi (szubsztantív) teszteléshez magában foglalja az egyenként is lényeges (minta)elemek azonosítását.</w:t>
      </w:r>
    </w:p>
    <w:p w14:paraId="6EE341F4" w14:textId="77777777" w:rsidR="004E16E8" w:rsidRPr="00E628A7" w:rsidRDefault="004E16E8" w:rsidP="000F7012">
      <w:pPr>
        <w:ind w:left="708"/>
        <w:rPr>
          <w:rFonts w:cstheme="minorHAnsi"/>
        </w:rPr>
      </w:pPr>
    </w:p>
    <w:p w14:paraId="1F662EF8"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kockázat elfogadható szintjének meghatározása </w:t>
      </w:r>
      <w:r w:rsidRPr="00E628A7">
        <w:rPr>
          <w:rFonts w:cstheme="minorHAnsi"/>
          <w:i/>
        </w:rPr>
        <w:t>(pl. 5 vagy 10%)</w:t>
      </w:r>
    </w:p>
    <w:p w14:paraId="2E24A75A" w14:textId="77777777" w:rsidR="004E16E8" w:rsidRPr="00E628A7" w:rsidRDefault="004E16E8" w:rsidP="000F7012">
      <w:pPr>
        <w:rPr>
          <w:rFonts w:cstheme="minorHAnsi"/>
        </w:rPr>
      </w:pPr>
    </w:p>
    <w:p w14:paraId="4F34F791"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 összetételének és méretének meghatározása táblázatok és képletek alkalmazásával</w:t>
      </w:r>
    </w:p>
    <w:p w14:paraId="3E0A67A4" w14:textId="77777777" w:rsidR="004E16E8" w:rsidRPr="00E628A7" w:rsidRDefault="004E16E8" w:rsidP="000F7012">
      <w:pPr>
        <w:ind w:left="360"/>
        <w:rPr>
          <w:rFonts w:cstheme="minorHAnsi"/>
        </w:rPr>
      </w:pPr>
    </w:p>
    <w:p w14:paraId="3036E2FC" w14:textId="77777777" w:rsidR="004E16E8" w:rsidRPr="00E628A7" w:rsidRDefault="00BF4236" w:rsidP="000F7012">
      <w:pPr>
        <w:rPr>
          <w:rFonts w:cstheme="minorHAnsi"/>
        </w:rPr>
      </w:pPr>
      <w:r w:rsidRPr="00E628A7">
        <w:rPr>
          <w:rFonts w:cstheme="minorHAnsi"/>
        </w:rPr>
        <w:t>Néhány esetben a minta változékonyságából adódó hatások csökkentése érdekében el kell végezni a populáció rétegzését, a populáció alpopulációkra történő bontásával. A szórás mértékének az alpopulációkban történő csökkentése lehetővé teszi az ellenőr számára, hogy az állandó pontossági és megbízhatósági szint mellett kevesebb mintaelemet teszteljen.</w:t>
      </w:r>
    </w:p>
    <w:p w14:paraId="44AEA04F" w14:textId="77777777" w:rsidR="004E16E8" w:rsidRPr="00E628A7" w:rsidRDefault="004E16E8" w:rsidP="000F7012">
      <w:pPr>
        <w:ind w:left="708"/>
        <w:rPr>
          <w:rFonts w:cstheme="minorHAnsi"/>
        </w:rPr>
      </w:pPr>
    </w:p>
    <w:p w14:paraId="7A48CA77" w14:textId="77777777" w:rsidR="004E16E8" w:rsidRPr="00E628A7" w:rsidRDefault="00BF4236" w:rsidP="000F7012">
      <w:pPr>
        <w:rPr>
          <w:rFonts w:cstheme="minorHAnsi"/>
        </w:rPr>
      </w:pPr>
      <w:r w:rsidRPr="00E628A7">
        <w:rPr>
          <w:rFonts w:cstheme="minorHAnsi"/>
        </w:rPr>
        <w:t>Az ellenőrzési minta méretének és összetételének meghatározása során az ellenőrnek figyelembe kell vennie a specifikus ellenőrzési célokat, a populáció természetét, valamint a mintavételezési és kiválasztási módszereket. Az ellenőrnek fontolóra kell vennie a minták meghatározása és elemzése során a megfelelő szakértői segítség igénybevételét.</w:t>
      </w:r>
    </w:p>
    <w:p w14:paraId="558C3A47" w14:textId="77777777" w:rsidR="004E16E8" w:rsidRPr="00E628A7" w:rsidRDefault="004E16E8" w:rsidP="000F7012">
      <w:pPr>
        <w:rPr>
          <w:rFonts w:cstheme="minorHAnsi"/>
        </w:rPr>
      </w:pPr>
    </w:p>
    <w:p w14:paraId="7FA4AA27" w14:textId="77777777" w:rsidR="004E16E8" w:rsidRPr="00E628A7" w:rsidRDefault="00BF4236" w:rsidP="000F7012">
      <w:pPr>
        <w:rPr>
          <w:rFonts w:cstheme="minorHAnsi"/>
        </w:rPr>
      </w:pPr>
      <w:r w:rsidRPr="00E628A7">
        <w:rPr>
          <w:rFonts w:cstheme="minorHAnsi"/>
          <w:i/>
        </w:rPr>
        <w:lastRenderedPageBreak/>
        <w:t>Mintavételi egység</w:t>
      </w:r>
      <w:r w:rsidRPr="00E628A7">
        <w:rPr>
          <w:rFonts w:cstheme="minorHAnsi"/>
        </w:rPr>
        <w:t xml:space="preserve"> – A mintavétel egysége a mintavétel céljától függ. A kontrollok megfelelőségének tesztelése során tipikusan a jellemzők alapján történő mintavételezést használják, ahol a mintavételi egység egy esemény vagy tranzakció (pl. kontroll, mint pl. egy számla jóváhagyása). Szubsztantív tesztelésekre (alapvető vizsgálati eljárások) gyakran a változó szerinti vagy becslés alapú mintavételezési eljárásokat használják, ahol a mintavételi egység gyakran monetáris.</w:t>
      </w:r>
    </w:p>
    <w:p w14:paraId="6B209DBD" w14:textId="77777777" w:rsidR="004E16E8" w:rsidRPr="00E628A7" w:rsidRDefault="004E16E8" w:rsidP="000F7012">
      <w:pPr>
        <w:rPr>
          <w:rFonts w:cstheme="minorHAnsi"/>
        </w:rPr>
      </w:pPr>
    </w:p>
    <w:p w14:paraId="5D505A5D" w14:textId="77777777" w:rsidR="004E16E8" w:rsidRPr="00E628A7" w:rsidRDefault="00BF4236" w:rsidP="000F7012">
      <w:pPr>
        <w:rPr>
          <w:rFonts w:cstheme="minorHAnsi"/>
        </w:rPr>
      </w:pPr>
      <w:r w:rsidRPr="00E628A7">
        <w:rPr>
          <w:rFonts w:cstheme="minorHAnsi"/>
          <w:i/>
        </w:rPr>
        <w:t>Ellenőrzési célok</w:t>
      </w:r>
      <w:r w:rsidRPr="00E628A7">
        <w:rPr>
          <w:rFonts w:cstheme="minorHAnsi"/>
        </w:rPr>
        <w:t xml:space="preserve"> – Az ellenőröknek figyelembe kell venniük az elérendő specifikus ellenőrzési célokat, valamint az ezen célok elérését legvalószínűbben szolgáló ellenőrzési eljárásokat. A megfelelő mintavételi eljárások kiválasztásait követően meg kell fontolni az elvárt ellenőrzési bizonyíték természetét és a lehetséges hibahatárokat.</w:t>
      </w:r>
    </w:p>
    <w:p w14:paraId="6EA7819E" w14:textId="77777777" w:rsidR="004E16E8" w:rsidRPr="00E628A7" w:rsidRDefault="004E16E8" w:rsidP="000F7012">
      <w:pPr>
        <w:rPr>
          <w:rFonts w:cstheme="minorHAnsi"/>
        </w:rPr>
      </w:pPr>
    </w:p>
    <w:p w14:paraId="2B247074" w14:textId="77777777" w:rsidR="004E16E8" w:rsidRPr="00E628A7" w:rsidRDefault="00BF4236" w:rsidP="000F7012">
      <w:pPr>
        <w:rPr>
          <w:rFonts w:cstheme="minorHAnsi"/>
        </w:rPr>
      </w:pPr>
      <w:r w:rsidRPr="00E628A7">
        <w:rPr>
          <w:rFonts w:cstheme="minorHAnsi"/>
          <w:i/>
        </w:rPr>
        <w:t>Populáció</w:t>
      </w:r>
      <w:r w:rsidRPr="00E628A7">
        <w:rPr>
          <w:rFonts w:cstheme="minorHAnsi"/>
        </w:rPr>
        <w:t xml:space="preserve"> – A populáció azon adatok összessége, melyből az ellenőr mintát kíván venni annak érdekében, hogy következtetéseket vonhasson le a populáció egészére.</w:t>
      </w:r>
    </w:p>
    <w:p w14:paraId="2FFAD4E7" w14:textId="77777777" w:rsidR="004E16E8" w:rsidRPr="00E628A7" w:rsidRDefault="004E16E8" w:rsidP="000F7012">
      <w:pPr>
        <w:rPr>
          <w:rFonts w:cstheme="minorHAnsi"/>
        </w:rPr>
      </w:pPr>
    </w:p>
    <w:p w14:paraId="44C675B0" w14:textId="77777777" w:rsidR="004E16E8" w:rsidRPr="00E628A7" w:rsidRDefault="00BF4236" w:rsidP="000F7012">
      <w:pPr>
        <w:rPr>
          <w:rFonts w:cstheme="minorHAnsi"/>
        </w:rPr>
      </w:pPr>
      <w:r w:rsidRPr="00E628A7">
        <w:rPr>
          <w:rFonts w:cstheme="minorHAnsi"/>
        </w:rPr>
        <w:t>Ezért a mintavételezés alapjául szolgáló populációnak megfelelőnek és teljességét tekintve ellenőrzöttnek kell lennie a specifikus ellenőrzési célok eléréséhez.</w:t>
      </w:r>
    </w:p>
    <w:p w14:paraId="0C9DBDA1" w14:textId="77777777" w:rsidR="004E16E8" w:rsidRPr="00E628A7" w:rsidRDefault="004E16E8" w:rsidP="000F7012">
      <w:pPr>
        <w:rPr>
          <w:rFonts w:cstheme="minorHAnsi"/>
        </w:rPr>
      </w:pPr>
    </w:p>
    <w:p w14:paraId="1A80710E" w14:textId="77777777" w:rsidR="004E16E8" w:rsidRPr="00E628A7" w:rsidRDefault="00BF4236" w:rsidP="000F7012">
      <w:pPr>
        <w:rPr>
          <w:rFonts w:cstheme="minorHAnsi"/>
        </w:rPr>
      </w:pPr>
      <w:r w:rsidRPr="00E628A7">
        <w:rPr>
          <w:rFonts w:cstheme="minorHAnsi"/>
          <w:i/>
        </w:rPr>
        <w:t>Rétegzés</w:t>
      </w:r>
      <w:r w:rsidRPr="00E628A7">
        <w:rPr>
          <w:rFonts w:cstheme="minorHAnsi"/>
        </w:rPr>
        <w:t xml:space="preserve"> – A hatékony és eredményes minta létrehozása érdekében szükség lehet megfelelő rétegzésre. A rétegzés az a folyamat, melynek során a populációt hasonló jellemzőkkel bíró alpopulációkra bontják úgy, hogy minden mintaegyed csak egy réteghez tartozhat.</w:t>
      </w:r>
    </w:p>
    <w:p w14:paraId="4C7DD5F7" w14:textId="77777777" w:rsidR="004E16E8" w:rsidRPr="00E628A7" w:rsidRDefault="004E16E8" w:rsidP="000F7012">
      <w:pPr>
        <w:rPr>
          <w:rFonts w:cstheme="minorHAnsi"/>
        </w:rPr>
      </w:pPr>
    </w:p>
    <w:p w14:paraId="12864132" w14:textId="77777777" w:rsidR="004E16E8" w:rsidRPr="00E628A7" w:rsidRDefault="00BF4236" w:rsidP="000F7012">
      <w:pPr>
        <w:rPr>
          <w:rFonts w:cstheme="minorHAnsi"/>
        </w:rPr>
      </w:pPr>
      <w:r w:rsidRPr="00E628A7">
        <w:rPr>
          <w:rFonts w:cstheme="minorHAnsi"/>
          <w:i/>
        </w:rPr>
        <w:t>A minta mérete</w:t>
      </w:r>
      <w:r w:rsidRPr="00E628A7">
        <w:rPr>
          <w:rFonts w:cstheme="minorHAnsi"/>
        </w:rPr>
        <w:t xml:space="preserve"> – A minta méretének meghatározása során az ellenőrnek figyelembe kell vennie a mintavételi kockázatot, az elfogadható hiba mértékét és a hiba elvárt kiterjedését.</w:t>
      </w:r>
    </w:p>
    <w:p w14:paraId="437FD42F" w14:textId="77777777" w:rsidR="004E16E8" w:rsidRPr="00E628A7" w:rsidRDefault="004E16E8" w:rsidP="000F7012">
      <w:pPr>
        <w:rPr>
          <w:rFonts w:cstheme="minorHAnsi"/>
        </w:rPr>
      </w:pPr>
    </w:p>
    <w:p w14:paraId="19FBF1AF" w14:textId="77777777" w:rsidR="004E16E8" w:rsidRPr="00E628A7" w:rsidRDefault="00BF4236" w:rsidP="000F7012">
      <w:pPr>
        <w:rPr>
          <w:rFonts w:cstheme="minorHAnsi"/>
        </w:rPr>
      </w:pPr>
      <w:r w:rsidRPr="00E628A7">
        <w:rPr>
          <w:rFonts w:cstheme="minorHAnsi"/>
          <w:i/>
        </w:rPr>
        <w:t>A mintavételi kockázat</w:t>
      </w:r>
      <w:r w:rsidRPr="00E628A7">
        <w:rPr>
          <w:rFonts w:cstheme="minorHAnsi"/>
        </w:rPr>
        <w:t xml:space="preserve"> – A mintavételi kockázat annak a lehetősége, hogy az ellenőr eltérő következtetésre juthat, mintha az egész populációt ugyanazon ellenőrzési eljárásnak vetné alá.</w:t>
      </w:r>
    </w:p>
    <w:p w14:paraId="71737B8C" w14:textId="77777777" w:rsidR="004E16E8" w:rsidRPr="00E628A7" w:rsidRDefault="004E16E8" w:rsidP="000F7012">
      <w:pPr>
        <w:ind w:left="720"/>
        <w:rPr>
          <w:rFonts w:cstheme="minorHAnsi"/>
        </w:rPr>
      </w:pPr>
    </w:p>
    <w:p w14:paraId="765793CE" w14:textId="77777777" w:rsidR="004E16E8" w:rsidRPr="00E628A7" w:rsidRDefault="00BF4236" w:rsidP="000F7012">
      <w:pPr>
        <w:rPr>
          <w:rFonts w:cstheme="minorHAnsi"/>
          <w:i/>
        </w:rPr>
      </w:pPr>
      <w:r w:rsidRPr="00E628A7">
        <w:rPr>
          <w:rFonts w:cstheme="minorHAnsi"/>
          <w:i/>
        </w:rPr>
        <w:t>Kétféle mintavételi kockázat létezik:</w:t>
      </w:r>
    </w:p>
    <w:p w14:paraId="18CE400C"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elfogadás kockázata</w:t>
      </w:r>
      <w:r w:rsidRPr="00E628A7">
        <w:rPr>
          <w:rFonts w:cstheme="minorHAnsi"/>
        </w:rPr>
        <w:t xml:space="preserve"> – annak kockázata, hogy a lényeges hibás állítást valószínűtlennek értékeli, mikor a valóságban a populációban lényeges hibás állítások vannak.</w:t>
      </w:r>
    </w:p>
    <w:p w14:paraId="3B7BC9BA"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A helytelen elutasítás kockázata</w:t>
      </w:r>
      <w:r w:rsidRPr="00E628A7">
        <w:rPr>
          <w:rFonts w:cstheme="minorHAnsi"/>
        </w:rPr>
        <w:t xml:space="preserve"> – annak kockázata, hogy a lényeges hibás állítást valószínűnek értékelik, mikor a valóságban a populációban nincs lényeges hibás állítás.</w:t>
      </w:r>
    </w:p>
    <w:p w14:paraId="16F6B559" w14:textId="77777777" w:rsidR="004E16E8" w:rsidRPr="00E628A7" w:rsidRDefault="004E16E8" w:rsidP="000F7012">
      <w:pPr>
        <w:rPr>
          <w:rFonts w:cstheme="minorHAnsi"/>
        </w:rPr>
      </w:pPr>
    </w:p>
    <w:p w14:paraId="1197C378" w14:textId="77777777" w:rsidR="004E16E8" w:rsidRPr="00E628A7" w:rsidRDefault="00BF4236" w:rsidP="000F7012">
      <w:pPr>
        <w:rPr>
          <w:rFonts w:cstheme="minorHAnsi"/>
        </w:rPr>
      </w:pPr>
      <w:r w:rsidRPr="00E628A7">
        <w:rPr>
          <w:rFonts w:cstheme="minorHAnsi"/>
        </w:rPr>
        <w:t>A minta nagyságát meghatározza a mintavételi kockázat azon szintje, melyet az ellenőr hajlandó elfogadni. A mintavételi kockázat meghatározása során figyelemmel kell lenni az ellenőrzési kockázat modelljére és annak komponenseire, az inherens kockázatra, a kontrollkockázatra és a feltárási kockázatra.</w:t>
      </w:r>
    </w:p>
    <w:p w14:paraId="0632858D" w14:textId="77777777" w:rsidR="004E16E8" w:rsidRPr="00E628A7" w:rsidRDefault="004E16E8" w:rsidP="000F7012">
      <w:pPr>
        <w:rPr>
          <w:rFonts w:cstheme="minorHAnsi"/>
        </w:rPr>
      </w:pPr>
    </w:p>
    <w:p w14:paraId="5B3A131D" w14:textId="77777777" w:rsidR="004E16E8" w:rsidRPr="00E628A7" w:rsidRDefault="00BF4236" w:rsidP="000F7012">
      <w:pPr>
        <w:rPr>
          <w:rFonts w:cstheme="minorHAnsi"/>
        </w:rPr>
      </w:pPr>
      <w:r w:rsidRPr="00E628A7">
        <w:rPr>
          <w:rFonts w:cstheme="minorHAnsi"/>
          <w:i/>
        </w:rPr>
        <w:t>Elfogadható hiba</w:t>
      </w:r>
      <w:r w:rsidRPr="00E628A7">
        <w:rPr>
          <w:rFonts w:cstheme="minorHAnsi"/>
        </w:rPr>
        <w:t xml:space="preserve"> – Az elfogadható hiba az a maximális hiba a populációban, melyet az ellenőrök még hajlandóak elfogadni úgy, hogy az ellenőrzési célt elértnek tekintik. Szubsztantív tesztelések során az elfogadható hiba az ellenőrök (szubjektív) ítélete a lényegességről. A megfelelőség tesztelése során az a maximum eltérés az előírt kontrollfolyamatokról, melyet az ellenőr még hajlandó elfogadni.</w:t>
      </w:r>
    </w:p>
    <w:p w14:paraId="5DFC35C5" w14:textId="77777777" w:rsidR="004E16E8" w:rsidRPr="00E628A7" w:rsidRDefault="004E16E8" w:rsidP="000F7012">
      <w:pPr>
        <w:rPr>
          <w:rFonts w:cstheme="minorHAnsi"/>
        </w:rPr>
      </w:pPr>
    </w:p>
    <w:p w14:paraId="2FA7B889" w14:textId="77777777" w:rsidR="004E16E8" w:rsidRPr="00E628A7" w:rsidRDefault="00BF4236" w:rsidP="000F7012">
      <w:pPr>
        <w:rPr>
          <w:rFonts w:cstheme="minorHAnsi"/>
        </w:rPr>
      </w:pPr>
      <w:r w:rsidRPr="00E628A7">
        <w:rPr>
          <w:rFonts w:cstheme="minorHAnsi"/>
          <w:i/>
        </w:rPr>
        <w:lastRenderedPageBreak/>
        <w:t>Becsült hiba</w:t>
      </w:r>
      <w:r w:rsidRPr="00E628A7">
        <w:rPr>
          <w:rFonts w:cstheme="minorHAnsi"/>
        </w:rPr>
        <w:t xml:space="preserve"> – </w:t>
      </w:r>
      <w:r w:rsidR="00072AD8">
        <w:rPr>
          <w:rFonts w:cstheme="minorHAnsi"/>
        </w:rPr>
        <w:t>Ha</w:t>
      </w:r>
      <w:r w:rsidRPr="00E628A7">
        <w:rPr>
          <w:rFonts w:cstheme="minorHAnsi"/>
        </w:rPr>
        <w:t xml:space="preserve"> az ellenőr arra számít, hogy a populáción belül hiba van, nagyobb mintát kell megvizsgálni, mint abban az esetben, ha nem számít hibára annak érdekében, hogy arra a következtetésre jusson, hogy a populációban valóban fellelhető hiba nem nagyobb minta a tervezett elfogadható hiba. Kisebb mintanagyság akkor indokolt, ha a populációról feltételezzük, hogy hibamentes. A populáció elvárt hibaértékének meghatározása során az ellenőrnek figyelembe kell vennie az előző ellenőrzések során megállapított tényeket, hiba szinteket, a szervezet folyamataiban bekövetkezett változásokat, a belső kontroll rendszeres értékeléséből származó bizonyítékokat és a folyamatok analitikus áttekintéséből származó eredményeket.</w:t>
      </w:r>
    </w:p>
    <w:p w14:paraId="505F1DCF" w14:textId="77777777" w:rsidR="004E16E8" w:rsidRPr="00E628A7" w:rsidRDefault="004E16E8" w:rsidP="000F7012">
      <w:pPr>
        <w:ind w:left="708"/>
        <w:rPr>
          <w:rFonts w:cstheme="minorHAnsi"/>
        </w:rPr>
      </w:pPr>
    </w:p>
    <w:p w14:paraId="6C077752"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 xml:space="preserve">A mintavételi eljárás kiválasztása </w:t>
      </w:r>
    </w:p>
    <w:p w14:paraId="75797EEB" w14:textId="77777777" w:rsidR="004E16E8" w:rsidRPr="00E628A7" w:rsidRDefault="004E16E8" w:rsidP="000F7012">
      <w:pPr>
        <w:ind w:left="720"/>
        <w:rPr>
          <w:rFonts w:cstheme="minorHAnsi"/>
        </w:rPr>
      </w:pPr>
    </w:p>
    <w:p w14:paraId="51070092" w14:textId="77777777" w:rsidR="004E16E8" w:rsidRPr="00E628A7" w:rsidRDefault="00BF4236" w:rsidP="000F7012">
      <w:pPr>
        <w:rPr>
          <w:rFonts w:cstheme="minorHAnsi"/>
        </w:rPr>
      </w:pPr>
      <w:r w:rsidRPr="00E628A7">
        <w:rPr>
          <w:rFonts w:cstheme="minorHAnsi"/>
        </w:rPr>
        <w:t>Általában négy mintavételezési módszert alkalmaznak.</w:t>
      </w:r>
    </w:p>
    <w:p w14:paraId="14ADBCFB" w14:textId="77777777" w:rsidR="004E16E8" w:rsidRPr="00E628A7" w:rsidRDefault="004E16E8" w:rsidP="000F7012">
      <w:pPr>
        <w:rPr>
          <w:rFonts w:cstheme="minorHAnsi"/>
          <w:i/>
        </w:rPr>
      </w:pPr>
    </w:p>
    <w:p w14:paraId="683797C9" w14:textId="77777777" w:rsidR="004E16E8" w:rsidRPr="00E628A7" w:rsidRDefault="00BF4236" w:rsidP="000F7012">
      <w:pPr>
        <w:rPr>
          <w:rFonts w:cstheme="minorHAnsi"/>
          <w:b/>
          <w:i/>
        </w:rPr>
      </w:pPr>
      <w:r w:rsidRPr="00E628A7">
        <w:rPr>
          <w:rFonts w:cstheme="minorHAnsi"/>
          <w:b/>
          <w:i/>
        </w:rPr>
        <w:t>Statisztikai mintavételi eljárások</w:t>
      </w:r>
    </w:p>
    <w:p w14:paraId="37C6F979" w14:textId="77777777" w:rsidR="004E16E8" w:rsidRPr="00E628A7" w:rsidRDefault="004E16E8" w:rsidP="000F7012">
      <w:pPr>
        <w:ind w:left="720"/>
        <w:rPr>
          <w:rFonts w:cstheme="minorHAnsi"/>
          <w:i/>
        </w:rPr>
      </w:pPr>
    </w:p>
    <w:p w14:paraId="675D6FAC"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biztosítja, hogy a populációban lévő mintavételi egységek valamennyi kombinációjának ugyanakkora esélye van a kiválasztásra.</w:t>
      </w:r>
    </w:p>
    <w:p w14:paraId="0691F5BA" w14:textId="77777777" w:rsidR="004E16E8" w:rsidRPr="00E628A7" w:rsidRDefault="004E16E8" w:rsidP="000F7012">
      <w:pPr>
        <w:ind w:left="720"/>
        <w:rPr>
          <w:rFonts w:cstheme="minorHAnsi"/>
          <w:i/>
        </w:rPr>
      </w:pPr>
    </w:p>
    <w:p w14:paraId="288C84B0"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Szisztematikus mintavétel – </w:t>
      </w:r>
      <w:r w:rsidRPr="00E628A7">
        <w:rPr>
          <w:rFonts w:cstheme="minorHAnsi"/>
        </w:rPr>
        <w:t>a mintavételi egységek kiválasztása fix intervallumok között történik, az első intervallumot véletlenszerűen indítják. Pl. pénzegység alapú mintavétel vagy súlyozott értékű kiválasztás, ahol a populáció minden egyes pénzegysége/értéke (pl. 1 $) azonos valószínűséggel kerül kiválasztásra. Mivel az egyedi pénzegység a szokásos módon önállóan nem vizsgálható, a pénzegységet tartalmazó tétel kerül kiválasztásra a vizsgálathoz. Ez a módszer szisztematikusan a nagyobb összeg javára súlyozza a kiválasztást, de így is ugyanakkora kiválasztási valószínűséget biztosít minden monetáris egységnek. Egy másik példa minden valahányadik egység kiválasztása.</w:t>
      </w:r>
    </w:p>
    <w:p w14:paraId="31CB1C8B" w14:textId="77777777" w:rsidR="004E16E8" w:rsidRPr="00E628A7" w:rsidRDefault="004E16E8" w:rsidP="000F7012">
      <w:pPr>
        <w:ind w:left="720"/>
        <w:rPr>
          <w:rFonts w:cstheme="minorHAnsi"/>
          <w:i/>
        </w:rPr>
      </w:pPr>
    </w:p>
    <w:p w14:paraId="5812DAB5" w14:textId="77777777" w:rsidR="004E16E8" w:rsidRPr="00E628A7" w:rsidRDefault="00BF4236" w:rsidP="000F7012">
      <w:pPr>
        <w:rPr>
          <w:rFonts w:cstheme="minorHAnsi"/>
          <w:b/>
          <w:i/>
        </w:rPr>
      </w:pPr>
      <w:r w:rsidRPr="00E628A7">
        <w:rPr>
          <w:rFonts w:cstheme="minorHAnsi"/>
          <w:b/>
          <w:i/>
        </w:rPr>
        <w:t>Nem statisztikai mintavételi eljárások</w:t>
      </w:r>
    </w:p>
    <w:p w14:paraId="665D4644" w14:textId="77777777" w:rsidR="004E16E8" w:rsidRPr="00E628A7" w:rsidRDefault="004E16E8" w:rsidP="000F7012">
      <w:pPr>
        <w:ind w:left="720"/>
        <w:rPr>
          <w:rFonts w:cstheme="minorHAnsi"/>
          <w:i/>
        </w:rPr>
      </w:pPr>
    </w:p>
    <w:p w14:paraId="235D89DA" w14:textId="77777777" w:rsidR="004E16E8" w:rsidRPr="00E628A7" w:rsidRDefault="00BF4236" w:rsidP="008229C1">
      <w:pPr>
        <w:numPr>
          <w:ilvl w:val="0"/>
          <w:numId w:val="98"/>
        </w:numPr>
        <w:suppressAutoHyphens w:val="0"/>
        <w:autoSpaceDN/>
        <w:textAlignment w:val="auto"/>
        <w:rPr>
          <w:rFonts w:cstheme="minorHAnsi"/>
          <w:i/>
        </w:rPr>
      </w:pPr>
      <w:r w:rsidRPr="00E628A7">
        <w:rPr>
          <w:rFonts w:cstheme="minorHAnsi"/>
          <w:i/>
        </w:rPr>
        <w:t xml:space="preserve">Véletlen mintavétel – </w:t>
      </w:r>
      <w:r w:rsidRPr="00E628A7">
        <w:rPr>
          <w:rFonts w:cstheme="minorHAnsi"/>
        </w:rPr>
        <w:t>az ellenőr strukturált technikák alkalmazása nélkül választja ki a mintát, elkerülve a tudatos elfogultságot vagy kiszámíthatóságot.</w:t>
      </w:r>
    </w:p>
    <w:p w14:paraId="567E404B" w14:textId="77777777" w:rsidR="004E16E8" w:rsidRPr="00E628A7" w:rsidRDefault="004E16E8" w:rsidP="000F7012">
      <w:pPr>
        <w:ind w:left="720"/>
        <w:rPr>
          <w:rFonts w:cstheme="minorHAnsi"/>
          <w:i/>
        </w:rPr>
      </w:pPr>
    </w:p>
    <w:p w14:paraId="44755DC1" w14:textId="77777777" w:rsidR="004E16E8" w:rsidRPr="00E628A7" w:rsidRDefault="00BF4236" w:rsidP="008229C1">
      <w:pPr>
        <w:numPr>
          <w:ilvl w:val="0"/>
          <w:numId w:val="98"/>
        </w:numPr>
        <w:suppressAutoHyphens w:val="0"/>
        <w:autoSpaceDN/>
        <w:textAlignment w:val="auto"/>
        <w:rPr>
          <w:rFonts w:cstheme="minorHAnsi"/>
        </w:rPr>
      </w:pPr>
      <w:r w:rsidRPr="00E628A7">
        <w:rPr>
          <w:rFonts w:cstheme="minorHAnsi"/>
          <w:i/>
        </w:rPr>
        <w:t xml:space="preserve">Szubjektív mintavétel – </w:t>
      </w:r>
      <w:r w:rsidRPr="00E628A7">
        <w:rPr>
          <w:rFonts w:cstheme="minorHAnsi"/>
        </w:rPr>
        <w:t>az ellenőr elfogultan választja ki a mintát (pl. minden mintavételi egység egy adott érték felett, néhány speciális kivételtől eltekintve minden egyed, minden negatív, minden új felhasználó stb.) Megjegyzendő, hogy a szubjektív mintavétel nem statisztikai alapú és az eredmények nem vetíthetők ki a populációra, mivel a minta nem tekinthető reprezentatívnak a teljes populációra nézve.</w:t>
      </w:r>
    </w:p>
    <w:p w14:paraId="659A8D27" w14:textId="77777777" w:rsidR="004E16E8" w:rsidRPr="00E628A7" w:rsidRDefault="004E16E8" w:rsidP="000F7012">
      <w:pPr>
        <w:rPr>
          <w:rFonts w:cstheme="minorHAnsi"/>
        </w:rPr>
      </w:pPr>
    </w:p>
    <w:p w14:paraId="7525FB6A" w14:textId="77777777" w:rsidR="004E16E8" w:rsidRPr="00E628A7" w:rsidRDefault="00BF4236" w:rsidP="000F7012">
      <w:pPr>
        <w:rPr>
          <w:rFonts w:cstheme="minorHAnsi"/>
        </w:rPr>
      </w:pPr>
      <w:r w:rsidRPr="00E628A7">
        <w:rPr>
          <w:rFonts w:cstheme="minorHAnsi"/>
        </w:rPr>
        <w:t>Az ellenőrnek oly módon kell a mintát kiválasztania, hogy az a tesztelt jellemző szempontjából (úgy, mint a statisztikai mintavételi módok) a populációt reprezentálja. Az ellenőrzés függetlenségének fenntartása érdekében az ellenőrnek biztosítania kell, hogy a populáció teljes legyen, és ellenőriznie kell a minta kiválasztását.</w:t>
      </w:r>
    </w:p>
    <w:p w14:paraId="4D2B0113" w14:textId="77777777" w:rsidR="004E16E8" w:rsidRPr="00E628A7" w:rsidRDefault="004E16E8" w:rsidP="000F7012">
      <w:pPr>
        <w:rPr>
          <w:rFonts w:cstheme="minorHAnsi"/>
        </w:rPr>
      </w:pPr>
    </w:p>
    <w:p w14:paraId="05D52194" w14:textId="77777777" w:rsidR="004E16E8" w:rsidRPr="00E628A7" w:rsidRDefault="00BF4236" w:rsidP="000F7012">
      <w:pPr>
        <w:rPr>
          <w:rFonts w:cstheme="minorHAnsi"/>
        </w:rPr>
      </w:pPr>
      <w:r w:rsidRPr="00E628A7">
        <w:rPr>
          <w:rFonts w:cstheme="minorHAnsi"/>
        </w:rPr>
        <w:t xml:space="preserve">Annak érdekében, hogy a minta reprezentatív legyen a populációra nézve, a populáció minden mintavételi egysége egyenlő vagy ismert valószínűséggel kerüljön kiválasztásra (úgy mint a </w:t>
      </w:r>
      <w:r w:rsidRPr="00E628A7">
        <w:rPr>
          <w:rFonts w:cstheme="minorHAnsi"/>
        </w:rPr>
        <w:lastRenderedPageBreak/>
        <w:t>statisztikai mintavételi módok). Általában két kiválasztási módszert alkalmaznak: adatokon/elemeken alapuló kiválasztás, és mennyiségi alapú kiválasztás.</w:t>
      </w:r>
    </w:p>
    <w:p w14:paraId="5C75DEEA" w14:textId="77777777" w:rsidR="004E16E8" w:rsidRPr="00E628A7" w:rsidRDefault="004E16E8" w:rsidP="000F7012">
      <w:pPr>
        <w:ind w:left="720"/>
        <w:rPr>
          <w:rFonts w:cstheme="minorHAnsi"/>
        </w:rPr>
      </w:pPr>
    </w:p>
    <w:p w14:paraId="30F5A108" w14:textId="77777777" w:rsidR="004E16E8" w:rsidRPr="00E628A7" w:rsidRDefault="00BF4236" w:rsidP="000F7012">
      <w:pPr>
        <w:rPr>
          <w:rFonts w:cstheme="minorHAnsi"/>
          <w:i/>
        </w:rPr>
      </w:pPr>
      <w:r w:rsidRPr="00E628A7">
        <w:rPr>
          <w:rFonts w:cstheme="minorHAnsi"/>
          <w:i/>
        </w:rPr>
        <w:t>Adatokon alapuló kiválasztás esetén az általában használt módszerek:</w:t>
      </w:r>
    </w:p>
    <w:p w14:paraId="5A2F8A91"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w:t>
      </w:r>
    </w:p>
    <w:p w14:paraId="6CE3D4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(nem statisztikai mintavétel)</w:t>
      </w:r>
    </w:p>
    <w:p w14:paraId="7B6143A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szubjektív mintavétel (nem statisztikai, magas annak a valószínűsége, hogy elfogult következtetéshez vezet)</w:t>
      </w:r>
    </w:p>
    <w:p w14:paraId="5D6C968F" w14:textId="77777777" w:rsidR="004E16E8" w:rsidRPr="00E628A7" w:rsidRDefault="004E16E8" w:rsidP="000F7012">
      <w:pPr>
        <w:ind w:left="1080"/>
        <w:rPr>
          <w:rFonts w:cstheme="minorHAnsi"/>
          <w:i/>
        </w:rPr>
      </w:pPr>
    </w:p>
    <w:p w14:paraId="29D8DDC4" w14:textId="77777777" w:rsidR="004E16E8" w:rsidRPr="00E628A7" w:rsidRDefault="00BF4236" w:rsidP="000F7012">
      <w:pPr>
        <w:rPr>
          <w:rFonts w:cstheme="minorHAnsi"/>
          <w:i/>
        </w:rPr>
      </w:pPr>
      <w:r w:rsidRPr="00E628A7">
        <w:rPr>
          <w:rFonts w:cstheme="minorHAnsi"/>
          <w:i/>
        </w:rPr>
        <w:t>Mennyiségi alapú kiválasztás esetén az általában használt módszerek:</w:t>
      </w:r>
    </w:p>
    <w:p w14:paraId="7FC07EAB"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véletlen mintavétel (statisztikai mintavétel monetáris egységesen)</w:t>
      </w:r>
    </w:p>
    <w:p w14:paraId="16C8577E"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fix intervallumos mintavétel (statisztikai mintavétel fix intervallumot használva)</w:t>
      </w:r>
    </w:p>
    <w:p w14:paraId="1ED12982" w14:textId="77777777" w:rsidR="004E16E8" w:rsidRPr="00E628A7" w:rsidRDefault="00BF4236" w:rsidP="008229C1">
      <w:pPr>
        <w:numPr>
          <w:ilvl w:val="0"/>
          <w:numId w:val="102"/>
        </w:numPr>
        <w:suppressAutoHyphens w:val="0"/>
        <w:autoSpaceDN/>
        <w:textAlignment w:val="auto"/>
        <w:rPr>
          <w:rFonts w:cstheme="minorHAnsi"/>
        </w:rPr>
      </w:pPr>
      <w:r w:rsidRPr="00E628A7">
        <w:rPr>
          <w:rFonts w:cstheme="minorHAnsi"/>
        </w:rPr>
        <w:t>cella alapú mintavétel (statisztikai mintavétel, véletlenszerű kiválasztással egy intervallumon belül)</w:t>
      </w:r>
    </w:p>
    <w:p w14:paraId="5932248F" w14:textId="77777777" w:rsidR="004E16E8" w:rsidRPr="00E628A7" w:rsidRDefault="004E16E8" w:rsidP="000F7012">
      <w:pPr>
        <w:ind w:left="1080"/>
        <w:rPr>
          <w:rFonts w:cstheme="minorHAnsi"/>
        </w:rPr>
      </w:pPr>
    </w:p>
    <w:p w14:paraId="73B174F6"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Az értékelendő mintaelemek kiválasztása</w:t>
      </w:r>
    </w:p>
    <w:p w14:paraId="79E0FA99" w14:textId="77777777" w:rsidR="004E16E8" w:rsidRPr="00E628A7" w:rsidRDefault="004E16E8" w:rsidP="000F7012">
      <w:pPr>
        <w:ind w:left="360"/>
        <w:rPr>
          <w:rFonts w:cstheme="minorHAnsi"/>
        </w:rPr>
      </w:pPr>
    </w:p>
    <w:p w14:paraId="46FABBE3"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mintavételi eredmények értékelése</w:t>
      </w:r>
    </w:p>
    <w:p w14:paraId="1C06DA7E" w14:textId="77777777" w:rsidR="004E16E8" w:rsidRPr="00E628A7" w:rsidRDefault="004E16E8" w:rsidP="000F7012">
      <w:pPr>
        <w:ind w:left="720"/>
        <w:rPr>
          <w:rFonts w:cstheme="minorHAnsi"/>
        </w:rPr>
      </w:pPr>
    </w:p>
    <w:p w14:paraId="4DF8E43F" w14:textId="77777777" w:rsidR="004E16E8" w:rsidRPr="00E628A7" w:rsidRDefault="00BF4236" w:rsidP="000F7012">
      <w:pPr>
        <w:rPr>
          <w:rFonts w:cstheme="minorHAnsi"/>
        </w:rPr>
      </w:pPr>
      <w:r w:rsidRPr="00E628A7">
        <w:rPr>
          <w:rFonts w:cstheme="minorHAnsi"/>
        </w:rPr>
        <w:t>Az ellenőrzési célok elérésének megfelelő ellenőrzési eljárások lefolytatása során, minden mintaelem vonatkozásában, az ellenőrnek elemeznie kell a mintában fellelt minden lehetséges hibát, hogy meghatározhassa valóban hibák-e és ha szükséges a hiba természetét és okát. A hibának értékelt elemeket ki kell vetíteni a sokaságra, ha a használt mintavételezési módszer statisztikai alapú. Minden feltárt lehetséges hibát újra át kell tekinteni, hogy meghatározható legyen, valóban hibák-e. Az ellenőrnek figyelembe kell vennie a hibák minőségi szempontjait is. Ezek magukban foglalják a hiba természetét és okát, valamint a hiba lehetséges következményeit az ellenőrzés egyéb fázisaira.</w:t>
      </w:r>
    </w:p>
    <w:p w14:paraId="605921DF" w14:textId="77777777" w:rsidR="004E16E8" w:rsidRPr="00E628A7" w:rsidRDefault="004E16E8" w:rsidP="000F7012">
      <w:pPr>
        <w:rPr>
          <w:rFonts w:cstheme="minorHAnsi"/>
        </w:rPr>
      </w:pPr>
    </w:p>
    <w:p w14:paraId="567551CF" w14:textId="77777777" w:rsidR="004E16E8" w:rsidRPr="00E628A7" w:rsidRDefault="00BF4236" w:rsidP="000F7012">
      <w:pPr>
        <w:rPr>
          <w:rFonts w:cstheme="minorHAnsi"/>
        </w:rPr>
      </w:pPr>
      <w:r w:rsidRPr="00E628A7">
        <w:rPr>
          <w:rFonts w:cstheme="minorHAnsi"/>
        </w:rPr>
        <w:t>Azon hibák, melyek egy automatizált folyamat összeomlásának következményeként keletkeztek szélesebb körű kihatással bírnak a hibaarányokra, mint az emberi hibák.</w:t>
      </w:r>
    </w:p>
    <w:p w14:paraId="6DD05E51" w14:textId="77777777" w:rsidR="004E16E8" w:rsidRPr="00E628A7" w:rsidRDefault="004E16E8" w:rsidP="000F7012">
      <w:pPr>
        <w:rPr>
          <w:rFonts w:cstheme="minorHAnsi"/>
        </w:rPr>
      </w:pPr>
    </w:p>
    <w:p w14:paraId="6DBF4DBF" w14:textId="77777777" w:rsidR="004E16E8" w:rsidRPr="00E628A7" w:rsidRDefault="00072AD8" w:rsidP="000F7012">
      <w:pPr>
        <w:rPr>
          <w:rFonts w:cstheme="minorHAnsi"/>
        </w:rPr>
      </w:pPr>
      <w:r>
        <w:rPr>
          <w:rFonts w:cstheme="minorHAnsi"/>
        </w:rPr>
        <w:t>Ha</w:t>
      </w:r>
      <w:r w:rsidR="00BF4236" w:rsidRPr="00E628A7">
        <w:rPr>
          <w:rFonts w:cstheme="minorHAnsi"/>
        </w:rPr>
        <w:t xml:space="preserve"> egy specifikus mintaelem vonatkozásában nem érhető el az elvárt ellenőrzési bizonyosság, az ellenőrnek képesnek kell lennie megfelelő ellenőrzési bizonyosság elérésére alternatív ellenőrzési eljárások alkalmazásával.</w:t>
      </w:r>
    </w:p>
    <w:p w14:paraId="5F169032" w14:textId="77777777" w:rsidR="004E16E8" w:rsidRPr="00E628A7" w:rsidRDefault="004E16E8" w:rsidP="000F7012">
      <w:pPr>
        <w:rPr>
          <w:rFonts w:cstheme="minorHAnsi"/>
        </w:rPr>
      </w:pPr>
    </w:p>
    <w:p w14:paraId="7FA6B915" w14:textId="77777777" w:rsidR="004E16E8" w:rsidRPr="00E628A7" w:rsidRDefault="00BF4236" w:rsidP="000F7012">
      <w:pPr>
        <w:rPr>
          <w:rFonts w:cstheme="minorHAnsi"/>
        </w:rPr>
      </w:pPr>
      <w:r w:rsidRPr="00E628A7">
        <w:rPr>
          <w:rFonts w:cstheme="minorHAnsi"/>
        </w:rPr>
        <w:t>Az ellenőrnek meg kell fontolnia a mintavételezés eredményeinek kivetítését a populációra olyan kivetítési módszer alkalmazásával, amely összhangban van a mintavételezéshez használt eljárással. A minta kivetítése magában foglalhatja a populációban valószínűleg fellelhető hibák becslését, valamint azon lehetséges hibák becslését, melyek a pontatlan mintavételezési technikák alkalmazása miatt nem kerülhettek felderítésre, továbbá a fellelt hibák minőségi szempontjait.</w:t>
      </w:r>
    </w:p>
    <w:p w14:paraId="3A17628D" w14:textId="77777777" w:rsidR="004E16E8" w:rsidRPr="00E628A7" w:rsidRDefault="004E16E8" w:rsidP="000F7012">
      <w:pPr>
        <w:rPr>
          <w:rFonts w:cstheme="minorHAnsi"/>
        </w:rPr>
      </w:pPr>
    </w:p>
    <w:p w14:paraId="2E2C81E2" w14:textId="77777777" w:rsidR="004E16E8" w:rsidRPr="00E628A7" w:rsidRDefault="00BF4236" w:rsidP="000F7012">
      <w:pPr>
        <w:rPr>
          <w:rFonts w:cstheme="minorHAnsi"/>
        </w:rPr>
      </w:pPr>
      <w:r w:rsidRPr="00E628A7">
        <w:rPr>
          <w:rFonts w:cstheme="minorHAnsi"/>
        </w:rPr>
        <w:t xml:space="preserve">Az ellenőrnek meg kell fontolnia, hogy a populációban fellelt hibák meghaladják-e az elfogadható hibát azzal, hogy összehasonlítja a populációra kivetített hibát az elfogadható hibával, figyelembe véve az ellenőrzési célok eléréséhez releváns egyéb ellenőrzési eljárások eredményeit is. </w:t>
      </w:r>
      <w:r w:rsidR="00072AD8">
        <w:rPr>
          <w:rFonts w:cstheme="minorHAnsi"/>
        </w:rPr>
        <w:t>Ha</w:t>
      </w:r>
      <w:r w:rsidRPr="00E628A7">
        <w:rPr>
          <w:rFonts w:cstheme="minorHAnsi"/>
        </w:rPr>
        <w:t xml:space="preserve"> a populációra kivetített hiba meghaladja az elfogadható hibát, az ellenőrnek újra kell értékelnie az ellenőrzési </w:t>
      </w:r>
      <w:r w:rsidR="00186575" w:rsidRPr="00E628A7">
        <w:rPr>
          <w:rFonts w:cstheme="minorHAnsi"/>
        </w:rPr>
        <w:t>kockázatot,</w:t>
      </w:r>
      <w:r w:rsidRPr="00E628A7">
        <w:rPr>
          <w:rFonts w:cstheme="minorHAnsi"/>
        </w:rPr>
        <w:t xml:space="preserve"> és </w:t>
      </w:r>
      <w:r w:rsidR="00072AD8">
        <w:rPr>
          <w:rFonts w:cstheme="minorHAnsi"/>
        </w:rPr>
        <w:t>ha</w:t>
      </w:r>
      <w:r w:rsidRPr="00E628A7">
        <w:rPr>
          <w:rFonts w:cstheme="minorHAnsi"/>
        </w:rPr>
        <w:t xml:space="preserve"> ez a kockázat elfogadhatatlan </w:t>
      </w:r>
      <w:r w:rsidRPr="00E628A7">
        <w:rPr>
          <w:rFonts w:cstheme="minorHAnsi"/>
        </w:rPr>
        <w:lastRenderedPageBreak/>
        <w:t>meg kell fontolnia, hogy kiterjeszti az ellenőrzési eljárást vagy alternatív ellenőrzési eljárást folytat le.</w:t>
      </w:r>
    </w:p>
    <w:p w14:paraId="7C7F7997" w14:textId="77777777" w:rsidR="004E16E8" w:rsidRPr="00E628A7" w:rsidRDefault="004E16E8" w:rsidP="000F7012">
      <w:pPr>
        <w:ind w:left="360"/>
        <w:rPr>
          <w:rFonts w:cstheme="minorHAnsi"/>
        </w:rPr>
      </w:pPr>
    </w:p>
    <w:p w14:paraId="4168826D" w14:textId="77777777" w:rsidR="004E16E8" w:rsidRPr="00E628A7" w:rsidRDefault="00BF4236" w:rsidP="008229C1">
      <w:pPr>
        <w:numPr>
          <w:ilvl w:val="0"/>
          <w:numId w:val="97"/>
        </w:numPr>
        <w:suppressAutoHyphens w:val="0"/>
        <w:autoSpaceDN/>
        <w:textAlignment w:val="auto"/>
        <w:rPr>
          <w:rFonts w:cstheme="minorHAnsi"/>
          <w:b/>
          <w:i/>
        </w:rPr>
      </w:pPr>
      <w:r w:rsidRPr="00E628A7">
        <w:rPr>
          <w:rFonts w:cstheme="minorHAnsi"/>
          <w:b/>
          <w:i/>
        </w:rPr>
        <w:t>A mintavételezési eljárás dokumentálása</w:t>
      </w:r>
    </w:p>
    <w:p w14:paraId="61607114" w14:textId="77777777" w:rsidR="004E16E8" w:rsidRPr="00E628A7" w:rsidRDefault="004E16E8" w:rsidP="000F7012">
      <w:pPr>
        <w:ind w:left="720"/>
        <w:rPr>
          <w:rFonts w:cstheme="minorHAnsi"/>
        </w:rPr>
      </w:pPr>
    </w:p>
    <w:p w14:paraId="4BDEF22B" w14:textId="77777777" w:rsidR="004E16E8" w:rsidRPr="00E628A7" w:rsidRDefault="00BF4236" w:rsidP="000F7012">
      <w:pPr>
        <w:rPr>
          <w:rFonts w:cstheme="minorHAnsi"/>
        </w:rPr>
      </w:pPr>
      <w:r w:rsidRPr="00E628A7">
        <w:rPr>
          <w:rFonts w:cstheme="minorHAnsi"/>
        </w:rPr>
        <w:t>Az ellenőrzési munkalapoknak elegendő részletezettséggel, egyértelműen le kell írniuk a mintavételi célokat és a használt mintavételi eljárásokat. A munkalapoknak tartalmazniuk kell a populáció forrását, a használt mintavételezési módszert, a mintavételezés paramétereit (pl. véletlenszerű kezdőszám vagy a módszer, mellyel a véletlenszerű kezdést meghatározták, mintavételi intervallum), kiválasztott elemeket, a lefolytatott ellenőrzési tesztek részleteit és a levont következtetéseket.</w:t>
      </w:r>
    </w:p>
    <w:p w14:paraId="42FD36A9" w14:textId="77777777" w:rsidR="004E16E8" w:rsidRPr="00E628A7" w:rsidRDefault="004E16E8" w:rsidP="000F7012">
      <w:pPr>
        <w:ind w:left="720"/>
        <w:rPr>
          <w:rFonts w:cstheme="minorHAnsi"/>
        </w:rPr>
      </w:pPr>
    </w:p>
    <w:p w14:paraId="0726BF79" w14:textId="77777777" w:rsidR="004E16E8" w:rsidRPr="00E628A7" w:rsidRDefault="00BF4236" w:rsidP="000F7012">
      <w:pPr>
        <w:rPr>
          <w:rFonts w:cstheme="minorHAnsi"/>
          <w:b/>
          <w:u w:val="single"/>
        </w:rPr>
      </w:pPr>
      <w:r w:rsidRPr="00E628A7">
        <w:rPr>
          <w:rFonts w:cstheme="minorHAnsi"/>
          <w:b/>
          <w:u w:val="single"/>
        </w:rPr>
        <w:t>A mintavételezés gyakorlati alkalmazása a belső ellenőrzési tevékenységben</w:t>
      </w:r>
    </w:p>
    <w:p w14:paraId="748C42C5" w14:textId="77777777" w:rsidR="004E16E8" w:rsidRPr="00E628A7" w:rsidRDefault="004E16E8" w:rsidP="000F7012">
      <w:pPr>
        <w:rPr>
          <w:rFonts w:cstheme="minorHAnsi"/>
        </w:rPr>
      </w:pPr>
    </w:p>
    <w:p w14:paraId="43EA7A26" w14:textId="77777777" w:rsidR="004E16E8" w:rsidRPr="00E628A7" w:rsidRDefault="00BF4236" w:rsidP="000F7012">
      <w:pPr>
        <w:rPr>
          <w:rFonts w:cstheme="minorHAnsi"/>
        </w:rPr>
      </w:pPr>
      <w:r w:rsidRPr="00E628A7">
        <w:rPr>
          <w:rFonts w:cstheme="minorHAnsi"/>
          <w:b/>
          <w:bCs/>
          <w:color w:val="000000"/>
        </w:rPr>
        <w:t xml:space="preserve">A jellemzők alapján történő mintavétel </w:t>
      </w:r>
      <w:r w:rsidRPr="00E628A7">
        <w:rPr>
          <w:rFonts w:cstheme="minorHAnsi"/>
          <w:color w:val="000000"/>
        </w:rPr>
        <w:t>alkalmas</w:t>
      </w:r>
      <w:r w:rsidRPr="00E628A7">
        <w:rPr>
          <w:rFonts w:cstheme="minorHAnsi"/>
          <w:b/>
          <w:bCs/>
          <w:color w:val="000000"/>
        </w:rPr>
        <w:t xml:space="preserve"> </w:t>
      </w:r>
      <w:r w:rsidRPr="00E628A7">
        <w:rPr>
          <w:rFonts w:cstheme="minorHAnsi"/>
          <w:color w:val="000000"/>
        </w:rPr>
        <w:t>a sokaság arányaira, megoszlására, vagy a valamilyen jellemző szerint osztályba sorolható, valamely sajátosságot mutató elemek teljes számára vonatkozó következtetések</w:t>
      </w:r>
      <w:r w:rsidRPr="00E628A7">
        <w:rPr>
          <w:rFonts w:cstheme="minorHAnsi"/>
          <w:b/>
          <w:bCs/>
          <w:color w:val="000000"/>
        </w:rPr>
        <w:t xml:space="preserve"> </w:t>
      </w:r>
      <w:r w:rsidRPr="00E628A7">
        <w:rPr>
          <w:rFonts w:cstheme="minorHAnsi"/>
          <w:color w:val="000000"/>
        </w:rPr>
        <w:t>levonására. A jellemzők alapján végrehajtott mintavételezést általában az irányítási és ellenőrzési rendszerek tesztelésére használják, vagy ha a jogszabályoknak, irányelveknek, illetve eljárásoknak való megfelelőséget kell vizsgálni. Általában osztályokat akkor határoznak meg, ha a mintavétel célja az összetevők „megfelelő” vagy „nem megfelelő” alapon történő jellemzése. A jellemzők szerinti mintavételre példa a bizonylatolás ellenőrzési pontjainak megfelelőségi vizsgálata, új tárgyi eszközök nyilvántartásba vételére vonatkozó ellenőrzési pontok megfelelése, és azon felmérések, amelyek demográfiai információkat szolgáltatnak, vagy „igen/nem” kérdésekre válaszolnak.</w:t>
      </w:r>
    </w:p>
    <w:p w14:paraId="155CE3F1" w14:textId="77777777" w:rsidR="004E16E8" w:rsidRPr="00E628A7" w:rsidRDefault="004E16E8" w:rsidP="000F7012">
      <w:pPr>
        <w:rPr>
          <w:rFonts w:cstheme="minorHAnsi"/>
        </w:rPr>
      </w:pPr>
    </w:p>
    <w:p w14:paraId="27A149C0" w14:textId="77777777" w:rsidR="004E16E8" w:rsidRPr="00E628A7" w:rsidRDefault="00BF4236" w:rsidP="000F7012">
      <w:pPr>
        <w:rPr>
          <w:rFonts w:cstheme="minorHAnsi"/>
        </w:rPr>
      </w:pPr>
      <w:r w:rsidRPr="00E628A7">
        <w:rPr>
          <w:rFonts w:cstheme="minorHAnsi"/>
          <w:b/>
          <w:bCs/>
        </w:rPr>
        <w:t xml:space="preserve">A változók szerinti mintavételezést </w:t>
      </w:r>
      <w:r w:rsidRPr="00E628A7">
        <w:rPr>
          <w:rFonts w:cstheme="minorHAnsi"/>
        </w:rPr>
        <w:t>általában egyedi tesztelés során használnak a nyilvántartott összegek indokoltságának meghatározására. A változók szerinti mintavétel többnyire egy minta aktuális és nyilvántartott értéke közötti különbség kiszámítását, illetve e különbség sokaságra való kivetítését foglalja magában. A változók szerinti mintavételre példa a leltári mennyiségek tesztelése, és felmérések, amelyek rangsorokat vagy bizonyos intervallumban mozgó adatokat gyűjtenek össze.</w:t>
      </w:r>
    </w:p>
    <w:p w14:paraId="7197233D" w14:textId="77777777" w:rsidR="004E16E8" w:rsidRPr="00E628A7" w:rsidRDefault="004E16E8" w:rsidP="000F7012">
      <w:pPr>
        <w:rPr>
          <w:rFonts w:cstheme="minorHAnsi"/>
        </w:rPr>
      </w:pPr>
    </w:p>
    <w:p w14:paraId="4E2FC8DB" w14:textId="77777777" w:rsidR="004E16E8" w:rsidRPr="00E628A7" w:rsidRDefault="00BF4236" w:rsidP="000F7012">
      <w:pPr>
        <w:rPr>
          <w:rFonts w:cstheme="minorHAnsi"/>
        </w:rPr>
      </w:pPr>
      <w:r w:rsidRPr="00E628A7">
        <w:rPr>
          <w:rFonts w:cstheme="minorHAnsi"/>
        </w:rPr>
        <w:t>A jellemzők alapján történő és a változók szerinti mintavételezések a leggyakrabban használt mintavételi technikák, azonban léteznek további mintavételezési technikák is (pl.: pénzegység alapú mintavételezés, felderítő jellegű mintavételezés). Az ellenőrnek a tesztelés pontos céljának függvényében kell meghatároznia azt, hogy melyik mintavételezési eljárást használja.</w:t>
      </w:r>
    </w:p>
    <w:p w14:paraId="1A395067" w14:textId="77777777" w:rsidR="004E16E8" w:rsidRPr="00E628A7" w:rsidRDefault="004E16E8" w:rsidP="000F7012">
      <w:pPr>
        <w:rPr>
          <w:rFonts w:cstheme="minorHAnsi"/>
        </w:rPr>
      </w:pPr>
      <w:bookmarkStart w:id="432" w:name="_Toc59599621"/>
      <w:bookmarkStart w:id="433" w:name="_Toc59855274"/>
    </w:p>
    <w:p w14:paraId="23CE46E7" w14:textId="77777777" w:rsidR="004E16E8" w:rsidRPr="00E628A7" w:rsidRDefault="00BF4236" w:rsidP="000F7012">
      <w:pPr>
        <w:rPr>
          <w:rFonts w:cstheme="minorHAnsi"/>
          <w:b/>
          <w:u w:val="single"/>
        </w:rPr>
      </w:pPr>
      <w:r w:rsidRPr="00E628A7">
        <w:rPr>
          <w:rFonts w:cstheme="minorHAnsi"/>
          <w:b/>
          <w:u w:val="single"/>
        </w:rPr>
        <w:t>Jellemzők alapján történő mintavétel</w:t>
      </w:r>
      <w:bookmarkEnd w:id="432"/>
      <w:bookmarkEnd w:id="433"/>
    </w:p>
    <w:p w14:paraId="3B82CA55" w14:textId="77777777" w:rsidR="004E16E8" w:rsidRPr="00E628A7" w:rsidRDefault="004E16E8" w:rsidP="000F7012">
      <w:pPr>
        <w:rPr>
          <w:rFonts w:cstheme="minorHAnsi"/>
          <w:color w:val="000000"/>
        </w:rPr>
      </w:pPr>
    </w:p>
    <w:p w14:paraId="2399047C" w14:textId="77777777" w:rsidR="004E16E8" w:rsidRPr="00E628A7" w:rsidRDefault="00BF4236" w:rsidP="000F7012">
      <w:pPr>
        <w:rPr>
          <w:rFonts w:cstheme="minorHAnsi"/>
        </w:rPr>
      </w:pPr>
      <w:r w:rsidRPr="00E628A7">
        <w:rPr>
          <w:rFonts w:cstheme="minorHAnsi"/>
          <w:color w:val="000000"/>
        </w:rPr>
        <w:t xml:space="preserve">A jellemzők alapján történő mintavételt az ellenőrzési pontok vagy folyamatok hatékonyságának tesztelésére használják, </w:t>
      </w:r>
      <w:r w:rsidRPr="00E628A7">
        <w:rPr>
          <w:rFonts w:cstheme="minorHAnsi"/>
        </w:rPr>
        <w:t xml:space="preserve">mivel képes felmérni az ellenőrzési pontok vagy folyamatok hibái előfordulásának százalékos arányát egy sokaságon belül. A </w:t>
      </w:r>
      <w:r w:rsidRPr="00E628A7">
        <w:rPr>
          <w:rFonts w:cstheme="minorHAnsi"/>
          <w:color w:val="000000"/>
        </w:rPr>
        <w:t xml:space="preserve">jellemzők alapján történő mintavételhez szükséges, hogy létezzen a tesztelt ellenőrzési pont vagy folyamat teljesítményére vonatkozó bizonyíték. </w:t>
      </w:r>
    </w:p>
    <w:p w14:paraId="404DC836" w14:textId="77777777" w:rsidR="004E16E8" w:rsidRPr="00E628A7" w:rsidRDefault="004E16E8" w:rsidP="000F7012">
      <w:pPr>
        <w:rPr>
          <w:rFonts w:cstheme="minorHAnsi"/>
        </w:rPr>
      </w:pPr>
    </w:p>
    <w:p w14:paraId="03069E2E" w14:textId="77777777" w:rsidR="004E16E8" w:rsidRPr="00E628A7" w:rsidRDefault="00BF4236" w:rsidP="000F7012">
      <w:pPr>
        <w:rPr>
          <w:rFonts w:cstheme="minorHAnsi"/>
        </w:rPr>
      </w:pPr>
      <w:r w:rsidRPr="00E628A7">
        <w:rPr>
          <w:rFonts w:cstheme="minorHAnsi"/>
        </w:rPr>
        <w:t xml:space="preserve">E mintavételezési eljárás alkalmazásakor a minta felhasználásával becslik meg a tervezett ellenőrzési folyamattól való eltérés arányát a sokaságon belül. Ha az eltérési arány a mintában </w:t>
      </w:r>
      <w:r w:rsidRPr="00E628A7">
        <w:rPr>
          <w:rFonts w:cstheme="minorHAnsi"/>
        </w:rPr>
        <w:lastRenderedPageBreak/>
        <w:t>kisebb, mint a sokaság várt eltérési aránya, akkor a belső ellenőr – a használt megbízhatósági szintnek megfelelően – elfogadhatja, hogy az ellenőrzési pont vagy folyamat a tervezettnek megfelelően működik.</w:t>
      </w:r>
    </w:p>
    <w:p w14:paraId="2FEF0708" w14:textId="77777777" w:rsidR="004E16E8" w:rsidRPr="00E628A7" w:rsidRDefault="004E16E8" w:rsidP="000F7012">
      <w:pPr>
        <w:rPr>
          <w:rFonts w:cstheme="minorHAnsi"/>
        </w:rPr>
      </w:pPr>
    </w:p>
    <w:p w14:paraId="7FED79D9" w14:textId="77777777" w:rsidR="004E16E8" w:rsidRPr="00E628A7" w:rsidRDefault="00BF4236" w:rsidP="000F7012">
      <w:pPr>
        <w:rPr>
          <w:rFonts w:cstheme="minorHAnsi"/>
          <w:b/>
          <w:bCs/>
        </w:rPr>
      </w:pPr>
      <w:r w:rsidRPr="00E628A7">
        <w:rPr>
          <w:rFonts w:cstheme="minorHAnsi"/>
          <w:b/>
          <w:bCs/>
        </w:rPr>
        <w:t>A jellemzők alapján történő mintavételezés lépései</w:t>
      </w:r>
    </w:p>
    <w:p w14:paraId="546876A9" w14:textId="77777777" w:rsidR="004E16E8" w:rsidRPr="00E628A7" w:rsidRDefault="004E16E8" w:rsidP="000F7012">
      <w:pPr>
        <w:ind w:left="445"/>
        <w:rPr>
          <w:rFonts w:cstheme="minorHAnsi"/>
        </w:rPr>
      </w:pPr>
    </w:p>
    <w:p w14:paraId="469D22E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terv céljainak meghatározása</w:t>
      </w:r>
    </w:p>
    <w:p w14:paraId="1551259B" w14:textId="77777777" w:rsidR="004E16E8" w:rsidRPr="00E628A7" w:rsidRDefault="004E16E8" w:rsidP="000F7012">
      <w:pPr>
        <w:rPr>
          <w:rFonts w:cstheme="minorHAnsi"/>
          <w:b/>
          <w:bCs/>
        </w:rPr>
      </w:pPr>
    </w:p>
    <w:p w14:paraId="651C606E" w14:textId="77777777" w:rsidR="004E16E8" w:rsidRPr="00E628A7" w:rsidRDefault="00BF4236" w:rsidP="000F7012">
      <w:pPr>
        <w:rPr>
          <w:rFonts w:cstheme="minorHAnsi"/>
        </w:rPr>
      </w:pPr>
      <w:r w:rsidRPr="00E628A7">
        <w:rPr>
          <w:rFonts w:cstheme="minorHAnsi"/>
          <w:bCs/>
        </w:rPr>
        <w:t>Például</w:t>
      </w:r>
      <w:r w:rsidRPr="00E628A7">
        <w:rPr>
          <w:rFonts w:cstheme="minorHAnsi"/>
        </w:rPr>
        <w:t>, a belső ellenőr azon ellenőrzési pont vagy folyamat hatékonyságát kívánja igazolni, amely alapján minden 5.000 euró feletti megrendeléshez két belső aláírás szükséges.</w:t>
      </w:r>
    </w:p>
    <w:p w14:paraId="0CAC53DA" w14:textId="77777777" w:rsidR="004E16E8" w:rsidRPr="00E628A7" w:rsidRDefault="004E16E8" w:rsidP="000F7012">
      <w:pPr>
        <w:rPr>
          <w:rFonts w:cstheme="minorHAnsi"/>
        </w:rPr>
      </w:pPr>
    </w:p>
    <w:p w14:paraId="4A197749"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sokaság és a mintavételi egység meghatározása</w:t>
      </w:r>
    </w:p>
    <w:p w14:paraId="4E0201FC" w14:textId="77777777" w:rsidR="004E16E8" w:rsidRPr="00E628A7" w:rsidRDefault="004E16E8" w:rsidP="000F7012">
      <w:pPr>
        <w:rPr>
          <w:rFonts w:cstheme="minorHAnsi"/>
          <w:b/>
          <w:bCs/>
        </w:rPr>
      </w:pPr>
    </w:p>
    <w:p w14:paraId="3E1311EA" w14:textId="77777777" w:rsidR="004E16E8" w:rsidRPr="00E628A7" w:rsidRDefault="00BF4236" w:rsidP="000F7012">
      <w:pPr>
        <w:rPr>
          <w:rFonts w:cstheme="minorHAnsi"/>
        </w:rPr>
      </w:pPr>
      <w:r w:rsidRPr="00E628A7">
        <w:rPr>
          <w:rFonts w:cstheme="minorHAnsi"/>
          <w:bCs/>
        </w:rPr>
        <w:t>Például</w:t>
      </w:r>
      <w:r w:rsidRPr="00E628A7">
        <w:rPr>
          <w:rFonts w:cstheme="minorHAnsi"/>
        </w:rPr>
        <w:t>, a sokaság állhat azon megrendelésekből, amelyek 5.000 eurót meghaladó értéket képviselnek. Minden egyes 5.000 eurót meghaladó értékű megrendelés egy mintavételi egység.</w:t>
      </w:r>
    </w:p>
    <w:p w14:paraId="7CA31106" w14:textId="77777777" w:rsidR="004E16E8" w:rsidRPr="00E628A7" w:rsidRDefault="004E16E8" w:rsidP="000F7012">
      <w:pPr>
        <w:rPr>
          <w:rFonts w:cstheme="minorHAnsi"/>
        </w:rPr>
      </w:pPr>
    </w:p>
    <w:p w14:paraId="16D11D46"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t>A minta méretének meghatározása</w:t>
      </w:r>
    </w:p>
    <w:p w14:paraId="6F5CD746" w14:textId="77777777" w:rsidR="004E16E8" w:rsidRPr="00E628A7" w:rsidRDefault="004E16E8" w:rsidP="000F7012">
      <w:pPr>
        <w:rPr>
          <w:rFonts w:cstheme="minorHAnsi"/>
        </w:rPr>
      </w:pPr>
    </w:p>
    <w:p w14:paraId="57BB9842" w14:textId="77777777" w:rsidR="004E16E8" w:rsidRPr="00E628A7" w:rsidRDefault="00BF4236" w:rsidP="000F7012">
      <w:pPr>
        <w:rPr>
          <w:rFonts w:cstheme="minorHAnsi"/>
        </w:rPr>
      </w:pPr>
      <w:r w:rsidRPr="00E628A7">
        <w:rPr>
          <w:rFonts w:cstheme="minorHAnsi"/>
        </w:rPr>
        <w:t>Az alkalmazott képlet a következő:</w:t>
      </w:r>
      <w:r w:rsidRPr="00E628A7">
        <w:rPr>
          <w:rFonts w:cstheme="minorHAnsi"/>
        </w:rPr>
        <w:tab/>
      </w:r>
      <w:r w:rsidRPr="00E628A7">
        <w:rPr>
          <w:rFonts w:cstheme="minorHAnsi"/>
        </w:rPr>
        <w:tab/>
      </w:r>
    </w:p>
    <w:p w14:paraId="52CCF152" w14:textId="77777777" w:rsidR="004E16E8" w:rsidRPr="00E628A7" w:rsidRDefault="004E16E8" w:rsidP="000F7012">
      <w:pPr>
        <w:rPr>
          <w:rFonts w:cstheme="minorHAnsi"/>
        </w:rPr>
      </w:pPr>
    </w:p>
    <w:p w14:paraId="1B52AC5C"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p x (1-p)) ÷ P</w:t>
      </w:r>
      <w:r w:rsidRPr="00E628A7">
        <w:rPr>
          <w:rFonts w:cstheme="minorHAnsi"/>
          <w:b/>
          <w:bCs/>
          <w:vertAlign w:val="superscript"/>
        </w:rPr>
        <w:t>2</w:t>
      </w:r>
    </w:p>
    <w:p w14:paraId="4DAB0988" w14:textId="77777777" w:rsidR="004E16E8" w:rsidRPr="00E628A7" w:rsidRDefault="004E16E8" w:rsidP="000F7012">
      <w:pPr>
        <w:rPr>
          <w:rFonts w:cstheme="minorHAnsi"/>
        </w:rPr>
      </w:pPr>
    </w:p>
    <w:p w14:paraId="35998484" w14:textId="77777777" w:rsidR="004E16E8" w:rsidRPr="00E628A7" w:rsidRDefault="00BF4236" w:rsidP="000F7012">
      <w:pPr>
        <w:jc w:val="center"/>
        <w:rPr>
          <w:rFonts w:cstheme="minorHAnsi"/>
        </w:rPr>
      </w:pPr>
      <w:r w:rsidRPr="00E628A7">
        <w:rPr>
          <w:rFonts w:cstheme="minorHAnsi"/>
        </w:rPr>
        <w:t>ahol</w:t>
      </w:r>
    </w:p>
    <w:p w14:paraId="5D7D9B2F" w14:textId="77777777" w:rsidR="004E16E8" w:rsidRPr="00E628A7" w:rsidRDefault="004E16E8" w:rsidP="000F7012">
      <w:pPr>
        <w:rPr>
          <w:rFonts w:cstheme="minorHAnsi"/>
        </w:rPr>
      </w:pPr>
    </w:p>
    <w:p w14:paraId="36B7551B" w14:textId="77777777" w:rsidR="004E16E8" w:rsidRPr="00E628A7" w:rsidRDefault="00BF4236" w:rsidP="000F7012">
      <w:pPr>
        <w:rPr>
          <w:rFonts w:cstheme="minorHAnsi"/>
        </w:rPr>
      </w:pPr>
      <w:r w:rsidRPr="00E628A7">
        <w:rPr>
          <w:rFonts w:cstheme="minorHAnsi"/>
        </w:rPr>
        <w:t>n</w:t>
      </w:r>
      <w:r w:rsidRPr="00E628A7">
        <w:rPr>
          <w:rFonts w:cstheme="minorHAnsi"/>
          <w:vertAlign w:val="subscript"/>
        </w:rPr>
        <w:t>1</w:t>
      </w:r>
      <w:r w:rsidRPr="00E628A7">
        <w:rPr>
          <w:rFonts w:cstheme="minorHAnsi"/>
        </w:rPr>
        <w:t xml:space="preserve"> = minta mérete (lásd – 1. képlet a pontos mintaméret érdekében)</w:t>
      </w:r>
    </w:p>
    <w:p w14:paraId="3248D064"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1.64 90%-os megbízhatósági szintnél (lásd – 1. tábla)</w:t>
      </w:r>
    </w:p>
    <w:p w14:paraId="2E6F4F2A"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várt hibaszázalék aránya; a mintavételezés alá vont sokaság azon hányadára vonatkozik, mely várhatóan néhány jellemzővel rendelkezik (pl. hibás vagy nem megbízható). A szám egy próba mintavételre vagy az előző évek mintavételeire alapozott becsült adat.</w:t>
      </w:r>
    </w:p>
    <w:p w14:paraId="7F3CD8FE" w14:textId="77777777" w:rsidR="004E16E8" w:rsidRPr="00E628A7" w:rsidRDefault="00BF4236" w:rsidP="000F7012">
      <w:pPr>
        <w:autoSpaceDE w:val="0"/>
        <w:adjustRightInd w:val="0"/>
        <w:rPr>
          <w:rFonts w:cstheme="minorHAnsi"/>
        </w:rPr>
      </w:pPr>
      <w:r w:rsidRPr="00E628A7">
        <w:rPr>
          <w:rFonts w:cstheme="minorHAnsi"/>
        </w:rPr>
        <w:t>P = pontossági intervallum tételenkénti alapon; arra a becsült pontossági értékre vonatkozik, melyet az ellenőr elfogad. A jellemzők alapján történő mintavételezésnél a kívánt pontosság az ellenőr által elfogadható hibaarány várható százalékától való eltéréshez kapcsolódik. Például a tesztelt tranzakciók várt hibaaránya három százalék, de az ellenőr hét százalékig elfogadhatónak minősíti azt. A megkívánt pontosság itt négy százalék lenne. (pontossági intervallum (P) = elfogadható arány – várható hibaszázalék (p))</w:t>
      </w:r>
    </w:p>
    <w:p w14:paraId="5C5D8733" w14:textId="77777777" w:rsidR="004E16E8" w:rsidRPr="00E628A7" w:rsidRDefault="004E16E8" w:rsidP="000F7012">
      <w:pPr>
        <w:rPr>
          <w:rFonts w:cstheme="minorHAnsi"/>
        </w:rPr>
      </w:pPr>
    </w:p>
    <w:p w14:paraId="0B18A458" w14:textId="77777777" w:rsidR="004E16E8" w:rsidRPr="00E628A7" w:rsidRDefault="00BF4236" w:rsidP="000F7012">
      <w:pPr>
        <w:rPr>
          <w:rFonts w:cstheme="minorHAnsi"/>
        </w:rPr>
      </w:pPr>
      <w:r w:rsidRPr="00E628A7">
        <w:rPr>
          <w:rFonts w:cstheme="minorHAnsi"/>
          <w:bCs/>
        </w:rPr>
        <w:t>Például</w:t>
      </w:r>
      <w:r w:rsidRPr="00E628A7">
        <w:rPr>
          <w:rFonts w:cstheme="minorHAnsi"/>
        </w:rPr>
        <w:t>, a várható hibaszázalék (p) 7.5% és a pontossági intervallum (P) 5% egy 75 nagyságú minta eredményeként.</w:t>
      </w:r>
    </w:p>
    <w:p w14:paraId="4B657E43" w14:textId="77777777" w:rsidR="004E16E8" w:rsidRPr="00E628A7" w:rsidRDefault="004E16E8" w:rsidP="000F7012">
      <w:pPr>
        <w:rPr>
          <w:rFonts w:cstheme="minorHAnsi"/>
        </w:rPr>
      </w:pPr>
    </w:p>
    <w:p w14:paraId="0FA9B652"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=(1.64</w:t>
      </w:r>
      <w:r w:rsidRPr="00E628A7">
        <w:rPr>
          <w:rFonts w:cstheme="minorHAnsi"/>
          <w:vertAlign w:val="superscript"/>
        </w:rPr>
        <w:t>2</w:t>
      </w:r>
      <w:r w:rsidRPr="00E628A7">
        <w:rPr>
          <w:rFonts w:cstheme="minorHAnsi"/>
        </w:rPr>
        <w:t xml:space="preserve"> x 0.075 x 0.925) ÷ 0.05</w:t>
      </w:r>
      <w:r w:rsidRPr="00E628A7">
        <w:rPr>
          <w:rFonts w:cstheme="minorHAnsi"/>
          <w:vertAlign w:val="superscript"/>
        </w:rPr>
        <w:t>2</w:t>
      </w:r>
    </w:p>
    <w:p w14:paraId="7CC4236E" w14:textId="77777777" w:rsidR="004E16E8" w:rsidRPr="00E628A7" w:rsidRDefault="004E16E8" w:rsidP="000F7012">
      <w:pPr>
        <w:jc w:val="center"/>
        <w:rPr>
          <w:rFonts w:cstheme="minorHAnsi"/>
        </w:rPr>
      </w:pPr>
    </w:p>
    <w:p w14:paraId="0B902348" w14:textId="77777777" w:rsidR="004E16E8" w:rsidRPr="00E628A7" w:rsidRDefault="00BF4236" w:rsidP="000F7012">
      <w:pPr>
        <w:jc w:val="center"/>
        <w:rPr>
          <w:rFonts w:cstheme="minorHAnsi"/>
        </w:rPr>
      </w:pPr>
      <w:r w:rsidRPr="00E628A7">
        <w:rPr>
          <w:rFonts w:cstheme="minorHAnsi"/>
        </w:rPr>
        <w:t>n</w:t>
      </w:r>
      <w:r w:rsidRPr="00E628A7">
        <w:rPr>
          <w:rFonts w:cstheme="minorHAnsi"/>
          <w:vertAlign w:val="subscript"/>
        </w:rPr>
        <w:t>1</w:t>
      </w:r>
      <w:r w:rsidRPr="00E628A7">
        <w:rPr>
          <w:rFonts w:cstheme="minorHAnsi"/>
        </w:rPr>
        <w:t>=74.64 azaz 75</w:t>
      </w:r>
    </w:p>
    <w:p w14:paraId="33A63F6C" w14:textId="77777777" w:rsidR="004E16E8" w:rsidRPr="00E628A7" w:rsidRDefault="004E16E8" w:rsidP="000F7012">
      <w:pPr>
        <w:rPr>
          <w:rFonts w:cstheme="minorHAnsi"/>
        </w:rPr>
      </w:pPr>
    </w:p>
    <w:p w14:paraId="0BDBE9E7" w14:textId="77777777" w:rsidR="004E16E8" w:rsidRPr="00E628A7" w:rsidRDefault="00BF4236" w:rsidP="008229C1">
      <w:pPr>
        <w:numPr>
          <w:ilvl w:val="0"/>
          <w:numId w:val="95"/>
        </w:numPr>
        <w:suppressAutoHyphens w:val="0"/>
        <w:autoSpaceDN/>
        <w:textAlignment w:val="auto"/>
        <w:rPr>
          <w:rFonts w:cstheme="minorHAnsi"/>
          <w:b/>
          <w:i/>
        </w:rPr>
      </w:pPr>
      <w:r w:rsidRPr="00E628A7">
        <w:rPr>
          <w:rFonts w:cstheme="minorHAnsi"/>
          <w:b/>
          <w:i/>
        </w:rPr>
        <w:lastRenderedPageBreak/>
        <w:t>A minta nagyságának kiválasztása, a terv végrehajtása, az eredmények értékelése és dokumentálása</w:t>
      </w:r>
    </w:p>
    <w:p w14:paraId="0EA90A54" w14:textId="77777777" w:rsidR="004E16E8" w:rsidRPr="00E628A7" w:rsidRDefault="004E16E8" w:rsidP="000F7012">
      <w:pPr>
        <w:rPr>
          <w:rFonts w:cstheme="minorHAnsi"/>
        </w:rPr>
      </w:pPr>
    </w:p>
    <w:p w14:paraId="05FDEFF7"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megfigyelt eltérések számát elosztjuk a minta nagyságával, hogy megkapjuk a minta hibaszázalékát. A minta hibaszázalékára és a minta nagyságára alapozva az elért felső hibahatárt kiszámolhatjuk, amely a sokaság maximum eltérési szintjét jelzi. Ha a minta hibaszázaléka meghaladja a várt sokasági hibaszázalékot (p), akkor ez az elért felső hibahatár túllépi a megengedett arányt bármely adott kockázati szinten. Ebben az esetben a minta nem támasztja alá a tervezett ellenőrzési pont vagy folyamat kockázati szint becslését.</w:t>
      </w:r>
    </w:p>
    <w:p w14:paraId="79EB9A16" w14:textId="77777777" w:rsidR="004E16E8" w:rsidRPr="00E628A7" w:rsidRDefault="004E16E8" w:rsidP="000F7012">
      <w:pPr>
        <w:rPr>
          <w:rFonts w:cstheme="minorHAnsi"/>
        </w:rPr>
      </w:pPr>
    </w:p>
    <w:p w14:paraId="5E834982"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3 eltérést figyeltek meg a 75 elemű mintában, a minta hibaszázaléka 4% (3 ÷ 75), amely alacsonyabb, mint a várt hibaszázalék (7,5%). Így a belső ellenőr 90 százalékig biztos lehet benne, hogy az elért felső hibahatár alacsonyabb lesz, mint az elfogadható arány, így tehát az ellenőrzési pont vagy folyamat a tervezettnek megfelelően működik.</w:t>
      </w:r>
    </w:p>
    <w:p w14:paraId="6DA7E275" w14:textId="77777777" w:rsidR="004E16E8" w:rsidRPr="00E628A7" w:rsidRDefault="004E16E8" w:rsidP="000F7012">
      <w:pPr>
        <w:rPr>
          <w:rFonts w:cstheme="minorHAnsi"/>
        </w:rPr>
      </w:pPr>
    </w:p>
    <w:p w14:paraId="5CA7815D" w14:textId="77777777" w:rsidR="004E16E8" w:rsidRPr="00E628A7" w:rsidRDefault="00BF4236" w:rsidP="000F7012">
      <w:pPr>
        <w:rPr>
          <w:rFonts w:cstheme="minorHAnsi"/>
          <w:b/>
          <w:u w:val="single"/>
        </w:rPr>
      </w:pPr>
      <w:bookmarkStart w:id="434" w:name="_Toc59599622"/>
      <w:bookmarkStart w:id="435" w:name="_Toc59855275"/>
      <w:r w:rsidRPr="00E628A7">
        <w:rPr>
          <w:rFonts w:cstheme="minorHAnsi"/>
          <w:b/>
          <w:u w:val="single"/>
        </w:rPr>
        <w:t>Változók szerinti mintavétel</w:t>
      </w:r>
      <w:bookmarkEnd w:id="434"/>
      <w:bookmarkEnd w:id="435"/>
    </w:p>
    <w:p w14:paraId="211AA521" w14:textId="77777777" w:rsidR="004E16E8" w:rsidRPr="00E628A7" w:rsidRDefault="004E16E8" w:rsidP="000F7012">
      <w:pPr>
        <w:rPr>
          <w:rFonts w:cstheme="minorHAnsi"/>
        </w:rPr>
      </w:pPr>
    </w:p>
    <w:p w14:paraId="163D9C63" w14:textId="77777777" w:rsidR="004E16E8" w:rsidRPr="00E628A7" w:rsidRDefault="00BF4236" w:rsidP="000F7012">
      <w:pPr>
        <w:rPr>
          <w:rFonts w:cstheme="minorHAnsi"/>
        </w:rPr>
      </w:pPr>
      <w:r w:rsidRPr="00E628A7">
        <w:rPr>
          <w:rFonts w:cstheme="minorHAnsi"/>
        </w:rPr>
        <w:t>A változók szerinti mintavételezést egyedi teszteléseknél használják. Ez a mintavételezési eljárás arról ad információt, hogy vajon a nyilvántartott érték, például a követelések értéke, lényegesen eltér-e az aktuálistól.</w:t>
      </w:r>
    </w:p>
    <w:p w14:paraId="54A53AAF" w14:textId="77777777" w:rsidR="004E16E8" w:rsidRPr="00E628A7" w:rsidRDefault="004E16E8" w:rsidP="000F7012">
      <w:pPr>
        <w:rPr>
          <w:rFonts w:cstheme="minorHAnsi"/>
        </w:rPr>
      </w:pPr>
    </w:p>
    <w:p w14:paraId="61C938AB" w14:textId="77777777" w:rsidR="004E16E8" w:rsidRPr="00E628A7" w:rsidRDefault="00BF4236" w:rsidP="000F7012">
      <w:pPr>
        <w:rPr>
          <w:rFonts w:cstheme="minorHAnsi"/>
        </w:rPr>
      </w:pPr>
      <w:r w:rsidRPr="00E628A7">
        <w:rPr>
          <w:rFonts w:cstheme="minorHAnsi"/>
        </w:rPr>
        <w:t xml:space="preserve">Ha változók szerinti mintavételt használunk, akkor becslést végzünk a kérdéses nyilvántartott érték kiszámítására minta használatával. Ha a nyilvántartott érték a becsült érték a pontossági intervallum sávjába esik, akkor a belső ellenőr elfogadhatja – a meghatározott megbízhatósági szinten – hogy a nyilvántartott érték jól meghatározott. </w:t>
      </w:r>
    </w:p>
    <w:p w14:paraId="7F8FE3F0" w14:textId="77777777" w:rsidR="004E16E8" w:rsidRPr="00E628A7" w:rsidRDefault="004E16E8" w:rsidP="000F7012">
      <w:pPr>
        <w:rPr>
          <w:rFonts w:cstheme="minorHAnsi"/>
        </w:rPr>
      </w:pPr>
    </w:p>
    <w:p w14:paraId="4E287D00" w14:textId="77777777" w:rsidR="004E16E8" w:rsidRPr="00E628A7" w:rsidRDefault="00BF4236" w:rsidP="000F7012">
      <w:pPr>
        <w:rPr>
          <w:rFonts w:cstheme="minorHAnsi"/>
          <w:b/>
          <w:bCs/>
        </w:rPr>
      </w:pPr>
      <w:r w:rsidRPr="00E628A7">
        <w:rPr>
          <w:rFonts w:cstheme="minorHAnsi"/>
          <w:b/>
          <w:bCs/>
        </w:rPr>
        <w:t>A változók szerinti mintavételezés lépései</w:t>
      </w:r>
    </w:p>
    <w:p w14:paraId="02504AEF" w14:textId="77777777" w:rsidR="004E16E8" w:rsidRPr="00E628A7" w:rsidRDefault="004E16E8" w:rsidP="000F7012">
      <w:pPr>
        <w:rPr>
          <w:rFonts w:cstheme="minorHAnsi"/>
          <w:b/>
          <w:bCs/>
        </w:rPr>
      </w:pPr>
    </w:p>
    <w:p w14:paraId="5D5775C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 xml:space="preserve">A terv céljainak meghatározása </w:t>
      </w:r>
    </w:p>
    <w:p w14:paraId="7F4F6EDF" w14:textId="77777777" w:rsidR="004E16E8" w:rsidRPr="00E628A7" w:rsidRDefault="004E16E8" w:rsidP="000F7012">
      <w:pPr>
        <w:rPr>
          <w:rFonts w:cstheme="minorHAnsi"/>
          <w:b/>
          <w:bCs/>
        </w:rPr>
      </w:pPr>
    </w:p>
    <w:p w14:paraId="255D6EB4"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belső ellenőr a követelések értékének számviteli nyilvántartásokban szereplő egyenlegét kívánja megbecsülni.</w:t>
      </w:r>
    </w:p>
    <w:p w14:paraId="0C6CB574" w14:textId="77777777" w:rsidR="004E16E8" w:rsidRPr="00E628A7" w:rsidRDefault="004E16E8" w:rsidP="000F7012">
      <w:pPr>
        <w:rPr>
          <w:rFonts w:cstheme="minorHAnsi"/>
        </w:rPr>
      </w:pPr>
    </w:p>
    <w:p w14:paraId="4179D03F"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sokaság és a mintavételi egység meghatározása</w:t>
      </w:r>
    </w:p>
    <w:p w14:paraId="7936E80F"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a sokaság állhat 4.000 szállítói számlából, amelynek nyilvántartott könyv szerinti értéke 3.500.000 euró. Minden egyes szállítói számla egy mintaegység.</w:t>
      </w:r>
    </w:p>
    <w:p w14:paraId="4A718C39" w14:textId="77777777" w:rsidR="004E16E8" w:rsidRPr="00E628A7" w:rsidRDefault="004E16E8" w:rsidP="000F7012">
      <w:pPr>
        <w:rPr>
          <w:rFonts w:cstheme="minorHAnsi"/>
        </w:rPr>
      </w:pPr>
    </w:p>
    <w:p w14:paraId="011D3B75"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méretének meghatározása</w:t>
      </w:r>
    </w:p>
    <w:p w14:paraId="597E9553" w14:textId="77777777" w:rsidR="004E16E8" w:rsidRPr="00E628A7" w:rsidRDefault="004E16E8" w:rsidP="000F7012">
      <w:pPr>
        <w:rPr>
          <w:rFonts w:cstheme="minorHAnsi"/>
        </w:rPr>
      </w:pPr>
    </w:p>
    <w:p w14:paraId="6833763B" w14:textId="77777777" w:rsidR="004E16E8" w:rsidRPr="00E628A7" w:rsidRDefault="00BF4236" w:rsidP="000F7012">
      <w:pPr>
        <w:rPr>
          <w:rFonts w:cstheme="minorHAnsi"/>
        </w:rPr>
      </w:pPr>
      <w:r w:rsidRPr="00E628A7">
        <w:rPr>
          <w:rFonts w:cstheme="minorHAnsi"/>
        </w:rPr>
        <w:t>Az alkalmazott képlet a következő:</w:t>
      </w:r>
    </w:p>
    <w:p w14:paraId="194B9C03" w14:textId="77777777" w:rsidR="004E16E8" w:rsidRPr="00E628A7" w:rsidRDefault="004E16E8" w:rsidP="000F7012">
      <w:pPr>
        <w:rPr>
          <w:rFonts w:cstheme="minorHAnsi"/>
        </w:rPr>
      </w:pPr>
    </w:p>
    <w:p w14:paraId="04ACEC1F" w14:textId="77777777" w:rsidR="004E16E8" w:rsidRPr="00E628A7" w:rsidRDefault="00BF4236" w:rsidP="000F7012">
      <w:pPr>
        <w:jc w:val="center"/>
        <w:rPr>
          <w:rFonts w:cstheme="minorHAnsi"/>
        </w:rPr>
      </w:pPr>
      <w:r w:rsidRPr="00E628A7">
        <w:rPr>
          <w:rFonts w:cstheme="minorHAnsi"/>
          <w:b/>
          <w:bCs/>
        </w:rPr>
        <w:t>n</w:t>
      </w:r>
      <w:r w:rsidRPr="00E628A7">
        <w:rPr>
          <w:rFonts w:cstheme="minorHAnsi"/>
          <w:b/>
          <w:bCs/>
          <w:vertAlign w:val="subscript"/>
        </w:rPr>
        <w:t>1</w:t>
      </w:r>
      <w:r w:rsidRPr="00E628A7">
        <w:rPr>
          <w:rFonts w:cstheme="minorHAnsi"/>
          <w:b/>
          <w:bCs/>
        </w:rPr>
        <w:t>=(C</w:t>
      </w:r>
      <w:r w:rsidRPr="00E628A7">
        <w:rPr>
          <w:rFonts w:cstheme="minorHAnsi"/>
          <w:b/>
          <w:bCs/>
          <w:vertAlign w:val="superscript"/>
        </w:rPr>
        <w:t>2</w:t>
      </w:r>
      <w:r w:rsidRPr="00E628A7">
        <w:rPr>
          <w:rFonts w:cstheme="minorHAnsi"/>
          <w:b/>
          <w:bCs/>
        </w:rPr>
        <w:t xml:space="preserve"> x σ</w:t>
      </w:r>
      <w:r w:rsidRPr="00E628A7">
        <w:rPr>
          <w:rFonts w:cstheme="minorHAnsi"/>
          <w:b/>
          <w:bCs/>
          <w:vertAlign w:val="superscript"/>
        </w:rPr>
        <w:t>2</w:t>
      </w:r>
      <w:r w:rsidRPr="00E628A7">
        <w:rPr>
          <w:rFonts w:cstheme="minorHAnsi"/>
          <w:b/>
          <w:bCs/>
        </w:rPr>
        <w:t>) ÷ P</w:t>
      </w:r>
      <w:r w:rsidRPr="00E628A7">
        <w:rPr>
          <w:rFonts w:cstheme="minorHAnsi"/>
          <w:b/>
          <w:bCs/>
          <w:vertAlign w:val="superscript"/>
        </w:rPr>
        <w:t>2</w:t>
      </w:r>
    </w:p>
    <w:p w14:paraId="78EB0A3F" w14:textId="77777777" w:rsidR="004E16E8" w:rsidRPr="00E628A7" w:rsidRDefault="004E16E8" w:rsidP="000F7012">
      <w:pPr>
        <w:rPr>
          <w:rFonts w:cstheme="minorHAnsi"/>
        </w:rPr>
      </w:pPr>
    </w:p>
    <w:p w14:paraId="6BF4FA6F" w14:textId="77777777" w:rsidR="004E16E8" w:rsidRPr="00E628A7" w:rsidRDefault="00BF4236" w:rsidP="000F7012">
      <w:pPr>
        <w:jc w:val="center"/>
        <w:rPr>
          <w:rFonts w:cstheme="minorHAnsi"/>
        </w:rPr>
      </w:pPr>
      <w:r w:rsidRPr="00E628A7">
        <w:rPr>
          <w:rFonts w:cstheme="minorHAnsi"/>
        </w:rPr>
        <w:t>ahol</w:t>
      </w:r>
    </w:p>
    <w:p w14:paraId="303875BA" w14:textId="77777777" w:rsidR="004E16E8" w:rsidRPr="00E628A7" w:rsidRDefault="004E16E8" w:rsidP="000F7012">
      <w:pPr>
        <w:rPr>
          <w:rFonts w:cstheme="minorHAnsi"/>
        </w:rPr>
      </w:pPr>
    </w:p>
    <w:p w14:paraId="01092EBA" w14:textId="77777777" w:rsidR="004E16E8" w:rsidRPr="00E628A7" w:rsidRDefault="00BF4236" w:rsidP="000F7012">
      <w:pPr>
        <w:rPr>
          <w:rFonts w:cstheme="minorHAnsi"/>
        </w:rPr>
      </w:pPr>
      <w:r w:rsidRPr="00E628A7">
        <w:rPr>
          <w:rFonts w:cstheme="minorHAnsi"/>
        </w:rPr>
        <w:lastRenderedPageBreak/>
        <w:t>n</w:t>
      </w:r>
      <w:r w:rsidRPr="00E628A7">
        <w:rPr>
          <w:rFonts w:cstheme="minorHAnsi"/>
          <w:vertAlign w:val="subscript"/>
        </w:rPr>
        <w:t>1</w:t>
      </w:r>
      <w:r w:rsidRPr="00E628A7">
        <w:rPr>
          <w:rFonts w:cstheme="minorHAnsi"/>
        </w:rPr>
        <w:t xml:space="preserve"> = minta mérete (lásd – 1. képlet a pontos mintaméret érdekében)</w:t>
      </w:r>
    </w:p>
    <w:p w14:paraId="585233FD"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C = megbízhatósági együttható; az ellenőrzési mintavételezés során gyakran használt érték 90%-os megbízhatósági szintnél 1.64 (lásd – 1. táblázat)</w:t>
      </w:r>
    </w:p>
    <w:p w14:paraId="64A1675F"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σ = a sokaság átlagos eltérése (próba mintavételre vagy az előző évek mintavételeire alapozott becsült adat)</w:t>
      </w:r>
    </w:p>
    <w:p w14:paraId="1F07937C"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P = pontossági intervallum tételenkénti alapon; arra a becsült pontossági értékre vonatkozik, amelyet az ellenőr elfogad. A változók szerinti mintavételezésnél a pontossági intervallum az elfogadható pontatlanság és a kívánt pontosság arányának az eredménye. Az elfogadható pontatlanságot az ellenőrnek kell meghatároznia, míg a gyakran használt kívánt pontossági arány értéke 500 (10%-os hibás visszautasítási kockázat és 5%-os hibás elfogadási kockázat mellett).</w:t>
      </w:r>
    </w:p>
    <w:p w14:paraId="00B1CC13"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bCs/>
        </w:rPr>
        <w:t>Például</w:t>
      </w:r>
      <w:r w:rsidRPr="00E628A7">
        <w:rPr>
          <w:rFonts w:asciiTheme="minorHAnsi" w:hAnsiTheme="minorHAnsi" w:cstheme="minorHAnsi"/>
        </w:rPr>
        <w:t xml:space="preserve"> a becsült átlagos eltérés (σ) 125 euró és az elfogadható pontatlanság 100 euró. A teljes pontossági intervallum 50.000 euró (100 euró x 500) egy tételenkénti pontossági intervallum eredményeként (P), ami 12,50 euró (50.000 euró </w:t>
      </w:r>
      <w:r w:rsidRPr="00E628A7">
        <w:rPr>
          <w:rFonts w:asciiTheme="minorHAnsi" w:hAnsiTheme="minorHAnsi" w:cstheme="minorHAnsi"/>
          <w:b/>
          <w:bCs/>
        </w:rPr>
        <w:t>÷</w:t>
      </w:r>
      <w:r w:rsidRPr="00E628A7">
        <w:rPr>
          <w:rFonts w:asciiTheme="minorHAnsi" w:hAnsiTheme="minorHAnsi" w:cstheme="minorHAnsi"/>
        </w:rPr>
        <w:t xml:space="preserve"> 4.000). Így a minta nagysága 269.</w:t>
      </w:r>
    </w:p>
    <w:p w14:paraId="3FEEA814"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(1.64</w:t>
      </w:r>
      <w:r w:rsidRPr="00E628A7">
        <w:rPr>
          <w:rFonts w:asciiTheme="minorHAnsi" w:hAnsiTheme="minorHAnsi" w:cstheme="minorHAnsi"/>
          <w:vertAlign w:val="superscript"/>
        </w:rPr>
        <w:t>2</w:t>
      </w:r>
      <w:r w:rsidRPr="00E628A7">
        <w:rPr>
          <w:rFonts w:asciiTheme="minorHAnsi" w:hAnsiTheme="minorHAnsi" w:cstheme="minorHAnsi"/>
        </w:rPr>
        <w:t xml:space="preserve"> x 125</w:t>
      </w:r>
      <w:r w:rsidRPr="00E628A7">
        <w:rPr>
          <w:rFonts w:asciiTheme="minorHAnsi" w:hAnsiTheme="minorHAnsi" w:cstheme="minorHAnsi"/>
          <w:vertAlign w:val="superscript"/>
        </w:rPr>
        <w:t>2</w:t>
      </w:r>
      <w:r w:rsidRPr="00E628A7">
        <w:rPr>
          <w:rFonts w:asciiTheme="minorHAnsi" w:hAnsiTheme="minorHAnsi" w:cstheme="minorHAnsi"/>
        </w:rPr>
        <w:t>) ÷  12.50</w:t>
      </w:r>
      <w:r w:rsidRPr="00E628A7">
        <w:rPr>
          <w:rFonts w:asciiTheme="minorHAnsi" w:hAnsiTheme="minorHAnsi" w:cstheme="minorHAnsi"/>
          <w:vertAlign w:val="superscript"/>
        </w:rPr>
        <w:t>2</w:t>
      </w:r>
    </w:p>
    <w:p w14:paraId="41B2E36E" w14:textId="77777777" w:rsidR="004E16E8" w:rsidRPr="00E628A7" w:rsidRDefault="00D00061" w:rsidP="000F7012">
      <w:pPr>
        <w:pStyle w:val="Szvegtrzs"/>
        <w:jc w:val="center"/>
        <w:rPr>
          <w:rFonts w:asciiTheme="minorHAnsi" w:hAnsiTheme="minorHAnsi" w:cstheme="minorHAnsi"/>
        </w:rPr>
      </w:pPr>
      <w:r w:rsidRPr="00E628A7">
        <w:rPr>
          <w:rFonts w:asciiTheme="minorHAnsi" w:hAnsiTheme="minorHAnsi" w:cstheme="minorHAnsi"/>
        </w:rPr>
        <w:t>n</w:t>
      </w:r>
      <w:r w:rsidRPr="00E628A7">
        <w:rPr>
          <w:rFonts w:asciiTheme="minorHAnsi" w:hAnsiTheme="minorHAnsi" w:cstheme="minorHAnsi"/>
          <w:vertAlign w:val="subscript"/>
        </w:rPr>
        <w:t xml:space="preserve">1 </w:t>
      </w:r>
      <w:r w:rsidRPr="00E628A7">
        <w:rPr>
          <w:rFonts w:asciiTheme="minorHAnsi" w:hAnsiTheme="minorHAnsi" w:cstheme="minorHAnsi"/>
        </w:rPr>
        <w:t>= 268.96 azaz 269</w:t>
      </w:r>
    </w:p>
    <w:p w14:paraId="06CBC1F0" w14:textId="77777777" w:rsidR="004E16E8" w:rsidRPr="00E628A7" w:rsidRDefault="00BF4236" w:rsidP="008229C1">
      <w:pPr>
        <w:numPr>
          <w:ilvl w:val="0"/>
          <w:numId w:val="96"/>
        </w:numPr>
        <w:suppressAutoHyphens w:val="0"/>
        <w:autoSpaceDN/>
        <w:textAlignment w:val="auto"/>
        <w:rPr>
          <w:rFonts w:cstheme="minorHAnsi"/>
          <w:b/>
          <w:i/>
        </w:rPr>
      </w:pPr>
      <w:r w:rsidRPr="00E628A7">
        <w:rPr>
          <w:rFonts w:cstheme="minorHAnsi"/>
          <w:b/>
          <w:i/>
        </w:rPr>
        <w:t>A minta nagyságának kiválasztása, a terv végrehajtása, az eredmények értékelése és dokumentálása</w:t>
      </w:r>
    </w:p>
    <w:p w14:paraId="51DBD8E5" w14:textId="77777777" w:rsidR="004E16E8" w:rsidRPr="00E628A7" w:rsidRDefault="004E16E8" w:rsidP="000F7012">
      <w:pPr>
        <w:ind w:left="445"/>
        <w:rPr>
          <w:rFonts w:cstheme="minorHAnsi"/>
        </w:rPr>
      </w:pPr>
    </w:p>
    <w:p w14:paraId="7A1CB8AE" w14:textId="77777777" w:rsidR="004E16E8" w:rsidRPr="00E628A7" w:rsidRDefault="00BF4236" w:rsidP="000F7012">
      <w:pPr>
        <w:rPr>
          <w:rFonts w:cstheme="minorHAnsi"/>
        </w:rPr>
      </w:pPr>
      <w:r w:rsidRPr="00E628A7">
        <w:rPr>
          <w:rFonts w:cstheme="minorHAnsi"/>
        </w:rPr>
        <w:t>A minta elemeit véletlenszerűen kell kiválasztani és megvizsgálni (a minta nagyságának megfelelően). Ezután a minta elemeinek átlagos értékét meghatározhatjuk és a sokaság becsült értékét kiszámolhatjuk a következő képlet használata segítségével:</w:t>
      </w:r>
    </w:p>
    <w:p w14:paraId="3AE5F634" w14:textId="77777777" w:rsidR="004E16E8" w:rsidRPr="00E628A7" w:rsidRDefault="004E16E8" w:rsidP="000F7012">
      <w:pPr>
        <w:rPr>
          <w:rFonts w:cstheme="minorHAnsi"/>
        </w:rPr>
      </w:pPr>
    </w:p>
    <w:p w14:paraId="232300A2" w14:textId="77777777" w:rsidR="004E16E8" w:rsidRPr="00E628A7" w:rsidRDefault="00BF4236" w:rsidP="000F7012">
      <w:pPr>
        <w:pBdr>
          <w:top w:val="single" w:sz="4" w:space="1" w:color="auto"/>
          <w:left w:val="single" w:sz="4" w:space="4" w:color="auto"/>
          <w:bottom w:val="single" w:sz="4" w:space="1" w:color="auto"/>
          <w:right w:val="single" w:sz="4" w:space="4" w:color="auto"/>
        </w:pBdr>
        <w:jc w:val="center"/>
        <w:rPr>
          <w:rFonts w:cstheme="minorHAnsi"/>
          <w:b/>
          <w:bCs/>
        </w:rPr>
      </w:pPr>
      <w:r w:rsidRPr="00E628A7">
        <w:rPr>
          <w:rFonts w:cstheme="minorHAnsi"/>
          <w:b/>
          <w:bCs/>
        </w:rPr>
        <w:t>a sokaság becsült értéke = a minta átlagos értéke x a sokaság elemeinek száma</w:t>
      </w:r>
    </w:p>
    <w:p w14:paraId="10DC153B" w14:textId="77777777" w:rsidR="004E16E8" w:rsidRPr="00E628A7" w:rsidRDefault="004E16E8" w:rsidP="000F7012">
      <w:pPr>
        <w:rPr>
          <w:rFonts w:cstheme="minorHAnsi"/>
        </w:rPr>
      </w:pPr>
    </w:p>
    <w:p w14:paraId="66272BC2" w14:textId="77777777" w:rsidR="004E16E8" w:rsidRPr="00E628A7" w:rsidRDefault="00BF4236" w:rsidP="000F7012">
      <w:pPr>
        <w:rPr>
          <w:rFonts w:cstheme="minorHAnsi"/>
        </w:rPr>
      </w:pPr>
      <w:r w:rsidRPr="00E628A7">
        <w:rPr>
          <w:rFonts w:cstheme="minorHAnsi"/>
        </w:rPr>
        <w:t xml:space="preserve">Ezután az eredményt értékelhetjük annak vizsgálatával, hogy a nyilvántartott érték vajon beleesik-e a becsült érték plusz-mínusz a pontossági intervallum sávjába. </w:t>
      </w:r>
    </w:p>
    <w:p w14:paraId="07C69B94" w14:textId="77777777" w:rsidR="004E16E8" w:rsidRPr="00E628A7" w:rsidRDefault="004E16E8" w:rsidP="000F7012">
      <w:pPr>
        <w:rPr>
          <w:rFonts w:cstheme="minorHAnsi"/>
        </w:rPr>
      </w:pPr>
    </w:p>
    <w:p w14:paraId="694B3808" w14:textId="77777777" w:rsidR="004E16E8" w:rsidRPr="00E628A7" w:rsidRDefault="00BF4236" w:rsidP="000F7012">
      <w:pPr>
        <w:rPr>
          <w:rFonts w:cstheme="minorHAnsi"/>
        </w:rPr>
      </w:pPr>
      <w:r w:rsidRPr="00E628A7">
        <w:rPr>
          <w:rFonts w:cstheme="minorHAnsi"/>
          <w:bCs/>
        </w:rPr>
        <w:t>Például</w:t>
      </w:r>
      <w:r w:rsidRPr="00E628A7">
        <w:rPr>
          <w:rFonts w:cstheme="minorHAnsi"/>
        </w:rPr>
        <w:t xml:space="preserve"> feltételezve, hogy az átlagos megerősített szállítói tartozások értéke 880 euró egy 269 elemet tartalmazó mintában, a sokaság becsült értéke 3.520.000 euró (880 x 4000). Így  a belső ellenőr arra következtet, hogy 90%-os bizonyosság mellett a sokaság értéke 3.520.000 euró plusz-mínusz 50.000 euró (pontossági intervallum), egy teljes 3.470.000-tól 3.570.000 euróig terjedő intervallum eredményeként. Mivel a könyvelés által nyilvántartott érték 3.500.000 euró volt, a belső ellenőr megfelelőnek nyilváníthatja a nyilvántartást.</w:t>
      </w:r>
    </w:p>
    <w:p w14:paraId="05B17EC0" w14:textId="77777777" w:rsidR="004E16E8" w:rsidRPr="00E628A7" w:rsidRDefault="004E16E8" w:rsidP="000F7012">
      <w:pPr>
        <w:rPr>
          <w:rFonts w:cstheme="minorHAnsi"/>
        </w:rPr>
      </w:pPr>
    </w:p>
    <w:p w14:paraId="05583830" w14:textId="77777777" w:rsidR="004E16E8" w:rsidRPr="00E628A7" w:rsidRDefault="00BF4236" w:rsidP="000F7012">
      <w:pPr>
        <w:rPr>
          <w:rFonts w:cstheme="minorHAnsi"/>
        </w:rPr>
      </w:pPr>
      <w:r w:rsidRPr="00E628A7">
        <w:rPr>
          <w:rFonts w:cstheme="minorHAnsi"/>
        </w:rPr>
        <w:t>Ha a számított minta nagysága (n</w:t>
      </w:r>
      <w:r w:rsidRPr="00E628A7">
        <w:rPr>
          <w:rFonts w:cstheme="minorHAnsi"/>
          <w:vertAlign w:val="subscript"/>
        </w:rPr>
        <w:t>1</w:t>
      </w:r>
      <w:r w:rsidRPr="00E628A7">
        <w:rPr>
          <w:rFonts w:cstheme="minorHAnsi"/>
        </w:rPr>
        <w:t>) túl nagy, akkor a következő képlet használható egy könnyebben kezelhető mintanagyság eléréséhez:</w:t>
      </w:r>
    </w:p>
    <w:p w14:paraId="247031E7" w14:textId="77777777" w:rsidR="004E16E8" w:rsidRPr="00E628A7" w:rsidRDefault="004E16E8" w:rsidP="000F7012">
      <w:pPr>
        <w:rPr>
          <w:rFonts w:cstheme="minorHAnsi"/>
        </w:rPr>
      </w:pPr>
    </w:p>
    <w:p w14:paraId="7F3721B0" w14:textId="77777777" w:rsidR="004E16E8" w:rsidRPr="00E628A7" w:rsidRDefault="00BF4236" w:rsidP="000F7012">
      <w:pPr>
        <w:ind w:firstLine="720"/>
        <w:jc w:val="center"/>
        <w:rPr>
          <w:rFonts w:cstheme="minorHAnsi"/>
        </w:rPr>
      </w:pPr>
      <w:r w:rsidRPr="00E628A7">
        <w:rPr>
          <w:rFonts w:cstheme="minorHAnsi"/>
        </w:rPr>
        <w:t>n= n</w:t>
      </w:r>
      <w:r w:rsidRPr="00E628A7">
        <w:rPr>
          <w:rFonts w:cstheme="minorHAnsi"/>
          <w:vertAlign w:val="subscript"/>
        </w:rPr>
        <w:t>1</w:t>
      </w:r>
      <w:r w:rsidRPr="00E628A7">
        <w:rPr>
          <w:rFonts w:cstheme="minorHAnsi"/>
        </w:rPr>
        <w:t>÷ (1 + n</w:t>
      </w:r>
      <w:r w:rsidRPr="00E628A7">
        <w:rPr>
          <w:rFonts w:cstheme="minorHAnsi"/>
          <w:vertAlign w:val="subscript"/>
        </w:rPr>
        <w:t>1</w:t>
      </w:r>
      <w:r w:rsidRPr="00E628A7">
        <w:rPr>
          <w:rFonts w:cstheme="minorHAnsi"/>
        </w:rPr>
        <w:t xml:space="preserve"> / N)</w:t>
      </w:r>
    </w:p>
    <w:p w14:paraId="011454AD" w14:textId="77777777" w:rsidR="004E16E8" w:rsidRPr="00E628A7" w:rsidRDefault="004E16E8" w:rsidP="000F7012">
      <w:pPr>
        <w:rPr>
          <w:rFonts w:cstheme="minorHAnsi"/>
        </w:rPr>
      </w:pPr>
    </w:p>
    <w:p w14:paraId="04012E85" w14:textId="77777777" w:rsidR="004E16E8" w:rsidRPr="00E628A7" w:rsidRDefault="00BF4236" w:rsidP="000F7012">
      <w:pPr>
        <w:jc w:val="center"/>
        <w:rPr>
          <w:rFonts w:cstheme="minorHAnsi"/>
        </w:rPr>
      </w:pPr>
      <w:r w:rsidRPr="00E628A7">
        <w:rPr>
          <w:rFonts w:cstheme="minorHAnsi"/>
        </w:rPr>
        <w:t>ahol</w:t>
      </w:r>
    </w:p>
    <w:p w14:paraId="3C62443D" w14:textId="77777777" w:rsidR="004E16E8" w:rsidRPr="00E628A7" w:rsidRDefault="004E16E8" w:rsidP="000F7012">
      <w:pPr>
        <w:rPr>
          <w:rFonts w:cstheme="minorHAnsi"/>
        </w:rPr>
      </w:pPr>
    </w:p>
    <w:p w14:paraId="20E0A5AC" w14:textId="77777777" w:rsidR="004E16E8" w:rsidRPr="00E628A7" w:rsidRDefault="00BF4236" w:rsidP="000F7012">
      <w:pPr>
        <w:rPr>
          <w:rFonts w:cstheme="minorHAnsi"/>
        </w:rPr>
      </w:pPr>
      <w:r w:rsidRPr="00E628A7">
        <w:rPr>
          <w:rFonts w:cstheme="minorHAnsi"/>
        </w:rPr>
        <w:t>N = a sokaság mintaelemeinek a száma</w:t>
      </w:r>
    </w:p>
    <w:p w14:paraId="654072FA" w14:textId="77777777" w:rsidR="004E16E8" w:rsidRPr="00E628A7" w:rsidRDefault="00D00061" w:rsidP="000F7012">
      <w:pPr>
        <w:pStyle w:val="Szvegtrzs"/>
        <w:autoSpaceDE w:val="0"/>
        <w:adjustRightInd w:val="0"/>
        <w:rPr>
          <w:rFonts w:asciiTheme="minorHAnsi" w:hAnsiTheme="minorHAnsi" w:cstheme="minorHAnsi"/>
        </w:rPr>
      </w:pPr>
      <w:r w:rsidRPr="00E628A7">
        <w:rPr>
          <w:rFonts w:asciiTheme="minorHAnsi" w:hAnsiTheme="minorHAnsi" w:cstheme="minorHAnsi"/>
        </w:rPr>
        <w:lastRenderedPageBreak/>
        <w:t>A megbízhatósági együttható a megbízhatósági szintre vonatkozik, amely megmutatja, hogy hány százalékos minta reprezentálja megfelelően a sokaságot. A 95 százalékos megbízhatósági szint például azt jelenti, hogy ha 100 mintaelemet veszünk ki a sokaságból, akkor abból 95 lesz reprezentatív. A megbízhatósági együttható egy általánosított érték, amely kritikus fontosságú a minta nagyságának meghatározásában. A legelterjedtebb megbízhatósági együttható értékek a következők (kettős végű tesztekhez):</w:t>
      </w:r>
    </w:p>
    <w:p w14:paraId="7487C333" w14:textId="77777777" w:rsidR="002D5371" w:rsidRPr="00E628A7" w:rsidRDefault="002D5371" w:rsidP="000F7012">
      <w:pPr>
        <w:pStyle w:val="Szvegtrzs"/>
        <w:autoSpaceDE w:val="0"/>
        <w:adjustRightInd w:val="0"/>
        <w:rPr>
          <w:rFonts w:asciiTheme="minorHAnsi" w:hAnsiTheme="minorHAnsi" w:cstheme="minorHAnsi"/>
        </w:rPr>
      </w:pPr>
    </w:p>
    <w:tbl>
      <w:tblPr>
        <w:tblStyle w:val="Rcsostblzat"/>
        <w:tblW w:w="0" w:type="auto"/>
        <w:jc w:val="center"/>
        <w:tblLook w:val="04A0" w:firstRow="1" w:lastRow="0" w:firstColumn="1" w:lastColumn="0" w:noHBand="0" w:noVBand="1"/>
      </w:tblPr>
      <w:tblGrid>
        <w:gridCol w:w="4531"/>
        <w:gridCol w:w="4531"/>
      </w:tblGrid>
      <w:tr w:rsidR="004E16E8" w:rsidRPr="00E628A7" w14:paraId="63EEA004" w14:textId="77777777" w:rsidTr="004E16E8">
        <w:trPr>
          <w:jc w:val="center"/>
        </w:trPr>
        <w:tc>
          <w:tcPr>
            <w:tcW w:w="4606" w:type="dxa"/>
            <w:vAlign w:val="center"/>
          </w:tcPr>
          <w:p w14:paraId="17586853"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szint</w:t>
            </w:r>
          </w:p>
        </w:tc>
        <w:tc>
          <w:tcPr>
            <w:tcW w:w="4606" w:type="dxa"/>
            <w:vAlign w:val="center"/>
          </w:tcPr>
          <w:p w14:paraId="35A7081A" w14:textId="77777777" w:rsidR="004E16E8" w:rsidRPr="00E628A7" w:rsidRDefault="00D00061" w:rsidP="000F7012">
            <w:pPr>
              <w:pStyle w:val="Szvegtrzs"/>
              <w:autoSpaceDE w:val="0"/>
              <w:adjustRightInd w:val="0"/>
              <w:jc w:val="center"/>
              <w:rPr>
                <w:rFonts w:asciiTheme="minorHAnsi" w:hAnsiTheme="minorHAnsi" w:cstheme="minorHAnsi"/>
                <w:b/>
              </w:rPr>
            </w:pPr>
            <w:r w:rsidRPr="00E628A7">
              <w:rPr>
                <w:rFonts w:asciiTheme="minorHAnsi" w:hAnsiTheme="minorHAnsi" w:cstheme="minorHAnsi"/>
                <w:b/>
              </w:rPr>
              <w:t>Megbízhatósági együttható</w:t>
            </w:r>
          </w:p>
        </w:tc>
      </w:tr>
      <w:tr w:rsidR="004E16E8" w:rsidRPr="00E628A7" w14:paraId="49C8245B" w14:textId="77777777" w:rsidTr="004E16E8">
        <w:trPr>
          <w:jc w:val="center"/>
        </w:trPr>
        <w:tc>
          <w:tcPr>
            <w:tcW w:w="4606" w:type="dxa"/>
            <w:vAlign w:val="center"/>
          </w:tcPr>
          <w:p w14:paraId="547D99BC"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99 %</w:t>
            </w:r>
          </w:p>
        </w:tc>
        <w:tc>
          <w:tcPr>
            <w:tcW w:w="4606" w:type="dxa"/>
            <w:vAlign w:val="center"/>
          </w:tcPr>
          <w:p w14:paraId="717FAACB"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2.58</w:t>
            </w:r>
          </w:p>
        </w:tc>
      </w:tr>
      <w:tr w:rsidR="004E16E8" w:rsidRPr="00E628A7" w14:paraId="36634949" w14:textId="77777777" w:rsidTr="004E16E8">
        <w:trPr>
          <w:jc w:val="center"/>
        </w:trPr>
        <w:tc>
          <w:tcPr>
            <w:tcW w:w="4606" w:type="dxa"/>
            <w:vAlign w:val="center"/>
          </w:tcPr>
          <w:p w14:paraId="1E27A595"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98 %</w:t>
            </w:r>
          </w:p>
        </w:tc>
        <w:tc>
          <w:tcPr>
            <w:tcW w:w="4606" w:type="dxa"/>
            <w:vAlign w:val="center"/>
          </w:tcPr>
          <w:p w14:paraId="7207F588"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2.33</w:t>
            </w:r>
          </w:p>
        </w:tc>
      </w:tr>
      <w:tr w:rsidR="004E16E8" w:rsidRPr="00E628A7" w14:paraId="35408E01" w14:textId="77777777" w:rsidTr="004E16E8">
        <w:trPr>
          <w:jc w:val="center"/>
        </w:trPr>
        <w:tc>
          <w:tcPr>
            <w:tcW w:w="4606" w:type="dxa"/>
            <w:vAlign w:val="center"/>
          </w:tcPr>
          <w:p w14:paraId="19FF3822"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95 %</w:t>
            </w:r>
          </w:p>
        </w:tc>
        <w:tc>
          <w:tcPr>
            <w:tcW w:w="4606" w:type="dxa"/>
            <w:vAlign w:val="center"/>
          </w:tcPr>
          <w:p w14:paraId="6F19362F"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1.96</w:t>
            </w:r>
          </w:p>
        </w:tc>
      </w:tr>
      <w:tr w:rsidR="004E16E8" w:rsidRPr="00E628A7" w14:paraId="7BF96211" w14:textId="77777777" w:rsidTr="004E16E8">
        <w:trPr>
          <w:jc w:val="center"/>
        </w:trPr>
        <w:tc>
          <w:tcPr>
            <w:tcW w:w="4606" w:type="dxa"/>
            <w:vAlign w:val="center"/>
          </w:tcPr>
          <w:p w14:paraId="0894899E"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90 %</w:t>
            </w:r>
          </w:p>
        </w:tc>
        <w:tc>
          <w:tcPr>
            <w:tcW w:w="4606" w:type="dxa"/>
            <w:vAlign w:val="center"/>
          </w:tcPr>
          <w:p w14:paraId="4570304A" w14:textId="77777777" w:rsidR="004E16E8" w:rsidRPr="00E628A7" w:rsidRDefault="00D00061" w:rsidP="000F7012">
            <w:pPr>
              <w:pStyle w:val="Szvegtrzs"/>
              <w:autoSpaceDE w:val="0"/>
              <w:adjustRightInd w:val="0"/>
              <w:jc w:val="center"/>
              <w:rPr>
                <w:rFonts w:asciiTheme="minorHAnsi" w:hAnsiTheme="minorHAnsi" w:cstheme="minorHAnsi"/>
              </w:rPr>
            </w:pPr>
            <w:r w:rsidRPr="00E628A7">
              <w:rPr>
                <w:rFonts w:asciiTheme="minorHAnsi" w:hAnsiTheme="minorHAnsi" w:cstheme="minorHAnsi"/>
              </w:rPr>
              <w:t>1.64</w:t>
            </w:r>
          </w:p>
        </w:tc>
      </w:tr>
    </w:tbl>
    <w:p w14:paraId="2934288D" w14:textId="77777777" w:rsidR="004E16E8" w:rsidRPr="00E628A7" w:rsidRDefault="004E16E8" w:rsidP="000F7012">
      <w:pPr>
        <w:rPr>
          <w:rFonts w:cstheme="minorHAnsi"/>
        </w:rPr>
      </w:pPr>
    </w:p>
    <w:p w14:paraId="51048529" w14:textId="77777777" w:rsidR="004E16E8" w:rsidRPr="00E628A7" w:rsidRDefault="004E16E8" w:rsidP="000F7012">
      <w:pPr>
        <w:pStyle w:val="lfej"/>
        <w:rPr>
          <w:rFonts w:cstheme="minorHAnsi"/>
        </w:rPr>
        <w:sectPr w:rsidR="004E16E8" w:rsidRPr="00E628A7" w:rsidSect="004E16E8">
          <w:pgSz w:w="11906" w:h="16838"/>
          <w:pgMar w:top="1417" w:right="1417" w:bottom="1417" w:left="1417" w:header="708" w:footer="708" w:gutter="0"/>
          <w:cols w:space="708"/>
          <w:docGrid w:linePitch="360"/>
        </w:sectPr>
      </w:pPr>
    </w:p>
    <w:p w14:paraId="35754ADD"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36" w:name="_számú_melléklet_–_6"/>
      <w:bookmarkStart w:id="437" w:name="_Toc59599623"/>
      <w:bookmarkStart w:id="438" w:name="_Toc59855276"/>
      <w:bookmarkStart w:id="439" w:name="_Toc346118367"/>
      <w:bookmarkStart w:id="440" w:name="_Toc526154100"/>
      <w:bookmarkEnd w:id="436"/>
      <w:r w:rsidRPr="00E628A7">
        <w:rPr>
          <w:rFonts w:cstheme="minorHAnsi"/>
          <w:sz w:val="24"/>
          <w:szCs w:val="24"/>
        </w:rPr>
        <w:lastRenderedPageBreak/>
        <w:t>számú melléklet – A belső kontrollrendszer kulcsfontosságú elemeinek tesztelése</w:t>
      </w:r>
      <w:bookmarkEnd w:id="437"/>
      <w:bookmarkEnd w:id="438"/>
      <w:bookmarkEnd w:id="439"/>
      <w:bookmarkEnd w:id="440"/>
    </w:p>
    <w:p w14:paraId="6FC5D95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Az ellenőrzött szervezetek működésével, gazdálkodásával, könyvvezetésével, ellenőrzésével kapcsolatos jogszabályok általában keretjellegűek. Ebből következően az egyes szervezetek vezetőinek kötelezettsége és egyben felelőssége, hogy – a jogszabályi keretek között – belső szabályzataikban egyértelműen, következetesen és kellő részletezettséggel szabályozzák a szabályszerű és hatékony feladatvégzés rendjét, a kapcsolódó jog- és felelősségi köröket, eljárási szabályokat.</w:t>
      </w:r>
    </w:p>
    <w:p w14:paraId="14311098" w14:textId="77777777" w:rsidR="004E16E8" w:rsidRPr="00E628A7" w:rsidRDefault="004E16E8" w:rsidP="000F7012">
      <w:pPr>
        <w:autoSpaceDE w:val="0"/>
        <w:adjustRightInd w:val="0"/>
        <w:rPr>
          <w:rFonts w:eastAsia="Calibri" w:cstheme="minorHAnsi"/>
          <w:color w:val="000000"/>
        </w:rPr>
      </w:pPr>
    </w:p>
    <w:p w14:paraId="39564D1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szabályozási elemeket az ellenőrnek általában abból a szempontból kell értékelnie, hogy azok:</w:t>
      </w:r>
    </w:p>
    <w:p w14:paraId="3ED85C3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teljes körűen tartalmazzák-e a szervezet kompetenciájába utalt szabályozási feladatokat;</w:t>
      </w:r>
    </w:p>
    <w:p w14:paraId="0D55D92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összhangban vannak-e a jogi szabályozással, alkalmasak-e a szabályozó funkció betöltésére; </w:t>
      </w:r>
    </w:p>
    <w:p w14:paraId="3177C791"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feladatok végrehajtásával kapcsolatos hatás- és felelősségi köröket megfelelően meghatározták-e; </w:t>
      </w:r>
    </w:p>
    <w:p w14:paraId="5B2FD3D3" w14:textId="77777777" w:rsidR="004E16E8" w:rsidRPr="00E628A7" w:rsidRDefault="00BF4236" w:rsidP="008229C1">
      <w:pPr>
        <w:numPr>
          <w:ilvl w:val="0"/>
          <w:numId w:val="104"/>
        </w:numPr>
        <w:suppressAutoHyphens w:val="0"/>
        <w:autoSpaceDE w:val="0"/>
        <w:adjustRightInd w:val="0"/>
        <w:textAlignment w:val="auto"/>
        <w:rPr>
          <w:rFonts w:eastAsia="Calibri" w:cstheme="minorHAnsi"/>
          <w:color w:val="000000"/>
        </w:rPr>
      </w:pPr>
      <w:r w:rsidRPr="00E628A7">
        <w:rPr>
          <w:rFonts w:eastAsia="Calibri" w:cstheme="minorHAnsi"/>
          <w:color w:val="000000"/>
        </w:rPr>
        <w:t>a végrehajtás nyomon követése, a felügyeleti funkciók és az ellenőrzési pontok kellően kiépítettek-e és működésük folyamatosan eredményes-e.</w:t>
      </w:r>
    </w:p>
    <w:p w14:paraId="54DE30CD" w14:textId="77777777" w:rsidR="004E16E8" w:rsidRPr="00E628A7" w:rsidRDefault="004E16E8" w:rsidP="000F7012">
      <w:pPr>
        <w:autoSpaceDE w:val="0"/>
        <w:adjustRightInd w:val="0"/>
        <w:rPr>
          <w:rFonts w:eastAsia="Calibri" w:cstheme="minorHAnsi"/>
          <w:color w:val="000000"/>
        </w:rPr>
      </w:pPr>
    </w:p>
    <w:p w14:paraId="6B02F892" w14:textId="77777777" w:rsidR="004E16E8" w:rsidRPr="00E628A7" w:rsidRDefault="00BF4236" w:rsidP="000F7012">
      <w:pPr>
        <w:autoSpaceDE w:val="0"/>
        <w:adjustRightInd w:val="0"/>
        <w:rPr>
          <w:rFonts w:eastAsia="Calibri" w:cstheme="minorHAnsi"/>
          <w:i/>
          <w:color w:val="000000"/>
        </w:rPr>
      </w:pPr>
      <w:r w:rsidRPr="00E628A7">
        <w:rPr>
          <w:rFonts w:eastAsia="Calibri" w:cstheme="minorHAnsi"/>
          <w:i/>
          <w:color w:val="000000"/>
        </w:rPr>
        <w:t xml:space="preserve">A belső szabályozás kulcselemei, azok fontossági sorrendje szervezetenként eltérő lehet, függően azok tevékenységétől, a gazdasági, pénzügyi, számviteli folyamatok megszervezésének módjától. </w:t>
      </w:r>
    </w:p>
    <w:p w14:paraId="6C06D98B" w14:textId="77777777" w:rsidR="004E16E8" w:rsidRPr="00E628A7" w:rsidRDefault="004E16E8" w:rsidP="000F7012">
      <w:pPr>
        <w:autoSpaceDE w:val="0"/>
        <w:adjustRightInd w:val="0"/>
        <w:rPr>
          <w:rFonts w:eastAsia="Calibri" w:cstheme="minorHAnsi"/>
          <w:i/>
          <w:color w:val="000000"/>
        </w:rPr>
      </w:pPr>
    </w:p>
    <w:p w14:paraId="5DD4A7E6"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 xml:space="preserve">Az általánosan érvényes szabályozási kulcselemek a következők: </w:t>
      </w:r>
    </w:p>
    <w:p w14:paraId="423A0CE1"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az alapító okirat (alapszabály), </w:t>
      </w:r>
    </w:p>
    <w:p w14:paraId="480CE3E9"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szervezeti és működési szabályzat, </w:t>
      </w:r>
    </w:p>
    <w:p w14:paraId="3190491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gazdálkodási szabályzat, </w:t>
      </w:r>
    </w:p>
    <w:p w14:paraId="0751FE2F"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gazdasági szervezet ügyrendje, </w:t>
      </w:r>
    </w:p>
    <w:p w14:paraId="6F911555"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számvitel szabályozása, </w:t>
      </w:r>
    </w:p>
    <w:p w14:paraId="2BEC49ED"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pénzügyi jogkörök szabályozása, </w:t>
      </w:r>
    </w:p>
    <w:p w14:paraId="22DCE03E" w14:textId="77777777" w:rsidR="004E16E8" w:rsidRPr="00825BEF"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kockázatkezelés, a belső kontrollrendszer, azon belül a belső ellenőrzés szabályozása, </w:t>
      </w:r>
    </w:p>
    <w:p w14:paraId="0E936785" w14:textId="77777777" w:rsidR="0093680D" w:rsidRDefault="00BF4236" w:rsidP="008229C1">
      <w:pPr>
        <w:numPr>
          <w:ilvl w:val="0"/>
          <w:numId w:val="105"/>
        </w:numPr>
        <w:suppressAutoHyphens w:val="0"/>
        <w:autoSpaceDE w:val="0"/>
        <w:adjustRightInd w:val="0"/>
        <w:textAlignment w:val="auto"/>
        <w:rPr>
          <w:rFonts w:eastAsia="Calibri" w:cstheme="minorHAnsi"/>
          <w:color w:val="000000"/>
        </w:rPr>
      </w:pPr>
      <w:r w:rsidRPr="00825BEF">
        <w:rPr>
          <w:rFonts w:eastAsia="Calibri" w:cstheme="minorHAnsi"/>
          <w:color w:val="000000"/>
        </w:rPr>
        <w:t>az informatikai rendszerek szabályozása</w:t>
      </w:r>
      <w:r w:rsidR="0093680D">
        <w:rPr>
          <w:rFonts w:eastAsia="Calibri" w:cstheme="minorHAnsi"/>
          <w:color w:val="000000"/>
        </w:rPr>
        <w:t xml:space="preserve">, </w:t>
      </w:r>
    </w:p>
    <w:p w14:paraId="47F7073F" w14:textId="77777777" w:rsidR="004E16E8" w:rsidRPr="00825BEF" w:rsidRDefault="0093680D" w:rsidP="008229C1">
      <w:pPr>
        <w:numPr>
          <w:ilvl w:val="0"/>
          <w:numId w:val="105"/>
        </w:numPr>
        <w:suppressAutoHyphens w:val="0"/>
        <w:autoSpaceDE w:val="0"/>
        <w:adjustRightInd w:val="0"/>
        <w:textAlignment w:val="auto"/>
        <w:rPr>
          <w:rFonts w:eastAsia="Calibri" w:cstheme="minorHAnsi"/>
          <w:color w:val="000000"/>
        </w:rPr>
      </w:pPr>
      <w:r>
        <w:rPr>
          <w:rFonts w:eastAsia="Calibri" w:cstheme="minorHAnsi"/>
          <w:color w:val="000000"/>
        </w:rPr>
        <w:t>ellenőrzési nyomvonal</w:t>
      </w:r>
      <w:r w:rsidR="00BF4236" w:rsidRPr="00825BEF">
        <w:rPr>
          <w:rFonts w:eastAsia="Calibri" w:cstheme="minorHAnsi"/>
          <w:color w:val="000000"/>
        </w:rPr>
        <w:t>.</w:t>
      </w:r>
    </w:p>
    <w:p w14:paraId="6ADDE2FC" w14:textId="77777777" w:rsidR="004E16E8" w:rsidRPr="00E628A7" w:rsidRDefault="004E16E8" w:rsidP="000F7012">
      <w:pPr>
        <w:autoSpaceDE w:val="0"/>
        <w:adjustRightInd w:val="0"/>
        <w:rPr>
          <w:rFonts w:eastAsia="Calibri" w:cstheme="minorHAnsi"/>
          <w:color w:val="000000"/>
        </w:rPr>
      </w:pPr>
    </w:p>
    <w:p w14:paraId="5D59DB5A"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kulcsfontosságú elemeit jellemzően az ezek tárgyát képező ügyletekből, tranzakciókból vagy tevékenységekből vett minta segítségével lehet tesztelni. A mintavétel módszerének és az elvégzett tesztek jellegének lehetővé kell tenniük, hogy az ellenőrzés bizonyítékokkal támaszthassa alá a belső kontrollrendszer folyamatos, következetes és eredményes működését.</w:t>
      </w:r>
    </w:p>
    <w:p w14:paraId="5B40E4A2" w14:textId="77777777" w:rsidR="004E16E8" w:rsidRPr="00E628A7" w:rsidRDefault="004E16E8" w:rsidP="000F7012">
      <w:pPr>
        <w:autoSpaceDE w:val="0"/>
        <w:adjustRightInd w:val="0"/>
        <w:rPr>
          <w:rFonts w:eastAsia="Calibri" w:cstheme="minorHAnsi"/>
          <w:color w:val="000000"/>
        </w:rPr>
      </w:pPr>
    </w:p>
    <w:p w14:paraId="63900BFE" w14:textId="77777777" w:rsidR="004E16E8" w:rsidRPr="00825BEF" w:rsidRDefault="00BF4236" w:rsidP="008229C1">
      <w:pPr>
        <w:numPr>
          <w:ilvl w:val="0"/>
          <w:numId w:val="106"/>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folyamatosság követelménye: meg kell erősíteni (bizonyítékot kell szerezni), hogy a kulcsfontosságú kontrollok a vizsgált időszak teljes időtartamán keresztül folyamatosan működtek. </w:t>
      </w:r>
    </w:p>
    <w:p w14:paraId="2828F3C1" w14:textId="77777777" w:rsidR="004E16E8" w:rsidRPr="00825BEF" w:rsidRDefault="004E16E8" w:rsidP="000F7012">
      <w:pPr>
        <w:autoSpaceDE w:val="0"/>
        <w:adjustRightInd w:val="0"/>
        <w:ind w:left="720"/>
        <w:rPr>
          <w:rFonts w:eastAsia="Calibri" w:cstheme="minorHAnsi"/>
          <w:color w:val="000000"/>
        </w:rPr>
      </w:pPr>
    </w:p>
    <w:p w14:paraId="461BFCD8" w14:textId="77777777" w:rsidR="004E16E8" w:rsidRPr="00825BEF" w:rsidRDefault="00BF4236" w:rsidP="008229C1">
      <w:pPr>
        <w:numPr>
          <w:ilvl w:val="0"/>
          <w:numId w:val="107"/>
        </w:numPr>
        <w:suppressAutoHyphens w:val="0"/>
        <w:autoSpaceDE w:val="0"/>
        <w:adjustRightInd w:val="0"/>
        <w:textAlignment w:val="auto"/>
        <w:rPr>
          <w:rFonts w:eastAsia="Calibri" w:cstheme="minorHAnsi"/>
          <w:color w:val="000000"/>
        </w:rPr>
      </w:pPr>
      <w:r w:rsidRPr="00825BEF">
        <w:rPr>
          <w:rFonts w:eastAsia="Calibri" w:cstheme="minorHAnsi"/>
          <w:color w:val="000000"/>
        </w:rPr>
        <w:t xml:space="preserve">A következetesség követelménye: meg kell erősíteni, hogy a kulcsfontosságú kontrollok működése minden, az adott munkafolyamatban végzett műveletre </w:t>
      </w:r>
      <w:r w:rsidR="0093680D">
        <w:rPr>
          <w:rFonts w:eastAsia="Calibri" w:cstheme="minorHAnsi"/>
          <w:color w:val="000000"/>
        </w:rPr>
        <w:t>egyformán kiterjed</w:t>
      </w:r>
      <w:r w:rsidRPr="00825BEF">
        <w:rPr>
          <w:rFonts w:eastAsia="Calibri" w:cstheme="minorHAnsi"/>
          <w:color w:val="000000"/>
        </w:rPr>
        <w:t xml:space="preserve"> (például minden tranzakcióra, amely a könyvelési rendszeren keresztülhaladt). </w:t>
      </w:r>
    </w:p>
    <w:p w14:paraId="3ABFBA1E" w14:textId="77777777" w:rsidR="004E16E8" w:rsidRPr="00825BEF" w:rsidRDefault="004E16E8" w:rsidP="000F7012">
      <w:pPr>
        <w:autoSpaceDE w:val="0"/>
        <w:adjustRightInd w:val="0"/>
        <w:ind w:left="720"/>
        <w:rPr>
          <w:rFonts w:eastAsia="Calibri" w:cstheme="minorHAnsi"/>
          <w:color w:val="000000"/>
        </w:rPr>
      </w:pPr>
    </w:p>
    <w:p w14:paraId="6853EDF5" w14:textId="77777777" w:rsidR="004E16E8" w:rsidRPr="00825BEF" w:rsidRDefault="00BF4236" w:rsidP="008229C1">
      <w:pPr>
        <w:numPr>
          <w:ilvl w:val="0"/>
          <w:numId w:val="99"/>
        </w:numPr>
        <w:suppressAutoHyphens w:val="0"/>
        <w:autoSpaceDE w:val="0"/>
        <w:adjustRightInd w:val="0"/>
        <w:textAlignment w:val="auto"/>
        <w:rPr>
          <w:rFonts w:eastAsia="Calibri" w:cstheme="minorHAnsi"/>
          <w:color w:val="000000"/>
        </w:rPr>
      </w:pPr>
      <w:r w:rsidRPr="00825BEF">
        <w:rPr>
          <w:rFonts w:eastAsia="Calibri" w:cstheme="minorHAnsi"/>
          <w:color w:val="000000"/>
        </w:rPr>
        <w:t>Az eredményesség követelménye: meg kell erősíteni, hogy a kulcsfontosságú kontrollok feltárják a munkafolyamatban a hibát, ha az bekövetkezik.</w:t>
      </w:r>
    </w:p>
    <w:p w14:paraId="76DCC0C5" w14:textId="77777777" w:rsidR="004E16E8" w:rsidRPr="00E628A7" w:rsidRDefault="004E16E8" w:rsidP="000F7012">
      <w:pPr>
        <w:autoSpaceDE w:val="0"/>
        <w:adjustRightInd w:val="0"/>
        <w:rPr>
          <w:rFonts w:eastAsia="Calibri" w:cstheme="minorHAnsi"/>
          <w:color w:val="000000"/>
        </w:rPr>
      </w:pPr>
    </w:p>
    <w:p w14:paraId="0DDC2D9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megfelelőségi tesztet a kulcsfontosságú kontrollokra irányulóan indokolt elvégezni. A kontrollok bármelyikét kulcsfontosságú kontrollnak lehet minősíteni, ha tesztje elegendő és megfelelő bizonyítékot ad a kontroll megbízható működéséről az adott területen lehetséges hibák tekintetében, függetlenül attól, hogy az alsóbb szintű kontrollok – az adott hibák tekintetében – megfelelően működnek-e.</w:t>
      </w:r>
    </w:p>
    <w:p w14:paraId="52CCF202" w14:textId="77777777" w:rsidR="004E16E8" w:rsidRPr="00E628A7" w:rsidRDefault="004E16E8" w:rsidP="000F7012">
      <w:pPr>
        <w:autoSpaceDE w:val="0"/>
        <w:adjustRightInd w:val="0"/>
        <w:rPr>
          <w:rFonts w:eastAsia="Calibri" w:cstheme="minorHAnsi"/>
          <w:color w:val="000000"/>
        </w:rPr>
      </w:pPr>
    </w:p>
    <w:p w14:paraId="1B6D2ADE"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kulcsfontosságú kontrollok jellemzői:</w:t>
      </w:r>
    </w:p>
    <w:p w14:paraId="46124EF4"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elvileg a legerősebbnek kell lennie azok közül a kontrolleljárások közül, amelyek a potenciális hiba elhárítására szolgálnak (különböző szinteken); </w:t>
      </w:r>
    </w:p>
    <w:p w14:paraId="476BCB58"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viszonylag könnyen tesztelhető a folyamatos, következetes és eredményes működésük, mert például szilárd bizonyíték található a kontrolleljárás megtörténtére (írásos bizonyíték, aláírás stb.); </w:t>
      </w:r>
    </w:p>
    <w:p w14:paraId="0D64CD9B" w14:textId="77777777" w:rsidR="004E16E8" w:rsidRPr="00E628A7" w:rsidRDefault="00BF4236" w:rsidP="008229C1">
      <w:pPr>
        <w:numPr>
          <w:ilvl w:val="0"/>
          <w:numId w:val="108"/>
        </w:numPr>
        <w:suppressAutoHyphens w:val="0"/>
        <w:autoSpaceDE w:val="0"/>
        <w:adjustRightInd w:val="0"/>
        <w:textAlignment w:val="auto"/>
        <w:rPr>
          <w:rFonts w:eastAsia="Calibri" w:cstheme="minorHAnsi"/>
          <w:color w:val="000000"/>
        </w:rPr>
      </w:pPr>
      <w:r w:rsidRPr="00E628A7">
        <w:rPr>
          <w:rFonts w:eastAsia="Calibri" w:cstheme="minorHAnsi"/>
          <w:color w:val="000000"/>
        </w:rPr>
        <w:t>azok a kontrolleljárások, amelyek legalább két vagy több működési hiba ellen biztosítanak védelmet.</w:t>
      </w:r>
    </w:p>
    <w:p w14:paraId="6F307697" w14:textId="77777777" w:rsidR="004E16E8" w:rsidRPr="00E628A7" w:rsidRDefault="004E16E8" w:rsidP="000F7012">
      <w:pPr>
        <w:autoSpaceDE w:val="0"/>
        <w:adjustRightInd w:val="0"/>
        <w:rPr>
          <w:rFonts w:eastAsia="Calibri" w:cstheme="minorHAnsi"/>
          <w:color w:val="000000"/>
        </w:rPr>
      </w:pPr>
    </w:p>
    <w:p w14:paraId="3142836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kontrollokat az ellenőrzés céljainak és tárgyának meghatározása után, de az elvégzendő tesztek megtervezése előtt kell meghatározni. Megbízhatatlanná válik a kiválasztott kulcsfontosságú kontroll, ha a teszt eredménye azt mutatja, hogy működésében a teljes vizsgált időszakban kivételek – hiányosságok – történtek. Ebben az esetben az ellenőrnek célszerű lehet további mintát tesztelni a kontroll működésével kapcsolatban.</w:t>
      </w:r>
    </w:p>
    <w:p w14:paraId="5FB7ECB2" w14:textId="77777777" w:rsidR="004E16E8" w:rsidRPr="00E628A7" w:rsidRDefault="004E16E8" w:rsidP="000F7012">
      <w:pPr>
        <w:autoSpaceDE w:val="0"/>
        <w:adjustRightInd w:val="0"/>
        <w:rPr>
          <w:rFonts w:eastAsia="Calibri" w:cstheme="minorHAnsi"/>
          <w:color w:val="000000"/>
        </w:rPr>
      </w:pPr>
    </w:p>
    <w:p w14:paraId="2E00402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Ha a további tesztek során ismét egy vagy több hiba merül fel, a kontrollt megbízhatatlannak kell minősíteni, azonnal el kell vetni a tesztelt kulcsfontosságú kontroll megbízhatóságát.</w:t>
      </w:r>
    </w:p>
    <w:p w14:paraId="5AAB048B" w14:textId="77777777" w:rsidR="004E16E8" w:rsidRPr="00E628A7" w:rsidRDefault="004E16E8" w:rsidP="000F7012">
      <w:pPr>
        <w:autoSpaceDE w:val="0"/>
        <w:adjustRightInd w:val="0"/>
        <w:rPr>
          <w:rFonts w:eastAsia="Calibri" w:cstheme="minorHAnsi"/>
          <w:color w:val="000000"/>
        </w:rPr>
      </w:pPr>
    </w:p>
    <w:p w14:paraId="6DDA2E8C"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esetén mérlegelni kell, hogy a pótlólagos mintavétel ugyanannak a hibának, hiányosságnak a vizsgálatára irányuljon-e, amelyet az első tesztek tártak fel (például arra az időszakra, amikor a kontroll elvégzéséért felelős személy távol volt), az első mintavételnél alkalmazott általános mintavételi elvek alapján kell-e a kiegészítő mintát venni (vagyis máskor is előfordulhatott-e a hiba). Meg kell vizsgálni továbbá annak a lehetőségét is, hogy a tesztelt kulcsfontosságú kontroll hiányos működését nem kompenzálja-e más (alternatív) kontroll, amely a kontrollbizonyosságot biztosíthatja.</w:t>
      </w:r>
    </w:p>
    <w:p w14:paraId="663899D5" w14:textId="77777777" w:rsidR="004E16E8" w:rsidRPr="00E628A7" w:rsidRDefault="004E16E8" w:rsidP="000F7012">
      <w:pPr>
        <w:autoSpaceDE w:val="0"/>
        <w:adjustRightInd w:val="0"/>
        <w:rPr>
          <w:rFonts w:eastAsia="Calibri" w:cstheme="minorHAnsi"/>
          <w:color w:val="000000"/>
        </w:rPr>
      </w:pPr>
    </w:p>
    <w:p w14:paraId="24726CA7"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Kompenzációs vagy alternatív kontrollok lehetnek mindazok a kontrolleljárások, amelyek a kontrollrendszer felépítésének értékelése során már meghatározásra kerültek az adott kontrollcél teljesítését szolgáló egyik eszközként, de mint kulcsfontosságú kontroll nem lettek kiválasztva a tesztelésre.</w:t>
      </w:r>
    </w:p>
    <w:p w14:paraId="54BF0833" w14:textId="77777777" w:rsidR="004E16E8" w:rsidRPr="00E628A7" w:rsidRDefault="004E16E8" w:rsidP="000F7012">
      <w:pPr>
        <w:autoSpaceDE w:val="0"/>
        <w:adjustRightInd w:val="0"/>
        <w:rPr>
          <w:rFonts w:eastAsia="Calibri" w:cstheme="minorHAnsi"/>
          <w:color w:val="000000"/>
        </w:rPr>
      </w:pPr>
    </w:p>
    <w:p w14:paraId="3FAA7BF2"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 xml:space="preserve">Az alternatív kontroll működésének megbízhatóságáról is elegendő és megfelelő bizonyítékot kell szerezni. </w:t>
      </w:r>
    </w:p>
    <w:p w14:paraId="0A61D094" w14:textId="77777777" w:rsidR="004E16E8" w:rsidRPr="00E628A7" w:rsidRDefault="004E16E8" w:rsidP="000F7012">
      <w:pPr>
        <w:autoSpaceDE w:val="0"/>
        <w:adjustRightInd w:val="0"/>
        <w:rPr>
          <w:rFonts w:eastAsia="Calibri" w:cstheme="minorHAnsi"/>
          <w:color w:val="000000"/>
        </w:rPr>
      </w:pPr>
    </w:p>
    <w:p w14:paraId="658B7330" w14:textId="77777777" w:rsidR="004E16E8" w:rsidRPr="00825BEF" w:rsidRDefault="00BF4236" w:rsidP="000F7012">
      <w:pPr>
        <w:autoSpaceDE w:val="0"/>
        <w:adjustRightInd w:val="0"/>
        <w:rPr>
          <w:rFonts w:eastAsia="Calibri" w:cstheme="minorHAnsi"/>
          <w:color w:val="000000"/>
        </w:rPr>
      </w:pPr>
      <w:r w:rsidRPr="00825BEF">
        <w:rPr>
          <w:rFonts w:eastAsia="Calibri" w:cstheme="minorHAnsi"/>
          <w:color w:val="000000"/>
        </w:rPr>
        <w:t>A kiegészítő tesztek elvégzése problémát okozhat az ellenőrzés költségeinek és időhatárainak korlátjai miatt. Ezért a kiegészítő tesztek ráfordításigényét célszerű összevetni a kontrollbizonyosság felhasználása nélkül elvégzendő, nagyobb mennyiségű alapvető vizsgálati eljárások ráfordításaival, mérlegelve azt is, hogy a kontrolltesztek eredményei a későbbi ellenőrzések során is felhasználhatóak lesznek-e.</w:t>
      </w:r>
    </w:p>
    <w:p w14:paraId="31CEE5D6" w14:textId="77777777" w:rsidR="004E16E8" w:rsidRPr="00E628A7" w:rsidRDefault="004E16E8" w:rsidP="000F7012">
      <w:pPr>
        <w:autoSpaceDE w:val="0"/>
        <w:adjustRightInd w:val="0"/>
        <w:rPr>
          <w:rFonts w:eastAsia="Calibri" w:cstheme="minorHAnsi"/>
          <w:color w:val="000000"/>
        </w:rPr>
      </w:pPr>
    </w:p>
    <w:p w14:paraId="6953FDB5"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kifejezetten a belső kontrollrendszer eredményességének ellenőrzése céljából történő tesztelésnél a megfelelő értékeléshez el kell végezni az alternatív kontrollok kiegészítő tesztelését is.</w:t>
      </w:r>
    </w:p>
    <w:p w14:paraId="56390715" w14:textId="77777777" w:rsidR="004E16E8" w:rsidRPr="00E628A7" w:rsidRDefault="004E16E8" w:rsidP="000F7012">
      <w:pPr>
        <w:autoSpaceDE w:val="0"/>
        <w:adjustRightInd w:val="0"/>
        <w:rPr>
          <w:rFonts w:eastAsia="Calibri" w:cstheme="minorHAnsi"/>
          <w:color w:val="000000"/>
        </w:rPr>
      </w:pPr>
    </w:p>
    <w:p w14:paraId="64D193E8"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kulcsfontosságú kontrollok megfelelőségi tesztjeinek kiértékelése eredményeként rögzíteni kell minden feltárt hiányosságot, különösen azt, ha:</w:t>
      </w:r>
    </w:p>
    <w:p w14:paraId="57241EF8"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rendszer kialakításának (előzetes) értékelése során nem sikerült azonosítani a kulcsfontosságú kontrollokat a potenciális működésbeli hibákra vonatkozóan; </w:t>
      </w:r>
    </w:p>
    <w:p w14:paraId="1FC4FB52"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a kontrollok tesztje feltárta, hogy a kulcsfontosságú kontrollok nem folyamatosan, következetesen és/vagy eredményesen működnek; </w:t>
      </w:r>
    </w:p>
    <w:p w14:paraId="62EA297E" w14:textId="77777777" w:rsidR="004E16E8" w:rsidRPr="00E628A7" w:rsidRDefault="00BF4236" w:rsidP="008229C1">
      <w:pPr>
        <w:numPr>
          <w:ilvl w:val="0"/>
          <w:numId w:val="109"/>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nincs lehetőség – az adott ellenőrzés keretei között – a kulcsfontosságú kontrollok működését az ellenőrzött időszak teljes időtartamára és/vagy minden helyen tesztelni. </w:t>
      </w:r>
    </w:p>
    <w:p w14:paraId="4C46A329" w14:textId="77777777" w:rsidR="004E16E8" w:rsidRPr="00E628A7" w:rsidRDefault="004E16E8" w:rsidP="000F7012">
      <w:pPr>
        <w:autoSpaceDE w:val="0"/>
        <w:adjustRightInd w:val="0"/>
        <w:rPr>
          <w:rFonts w:eastAsia="Calibri" w:cstheme="minorHAnsi"/>
          <w:color w:val="000000"/>
        </w:rPr>
      </w:pPr>
    </w:p>
    <w:p w14:paraId="4CEE344F" w14:textId="77777777" w:rsidR="004E16E8" w:rsidRPr="00E628A7" w:rsidRDefault="00BF4236" w:rsidP="000F7012">
      <w:pPr>
        <w:autoSpaceDE w:val="0"/>
        <w:adjustRightInd w:val="0"/>
        <w:rPr>
          <w:rFonts w:eastAsia="Calibri" w:cstheme="minorHAnsi"/>
          <w:color w:val="000000"/>
        </w:rPr>
      </w:pPr>
      <w:r w:rsidRPr="00E628A7">
        <w:rPr>
          <w:rFonts w:eastAsia="Calibri" w:cstheme="minorHAnsi"/>
          <w:color w:val="000000"/>
        </w:rPr>
        <w:t>A belső kontrollrendszer eredményességéről az ellenőr jellemzően a következő három általános következtetés valamelyikét fogalmazza meg:</w:t>
      </w:r>
    </w:p>
    <w:p w14:paraId="6959A16C"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Kiváló: a belső kontrollrendszer felépítése és működése (a kontrollkörnyezet és a kontrolleljárások) megfelelnek a legmagasabb szintű elvárásoknak és a szabályozásoknak a működésbeli hibák megelőzése és feltárása, kijavítása tekintetében. </w:t>
      </w:r>
    </w:p>
    <w:p w14:paraId="2E92AD90"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 xml:space="preserve">Jó: a belső kontrolleljárások kisebb (tolerálható mértékű) hiányosságokkal elégítik ki az eredményességi elvárásokat a működésbeli hibák megelőzése és feltárása, kijavítása tekintetében. </w:t>
      </w:r>
    </w:p>
    <w:p w14:paraId="4C19346B" w14:textId="77777777" w:rsidR="004E16E8" w:rsidRPr="00E628A7" w:rsidRDefault="00BF4236" w:rsidP="008229C1">
      <w:pPr>
        <w:numPr>
          <w:ilvl w:val="0"/>
          <w:numId w:val="110"/>
        </w:numPr>
        <w:suppressAutoHyphens w:val="0"/>
        <w:autoSpaceDE w:val="0"/>
        <w:adjustRightInd w:val="0"/>
        <w:textAlignment w:val="auto"/>
        <w:rPr>
          <w:rFonts w:eastAsia="Calibri" w:cstheme="minorHAnsi"/>
          <w:color w:val="000000"/>
        </w:rPr>
      </w:pPr>
      <w:r w:rsidRPr="00E628A7">
        <w:rPr>
          <w:rFonts w:eastAsia="Calibri" w:cstheme="minorHAnsi"/>
          <w:color w:val="000000"/>
        </w:rPr>
        <w:t>Gyenge: a belső kontrollrendszer működésében túl sok hiányosság fordul elő ahhoz, hogy megbízhatónak lehessen azt minősíteni.</w:t>
      </w:r>
    </w:p>
    <w:p w14:paraId="7DFCD52B" w14:textId="77777777" w:rsidR="004E16E8" w:rsidRPr="00E628A7" w:rsidRDefault="004E16E8" w:rsidP="000F7012">
      <w:pPr>
        <w:autoSpaceDE w:val="0"/>
        <w:adjustRightInd w:val="0"/>
        <w:rPr>
          <w:rFonts w:eastAsia="Calibri" w:cstheme="minorHAnsi"/>
          <w:color w:val="000000"/>
          <w:sz w:val="20"/>
          <w:szCs w:val="20"/>
        </w:rPr>
      </w:pPr>
    </w:p>
    <w:p w14:paraId="678ACCD4" w14:textId="77777777" w:rsidR="004E16E8" w:rsidRPr="00E628A7" w:rsidRDefault="004E16E8" w:rsidP="000F7012">
      <w:pPr>
        <w:rPr>
          <w:rFonts w:cstheme="minorHAnsi"/>
          <w:sz w:val="20"/>
          <w:szCs w:val="20"/>
        </w:rPr>
        <w:sectPr w:rsidR="004E16E8" w:rsidRPr="00E628A7">
          <w:headerReference w:type="default" r:id="rId53"/>
          <w:footerReference w:type="default" r:id="rId54"/>
          <w:pgSz w:w="11907" w:h="16840" w:code="9"/>
          <w:pgMar w:top="1440" w:right="1644" w:bottom="1440" w:left="1644" w:header="708" w:footer="708" w:gutter="0"/>
          <w:cols w:space="708"/>
          <w:docGrid w:linePitch="360"/>
        </w:sectPr>
      </w:pPr>
    </w:p>
    <w:p w14:paraId="52E0C4BF"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1" w:name="_számú_melléklet_–_7"/>
      <w:bookmarkStart w:id="442" w:name="_Toc59599643"/>
      <w:bookmarkStart w:id="443" w:name="_Toc59855296"/>
      <w:bookmarkStart w:id="444" w:name="_Toc346118368"/>
      <w:bookmarkStart w:id="445" w:name="_Toc526154101"/>
      <w:bookmarkEnd w:id="441"/>
      <w:r w:rsidRPr="00E628A7">
        <w:rPr>
          <w:rFonts w:cstheme="minorHAnsi"/>
          <w:sz w:val="24"/>
          <w:szCs w:val="24"/>
        </w:rPr>
        <w:lastRenderedPageBreak/>
        <w:t>számú melléklet</w:t>
      </w:r>
      <w:bookmarkEnd w:id="442"/>
      <w:bookmarkEnd w:id="443"/>
      <w:r w:rsidRPr="00E628A7">
        <w:rPr>
          <w:rFonts w:cstheme="minorHAnsi"/>
          <w:sz w:val="24"/>
          <w:szCs w:val="24"/>
        </w:rPr>
        <w:t xml:space="preserve"> – Az ellenőrzési bizonyítékok előállításának folyamata</w:t>
      </w:r>
      <w:bookmarkEnd w:id="444"/>
      <w:bookmarkEnd w:id="445"/>
      <w:r w:rsidRPr="00E628A7">
        <w:rPr>
          <w:rFonts w:cstheme="minorHAnsi"/>
          <w:sz w:val="24"/>
          <w:szCs w:val="24"/>
        </w:rPr>
        <w:t xml:space="preserve"> </w:t>
      </w:r>
    </w:p>
    <w:p w14:paraId="13E8A42A"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autoSpaceDE w:val="0"/>
        <w:adjustRightInd w:val="0"/>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0288" behindDoc="0" locked="0" layoutInCell="1" allowOverlap="1" wp14:anchorId="725A5090" wp14:editId="0DD1AA23">
                <wp:simplePos x="0" y="0"/>
                <wp:positionH relativeFrom="column">
                  <wp:posOffset>1565910</wp:posOffset>
                </wp:positionH>
                <wp:positionV relativeFrom="paragraph">
                  <wp:posOffset>106045</wp:posOffset>
                </wp:positionV>
                <wp:extent cx="2508885" cy="733425"/>
                <wp:effectExtent l="0" t="0" r="24765" b="28575"/>
                <wp:wrapNone/>
                <wp:docPr id="95" name="Folyamatábra: Másik feldolgozás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8885" cy="733425"/>
                        </a:xfrm>
                        <a:prstGeom prst="flowChartAlternateProcess">
                          <a:avLst/>
                        </a:prstGeom>
                        <a:solidFill>
                          <a:srgbClr val="FFFFFF"/>
                        </a:solidFill>
                        <a:ln w="9525">
                          <a:solidFill>
                            <a:srgbClr val="000000"/>
                          </a:solidFill>
                          <a:miter lim="800000"/>
                          <a:headEnd/>
                          <a:tailEnd/>
                        </a:ln>
                      </wps:spPr>
                      <wps:txb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5A50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olyamatábra: Másik feldolgozás 95" o:spid="_x0000_s1026" type="#_x0000_t176" style="position:absolute;left:0;text-align:left;margin-left:123.3pt;margin-top:8.35pt;width:197.5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">
                <v:textbox>
                  <w:txbxContent>
                    <w:p w14:paraId="0FC08086" w14:textId="77777777" w:rsidR="003B43C7" w:rsidRPr="00620C92" w:rsidRDefault="003B43C7" w:rsidP="004E16E8">
                      <w:pPr>
                        <w:jc w:val="center"/>
                        <w:rPr>
                          <w:rFonts w:cstheme="minorHAnsi"/>
                        </w:rPr>
                      </w:pPr>
                      <w:r w:rsidRPr="00620C92">
                        <w:rPr>
                          <w:rFonts w:cstheme="minorHAnsi"/>
                        </w:rPr>
                        <w:t xml:space="preserve">Az ellenőrzés fő feladatai, kérdései </w:t>
                      </w:r>
                    </w:p>
                    <w:p w14:paraId="670F3B91" w14:textId="77777777" w:rsidR="003B43C7" w:rsidRPr="00620C92" w:rsidRDefault="003B43C7" w:rsidP="004E16E8">
                      <w:pPr>
                        <w:jc w:val="center"/>
                        <w:rPr>
                          <w:rFonts w:cstheme="minorHAnsi"/>
                        </w:rPr>
                      </w:pPr>
                      <w:r w:rsidRPr="00620C92">
                        <w:rPr>
                          <w:rFonts w:cstheme="minorHAnsi"/>
                        </w:rPr>
                        <w:t>(az ellenőrzés célja és tárgya alapján)</w:t>
                      </w:r>
                    </w:p>
                  </w:txbxContent>
                </v:textbox>
              </v:shape>
            </w:pict>
          </mc:Fallback>
        </mc:AlternateContent>
      </w:r>
    </w:p>
    <w:p w14:paraId="5EEE8B64" w14:textId="77777777" w:rsidR="004E16E8"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006654A6" w14:textId="77777777" w:rsidR="00825BEF" w:rsidRPr="00E628A7" w:rsidRDefault="00825BEF"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0CA053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136456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A115A68" w14:textId="77777777" w:rsidR="004E16E8" w:rsidRPr="00E628A7" w:rsidRDefault="00E131A0"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300" distR="114300" simplePos="0" relativeHeight="251674624" behindDoc="0" locked="0" layoutInCell="1" allowOverlap="1" wp14:anchorId="3F78C413" wp14:editId="1706F20F">
                <wp:simplePos x="0" y="0"/>
                <wp:positionH relativeFrom="column">
                  <wp:posOffset>2823845</wp:posOffset>
                </wp:positionH>
                <wp:positionV relativeFrom="paragraph">
                  <wp:posOffset>54610</wp:posOffset>
                </wp:positionV>
                <wp:extent cx="0" cy="179070"/>
                <wp:effectExtent l="0" t="0" r="19050" b="11430"/>
                <wp:wrapNone/>
                <wp:docPr id="88" name="Egyenes összekötő nyíllal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990C57" id="_x0000_t32" coordsize="21600,21600" o:spt="32" o:oned="t" path="m,l21600,21600e" filled="f">
                <v:path arrowok="t" fillok="f" o:connecttype="none"/>
                <o:lock v:ext="edit" shapetype="t"/>
              </v:shapetype>
              <v:shape id="Egyenes összekötő nyíllal 88" o:spid="_x0000_s1026" type="#_x0000_t32" style="position:absolute;margin-left:222.35pt;margin-top:4.3pt;width:0;height:1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"/>
            </w:pict>
          </mc:Fallback>
        </mc:AlternateContent>
      </w:r>
    </w:p>
    <w:p w14:paraId="36C6276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7696" behindDoc="0" locked="0" layoutInCell="1" allowOverlap="1" wp14:anchorId="0080E52C" wp14:editId="6BE4738B">
                <wp:simplePos x="0" y="0"/>
                <wp:positionH relativeFrom="column">
                  <wp:posOffset>4873624</wp:posOffset>
                </wp:positionH>
                <wp:positionV relativeFrom="paragraph">
                  <wp:posOffset>80010</wp:posOffset>
                </wp:positionV>
                <wp:extent cx="0" cy="308610"/>
                <wp:effectExtent l="76200" t="0" r="57150" b="53340"/>
                <wp:wrapNone/>
                <wp:docPr id="87" name="Egyenes összekötő nyíllal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6E8E0C" id="Egyenes összekötő nyíllal 87" o:spid="_x0000_s1026" type="#_x0000_t32" style="position:absolute;margin-left:383.75pt;margin-top:6.3pt;width:0;height:24.3pt;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">
                <v:stroke endarrow="block"/>
              </v:shape>
            </w:pict>
          </mc:Fallback>
        </mc:AlternateContent>
      </w:r>
      <w:r>
        <w:rPr>
          <w:rFonts w:cstheme="minorHAnsi"/>
          <w:noProof/>
          <w:sz w:val="20"/>
          <w:szCs w:val="20"/>
        </w:rPr>
        <mc:AlternateContent>
          <mc:Choice Requires="wps">
            <w:drawing>
              <wp:anchor distT="0" distB="0" distL="114298" distR="114298" simplePos="0" relativeHeight="251676672" behindDoc="0" locked="0" layoutInCell="1" allowOverlap="1" wp14:anchorId="36317BEE" wp14:editId="236C3626">
                <wp:simplePos x="0" y="0"/>
                <wp:positionH relativeFrom="column">
                  <wp:posOffset>790574</wp:posOffset>
                </wp:positionH>
                <wp:positionV relativeFrom="paragraph">
                  <wp:posOffset>80010</wp:posOffset>
                </wp:positionV>
                <wp:extent cx="0" cy="372110"/>
                <wp:effectExtent l="76200" t="0" r="95250" b="66040"/>
                <wp:wrapNone/>
                <wp:docPr id="86" name="Egyenes összekötő nyílla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6F6E159" id="Egyenes összekötő nyíllal 86" o:spid="_x0000_s1026" type="#_x0000_t32" style="position:absolute;margin-left:62.25pt;margin-top:6.3pt;width:0;height:29.3pt;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">
                <v:stroke endarrow="block"/>
              </v:shape>
            </w:pict>
          </mc:Fallback>
        </mc:AlternateContent>
      </w:r>
      <w:r>
        <w:rPr>
          <w:rFonts w:cstheme="minorHAnsi"/>
          <w:noProof/>
          <w:sz w:val="20"/>
          <w:szCs w:val="20"/>
        </w:rPr>
        <mc:AlternateContent>
          <mc:Choice Requires="wps">
            <w:drawing>
              <wp:anchor distT="4294967294" distB="4294967294" distL="114300" distR="114300" simplePos="0" relativeHeight="251675648" behindDoc="0" locked="0" layoutInCell="1" allowOverlap="1" wp14:anchorId="09661DBC" wp14:editId="2D8F652D">
                <wp:simplePos x="0" y="0"/>
                <wp:positionH relativeFrom="column">
                  <wp:posOffset>790575</wp:posOffset>
                </wp:positionH>
                <wp:positionV relativeFrom="paragraph">
                  <wp:posOffset>80009</wp:posOffset>
                </wp:positionV>
                <wp:extent cx="4083050" cy="0"/>
                <wp:effectExtent l="0" t="0" r="12700" b="19050"/>
                <wp:wrapNone/>
                <wp:docPr id="85" name="Egyenes összekötő nyíllal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305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AEBD3D9" id="Egyenes összekötő nyíllal 85" o:spid="_x0000_s1026" type="#_x0000_t32" style="position:absolute;margin-left:62.25pt;margin-top:6.3pt;width:321.5pt;height:0;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"/>
            </w:pict>
          </mc:Fallback>
        </mc:AlternateContent>
      </w:r>
    </w:p>
    <w:p w14:paraId="6AE1F87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A062F4B"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71294BCE" wp14:editId="584E2395">
                <wp:simplePos x="0" y="0"/>
                <wp:positionH relativeFrom="column">
                  <wp:posOffset>2950210</wp:posOffset>
                </wp:positionH>
                <wp:positionV relativeFrom="paragraph">
                  <wp:posOffset>80645</wp:posOffset>
                </wp:positionV>
                <wp:extent cx="2493010" cy="1457960"/>
                <wp:effectExtent l="0" t="0" r="21590" b="27940"/>
                <wp:wrapNone/>
                <wp:docPr id="84" name="Folyamatábra: Feldolgozás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3010" cy="1457960"/>
                        </a:xfrm>
                        <a:prstGeom prst="flowChartProcess">
                          <a:avLst/>
                        </a:prstGeom>
                        <a:solidFill>
                          <a:srgbClr val="FFFFFF"/>
                        </a:solidFill>
                        <a:ln w="9525">
                          <a:solidFill>
                            <a:srgbClr val="000000"/>
                          </a:solidFill>
                          <a:miter lim="800000"/>
                          <a:headEnd/>
                          <a:tailEnd/>
                        </a:ln>
                      </wps:spPr>
                      <wps:txb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94BCE" id="_x0000_t109" coordsize="21600,21600" o:spt="109" path="m,l,21600r21600,l21600,xe">
                <v:stroke joinstyle="miter"/>
                <v:path gradientshapeok="t" o:connecttype="rect"/>
              </v:shapetype>
              <v:shape id="Folyamatábra: Feldolgozás 84" o:spid="_x0000_s1027" type="#_x0000_t109" style="position:absolute;left:0;text-align:left;margin-left:232.3pt;margin-top:6.35pt;width:196.3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">
                <v:textbox>
                  <w:txbxContent>
                    <w:p w14:paraId="48BC3EA6" w14:textId="77777777" w:rsidR="003B43C7" w:rsidRPr="009E4758" w:rsidRDefault="003B43C7" w:rsidP="004E16E8">
                      <w:pPr>
                        <w:jc w:val="center"/>
                        <w:rPr>
                          <w:rFonts w:cstheme="minorHAnsi"/>
                        </w:rPr>
                      </w:pPr>
                      <w:r w:rsidRPr="009E4758">
                        <w:rPr>
                          <w:rFonts w:cstheme="minorHAnsi"/>
                        </w:rPr>
                        <w:t>Hogyan kellene működniük az ellenőrzött folyamatoknak?</w:t>
                      </w:r>
                    </w:p>
                    <w:p w14:paraId="78BC4250"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Eredményességi, hatékonysági, gazdaságossági kritériumok </w:t>
                      </w:r>
                    </w:p>
                    <w:p w14:paraId="6948F95C"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 xml:space="preserve">Normák </w:t>
                      </w:r>
                    </w:p>
                    <w:p w14:paraId="2F9339D5" w14:textId="77777777" w:rsidR="003B43C7" w:rsidRPr="009E4758" w:rsidRDefault="003B43C7" w:rsidP="008229C1">
                      <w:pPr>
                        <w:numPr>
                          <w:ilvl w:val="0"/>
                          <w:numId w:val="100"/>
                        </w:numPr>
                        <w:suppressAutoHyphens w:val="0"/>
                        <w:autoSpaceDN/>
                        <w:ind w:left="426" w:hanging="284"/>
                        <w:jc w:val="left"/>
                        <w:textAlignment w:val="auto"/>
                        <w:rPr>
                          <w:rFonts w:cstheme="minorHAnsi"/>
                        </w:rPr>
                      </w:pPr>
                      <w:r w:rsidRPr="009E4758">
                        <w:rPr>
                          <w:rFonts w:cstheme="minorHAnsi"/>
                        </w:rPr>
                        <w:t>Kulcsfontosságú teljesítménymutatók</w:t>
                      </w:r>
                    </w:p>
                    <w:p w14:paraId="3E1E5A13" w14:textId="77777777" w:rsidR="003B43C7" w:rsidRPr="009E4758" w:rsidRDefault="003B43C7" w:rsidP="004E16E8">
                      <w:pPr>
                        <w:rPr>
                          <w:rFonts w:cstheme="minorHAnsi"/>
                        </w:rPr>
                      </w:pPr>
                    </w:p>
                  </w:txbxContent>
                </v:textbox>
              </v:shape>
            </w:pict>
          </mc:Fallback>
        </mc:AlternateContent>
      </w:r>
    </w:p>
    <w:p w14:paraId="5A513B7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1312" behindDoc="0" locked="0" layoutInCell="1" allowOverlap="1" wp14:anchorId="48B7EDCF" wp14:editId="532B0081">
                <wp:simplePos x="0" y="0"/>
                <wp:positionH relativeFrom="column">
                  <wp:posOffset>46355</wp:posOffset>
                </wp:positionH>
                <wp:positionV relativeFrom="paragraph">
                  <wp:posOffset>-8255</wp:posOffset>
                </wp:positionV>
                <wp:extent cx="1935480" cy="467360"/>
                <wp:effectExtent l="0" t="0" r="26670" b="27940"/>
                <wp:wrapNone/>
                <wp:docPr id="83" name="Folyamatábra: Feldolgozá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5480" cy="467360"/>
                        </a:xfrm>
                        <a:prstGeom prst="flowChartProcess">
                          <a:avLst/>
                        </a:prstGeom>
                        <a:solidFill>
                          <a:srgbClr val="FFFFFF"/>
                        </a:solidFill>
                        <a:ln w="9525">
                          <a:solidFill>
                            <a:srgbClr val="000000"/>
                          </a:solidFill>
                          <a:miter lim="800000"/>
                          <a:headEnd/>
                          <a:tailEnd/>
                        </a:ln>
                      </wps:spPr>
                      <wps:txb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7EDCF" id="Folyamatábra: Feldolgozás 83" o:spid="_x0000_s1028" type="#_x0000_t109" style="position:absolute;left:0;text-align:left;margin-left:3.65pt;margin-top:-.65pt;width:152.4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">
                <v:textbox>
                  <w:txbxContent>
                    <w:p w14:paraId="17C667C0" w14:textId="77777777" w:rsidR="003B43C7" w:rsidRPr="009E4758" w:rsidRDefault="003B43C7" w:rsidP="004E16E8">
                      <w:pPr>
                        <w:jc w:val="center"/>
                        <w:rPr>
                          <w:rFonts w:cstheme="minorHAnsi"/>
                        </w:rPr>
                      </w:pPr>
                      <w:r w:rsidRPr="009E4758">
                        <w:rPr>
                          <w:rFonts w:cstheme="minorHAnsi"/>
                        </w:rPr>
                        <w:t>Hogyan működnek az ellenőrzött folyamatok?</w:t>
                      </w:r>
                    </w:p>
                  </w:txbxContent>
                </v:textbox>
              </v:shape>
            </w:pict>
          </mc:Fallback>
        </mc:AlternateContent>
      </w:r>
    </w:p>
    <w:p w14:paraId="796341B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6FDDAC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2635571D"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noProof/>
          <w:sz w:val="20"/>
          <w:szCs w:val="20"/>
        </w:rPr>
        <mc:AlternateContent>
          <mc:Choice Requires="wps">
            <w:drawing>
              <wp:anchor distT="0" distB="0" distL="114298" distR="114298" simplePos="0" relativeHeight="251679744" behindDoc="0" locked="0" layoutInCell="1" allowOverlap="1" wp14:anchorId="33BF3AB1" wp14:editId="4A3B6C5F">
                <wp:simplePos x="0" y="0"/>
                <wp:positionH relativeFrom="column">
                  <wp:posOffset>793749</wp:posOffset>
                </wp:positionH>
                <wp:positionV relativeFrom="paragraph">
                  <wp:posOffset>10795</wp:posOffset>
                </wp:positionV>
                <wp:extent cx="0" cy="594995"/>
                <wp:effectExtent l="76200" t="0" r="57150" b="52705"/>
                <wp:wrapNone/>
                <wp:docPr id="82" name="Egyenes összekötő nyílla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915F0E" id="Egyenes összekötő nyíllal 82" o:spid="_x0000_s1026" type="#_x0000_t32" style="position:absolute;margin-left:62.5pt;margin-top:.85pt;width:0;height:46.85pt;z-index:2516797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">
                <v:stroke endarrow="block"/>
              </v:shape>
            </w:pict>
          </mc:Fallback>
        </mc:AlternateContent>
      </w:r>
    </w:p>
    <w:p w14:paraId="675BC24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63940B0"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D73756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716CE077"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3360" behindDoc="0" locked="0" layoutInCell="1" allowOverlap="1" wp14:anchorId="64B94AB5" wp14:editId="3373E58F">
                <wp:simplePos x="0" y="0"/>
                <wp:positionH relativeFrom="column">
                  <wp:posOffset>46355</wp:posOffset>
                </wp:positionH>
                <wp:positionV relativeFrom="paragraph">
                  <wp:posOffset>17145</wp:posOffset>
                </wp:positionV>
                <wp:extent cx="2605405" cy="3572510"/>
                <wp:effectExtent l="0" t="0" r="23495" b="27940"/>
                <wp:wrapNone/>
                <wp:docPr id="89" name="Folyamatábra: Feldolgozás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5405" cy="3572510"/>
                        </a:xfrm>
                        <a:prstGeom prst="flowChartProcess">
                          <a:avLst/>
                        </a:prstGeom>
                        <a:solidFill>
                          <a:srgbClr val="FFFFFF"/>
                        </a:solidFill>
                        <a:ln w="9525">
                          <a:solidFill>
                            <a:srgbClr val="000000"/>
                          </a:solidFill>
                          <a:miter lim="800000"/>
                          <a:headEnd/>
                          <a:tailEnd/>
                        </a:ln>
                      </wps:spPr>
                      <wps:txb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94AB5" id="Folyamatábra: Feldolgozás 89" o:spid="_x0000_s1029" type="#_x0000_t109" style="position:absolute;left:0;text-align:left;margin-left:3.65pt;margin-top:1.35pt;width:205.15pt;height:28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">
                <v:textbox>
                  <w:txbxContent>
                    <w:p w14:paraId="21D9B51F" w14:textId="77777777" w:rsidR="003B43C7" w:rsidRPr="009E4758" w:rsidRDefault="003B43C7" w:rsidP="004E16E8">
                      <w:pPr>
                        <w:jc w:val="center"/>
                        <w:rPr>
                          <w:rFonts w:cstheme="minorHAnsi"/>
                        </w:rPr>
                      </w:pPr>
                      <w:r w:rsidRPr="009E4758">
                        <w:rPr>
                          <w:rFonts w:cstheme="minorHAnsi"/>
                        </w:rPr>
                        <w:t>Ellenőrzési bizonyíték</w:t>
                      </w:r>
                    </w:p>
                    <w:p w14:paraId="38061BFC" w14:textId="77777777" w:rsidR="003B43C7" w:rsidRPr="009E4758" w:rsidRDefault="003B43C7" w:rsidP="004E16E8">
                      <w:pPr>
                        <w:rPr>
                          <w:rFonts w:cstheme="minorHAnsi"/>
                        </w:rPr>
                      </w:pPr>
                    </w:p>
                    <w:p w14:paraId="5D6C7573" w14:textId="77777777" w:rsidR="003B43C7" w:rsidRPr="009E4758" w:rsidRDefault="003B43C7" w:rsidP="004E16E8">
                      <w:pPr>
                        <w:rPr>
                          <w:rFonts w:cstheme="minorHAnsi"/>
                        </w:rPr>
                      </w:pPr>
                    </w:p>
                  </w:txbxContent>
                </v:textbox>
              </v:shape>
            </w:pict>
          </mc:Fallback>
        </mc:AlternateContent>
      </w:r>
    </w:p>
    <w:p w14:paraId="78EC177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144CE8CE"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sz w:val="20"/>
          <w:szCs w:val="20"/>
        </w:rPr>
      </w:pPr>
      <w:r>
        <w:rPr>
          <w:rFonts w:cstheme="minorHAnsi"/>
          <w:b/>
          <w:bCs/>
          <w:noProof/>
          <w:sz w:val="20"/>
          <w:szCs w:val="20"/>
        </w:rPr>
        <mc:AlternateContent>
          <mc:Choice Requires="wps">
            <w:drawing>
              <wp:anchor distT="0" distB="0" distL="114300" distR="114300" simplePos="0" relativeHeight="251664384" behindDoc="0" locked="0" layoutInCell="1" allowOverlap="1" wp14:anchorId="003A76B2" wp14:editId="5DE832AD">
                <wp:simplePos x="0" y="0"/>
                <wp:positionH relativeFrom="column">
                  <wp:posOffset>312420</wp:posOffset>
                </wp:positionH>
                <wp:positionV relativeFrom="paragraph">
                  <wp:posOffset>24765</wp:posOffset>
                </wp:positionV>
                <wp:extent cx="2126615" cy="1322705"/>
                <wp:effectExtent l="0" t="0" r="26035" b="10795"/>
                <wp:wrapNone/>
                <wp:docPr id="90" name="Folyamatábra: Feldolgozás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6615" cy="1322705"/>
                        </a:xfrm>
                        <a:prstGeom prst="flowChartProcess">
                          <a:avLst/>
                        </a:prstGeom>
                        <a:solidFill>
                          <a:srgbClr val="FFFFFF"/>
                        </a:solidFill>
                        <a:ln w="9525">
                          <a:solidFill>
                            <a:srgbClr val="000000"/>
                          </a:solidFill>
                          <a:miter lim="800000"/>
                          <a:headEnd/>
                          <a:tailEnd/>
                        </a:ln>
                      </wps:spPr>
                      <wps:txb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A76B2" id="Folyamatábra: Feldolgozás 90" o:spid="_x0000_s1030" type="#_x0000_t109" style="position:absolute;left:0;text-align:left;margin-left:24.6pt;margin-top:1.95pt;width:167.45pt;height:10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">
                <v:textbox>
                  <w:txbxContent>
                    <w:p w14:paraId="281FCA60" w14:textId="77777777" w:rsidR="003B43C7" w:rsidRPr="009E4758" w:rsidRDefault="003B43C7" w:rsidP="004E16E8">
                      <w:pPr>
                        <w:jc w:val="center"/>
                        <w:rPr>
                          <w:rFonts w:cstheme="minorHAnsi"/>
                        </w:rPr>
                      </w:pPr>
                      <w:r w:rsidRPr="009E4758">
                        <w:rPr>
                          <w:rFonts w:cstheme="minorHAnsi"/>
                        </w:rPr>
                        <w:t>Információk, adatok</w:t>
                      </w:r>
                    </w:p>
                    <w:p w14:paraId="66A39A11" w14:textId="77777777" w:rsidR="003B43C7" w:rsidRDefault="003B43C7" w:rsidP="004E16E8">
                      <w:pPr>
                        <w:jc w:val="center"/>
                        <w:rPr>
                          <w:rFonts w:cstheme="minorHAnsi"/>
                        </w:rPr>
                      </w:pPr>
                    </w:p>
                    <w:p w14:paraId="2D5A6C2C" w14:textId="77777777" w:rsidR="003B43C7" w:rsidRPr="00825BEF" w:rsidRDefault="003B43C7" w:rsidP="004E16E8">
                      <w:pPr>
                        <w:jc w:val="center"/>
                        <w:rPr>
                          <w:rFonts w:cstheme="minorHAnsi"/>
                          <w:sz w:val="16"/>
                          <w:szCs w:val="16"/>
                        </w:rPr>
                      </w:pPr>
                    </w:p>
                    <w:p w14:paraId="00F4A057" w14:textId="77777777" w:rsidR="003B43C7" w:rsidRPr="009E4758" w:rsidRDefault="003B43C7" w:rsidP="004E16E8">
                      <w:pPr>
                        <w:jc w:val="center"/>
                        <w:rPr>
                          <w:rFonts w:cstheme="minorHAnsi"/>
                        </w:rPr>
                      </w:pPr>
                      <w:r w:rsidRPr="009E4758">
                        <w:rPr>
                          <w:rFonts w:cstheme="minorHAnsi"/>
                        </w:rPr>
                        <w:t>Megfigyelések</w:t>
                      </w:r>
                    </w:p>
                    <w:p w14:paraId="43B7E09A" w14:textId="77777777" w:rsidR="003B43C7" w:rsidRPr="009E4758" w:rsidRDefault="003B43C7" w:rsidP="004E16E8">
                      <w:pPr>
                        <w:jc w:val="center"/>
                        <w:rPr>
                          <w:rFonts w:cstheme="minorHAnsi"/>
                        </w:rPr>
                      </w:pPr>
                    </w:p>
                    <w:p w14:paraId="00305A3A" w14:textId="77777777" w:rsidR="003B43C7" w:rsidRPr="009E4758" w:rsidRDefault="003B43C7" w:rsidP="004E16E8">
                      <w:pPr>
                        <w:jc w:val="center"/>
                        <w:rPr>
                          <w:rFonts w:cstheme="minorHAnsi"/>
                        </w:rPr>
                      </w:pPr>
                      <w:r w:rsidRPr="009E4758">
                        <w:rPr>
                          <w:rFonts w:cstheme="minorHAnsi"/>
                        </w:rPr>
                        <w:t>Információk, adatok elemzése</w:t>
                      </w:r>
                    </w:p>
                  </w:txbxContent>
                </v:textbox>
              </v:shape>
            </w:pict>
          </mc:Fallback>
        </mc:AlternateContent>
      </w:r>
      <w:r>
        <w:rPr>
          <w:rFonts w:cstheme="minorHAnsi"/>
          <w:noProof/>
          <w:sz w:val="20"/>
          <w:szCs w:val="20"/>
        </w:rPr>
        <mc:AlternateContent>
          <mc:Choice Requires="wps">
            <w:drawing>
              <wp:anchor distT="0" distB="0" distL="114298" distR="114298" simplePos="0" relativeHeight="251678720" behindDoc="0" locked="0" layoutInCell="1" allowOverlap="1" wp14:anchorId="2FECF08A" wp14:editId="2FD4B041">
                <wp:simplePos x="0" y="0"/>
                <wp:positionH relativeFrom="column">
                  <wp:posOffset>4876164</wp:posOffset>
                </wp:positionH>
                <wp:positionV relativeFrom="paragraph">
                  <wp:posOffset>5715</wp:posOffset>
                </wp:positionV>
                <wp:extent cx="0" cy="404495"/>
                <wp:effectExtent l="76200" t="0" r="57150" b="52705"/>
                <wp:wrapNone/>
                <wp:docPr id="81" name="Egyenes összekötő nyílla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04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1198D6" id="Egyenes összekötő nyíllal 81" o:spid="_x0000_s1026" type="#_x0000_t32" style="position:absolute;margin-left:383.95pt;margin-top:.45pt;width:0;height:31.85pt;flip:x;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">
                <v:stroke endarrow="block"/>
              </v:shape>
            </w:pict>
          </mc:Fallback>
        </mc:AlternateContent>
      </w:r>
    </w:p>
    <w:p w14:paraId="658BDFB4"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sz w:val="20"/>
          <w:szCs w:val="20"/>
        </w:rPr>
      </w:pPr>
    </w:p>
    <w:p w14:paraId="4211F76C"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tabs>
          <w:tab w:val="left" w:pos="7150"/>
        </w:tabs>
        <w:rPr>
          <w:rFonts w:cstheme="minorHAnsi"/>
          <w:sz w:val="20"/>
          <w:szCs w:val="20"/>
        </w:rPr>
      </w:pPr>
      <w:r>
        <w:rPr>
          <w:rFonts w:cstheme="minorHAnsi"/>
          <w:b/>
          <w:bCs/>
          <w:noProof/>
          <w:sz w:val="20"/>
          <w:szCs w:val="20"/>
        </w:rPr>
        <mc:AlternateContent>
          <mc:Choice Requires="wps">
            <w:drawing>
              <wp:anchor distT="0" distB="0" distL="114300" distR="114300" simplePos="0" relativeHeight="251671552" behindDoc="0" locked="0" layoutInCell="1" allowOverlap="1" wp14:anchorId="0D7A8A74" wp14:editId="311E39A4">
                <wp:simplePos x="0" y="0"/>
                <wp:positionH relativeFrom="column">
                  <wp:posOffset>3942080</wp:posOffset>
                </wp:positionH>
                <wp:positionV relativeFrom="paragraph">
                  <wp:posOffset>113030</wp:posOffset>
                </wp:positionV>
                <wp:extent cx="1501140" cy="1679575"/>
                <wp:effectExtent l="0" t="0" r="22860" b="15875"/>
                <wp:wrapNone/>
                <wp:docPr id="53" name="Folyamatábra: Feldolgozás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1140" cy="1679575"/>
                        </a:xfrm>
                        <a:prstGeom prst="flowChartProcess">
                          <a:avLst/>
                        </a:prstGeom>
                        <a:solidFill>
                          <a:srgbClr val="FFFFFF"/>
                        </a:solidFill>
                        <a:ln w="9525">
                          <a:solidFill>
                            <a:srgbClr val="000000"/>
                          </a:solidFill>
                          <a:miter lim="800000"/>
                          <a:headEnd/>
                          <a:tailEnd/>
                        </a:ln>
                      </wps:spPr>
                      <wps:txb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A8A74" id="Folyamatábra: Feldolgozás 80" o:spid="_x0000_s1031" type="#_x0000_t109" style="position:absolute;left:0;text-align:left;margin-left:310.4pt;margin-top:8.9pt;width:118.2pt;height:1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">
                <v:textbox>
                  <w:txbxContent>
                    <w:p w14:paraId="1E867AC2" w14:textId="77777777" w:rsidR="003B43C7" w:rsidRPr="009E4758" w:rsidRDefault="003B43C7" w:rsidP="004E16E8">
                      <w:pPr>
                        <w:jc w:val="center"/>
                        <w:rPr>
                          <w:rFonts w:cstheme="minorHAnsi"/>
                        </w:rPr>
                      </w:pPr>
                    </w:p>
                    <w:p w14:paraId="282021D8" w14:textId="77777777" w:rsidR="003B43C7" w:rsidRPr="009E4758" w:rsidRDefault="003B43C7" w:rsidP="004E16E8">
                      <w:pPr>
                        <w:jc w:val="center"/>
                        <w:rPr>
                          <w:rFonts w:cstheme="minorHAnsi"/>
                        </w:rPr>
                      </w:pPr>
                    </w:p>
                    <w:p w14:paraId="73BF2C3D" w14:textId="77777777" w:rsidR="003B43C7" w:rsidRPr="009E4758" w:rsidRDefault="003B43C7" w:rsidP="004E16E8">
                      <w:pPr>
                        <w:jc w:val="center"/>
                        <w:rPr>
                          <w:rFonts w:cstheme="minorHAnsi"/>
                        </w:rPr>
                      </w:pPr>
                    </w:p>
                    <w:p w14:paraId="08111906" w14:textId="77777777" w:rsidR="003B43C7" w:rsidRPr="009E4758" w:rsidRDefault="003B43C7" w:rsidP="004E16E8">
                      <w:pPr>
                        <w:jc w:val="center"/>
                        <w:rPr>
                          <w:rFonts w:cstheme="minorHAnsi"/>
                        </w:rPr>
                      </w:pPr>
                      <w:r w:rsidRPr="009E4758">
                        <w:rPr>
                          <w:rFonts w:cstheme="minorHAnsi"/>
                        </w:rPr>
                        <w:t>Ellenőrzési kritériumok</w:t>
                      </w:r>
                    </w:p>
                  </w:txbxContent>
                </v:textbox>
              </v:shape>
            </w:pict>
          </mc:Fallback>
        </mc:AlternateContent>
      </w:r>
      <w:r>
        <w:rPr>
          <w:rFonts w:cstheme="minorHAnsi"/>
          <w:noProof/>
          <w:sz w:val="20"/>
          <w:szCs w:val="20"/>
        </w:rPr>
        <mc:AlternateContent>
          <mc:Choice Requires="wps">
            <w:drawing>
              <wp:anchor distT="0" distB="0" distL="114298" distR="114298" simplePos="0" relativeHeight="251687936" behindDoc="0" locked="0" layoutInCell="1" allowOverlap="1" wp14:anchorId="6F961693" wp14:editId="6BED08F9">
                <wp:simplePos x="0" y="0"/>
                <wp:positionH relativeFrom="column">
                  <wp:posOffset>3172459</wp:posOffset>
                </wp:positionH>
                <wp:positionV relativeFrom="paragraph">
                  <wp:posOffset>3335020</wp:posOffset>
                </wp:positionV>
                <wp:extent cx="0" cy="266065"/>
                <wp:effectExtent l="76200" t="0" r="57150" b="57785"/>
                <wp:wrapNone/>
                <wp:docPr id="52" name="Egyenes összekötő nyíllal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FD002CE" id="Egyenes összekötő nyíllal 79" o:spid="_x0000_s1026" type="#_x0000_t32" style="position:absolute;margin-left:249.8pt;margin-top:262.6pt;width:0;height:20.95pt;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">
                <v:stroke endarrow="block"/>
              </v:shape>
            </w:pict>
          </mc:Fallback>
        </mc:AlternateContent>
      </w:r>
      <w:r>
        <w:rPr>
          <w:rFonts w:cstheme="minorHAnsi"/>
          <w:noProof/>
          <w:sz w:val="20"/>
          <w:szCs w:val="20"/>
        </w:rPr>
        <mc:AlternateContent>
          <mc:Choice Requires="wps">
            <w:drawing>
              <wp:anchor distT="0" distB="0" distL="114298" distR="114298" simplePos="0" relativeHeight="251685888" behindDoc="0" locked="0" layoutInCell="1" allowOverlap="1" wp14:anchorId="7F7E3728" wp14:editId="2816FFBB">
                <wp:simplePos x="0" y="0"/>
                <wp:positionH relativeFrom="column">
                  <wp:posOffset>4958714</wp:posOffset>
                </wp:positionH>
                <wp:positionV relativeFrom="paragraph">
                  <wp:posOffset>1804035</wp:posOffset>
                </wp:positionV>
                <wp:extent cx="0" cy="1530985"/>
                <wp:effectExtent l="0" t="0" r="19050" b="12065"/>
                <wp:wrapNone/>
                <wp:docPr id="51" name="Egyenes összekötő nyíllal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98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FCF5CB" id="Egyenes összekötő nyíllal 78" o:spid="_x0000_s1026" type="#_x0000_t32" style="position:absolute;margin-left:390.45pt;margin-top:142.05pt;width:0;height:120.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"/>
            </w:pict>
          </mc:Fallback>
        </mc:AlternateContent>
      </w:r>
      <w:r>
        <w:rPr>
          <w:rFonts w:cstheme="minorHAnsi"/>
          <w:noProof/>
          <w:sz w:val="20"/>
          <w:szCs w:val="20"/>
        </w:rPr>
        <mc:AlternateContent>
          <mc:Choice Requires="wps">
            <w:drawing>
              <wp:anchor distT="4294967294" distB="4294967294" distL="114300" distR="114300" simplePos="0" relativeHeight="251686912" behindDoc="0" locked="0" layoutInCell="1" allowOverlap="1" wp14:anchorId="155D68B3" wp14:editId="3B86649C">
                <wp:simplePos x="0" y="0"/>
                <wp:positionH relativeFrom="column">
                  <wp:posOffset>1258570</wp:posOffset>
                </wp:positionH>
                <wp:positionV relativeFrom="paragraph">
                  <wp:posOffset>3335019</wp:posOffset>
                </wp:positionV>
                <wp:extent cx="3700145" cy="0"/>
                <wp:effectExtent l="0" t="0" r="14605" b="19050"/>
                <wp:wrapNone/>
                <wp:docPr id="50" name="Egyenes összekötő nyíllal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0145"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309F0AE" id="Egyenes összekötő nyíllal 77" o:spid="_x0000_s1026" type="#_x0000_t32" style="position:absolute;margin-left:99.1pt;margin-top:262.6pt;width:291.35pt;height:0;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"/>
            </w:pict>
          </mc:Fallback>
        </mc:AlternateContent>
      </w:r>
      <w:r>
        <w:rPr>
          <w:rFonts w:cstheme="minorHAnsi"/>
          <w:noProof/>
          <w:sz w:val="20"/>
          <w:szCs w:val="20"/>
        </w:rPr>
        <mc:AlternateContent>
          <mc:Choice Requires="wps">
            <w:drawing>
              <wp:anchor distT="0" distB="0" distL="114300" distR="114300" simplePos="0" relativeHeight="251683840" behindDoc="0" locked="0" layoutInCell="1" allowOverlap="1" wp14:anchorId="2DCE7663" wp14:editId="64A072E7">
                <wp:simplePos x="0" y="0"/>
                <wp:positionH relativeFrom="column">
                  <wp:posOffset>2555875</wp:posOffset>
                </wp:positionH>
                <wp:positionV relativeFrom="paragraph">
                  <wp:posOffset>900430</wp:posOffset>
                </wp:positionV>
                <wp:extent cx="1443990" cy="669925"/>
                <wp:effectExtent l="38100" t="0" r="22860" b="53975"/>
                <wp:wrapNone/>
                <wp:docPr id="49" name="Egyenes összekötő nyíllal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43990" cy="6699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9460C7A" id="Egyenes összekötő nyíllal 75" o:spid="_x0000_s1026" type="#_x0000_t32" style="position:absolute;margin-left:201.25pt;margin-top:70.9pt;width:113.7pt;height:52.7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2816" behindDoc="0" locked="0" layoutInCell="1" allowOverlap="1" wp14:anchorId="7A64F7EF" wp14:editId="0E887ADF">
                <wp:simplePos x="0" y="0"/>
                <wp:positionH relativeFrom="column">
                  <wp:posOffset>2439035</wp:posOffset>
                </wp:positionH>
                <wp:positionV relativeFrom="paragraph">
                  <wp:posOffset>687705</wp:posOffset>
                </wp:positionV>
                <wp:extent cx="1560830" cy="212725"/>
                <wp:effectExtent l="38100" t="57150" r="20320" b="34925"/>
                <wp:wrapNone/>
                <wp:docPr id="48" name="Egyenes összekötő nyíllal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21272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4EF019" id="Egyenes összekötő nyíllal 74" o:spid="_x0000_s1026" type="#_x0000_t32" style="position:absolute;margin-left:192.05pt;margin-top:54.15pt;width:122.9pt;height:16.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1792" behindDoc="0" locked="0" layoutInCell="1" allowOverlap="1" wp14:anchorId="24DE77FB" wp14:editId="05ADB027">
                <wp:simplePos x="0" y="0"/>
                <wp:positionH relativeFrom="column">
                  <wp:posOffset>2439035</wp:posOffset>
                </wp:positionH>
                <wp:positionV relativeFrom="paragraph">
                  <wp:posOffset>379095</wp:posOffset>
                </wp:positionV>
                <wp:extent cx="1560830" cy="521335"/>
                <wp:effectExtent l="38100" t="38100" r="20320" b="31115"/>
                <wp:wrapNone/>
                <wp:docPr id="47" name="Egyenes összekötő nyílla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52133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9CA6B8" id="Egyenes összekötő nyíllal 73" o:spid="_x0000_s1026" type="#_x0000_t32" style="position:absolute;margin-left:192.05pt;margin-top:29.85pt;width:122.9pt;height:41.0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">
                <v:stroke dashstyle="dash" endarrow="block"/>
              </v:shape>
            </w:pict>
          </mc:Fallback>
        </mc:AlternateContent>
      </w:r>
      <w:r>
        <w:rPr>
          <w:rFonts w:cstheme="minorHAnsi"/>
          <w:noProof/>
          <w:sz w:val="20"/>
          <w:szCs w:val="20"/>
        </w:rPr>
        <mc:AlternateContent>
          <mc:Choice Requires="wps">
            <w:drawing>
              <wp:anchor distT="0" distB="0" distL="114300" distR="114300" simplePos="0" relativeHeight="251680768" behindDoc="0" locked="0" layoutInCell="1" allowOverlap="1" wp14:anchorId="734B8515" wp14:editId="333D6A52">
                <wp:simplePos x="0" y="0"/>
                <wp:positionH relativeFrom="column">
                  <wp:posOffset>2439035</wp:posOffset>
                </wp:positionH>
                <wp:positionV relativeFrom="paragraph">
                  <wp:posOffset>124460</wp:posOffset>
                </wp:positionV>
                <wp:extent cx="1560830" cy="775970"/>
                <wp:effectExtent l="38100" t="38100" r="20320" b="24130"/>
                <wp:wrapNone/>
                <wp:docPr id="46" name="Egyenes összekötő nyílla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0830" cy="77597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3680E2" id="Egyenes összekötő nyíllal 72" o:spid="_x0000_s1026" type="#_x0000_t32" style="position:absolute;margin-left:192.05pt;margin-top:9.8pt;width:122.9pt;height:61.1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">
                <v:stroke dashstyle="dash" endarrow="block"/>
              </v:shape>
            </w:pict>
          </mc:Fallback>
        </mc:AlternateContent>
      </w:r>
      <w:r w:rsidR="00BF4236" w:rsidRPr="00E628A7">
        <w:rPr>
          <w:rFonts w:cstheme="minorHAnsi"/>
          <w:sz w:val="20"/>
          <w:szCs w:val="20"/>
        </w:rPr>
        <w:tab/>
      </w:r>
    </w:p>
    <w:p w14:paraId="464DCDD0"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5408" behindDoc="0" locked="0" layoutInCell="1" allowOverlap="1" wp14:anchorId="562490A6" wp14:editId="53CE075F">
                <wp:simplePos x="0" y="0"/>
                <wp:positionH relativeFrom="column">
                  <wp:posOffset>312420</wp:posOffset>
                </wp:positionH>
                <wp:positionV relativeFrom="paragraph">
                  <wp:posOffset>87629</wp:posOffset>
                </wp:positionV>
                <wp:extent cx="2126615" cy="0"/>
                <wp:effectExtent l="0" t="0" r="26035" b="19050"/>
                <wp:wrapNone/>
                <wp:docPr id="91" name="Egyenes összekötő nyíllal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CA3CD" id="Egyenes összekötő nyíllal 91" o:spid="_x0000_s1026" type="#_x0000_t32" style="position:absolute;margin-left:24.6pt;margin-top:6.9pt;width:167.4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"/>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1FDA3E7" wp14:editId="1A8586F9">
                <wp:simplePos x="0" y="0"/>
                <wp:positionH relativeFrom="column">
                  <wp:posOffset>1471295</wp:posOffset>
                </wp:positionH>
                <wp:positionV relativeFrom="paragraph">
                  <wp:posOffset>1150620</wp:posOffset>
                </wp:positionV>
                <wp:extent cx="1084580" cy="584835"/>
                <wp:effectExtent l="0" t="0" r="20320" b="24765"/>
                <wp:wrapNone/>
                <wp:docPr id="45" name="Folyamatábra: Feldolgozás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4580" cy="584835"/>
                        </a:xfrm>
                        <a:prstGeom prst="flowChartProcess">
                          <a:avLst/>
                        </a:prstGeom>
                        <a:solidFill>
                          <a:srgbClr val="FFFFFF"/>
                        </a:solidFill>
                        <a:ln w="9525">
                          <a:solidFill>
                            <a:srgbClr val="000000"/>
                          </a:solidFill>
                          <a:prstDash val="dash"/>
                          <a:miter lim="800000"/>
                          <a:headEnd/>
                          <a:tailEnd/>
                        </a:ln>
                      </wps:spPr>
                      <wps:txb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DA3E7" id="Folyamatábra: Feldolgozás 71" o:spid="_x0000_s1032" type="#_x0000_t109" style="position:absolute;left:0;text-align:left;margin-left:115.85pt;margin-top:90.6pt;width:85.4pt;height:4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">
                <v:stroke dashstyle="dash"/>
                <v:textbox>
                  <w:txbxContent>
                    <w:p w14:paraId="0F9CF57B" w14:textId="77777777" w:rsidR="003B43C7" w:rsidRPr="009E4758" w:rsidRDefault="003B43C7" w:rsidP="004E16E8">
                      <w:pPr>
                        <w:jc w:val="center"/>
                        <w:rPr>
                          <w:rFonts w:cstheme="minorHAnsi"/>
                        </w:rPr>
                      </w:pPr>
                      <w:r w:rsidRPr="009E4758">
                        <w:rPr>
                          <w:rFonts w:cstheme="minorHAnsi"/>
                        </w:rPr>
                        <w:t>Egyéb bizonyítékok</w:t>
                      </w:r>
                    </w:p>
                  </w:txbxContent>
                </v:textbox>
              </v:shape>
            </w:pict>
          </mc:Fallback>
        </mc:AlternateContent>
      </w:r>
    </w:p>
    <w:p w14:paraId="31DD8DC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944C95"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4294967294" distB="4294967294" distL="114300" distR="114300" simplePos="0" relativeHeight="251666432" behindDoc="0" locked="0" layoutInCell="1" allowOverlap="1" wp14:anchorId="0F97BED3" wp14:editId="4B805940">
                <wp:simplePos x="0" y="0"/>
                <wp:positionH relativeFrom="column">
                  <wp:posOffset>312420</wp:posOffset>
                </wp:positionH>
                <wp:positionV relativeFrom="paragraph">
                  <wp:posOffset>75564</wp:posOffset>
                </wp:positionV>
                <wp:extent cx="2126615" cy="0"/>
                <wp:effectExtent l="0" t="0" r="26035" b="19050"/>
                <wp:wrapNone/>
                <wp:docPr id="92" name="Egyenes összekötő nyíllal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74EFC" id="Egyenes összekötő nyíllal 92" o:spid="_x0000_s1026" type="#_x0000_t32" style="position:absolute;margin-left:24.6pt;margin-top:5.95pt;width:167.45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"/>
            </w:pict>
          </mc:Fallback>
        </mc:AlternateContent>
      </w:r>
    </w:p>
    <w:p w14:paraId="234AA2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42652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9504" behindDoc="0" locked="0" layoutInCell="1" allowOverlap="1" wp14:anchorId="15ECD9B9" wp14:editId="3A695025">
                <wp:simplePos x="0" y="0"/>
                <wp:positionH relativeFrom="column">
                  <wp:posOffset>1354455</wp:posOffset>
                </wp:positionH>
                <wp:positionV relativeFrom="paragraph">
                  <wp:posOffset>138430</wp:posOffset>
                </wp:positionV>
                <wp:extent cx="10795" cy="1222375"/>
                <wp:effectExtent l="38100" t="0" r="65405" b="53975"/>
                <wp:wrapNone/>
                <wp:docPr id="94" name="Egyenes összekötő nyíllal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222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1E086" id="Egyenes összekötő nyíllal 94" o:spid="_x0000_s1026" type="#_x0000_t32" style="position:absolute;margin-left:106.65pt;margin-top:10.9pt;width:.8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">
                <v:stroke endarrow="block"/>
              </v:shape>
            </w:pict>
          </mc:Fallback>
        </mc:AlternateContent>
      </w:r>
    </w:p>
    <w:p w14:paraId="6B30686E"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B23322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048FB9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AE85A0C"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ED34CC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70528" behindDoc="0" locked="0" layoutInCell="1" allowOverlap="1" wp14:anchorId="75346F49" wp14:editId="779E272C">
                <wp:simplePos x="0" y="0"/>
                <wp:positionH relativeFrom="column">
                  <wp:posOffset>1471295</wp:posOffset>
                </wp:positionH>
                <wp:positionV relativeFrom="paragraph">
                  <wp:posOffset>158115</wp:posOffset>
                </wp:positionV>
                <wp:extent cx="510540" cy="300355"/>
                <wp:effectExtent l="38100" t="0" r="22860" b="61595"/>
                <wp:wrapNone/>
                <wp:docPr id="44" name="Egyenes összekötő nyílla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FC251" id="Egyenes összekötő nyíllal 70" o:spid="_x0000_s1026" type="#_x0000_t32" style="position:absolute;margin-left:115.85pt;margin-top:12.45pt;width:40.2pt;height:23.6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">
                <v:stroke endarrow="block"/>
              </v:shape>
            </w:pict>
          </mc:Fallback>
        </mc:AlternateContent>
      </w:r>
    </w:p>
    <w:p w14:paraId="6B3681DB"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2520948A"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0951B34E" wp14:editId="1E58759B">
                <wp:simplePos x="0" y="0"/>
                <wp:positionH relativeFrom="column">
                  <wp:posOffset>386715</wp:posOffset>
                </wp:positionH>
                <wp:positionV relativeFrom="paragraph">
                  <wp:posOffset>132080</wp:posOffset>
                </wp:positionV>
                <wp:extent cx="2052320" cy="521335"/>
                <wp:effectExtent l="0" t="0" r="24130" b="12065"/>
                <wp:wrapNone/>
                <wp:docPr id="93" name="Folyamatábra: Feldolgozá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21335"/>
                        </a:xfrm>
                        <a:prstGeom prst="flowChartProcess">
                          <a:avLst/>
                        </a:prstGeom>
                        <a:solidFill>
                          <a:srgbClr val="FFFFFF"/>
                        </a:solidFill>
                        <a:ln w="9525">
                          <a:solidFill>
                            <a:srgbClr val="000000"/>
                          </a:solidFill>
                          <a:miter lim="800000"/>
                          <a:headEnd/>
                          <a:tailEnd/>
                        </a:ln>
                      </wps:spPr>
                      <wps:txb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1B34E" id="Folyamatábra: Feldolgozás 93" o:spid="_x0000_s1033" type="#_x0000_t109" style="position:absolute;left:0;text-align:left;margin-left:30.45pt;margin-top:10.4pt;width:161.6pt;height:4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">
                <v:textbox>
                  <w:txbxContent>
                    <w:p w14:paraId="062F03AB" w14:textId="77777777" w:rsidR="003B43C7" w:rsidRPr="009E4758" w:rsidRDefault="003B43C7" w:rsidP="004E16E8">
                      <w:pPr>
                        <w:jc w:val="center"/>
                        <w:rPr>
                          <w:rFonts w:cstheme="minorHAnsi"/>
                        </w:rPr>
                      </w:pPr>
                      <w:r w:rsidRPr="009E4758">
                        <w:rPr>
                          <w:rFonts w:cstheme="minorHAnsi"/>
                        </w:rPr>
                        <w:t>Ellenőrzési megállapítások</w:t>
                      </w:r>
                    </w:p>
                  </w:txbxContent>
                </v:textbox>
              </v:shape>
            </w:pict>
          </mc:Fallback>
        </mc:AlternateContent>
      </w:r>
    </w:p>
    <w:p w14:paraId="6DEF2DD9"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BED51F"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jc w:val="center"/>
        <w:rPr>
          <w:rFonts w:cstheme="minorHAnsi"/>
        </w:rPr>
      </w:pPr>
    </w:p>
    <w:p w14:paraId="3302C055"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994DF4"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84864" behindDoc="0" locked="0" layoutInCell="1" allowOverlap="1" wp14:anchorId="42A46C9D" wp14:editId="38E78A71">
                <wp:simplePos x="0" y="0"/>
                <wp:positionH relativeFrom="column">
                  <wp:posOffset>1259840</wp:posOffset>
                </wp:positionH>
                <wp:positionV relativeFrom="paragraph">
                  <wp:posOffset>33020</wp:posOffset>
                </wp:positionV>
                <wp:extent cx="1270" cy="348615"/>
                <wp:effectExtent l="0" t="0" r="36830" b="13335"/>
                <wp:wrapNone/>
                <wp:docPr id="43" name="Egyenes összekötő nyílla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4861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846494" id="Egyenes összekötő nyíllal 69" o:spid="_x0000_s1026" type="#_x0000_t32" style="position:absolute;margin-left:99.2pt;margin-top:2.6pt;width:.1pt;height:27.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"/>
            </w:pict>
          </mc:Fallback>
        </mc:AlternateContent>
      </w:r>
    </w:p>
    <w:p w14:paraId="135051A6"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B59162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73B30578"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35E5B4BF"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2576" behindDoc="0" locked="0" layoutInCell="1" allowOverlap="1" wp14:anchorId="25B6EEDD" wp14:editId="75F657A5">
                <wp:simplePos x="0" y="0"/>
                <wp:positionH relativeFrom="column">
                  <wp:posOffset>1910715</wp:posOffset>
                </wp:positionH>
                <wp:positionV relativeFrom="paragraph">
                  <wp:posOffset>114935</wp:posOffset>
                </wp:positionV>
                <wp:extent cx="2541270" cy="478790"/>
                <wp:effectExtent l="0" t="0" r="11430" b="16510"/>
                <wp:wrapNone/>
                <wp:docPr id="42" name="Folyamatábra: Feldolgozá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1270" cy="47879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907518" w14:textId="77777777" w:rsidR="003B43C7" w:rsidRDefault="003B43C7" w:rsidP="004E16E8">
                            <w:pPr>
                              <w:jc w:val="center"/>
                              <w:rPr>
                                <w:rFonts w:cstheme="minorHAnsi"/>
                              </w:rPr>
                            </w:pPr>
                            <w:r w:rsidRPr="009E4758">
                              <w:rPr>
                                <w:rFonts w:cstheme="minorHAnsi"/>
                              </w:rPr>
                              <w:t>Következtetések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6EEDD" id="Folyamatábra: Feldolgozás 76" o:spid="_x0000_s1034" type="#_x0000_t109" style="position:absolute;left:0;text-align:left;margin-left:150.45pt;margin-top:9.05pt;width:200.1pt;height:3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">
                <v:textbox>
                  <w:txbxContent>
                    <w:p w14:paraId="76907518" w14:textId="77777777" w:rsidR="003B43C7" w:rsidRDefault="003B43C7" w:rsidP="004E16E8">
                      <w:pPr>
                        <w:jc w:val="center"/>
                        <w:rPr>
                          <w:rFonts w:cstheme="minorHAnsi"/>
                        </w:rPr>
                      </w:pPr>
                      <w:r w:rsidRPr="009E4758">
                        <w:rPr>
                          <w:rFonts w:cstheme="minorHAnsi"/>
                        </w:rPr>
                        <w:t>Következtetések</w:t>
                      </w:r>
                    </w:p>
                  </w:txbxContent>
                </v:textbox>
              </v:shape>
            </w:pict>
          </mc:Fallback>
        </mc:AlternateContent>
      </w:r>
    </w:p>
    <w:p w14:paraId="4853C97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163EDE2"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01A9DE48"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298" distR="114298" simplePos="0" relativeHeight="251688960" behindDoc="0" locked="0" layoutInCell="1" allowOverlap="1" wp14:anchorId="068D3A19" wp14:editId="72FA8CF2">
                <wp:simplePos x="0" y="0"/>
                <wp:positionH relativeFrom="column">
                  <wp:posOffset>3172459</wp:posOffset>
                </wp:positionH>
                <wp:positionV relativeFrom="paragraph">
                  <wp:posOffset>71120</wp:posOffset>
                </wp:positionV>
                <wp:extent cx="0" cy="217170"/>
                <wp:effectExtent l="76200" t="0" r="57150" b="49530"/>
                <wp:wrapNone/>
                <wp:docPr id="27" name="Egyenes összekötő nyílla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9A505B9" id="Egyenes összekötő nyíllal 68" o:spid="_x0000_s1026" type="#_x0000_t32" style="position:absolute;margin-left:249.8pt;margin-top:5.6pt;width:0;height:17.1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">
                <v:stroke endarrow="block"/>
              </v:shape>
            </w:pict>
          </mc:Fallback>
        </mc:AlternateContent>
      </w:r>
    </w:p>
    <w:p w14:paraId="6CC12833" w14:textId="77777777" w:rsidR="004E16E8" w:rsidRPr="00E628A7" w:rsidRDefault="009D4F51" w:rsidP="000F7012">
      <w:pPr>
        <w:pBdr>
          <w:top w:val="single" w:sz="4" w:space="1" w:color="943634"/>
          <w:left w:val="single" w:sz="4" w:space="4" w:color="943634"/>
          <w:bottom w:val="single" w:sz="4" w:space="1" w:color="943634"/>
          <w:right w:val="single" w:sz="4" w:space="4" w:color="943634"/>
        </w:pBdr>
        <w:rPr>
          <w:rFonts w:cstheme="minorHAnsi"/>
        </w:rPr>
      </w:pPr>
      <w:r>
        <w:rPr>
          <w:rFonts w:cstheme="minorHAnsi"/>
          <w:noProof/>
          <w:sz w:val="20"/>
          <w:szCs w:val="20"/>
        </w:rPr>
        <mc:AlternateContent>
          <mc:Choice Requires="wps">
            <w:drawing>
              <wp:anchor distT="0" distB="0" distL="114300" distR="114300" simplePos="0" relativeHeight="251673600" behindDoc="0" locked="0" layoutInCell="1" allowOverlap="1" wp14:anchorId="10FE2524" wp14:editId="00E3880F">
                <wp:simplePos x="0" y="0"/>
                <wp:positionH relativeFrom="column">
                  <wp:posOffset>2277110</wp:posOffset>
                </wp:positionH>
                <wp:positionV relativeFrom="paragraph">
                  <wp:posOffset>113030</wp:posOffset>
                </wp:positionV>
                <wp:extent cx="1807210" cy="423545"/>
                <wp:effectExtent l="0" t="0" r="21590" b="14605"/>
                <wp:wrapNone/>
                <wp:docPr id="3" name="Folyamatábra: Feldolgozá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210" cy="423545"/>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EF34BB9" w14:textId="77777777" w:rsidR="003B43C7" w:rsidRPr="001A00B2" w:rsidRDefault="003B43C7" w:rsidP="004E16E8">
                            <w:pPr>
                              <w:jc w:val="center"/>
                            </w:pPr>
                            <w:r w:rsidRPr="00620C92">
                              <w:rPr>
                                <w:rFonts w:cstheme="minorHAnsi"/>
                              </w:rPr>
                              <w:t>Javaslatok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E2524" id="Folyamatábra: Feldolgozás 67" o:spid="_x0000_s1035" type="#_x0000_t109" style="position:absolute;left:0;text-align:left;margin-left:179.3pt;margin-top:8.9pt;width:142.3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">
                <v:textbox>
                  <w:txbxContent>
                    <w:p w14:paraId="6EF34BB9" w14:textId="77777777" w:rsidR="003B43C7" w:rsidRPr="001A00B2" w:rsidRDefault="003B43C7" w:rsidP="004E16E8">
                      <w:pPr>
                        <w:jc w:val="center"/>
                      </w:pPr>
                      <w:r w:rsidRPr="00620C92">
                        <w:rPr>
                          <w:rFonts w:cstheme="minorHAnsi"/>
                        </w:rPr>
                        <w:t>Javaslatok</w:t>
                      </w:r>
                    </w:p>
                  </w:txbxContent>
                </v:textbox>
              </v:shape>
            </w:pict>
          </mc:Fallback>
        </mc:AlternateContent>
      </w:r>
    </w:p>
    <w:p w14:paraId="493027A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576D6803"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1B3C2617" w14:textId="77777777" w:rsidR="004E16E8" w:rsidRPr="00E628A7" w:rsidRDefault="004E16E8" w:rsidP="000F7012">
      <w:pPr>
        <w:pBdr>
          <w:top w:val="single" w:sz="4" w:space="1" w:color="943634"/>
          <w:left w:val="single" w:sz="4" w:space="4" w:color="943634"/>
          <w:bottom w:val="single" w:sz="4" w:space="1" w:color="943634"/>
          <w:right w:val="single" w:sz="4" w:space="4" w:color="943634"/>
        </w:pBdr>
        <w:rPr>
          <w:rFonts w:cstheme="minorHAnsi"/>
        </w:rPr>
      </w:pPr>
    </w:p>
    <w:p w14:paraId="6D8E0284" w14:textId="77777777" w:rsidR="004E16E8" w:rsidRPr="00E628A7" w:rsidRDefault="004E16E8" w:rsidP="000F7012">
      <w:pPr>
        <w:pStyle w:val="lfej"/>
        <w:rPr>
          <w:rFonts w:cstheme="minorHAnsi"/>
        </w:rPr>
        <w:sectPr w:rsidR="004E16E8" w:rsidRPr="00E628A7">
          <w:pgSz w:w="11907" w:h="16840" w:code="9"/>
          <w:pgMar w:top="1440" w:right="1644" w:bottom="1440" w:left="1644" w:header="708" w:footer="708" w:gutter="0"/>
          <w:cols w:space="708"/>
          <w:docGrid w:linePitch="360"/>
        </w:sectPr>
      </w:pPr>
    </w:p>
    <w:p w14:paraId="7C036AB3"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46" w:name="_számú_melléklet_–_8"/>
      <w:bookmarkStart w:id="447" w:name="_Toc59599633"/>
      <w:bookmarkStart w:id="448" w:name="_Toc59855286"/>
      <w:bookmarkStart w:id="449" w:name="_Toc346118369"/>
      <w:bookmarkStart w:id="450" w:name="_Toc526154102"/>
      <w:bookmarkEnd w:id="446"/>
      <w:r w:rsidRPr="00E628A7">
        <w:rPr>
          <w:rFonts w:cstheme="minorHAnsi"/>
          <w:sz w:val="24"/>
          <w:szCs w:val="24"/>
        </w:rPr>
        <w:lastRenderedPageBreak/>
        <w:t xml:space="preserve">számú melléklet – </w:t>
      </w:r>
      <w:bookmarkEnd w:id="447"/>
      <w:bookmarkEnd w:id="448"/>
      <w:r w:rsidRPr="00E628A7">
        <w:rPr>
          <w:rFonts w:cstheme="minorHAnsi"/>
          <w:sz w:val="24"/>
          <w:szCs w:val="24"/>
        </w:rPr>
        <w:t>Összesített vélemény az ellenőrzött területről</w:t>
      </w:r>
      <w:bookmarkEnd w:id="449"/>
      <w:bookmarkEnd w:id="450"/>
    </w:p>
    <w:p w14:paraId="2A2152D5" w14:textId="77777777" w:rsidR="004E16E8" w:rsidRPr="00E628A7" w:rsidRDefault="00BF4236" w:rsidP="000F7012">
      <w:pPr>
        <w:rPr>
          <w:rFonts w:cstheme="minorHAnsi"/>
        </w:rPr>
      </w:pPr>
      <w:r w:rsidRPr="00E628A7">
        <w:rPr>
          <w:rFonts w:cstheme="minorHAnsi"/>
        </w:rPr>
        <w:t>A belső ellenőr összesített értékelést és véleményt adhat az ellenőrzött területről. A véleményt a következő öt kategória valamelyikébe lehet sorolni.</w:t>
      </w:r>
    </w:p>
    <w:p w14:paraId="5B738E51" w14:textId="77777777" w:rsidR="004E16E8" w:rsidRPr="00E628A7" w:rsidRDefault="004E16E8" w:rsidP="000F7012">
      <w:pPr>
        <w:rPr>
          <w:rFonts w:cstheme="minorHAnsi"/>
        </w:rPr>
      </w:pPr>
    </w:p>
    <w:p w14:paraId="7B27AA90" w14:textId="77777777" w:rsidR="004E16E8" w:rsidRPr="00E628A7" w:rsidRDefault="00BF4236" w:rsidP="000F7012">
      <w:pPr>
        <w:rPr>
          <w:rFonts w:cstheme="minorHAnsi"/>
          <w:b/>
          <w:bCs/>
        </w:rPr>
      </w:pPr>
      <w:r w:rsidRPr="00E628A7">
        <w:rPr>
          <w:rFonts w:cstheme="minorHAnsi"/>
          <w:b/>
          <w:bCs/>
        </w:rPr>
        <w:t>Megfelelő</w:t>
      </w:r>
    </w:p>
    <w:p w14:paraId="3BC76128" w14:textId="77777777" w:rsidR="004E16E8" w:rsidRPr="00E628A7" w:rsidRDefault="004E16E8" w:rsidP="000F7012">
      <w:pPr>
        <w:rPr>
          <w:rFonts w:cstheme="minorHAnsi"/>
          <w:b/>
          <w:bCs/>
        </w:rPr>
      </w:pPr>
    </w:p>
    <w:p w14:paraId="6AE70555" w14:textId="77777777" w:rsidR="004E16E8" w:rsidRPr="00E628A7" w:rsidRDefault="00BF4236" w:rsidP="000F7012">
      <w:pPr>
        <w:rPr>
          <w:rFonts w:cstheme="minorHAnsi"/>
        </w:rPr>
      </w:pPr>
      <w:r w:rsidRPr="00E628A7">
        <w:rPr>
          <w:rFonts w:cstheme="minorHAnsi"/>
        </w:rPr>
        <w:t xml:space="preserve">Az ellenőrzés „megfelelőnek” ítélt területei szinte minden tekintetben megfelelő belső </w:t>
      </w:r>
      <w:r w:rsidRPr="00E628A7">
        <w:rPr>
          <w:rFonts w:cstheme="minorHAnsi"/>
          <w:color w:val="000000"/>
        </w:rPr>
        <w:t xml:space="preserve">kontrollokkal </w:t>
      </w:r>
      <w:r w:rsidRPr="00E628A7">
        <w:rPr>
          <w:rFonts w:cstheme="minorHAnsi"/>
        </w:rPr>
        <w:t xml:space="preserve">rendelkeznek, és minőségi teljesítményt mutatnak. A megállapítások alapvetően nem jeleznek komolyabb hiányosságot a belső </w:t>
      </w:r>
      <w:r w:rsidRPr="00E628A7">
        <w:rPr>
          <w:rFonts w:cstheme="minorHAnsi"/>
          <w:color w:val="000000"/>
        </w:rPr>
        <w:t xml:space="preserve">ellenőrzési pontok vagy folyamatok </w:t>
      </w:r>
      <w:r w:rsidRPr="00E628A7">
        <w:rPr>
          <w:rFonts w:cstheme="minorHAnsi"/>
        </w:rPr>
        <w:t>rendszerében. Az ellenőrzési jelentésben közölt megállapítások nem utalnak alapvető gyenge pontokra a szervezeti egységek szintjén alkalmazott irányelvekben és eljárásokban. Az ilyen területeken gyakorlott, hozzáértő munkaerő dolgozik, amely már bebizonyította, hogy képes a célkitűzések megvalósítására, a kockázatok megfelelő kezelésére.</w:t>
      </w:r>
    </w:p>
    <w:p w14:paraId="3BC48ADC" w14:textId="77777777" w:rsidR="004E16E8" w:rsidRPr="00E628A7" w:rsidRDefault="004E16E8" w:rsidP="000F7012">
      <w:pPr>
        <w:rPr>
          <w:rFonts w:cstheme="minorHAnsi"/>
          <w:b/>
          <w:bCs/>
        </w:rPr>
      </w:pPr>
    </w:p>
    <w:p w14:paraId="7E0FF2DC" w14:textId="77777777" w:rsidR="004E16E8" w:rsidRPr="00E628A7" w:rsidRDefault="00BF4236" w:rsidP="000F7012">
      <w:pPr>
        <w:rPr>
          <w:rFonts w:cstheme="minorHAnsi"/>
          <w:b/>
          <w:bCs/>
        </w:rPr>
      </w:pPr>
      <w:r w:rsidRPr="00E628A7">
        <w:rPr>
          <w:rFonts w:cstheme="minorHAnsi"/>
          <w:b/>
          <w:bCs/>
        </w:rPr>
        <w:t>Korlátozottan megfelelő</w:t>
      </w:r>
    </w:p>
    <w:p w14:paraId="44E4D310" w14:textId="77777777" w:rsidR="004E16E8" w:rsidRPr="00E628A7" w:rsidRDefault="004E16E8" w:rsidP="000F7012">
      <w:pPr>
        <w:rPr>
          <w:rFonts w:cstheme="minorHAnsi"/>
        </w:rPr>
      </w:pPr>
    </w:p>
    <w:p w14:paraId="1981F172" w14:textId="77777777" w:rsidR="004E16E8" w:rsidRPr="00E628A7" w:rsidRDefault="00BF4236" w:rsidP="000F7012">
      <w:pPr>
        <w:rPr>
          <w:rFonts w:cstheme="minorHAnsi"/>
        </w:rPr>
      </w:pPr>
      <w:r w:rsidRPr="00E628A7">
        <w:rPr>
          <w:rFonts w:cstheme="minorHAnsi"/>
        </w:rPr>
        <w:t xml:space="preserve">Az ellenőrzés „korlátozottan megfelelőnek” ítélt területei a legtöbb tekintetben megfelelő </w:t>
      </w:r>
      <w:r w:rsidRPr="00E628A7">
        <w:rPr>
          <w:rFonts w:cstheme="minorHAnsi"/>
          <w:color w:val="000000"/>
        </w:rPr>
        <w:t xml:space="preserve">kontrollokkal </w:t>
      </w:r>
      <w:r w:rsidRPr="00E628A7">
        <w:rPr>
          <w:rFonts w:cstheme="minorHAnsi"/>
        </w:rPr>
        <w:t xml:space="preserve">rendelkeznek, és elfogadható teljesítményt mutatnak. Bizonyos területek vonatkozásában a megállapítások azonban arra utalnak, hogy a belső </w:t>
      </w:r>
      <w:r w:rsidRPr="00E628A7">
        <w:rPr>
          <w:rFonts w:cstheme="minorHAnsi"/>
          <w:color w:val="000000"/>
        </w:rPr>
        <w:t xml:space="preserve">ellenőrzési pontok vagy folyamatok </w:t>
      </w:r>
      <w:r w:rsidRPr="00E628A7">
        <w:rPr>
          <w:rFonts w:cstheme="minorHAnsi"/>
        </w:rPr>
        <w:t>rendszerét nem minden esetben működtetik, illetve követik nyomon megfelelően. Ha az adott terület vagy szervezeti egység vezetője nem tesz megfelelő korrekciós intézkedéseket, akkor a belső irányítási és ellenőrzési rendszerben lényeges hiányosságok alakulhatnak ki. A szervezeti egységek szintjén alkalmazott irányelvek és eljárások általában hatékonyak, és az ellenőrzési megállapítások általában olyan gyengeségekre utalnak, amelyek a szokásos munkafolyamatok mellett korrigálhatók a vezetés beavatkozása nélkül.</w:t>
      </w:r>
    </w:p>
    <w:p w14:paraId="291853B8" w14:textId="77777777" w:rsidR="004E16E8" w:rsidRPr="00E628A7" w:rsidRDefault="004E16E8" w:rsidP="000F7012">
      <w:pPr>
        <w:rPr>
          <w:rFonts w:cstheme="minorHAnsi"/>
        </w:rPr>
      </w:pPr>
    </w:p>
    <w:p w14:paraId="25508141" w14:textId="77777777" w:rsidR="004E16E8" w:rsidRPr="00E628A7" w:rsidRDefault="00BF4236" w:rsidP="000F7012">
      <w:pPr>
        <w:rPr>
          <w:rFonts w:cstheme="minorHAnsi"/>
          <w:b/>
          <w:bCs/>
        </w:rPr>
      </w:pPr>
      <w:r w:rsidRPr="00E628A7">
        <w:rPr>
          <w:rFonts w:cstheme="minorHAnsi"/>
          <w:b/>
          <w:bCs/>
        </w:rPr>
        <w:t>Gyenge</w:t>
      </w:r>
    </w:p>
    <w:p w14:paraId="1C7B5210" w14:textId="77777777" w:rsidR="004E16E8" w:rsidRPr="00E628A7" w:rsidRDefault="004E16E8" w:rsidP="000F7012">
      <w:pPr>
        <w:rPr>
          <w:rFonts w:cstheme="minorHAnsi"/>
        </w:rPr>
      </w:pPr>
    </w:p>
    <w:p w14:paraId="4207F32C" w14:textId="77777777" w:rsidR="004E16E8" w:rsidRPr="00E628A7" w:rsidRDefault="00BF4236" w:rsidP="000F7012">
      <w:pPr>
        <w:rPr>
          <w:rFonts w:cstheme="minorHAnsi"/>
        </w:rPr>
      </w:pPr>
      <w:r w:rsidRPr="00E628A7">
        <w:rPr>
          <w:rFonts w:cstheme="minorHAnsi"/>
        </w:rPr>
        <w:t xml:space="preserve">Az ellenőrzés „gyengének” értékelt területein a belső </w:t>
      </w:r>
      <w:r w:rsidRPr="00E628A7">
        <w:rPr>
          <w:rFonts w:cstheme="minorHAnsi"/>
          <w:color w:val="000000"/>
        </w:rPr>
        <w:t xml:space="preserve">ellenőrzési pontok vagy folyamatok </w:t>
      </w:r>
      <w:r w:rsidRPr="00E628A7">
        <w:rPr>
          <w:rFonts w:cstheme="minorHAnsi"/>
        </w:rPr>
        <w:t>rendszere több hiányosságot is mutat, vagy a szervezeti egységek szintjén esetleg teljesen hiányzik. A szervezeti egységek lehetséges pénzügyi veszteségeinek kockázata nagy ezeken a területeken. A teljesítményt a szervezeti egység vezetői nem követik nyomon és nem felügyelik megfelelően, de az alkalmazott irányelvek és eljárások sem minden esetben elég hatékonyak ahhoz, hogy az ellenőrzési pont vagy folyamat működjön. Azonnali korrekciós intézkedésre van szükség, amit a terület vezetője részére készített rendszeres (pl.: havi) előrehaladási (státusz) jelentéseknek kell követniük.</w:t>
      </w:r>
    </w:p>
    <w:p w14:paraId="4608C423" w14:textId="77777777" w:rsidR="004E16E8" w:rsidRDefault="004E16E8" w:rsidP="000F7012">
      <w:pPr>
        <w:rPr>
          <w:rFonts w:cstheme="minorHAnsi"/>
        </w:rPr>
      </w:pPr>
    </w:p>
    <w:p w14:paraId="595954CB" w14:textId="77777777" w:rsidR="00825BEF" w:rsidRDefault="00825BEF" w:rsidP="000F7012">
      <w:pPr>
        <w:rPr>
          <w:rFonts w:cstheme="minorHAnsi"/>
        </w:rPr>
      </w:pPr>
    </w:p>
    <w:p w14:paraId="5316E708" w14:textId="77777777" w:rsidR="00825BEF" w:rsidRPr="00E628A7" w:rsidRDefault="00825BEF" w:rsidP="000F7012">
      <w:pPr>
        <w:rPr>
          <w:rFonts w:cstheme="minorHAnsi"/>
        </w:rPr>
      </w:pPr>
    </w:p>
    <w:p w14:paraId="30A9FE57" w14:textId="77777777" w:rsidR="004E16E8" w:rsidRPr="00E628A7" w:rsidRDefault="00BF4236" w:rsidP="000F7012">
      <w:pPr>
        <w:rPr>
          <w:rFonts w:cstheme="minorHAnsi"/>
          <w:b/>
          <w:bCs/>
        </w:rPr>
      </w:pPr>
      <w:r w:rsidRPr="00E628A7">
        <w:rPr>
          <w:rFonts w:cstheme="minorHAnsi"/>
          <w:b/>
          <w:bCs/>
        </w:rPr>
        <w:t>Kritikus</w:t>
      </w:r>
    </w:p>
    <w:p w14:paraId="048F20AF" w14:textId="77777777" w:rsidR="004E16E8" w:rsidRPr="00E628A7" w:rsidRDefault="004E16E8" w:rsidP="000F7012">
      <w:pPr>
        <w:rPr>
          <w:rFonts w:cstheme="minorHAnsi"/>
        </w:rPr>
      </w:pPr>
    </w:p>
    <w:p w14:paraId="01E57B39" w14:textId="77777777" w:rsidR="004E16E8" w:rsidRPr="00E628A7" w:rsidRDefault="00BF4236" w:rsidP="000F7012">
      <w:pPr>
        <w:rPr>
          <w:rFonts w:cstheme="minorHAnsi"/>
        </w:rPr>
      </w:pPr>
      <w:r w:rsidRPr="00E628A7">
        <w:rPr>
          <w:rFonts w:cstheme="minorHAnsi"/>
        </w:rPr>
        <w:t>Az ellenőrzés „kritikusnak” ítélt területein a teljesítmény, illetve a működési feltételek több fontos szempontból is hiányosságokat mutatnak. Ezeken a területeken az alapvető belső ellenőrzési pontok vagy folyamatok működéséről sem beszélhetünk, és ezek a rendszerek annyira gyengék, hogy a pénzügyi veszteség kockázata magas (vagy az már be is következett). A szervezeti egységek szintjén alkalmazott irányelvek és eljárások ilyen esetben megakadályozzák az ellenőrzés területén kitűzött célok jelentős részének megvalósulását. A korrekciós intézkedést a vezetés részéről szigorú (pl. heti) beszámoltatásnak kell követnie.</w:t>
      </w:r>
    </w:p>
    <w:p w14:paraId="5BB4DC2C" w14:textId="77777777" w:rsidR="004E16E8" w:rsidRPr="00E628A7" w:rsidRDefault="004E16E8" w:rsidP="000F7012">
      <w:pPr>
        <w:rPr>
          <w:rFonts w:cstheme="minorHAnsi"/>
          <w:b/>
          <w:bCs/>
        </w:rPr>
      </w:pPr>
    </w:p>
    <w:p w14:paraId="446F731B" w14:textId="77777777" w:rsidR="004E16E8" w:rsidRPr="00E628A7" w:rsidRDefault="00BF4236" w:rsidP="000F7012">
      <w:pPr>
        <w:rPr>
          <w:rFonts w:cstheme="minorHAnsi"/>
          <w:b/>
          <w:bCs/>
        </w:rPr>
      </w:pPr>
      <w:r w:rsidRPr="00E628A7">
        <w:rPr>
          <w:rFonts w:cstheme="minorHAnsi"/>
          <w:b/>
          <w:bCs/>
        </w:rPr>
        <w:t>Elégtelen</w:t>
      </w:r>
    </w:p>
    <w:p w14:paraId="029FAB9A" w14:textId="77777777" w:rsidR="004E16E8" w:rsidRPr="00E628A7" w:rsidRDefault="004E16E8" w:rsidP="000F7012">
      <w:pPr>
        <w:rPr>
          <w:rFonts w:cstheme="minorHAnsi"/>
        </w:rPr>
      </w:pPr>
    </w:p>
    <w:p w14:paraId="4286EFCA" w14:textId="77777777" w:rsidR="004E16E8" w:rsidRPr="00E628A7" w:rsidRDefault="00BF4236" w:rsidP="000F7012">
      <w:pPr>
        <w:rPr>
          <w:rFonts w:cstheme="minorHAnsi"/>
        </w:rPr>
      </w:pPr>
      <w:r w:rsidRPr="00E628A7">
        <w:rPr>
          <w:rFonts w:cstheme="minorHAnsi"/>
        </w:rPr>
        <w:t>Az ellenőrzés „elégtelennek” ítélt területein a teljesítmény, illetve a működési feltételek elégtelenek, súlyosan veszélyeztetik a működést. Az ellenőrzési jelentésben foglalt megállapítások hozzá nem értő, illetve hanyag ügykezelésre, a vonatkozó törvények és jogszabályok kirívó és/vagy ismétlődő figyelmen kívül hagyására, vagy a meghatározott irányelvektől és eljárásoktól való szándékos eltérésre mutatnak rá. Mindez azt jelzi, hogy a szervezet kritikus helyzetbe került, ami – ha nem tesznek sürgősen intézkedéseket – végső soron a szervezet iránti bizalom teljes elvesztésével és a szervezet integritásának és életképességének a veszélyeztetésével járhat.</w:t>
      </w:r>
    </w:p>
    <w:p w14:paraId="4DA9DEBE" w14:textId="77777777" w:rsidR="004E16E8" w:rsidRPr="00E628A7" w:rsidRDefault="004E16E8" w:rsidP="000F7012">
      <w:pPr>
        <w:rPr>
          <w:rFonts w:cstheme="minorHAnsi"/>
        </w:rPr>
      </w:pPr>
    </w:p>
    <w:p w14:paraId="08D2FF03" w14:textId="77777777" w:rsidR="004E16E8" w:rsidRPr="00E628A7" w:rsidRDefault="004E16E8" w:rsidP="000F7012">
      <w:pPr>
        <w:pStyle w:val="Cmsor1"/>
        <w:rPr>
          <w:rFonts w:cstheme="minorHAnsi"/>
          <w:caps/>
          <w:sz w:val="24"/>
          <w:szCs w:val="24"/>
        </w:rPr>
        <w:sectPr w:rsidR="004E16E8" w:rsidRPr="00E628A7">
          <w:headerReference w:type="default" r:id="rId55"/>
          <w:footerReference w:type="default" r:id="rId56"/>
          <w:pgSz w:w="12240" w:h="15840"/>
          <w:pgMar w:top="1440" w:right="1800" w:bottom="1440" w:left="1800" w:header="708" w:footer="708" w:gutter="0"/>
          <w:cols w:space="708"/>
          <w:docGrid w:linePitch="360"/>
        </w:sectPr>
      </w:pPr>
      <w:bookmarkStart w:id="451" w:name="_Toc59599634"/>
      <w:bookmarkStart w:id="452" w:name="_Toc59855287"/>
    </w:p>
    <w:p w14:paraId="218DBD5B" w14:textId="77777777" w:rsidR="004E16E8" w:rsidRPr="00E628A7" w:rsidRDefault="00BF4236" w:rsidP="008229C1">
      <w:pPr>
        <w:pStyle w:val="Cmsor1"/>
        <w:numPr>
          <w:ilvl w:val="0"/>
          <w:numId w:val="52"/>
        </w:numPr>
        <w:suppressAutoHyphens w:val="0"/>
        <w:autoSpaceDN/>
        <w:spacing w:beforeAutospacing="1" w:afterAutospacing="1"/>
        <w:textAlignment w:val="auto"/>
        <w:rPr>
          <w:rFonts w:cstheme="minorHAnsi"/>
          <w:sz w:val="24"/>
          <w:szCs w:val="24"/>
        </w:rPr>
      </w:pPr>
      <w:bookmarkStart w:id="453" w:name="_számú_melléklet_–_9"/>
      <w:bookmarkEnd w:id="453"/>
      <w:r w:rsidRPr="00E628A7">
        <w:rPr>
          <w:rFonts w:cstheme="minorHAnsi"/>
          <w:sz w:val="24"/>
          <w:szCs w:val="24"/>
        </w:rPr>
        <w:lastRenderedPageBreak/>
        <w:t xml:space="preserve"> </w:t>
      </w:r>
      <w:bookmarkStart w:id="454" w:name="_Toc346118370"/>
      <w:bookmarkStart w:id="455" w:name="_Toc526154103"/>
      <w:r w:rsidRPr="00E628A7">
        <w:rPr>
          <w:rFonts w:cstheme="minorHAnsi"/>
          <w:sz w:val="24"/>
          <w:szCs w:val="24"/>
        </w:rPr>
        <w:t>számú melléklet – Az ellenőrzés megállapításainak rangsorolása</w:t>
      </w:r>
      <w:bookmarkEnd w:id="451"/>
      <w:bookmarkEnd w:id="452"/>
      <w:bookmarkEnd w:id="454"/>
      <w:bookmarkEnd w:id="455"/>
    </w:p>
    <w:p w14:paraId="55A6066D" w14:textId="77777777" w:rsidR="004E16E8" w:rsidRPr="00E628A7" w:rsidRDefault="00BF4236" w:rsidP="000F7012">
      <w:pPr>
        <w:rPr>
          <w:rFonts w:cstheme="minorHAnsi"/>
        </w:rPr>
      </w:pPr>
      <w:r w:rsidRPr="00E628A7">
        <w:rPr>
          <w:rFonts w:cstheme="minorHAnsi"/>
        </w:rPr>
        <w:t xml:space="preserve">Az ellenőrzési jelentés megállapításait célszerű </w:t>
      </w:r>
      <w:r w:rsidR="00BB545A" w:rsidRPr="00E628A7">
        <w:rPr>
          <w:rFonts w:cstheme="minorHAnsi"/>
        </w:rPr>
        <w:t>a szerint</w:t>
      </w:r>
      <w:r w:rsidRPr="00E628A7">
        <w:rPr>
          <w:rFonts w:cstheme="minorHAnsi"/>
        </w:rPr>
        <w:t xml:space="preserve"> rangsorolni, hogy milyen hatással vannak az ellenőrzött tevékenységre, beleértve a belső kontrollrendszer gazdaságosságára, hatékonyságára és eredményességére vonatkozó befolyásukat. A megállapítások és az adott megállapításhoz tartozó kockázatok rangsorolásának összhangban kell lennie.</w:t>
      </w:r>
    </w:p>
    <w:p w14:paraId="5D51708B" w14:textId="77777777" w:rsidR="004E16E8" w:rsidRPr="00E628A7" w:rsidRDefault="004E16E8" w:rsidP="000F7012">
      <w:pPr>
        <w:rPr>
          <w:rFonts w:cstheme="minorHAnsi"/>
        </w:rPr>
      </w:pPr>
    </w:p>
    <w:p w14:paraId="18576262" w14:textId="77777777" w:rsidR="004E16E8" w:rsidRPr="00E628A7" w:rsidRDefault="00BF4236" w:rsidP="000F7012">
      <w:pPr>
        <w:rPr>
          <w:rFonts w:cstheme="minorHAnsi"/>
        </w:rPr>
      </w:pPr>
      <w:r w:rsidRPr="00E628A7">
        <w:rPr>
          <w:rFonts w:cstheme="minorHAnsi"/>
          <w:u w:val="single"/>
        </w:rPr>
        <w:t>Kiemelt jelentőségűnek</w:t>
      </w:r>
      <w:r w:rsidRPr="00E628A7">
        <w:rPr>
          <w:rFonts w:cstheme="minorHAnsi"/>
        </w:rPr>
        <w:t xml:space="preserve"> minősül a megállapítás, ha olyan tényre mutat rá, amely megakadályozza, hogy valamely tevékenység, funkció vagy szervezeti egység alapvetően eleget tegyen legfontosabb céljainak és célkitűzéseinek, vagy olyan helyzetet tár fel, amelyben a szervezet kockázati kitettsége jelentős. Ide tartozhat az eljárásrend nyilvánvaló megszegése, a jogszabályi, illetve kormányzati rendelkezések be nem tartása, az olyan általánosan bevett gyakorlat szándékos figyelmen kívül hagyása, amellyel a szervezet jelentős költségmegtakarítást érhetne el vagy hatékonyabban működhetne. </w:t>
      </w:r>
      <w:r w:rsidRPr="00E628A7">
        <w:rPr>
          <w:rFonts w:cstheme="minorHAnsi"/>
          <w:b/>
        </w:rPr>
        <w:t>A kiemelt jelentőségű megállapítások azonnali intézkedést igényelnek a vezetés részéről</w:t>
      </w:r>
      <w:r w:rsidRPr="00E628A7">
        <w:rPr>
          <w:rFonts w:cstheme="minorHAnsi"/>
        </w:rPr>
        <w:t>.</w:t>
      </w:r>
    </w:p>
    <w:p w14:paraId="6B6613EE" w14:textId="77777777" w:rsidR="004E16E8" w:rsidRPr="00E628A7" w:rsidRDefault="004E16E8" w:rsidP="000F7012">
      <w:pPr>
        <w:rPr>
          <w:rFonts w:cstheme="minorHAnsi"/>
        </w:rPr>
      </w:pPr>
    </w:p>
    <w:p w14:paraId="4617727E" w14:textId="77777777" w:rsidR="004E16E8" w:rsidRPr="00E628A7" w:rsidRDefault="00BF4236" w:rsidP="000F7012">
      <w:pPr>
        <w:rPr>
          <w:rFonts w:cstheme="minorHAnsi"/>
        </w:rPr>
      </w:pPr>
      <w:r w:rsidRPr="00E628A7">
        <w:rPr>
          <w:rFonts w:cstheme="minorHAnsi"/>
          <w:u w:val="single"/>
        </w:rPr>
        <w:t>Átlagos jelentőségűnek</w:t>
      </w:r>
      <w:r w:rsidRPr="00E628A7">
        <w:rPr>
          <w:rFonts w:cstheme="minorHAnsi"/>
        </w:rPr>
        <w:t xml:space="preserve"> minősül a megállapítás, ha olyan tényre mutat rá, amely valamely fontos cél vagy célkitűzés megvalósítását hátráltathatja, de azt nem akadályozza meg. </w:t>
      </w:r>
    </w:p>
    <w:p w14:paraId="0C902E4F" w14:textId="77777777" w:rsidR="004E16E8" w:rsidRPr="00E628A7" w:rsidRDefault="004E16E8" w:rsidP="000F7012">
      <w:pPr>
        <w:rPr>
          <w:rFonts w:cstheme="minorHAnsi"/>
        </w:rPr>
      </w:pPr>
    </w:p>
    <w:p w14:paraId="124D3AB5" w14:textId="77777777" w:rsidR="004E16E8" w:rsidRPr="00E628A7" w:rsidRDefault="00BF4236" w:rsidP="000F7012">
      <w:pPr>
        <w:rPr>
          <w:rFonts w:cstheme="minorHAnsi"/>
        </w:rPr>
      </w:pPr>
      <w:r w:rsidRPr="00E628A7">
        <w:rPr>
          <w:rFonts w:cstheme="minorHAnsi"/>
          <w:u w:val="single"/>
        </w:rPr>
        <w:t>Csekély jelentőségűnek</w:t>
      </w:r>
      <w:r w:rsidRPr="00E628A7">
        <w:rPr>
          <w:rFonts w:cstheme="minorHAnsi"/>
        </w:rPr>
        <w:t xml:space="preserve"> minősül a megállapítás, ha olyan tényt tár fel, amely beszámoltatást, illetve korrekciós intézkedést igényel, de nem hátráltatja jelentősen a cél vagy célkitűzések megvalósítását. Az ilyen tény ugyanakkor ronthatja bizonyos műveletek hatékonyságát és minőségét.</w:t>
      </w:r>
    </w:p>
    <w:p w14:paraId="37D1F976" w14:textId="77777777" w:rsidR="004E16E8" w:rsidRPr="00E628A7" w:rsidRDefault="004E16E8" w:rsidP="000F7012">
      <w:pPr>
        <w:rPr>
          <w:rFonts w:cstheme="minorHAnsi"/>
        </w:rPr>
      </w:pPr>
    </w:p>
    <w:p w14:paraId="0D5BF731" w14:textId="77777777" w:rsidR="004E16E8" w:rsidRPr="00E628A7" w:rsidRDefault="00BF4236" w:rsidP="000F7012">
      <w:pPr>
        <w:rPr>
          <w:rFonts w:cstheme="minorHAnsi"/>
        </w:rPr>
        <w:sectPr w:rsidR="004E16E8" w:rsidRPr="00E628A7">
          <w:pgSz w:w="12240" w:h="15840"/>
          <w:pgMar w:top="1440" w:right="1800" w:bottom="1440" w:left="1800" w:header="708" w:footer="708" w:gutter="0"/>
          <w:cols w:space="708"/>
          <w:docGrid w:linePitch="360"/>
        </w:sectPr>
      </w:pPr>
      <w:r w:rsidRPr="00E628A7">
        <w:rPr>
          <w:rFonts w:cstheme="minorHAnsi"/>
        </w:rPr>
        <w:t>Konkrét példákat talál a megállapítások rangsorolására a túloldalon lévő táblázatban!</w:t>
      </w:r>
    </w:p>
    <w:p w14:paraId="1C26C5AE" w14:textId="77777777" w:rsidR="004E16E8" w:rsidRPr="00E628A7" w:rsidRDefault="004E16E8" w:rsidP="000F7012">
      <w:pPr>
        <w:rPr>
          <w:rFonts w:cstheme="minorHAnsi"/>
        </w:rPr>
      </w:pPr>
    </w:p>
    <w:p w14:paraId="167A6481" w14:textId="77777777" w:rsidR="004E16E8" w:rsidRPr="00E628A7" w:rsidRDefault="004E16E8" w:rsidP="000F7012">
      <w:pPr>
        <w:rPr>
          <w:rFonts w:cstheme="minorHAnsi"/>
        </w:rPr>
      </w:pPr>
    </w:p>
    <w:p w14:paraId="706E567E" w14:textId="77777777" w:rsidR="004E16E8" w:rsidRPr="00E628A7" w:rsidRDefault="004E16E8" w:rsidP="000F7012">
      <w:pPr>
        <w:rPr>
          <w:rFonts w:cstheme="minorHAnsi"/>
        </w:rPr>
      </w:pPr>
    </w:p>
    <w:p w14:paraId="53F9115D" w14:textId="77777777" w:rsidR="004E16E8" w:rsidRPr="00E628A7" w:rsidRDefault="00BF4236" w:rsidP="000F7012">
      <w:pPr>
        <w:jc w:val="center"/>
        <w:rPr>
          <w:rFonts w:cstheme="minorHAnsi"/>
          <w:b/>
          <w:bCs/>
          <w:caps/>
        </w:rPr>
      </w:pPr>
      <w:r w:rsidRPr="00E628A7">
        <w:rPr>
          <w:rFonts w:cstheme="minorHAnsi"/>
          <w:b/>
          <w:bCs/>
        </w:rPr>
        <w:t>Megállapítások, következtetések és javaslatok</w:t>
      </w:r>
    </w:p>
    <w:p w14:paraId="151C04B7" w14:textId="77777777" w:rsidR="004E16E8" w:rsidRPr="00E628A7" w:rsidRDefault="004E16E8" w:rsidP="000F7012">
      <w:pPr>
        <w:jc w:val="center"/>
        <w:rPr>
          <w:rFonts w:cstheme="minorHAnsi"/>
          <w:b/>
          <w:bCs/>
          <w:caps/>
          <w:sz w:val="20"/>
          <w:szCs w:val="20"/>
        </w:rPr>
      </w:pPr>
    </w:p>
    <w:p w14:paraId="6EED917B" w14:textId="77777777" w:rsidR="004E16E8" w:rsidRPr="00E628A7" w:rsidRDefault="004E16E8" w:rsidP="000F7012">
      <w:pPr>
        <w:jc w:val="center"/>
        <w:rPr>
          <w:rFonts w:cstheme="minorHAnsi"/>
          <w:b/>
          <w:bCs/>
          <w:caps/>
          <w:sz w:val="20"/>
          <w:szCs w:val="20"/>
        </w:rPr>
      </w:pPr>
    </w:p>
    <w:tbl>
      <w:tblPr>
        <w:tblW w:w="13226" w:type="dxa"/>
        <w:tblInd w:w="53" w:type="dxa"/>
        <w:tblCellMar>
          <w:left w:w="70" w:type="dxa"/>
          <w:right w:w="70" w:type="dxa"/>
        </w:tblCellMar>
        <w:tblLook w:val="0000" w:firstRow="0" w:lastRow="0" w:firstColumn="0" w:lastColumn="0" w:noHBand="0" w:noVBand="0"/>
      </w:tblPr>
      <w:tblGrid>
        <w:gridCol w:w="2736"/>
        <w:gridCol w:w="1601"/>
        <w:gridCol w:w="1931"/>
        <w:gridCol w:w="3130"/>
        <w:gridCol w:w="1878"/>
        <w:gridCol w:w="1950"/>
      </w:tblGrid>
      <w:tr w:rsidR="004E16E8" w:rsidRPr="00E628A7" w14:paraId="16F6E406" w14:textId="77777777" w:rsidTr="004E16E8">
        <w:trPr>
          <w:trHeight w:val="255"/>
        </w:trPr>
        <w:tc>
          <w:tcPr>
            <w:tcW w:w="2736" w:type="dxa"/>
            <w:tcBorders>
              <w:top w:val="single" w:sz="4" w:space="0" w:color="auto"/>
              <w:left w:val="single" w:sz="4" w:space="0" w:color="000000"/>
              <w:bottom w:val="single" w:sz="4" w:space="0" w:color="auto"/>
              <w:right w:val="single" w:sz="4" w:space="0" w:color="000000"/>
            </w:tcBorders>
            <w:shd w:val="clear" w:color="auto" w:fill="999999"/>
            <w:noWrap/>
            <w:vAlign w:val="center"/>
          </w:tcPr>
          <w:p w14:paraId="2AF313F2" w14:textId="77777777" w:rsidR="004E16E8" w:rsidRPr="00E628A7" w:rsidRDefault="00BF4236" w:rsidP="000F7012">
            <w:pPr>
              <w:jc w:val="center"/>
              <w:rPr>
                <w:rFonts w:cstheme="minorHAnsi"/>
                <w:b/>
                <w:sz w:val="20"/>
                <w:szCs w:val="20"/>
              </w:rPr>
            </w:pPr>
            <w:r w:rsidRPr="00E628A7">
              <w:rPr>
                <w:rFonts w:cstheme="minorHAnsi"/>
                <w:b/>
                <w:sz w:val="20"/>
                <w:szCs w:val="20"/>
              </w:rPr>
              <w:t>Megállapítás</w:t>
            </w:r>
          </w:p>
        </w:tc>
        <w:tc>
          <w:tcPr>
            <w:tcW w:w="1601" w:type="dxa"/>
            <w:tcBorders>
              <w:top w:val="single" w:sz="4" w:space="0" w:color="auto"/>
              <w:left w:val="nil"/>
              <w:bottom w:val="single" w:sz="4" w:space="0" w:color="auto"/>
              <w:right w:val="single" w:sz="4" w:space="0" w:color="auto"/>
            </w:tcBorders>
            <w:shd w:val="clear" w:color="auto" w:fill="999999"/>
            <w:vAlign w:val="center"/>
          </w:tcPr>
          <w:p w14:paraId="4A50F2EB"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Rangsor</w:t>
            </w:r>
          </w:p>
        </w:tc>
        <w:tc>
          <w:tcPr>
            <w:tcW w:w="1931" w:type="dxa"/>
            <w:tcBorders>
              <w:top w:val="single" w:sz="4" w:space="0" w:color="auto"/>
              <w:left w:val="single" w:sz="4" w:space="0" w:color="auto"/>
              <w:bottom w:val="single" w:sz="4" w:space="0" w:color="auto"/>
              <w:right w:val="nil"/>
            </w:tcBorders>
            <w:shd w:val="clear" w:color="auto" w:fill="999999"/>
            <w:noWrap/>
            <w:vAlign w:val="center"/>
          </w:tcPr>
          <w:p w14:paraId="1E84109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Következtetés</w:t>
            </w:r>
          </w:p>
        </w:tc>
        <w:tc>
          <w:tcPr>
            <w:tcW w:w="3130" w:type="dxa"/>
            <w:tcBorders>
              <w:top w:val="single" w:sz="4" w:space="0" w:color="auto"/>
              <w:left w:val="single" w:sz="4" w:space="0" w:color="auto"/>
              <w:bottom w:val="single" w:sz="4" w:space="0" w:color="auto"/>
              <w:right w:val="nil"/>
            </w:tcBorders>
            <w:shd w:val="clear" w:color="auto" w:fill="999999"/>
            <w:noWrap/>
            <w:vAlign w:val="center"/>
          </w:tcPr>
          <w:p w14:paraId="4B7C536E"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Javaslat</w:t>
            </w:r>
          </w:p>
        </w:tc>
        <w:tc>
          <w:tcPr>
            <w:tcW w:w="1878" w:type="dxa"/>
            <w:tcBorders>
              <w:top w:val="single" w:sz="4" w:space="0" w:color="auto"/>
              <w:left w:val="single" w:sz="4" w:space="0" w:color="auto"/>
              <w:bottom w:val="single" w:sz="4" w:space="0" w:color="auto"/>
              <w:right w:val="single" w:sz="4" w:space="0" w:color="000000"/>
            </w:tcBorders>
            <w:shd w:val="clear" w:color="auto" w:fill="999999"/>
            <w:noWrap/>
            <w:vAlign w:val="center"/>
          </w:tcPr>
          <w:p w14:paraId="7B998B1C"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Kockázat/Hatás</w:t>
            </w:r>
          </w:p>
        </w:tc>
        <w:tc>
          <w:tcPr>
            <w:tcW w:w="1950" w:type="dxa"/>
            <w:tcBorders>
              <w:top w:val="single" w:sz="4" w:space="0" w:color="auto"/>
              <w:left w:val="single" w:sz="4" w:space="0" w:color="auto"/>
              <w:bottom w:val="single" w:sz="4" w:space="0" w:color="auto"/>
              <w:right w:val="single" w:sz="4" w:space="0" w:color="000000"/>
            </w:tcBorders>
            <w:shd w:val="clear" w:color="auto" w:fill="999999"/>
          </w:tcPr>
          <w:p w14:paraId="4C7A9D71" w14:textId="77777777" w:rsidR="004E16E8" w:rsidRPr="00E628A7" w:rsidRDefault="00BF4236" w:rsidP="000F7012">
            <w:pPr>
              <w:spacing w:before="100"/>
              <w:jc w:val="center"/>
              <w:rPr>
                <w:rFonts w:cstheme="minorHAnsi"/>
                <w:b/>
                <w:sz w:val="20"/>
                <w:szCs w:val="20"/>
              </w:rPr>
            </w:pPr>
            <w:r w:rsidRPr="00E628A7">
              <w:rPr>
                <w:rFonts w:cstheme="minorHAnsi"/>
                <w:b/>
                <w:sz w:val="20"/>
                <w:szCs w:val="20"/>
              </w:rPr>
              <w:t>Intézkedést igényel</w:t>
            </w:r>
          </w:p>
        </w:tc>
      </w:tr>
      <w:tr w:rsidR="004E16E8" w:rsidRPr="00E628A7" w14:paraId="72EAC552"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18968A35" w14:textId="77777777" w:rsidR="004E16E8" w:rsidRPr="00E628A7" w:rsidRDefault="00BF4236" w:rsidP="00A64CEB">
            <w:pPr>
              <w:jc w:val="center"/>
              <w:rPr>
                <w:rFonts w:cstheme="minorHAnsi"/>
                <w:i/>
                <w:iCs/>
                <w:sz w:val="20"/>
                <w:szCs w:val="20"/>
              </w:rPr>
            </w:pPr>
            <w:r w:rsidRPr="00E628A7">
              <w:rPr>
                <w:rFonts w:cstheme="minorHAnsi"/>
                <w:i/>
                <w:iCs/>
                <w:sz w:val="20"/>
                <w:szCs w:val="20"/>
              </w:rPr>
              <w:t>Megállapítás #1</w:t>
            </w:r>
          </w:p>
          <w:p w14:paraId="6240C66E" w14:textId="77777777" w:rsidR="004E16E8" w:rsidRPr="00E628A7" w:rsidRDefault="004E16E8" w:rsidP="000F7012">
            <w:pPr>
              <w:jc w:val="center"/>
              <w:rPr>
                <w:rFonts w:cstheme="minorHAnsi"/>
                <w:sz w:val="20"/>
                <w:szCs w:val="20"/>
              </w:rPr>
            </w:pPr>
          </w:p>
          <w:p w14:paraId="6A09461F"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nem alkot egységes szerkezetet, továbbá hiányos.</w:t>
            </w:r>
          </w:p>
        </w:tc>
        <w:tc>
          <w:tcPr>
            <w:tcW w:w="1601" w:type="dxa"/>
            <w:tcBorders>
              <w:top w:val="single" w:sz="4" w:space="0" w:color="auto"/>
              <w:left w:val="single" w:sz="4" w:space="0" w:color="auto"/>
              <w:right w:val="single" w:sz="4" w:space="0" w:color="auto"/>
            </w:tcBorders>
            <w:vAlign w:val="center"/>
          </w:tcPr>
          <w:p w14:paraId="00D3FD24" w14:textId="77777777" w:rsidR="004E16E8" w:rsidRPr="00E628A7" w:rsidRDefault="00BF4236" w:rsidP="000F7012">
            <w:pPr>
              <w:jc w:val="center"/>
              <w:rPr>
                <w:rFonts w:cstheme="minorHAnsi"/>
                <w:sz w:val="20"/>
                <w:szCs w:val="20"/>
              </w:rPr>
            </w:pPr>
            <w:r w:rsidRPr="00E628A7">
              <w:rPr>
                <w:rFonts w:cstheme="minorHAnsi"/>
                <w:sz w:val="20"/>
                <w:szCs w:val="20"/>
              </w:rPr>
              <w:t>Átlagos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FA2F471" w14:textId="77777777" w:rsidR="004E16E8" w:rsidRPr="00E628A7" w:rsidRDefault="00BF4236" w:rsidP="000F7012">
            <w:pPr>
              <w:jc w:val="center"/>
              <w:rPr>
                <w:rFonts w:cstheme="minorHAnsi"/>
                <w:sz w:val="20"/>
                <w:szCs w:val="20"/>
              </w:rPr>
            </w:pPr>
            <w:r w:rsidRPr="00E628A7">
              <w:rPr>
                <w:rFonts w:cstheme="minorHAnsi"/>
                <w:sz w:val="20"/>
                <w:szCs w:val="20"/>
              </w:rPr>
              <w:t>Jogosulatlan kifizetések, illetve hatáskör túllépések következhetnek be.</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9886CE5" w14:textId="77777777" w:rsidR="004E16E8" w:rsidRPr="00E628A7" w:rsidRDefault="00BF4236" w:rsidP="000F7012">
            <w:pPr>
              <w:jc w:val="center"/>
              <w:rPr>
                <w:rFonts w:cstheme="minorHAnsi"/>
                <w:sz w:val="20"/>
                <w:szCs w:val="20"/>
              </w:rPr>
            </w:pPr>
            <w:r w:rsidRPr="00E628A7">
              <w:rPr>
                <w:rFonts w:cstheme="minorHAnsi"/>
                <w:sz w:val="20"/>
                <w:szCs w:val="20"/>
              </w:rPr>
              <w:t>Az Utalványozási Szabályzat egységes szerkezetben történő kialakítása, a jelentésben részletezett hiányosságok felszámolása.</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1C643F7" w14:textId="77777777" w:rsidR="004E16E8" w:rsidRPr="00E628A7" w:rsidRDefault="00BF4236" w:rsidP="000F7012">
            <w:pPr>
              <w:jc w:val="center"/>
              <w:rPr>
                <w:rFonts w:cstheme="minorHAnsi"/>
                <w:sz w:val="20"/>
                <w:szCs w:val="20"/>
              </w:rPr>
            </w:pPr>
            <w:r w:rsidRPr="00E628A7">
              <w:rPr>
                <w:rFonts w:cstheme="minorHAnsi"/>
                <w:sz w:val="20"/>
                <w:szCs w:val="20"/>
              </w:rPr>
              <w:t>közepes</w:t>
            </w:r>
          </w:p>
        </w:tc>
        <w:tc>
          <w:tcPr>
            <w:tcW w:w="1950" w:type="dxa"/>
            <w:tcBorders>
              <w:top w:val="single" w:sz="4" w:space="0" w:color="auto"/>
              <w:left w:val="single" w:sz="4" w:space="0" w:color="auto"/>
              <w:bottom w:val="single" w:sz="4" w:space="0" w:color="000000"/>
              <w:right w:val="single" w:sz="4" w:space="0" w:color="000000"/>
            </w:tcBorders>
            <w:vAlign w:val="center"/>
          </w:tcPr>
          <w:p w14:paraId="3E2A2C1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39801566" w14:textId="77777777" w:rsidTr="004E16E8">
        <w:trPr>
          <w:trHeight w:val="785"/>
        </w:trPr>
        <w:tc>
          <w:tcPr>
            <w:tcW w:w="2736" w:type="dxa"/>
            <w:tcBorders>
              <w:top w:val="single" w:sz="4" w:space="0" w:color="auto"/>
              <w:left w:val="single" w:sz="4" w:space="0" w:color="000000"/>
              <w:bottom w:val="single" w:sz="4" w:space="0" w:color="000000"/>
              <w:right w:val="nil"/>
            </w:tcBorders>
            <w:shd w:val="clear" w:color="auto" w:fill="auto"/>
            <w:vAlign w:val="center"/>
          </w:tcPr>
          <w:p w14:paraId="33A0DFDD"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#2</w:t>
            </w:r>
          </w:p>
          <w:p w14:paraId="3DB8EB8A" w14:textId="77777777" w:rsidR="004E16E8" w:rsidRPr="00E628A7" w:rsidRDefault="004E16E8" w:rsidP="000F7012">
            <w:pPr>
              <w:jc w:val="center"/>
              <w:rPr>
                <w:rFonts w:cstheme="minorHAnsi"/>
                <w:i/>
                <w:iCs/>
                <w:sz w:val="20"/>
                <w:szCs w:val="20"/>
              </w:rPr>
            </w:pPr>
          </w:p>
          <w:p w14:paraId="7A30E732" w14:textId="77777777" w:rsidR="004E16E8" w:rsidRPr="00E628A7" w:rsidRDefault="00BF4236" w:rsidP="000F7012">
            <w:pPr>
              <w:jc w:val="center"/>
              <w:rPr>
                <w:rFonts w:cstheme="minorHAnsi"/>
                <w:sz w:val="20"/>
                <w:szCs w:val="20"/>
              </w:rPr>
            </w:pPr>
            <w:r w:rsidRPr="00E628A7">
              <w:rPr>
                <w:rFonts w:cstheme="minorHAnsi"/>
                <w:sz w:val="20"/>
                <w:szCs w:val="20"/>
              </w:rPr>
              <w:t>A kiadási, valamint a bevételi bizonylatok érvényesítése, utalványozása, ellenjegyzése nem minden esetben a vonatkozó szabályzatnak megfelelően történik.</w:t>
            </w:r>
          </w:p>
        </w:tc>
        <w:tc>
          <w:tcPr>
            <w:tcW w:w="1601" w:type="dxa"/>
            <w:tcBorders>
              <w:top w:val="single" w:sz="4" w:space="0" w:color="auto"/>
              <w:left w:val="single" w:sz="4" w:space="0" w:color="auto"/>
              <w:right w:val="single" w:sz="4" w:space="0" w:color="auto"/>
            </w:tcBorders>
            <w:vAlign w:val="center"/>
          </w:tcPr>
          <w:p w14:paraId="41224FBE" w14:textId="77777777" w:rsidR="004E16E8" w:rsidRPr="00E628A7" w:rsidRDefault="00BF4236" w:rsidP="000F7012">
            <w:pPr>
              <w:jc w:val="center"/>
              <w:rPr>
                <w:rFonts w:cstheme="minorHAnsi"/>
                <w:sz w:val="20"/>
                <w:szCs w:val="20"/>
              </w:rPr>
            </w:pPr>
            <w:r w:rsidRPr="00E628A7">
              <w:rPr>
                <w:rFonts w:cstheme="minorHAnsi"/>
                <w:sz w:val="20"/>
                <w:szCs w:val="20"/>
              </w:rPr>
              <w:t>Csekély jelentőségű</w:t>
            </w:r>
          </w:p>
        </w:tc>
        <w:tc>
          <w:tcPr>
            <w:tcW w:w="1931"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5C59F920" w14:textId="77777777" w:rsidR="004E16E8" w:rsidRPr="00E628A7" w:rsidRDefault="00BF4236" w:rsidP="000F7012">
            <w:pPr>
              <w:jc w:val="center"/>
              <w:rPr>
                <w:rFonts w:cstheme="minorHAnsi"/>
                <w:sz w:val="20"/>
                <w:szCs w:val="20"/>
              </w:rPr>
            </w:pPr>
            <w:r w:rsidRPr="00E628A7">
              <w:rPr>
                <w:rFonts w:cstheme="minorHAnsi"/>
                <w:sz w:val="20"/>
                <w:szCs w:val="20"/>
              </w:rPr>
              <w:t xml:space="preserve">A folyamatba épített és a vezetői ellenőrzés hiányában szabálytalan kifizetések következhetnek be. </w:t>
            </w:r>
          </w:p>
        </w:tc>
        <w:tc>
          <w:tcPr>
            <w:tcW w:w="3130" w:type="dxa"/>
            <w:tcBorders>
              <w:top w:val="single" w:sz="4" w:space="0" w:color="auto"/>
              <w:left w:val="single" w:sz="4" w:space="0" w:color="auto"/>
              <w:bottom w:val="single" w:sz="4" w:space="0" w:color="000000"/>
              <w:right w:val="nil"/>
            </w:tcBorders>
            <w:shd w:val="clear" w:color="auto" w:fill="auto"/>
            <w:noWrap/>
            <w:vAlign w:val="center"/>
          </w:tcPr>
          <w:p w14:paraId="02B716F2" w14:textId="77777777" w:rsidR="004E16E8" w:rsidRPr="00E628A7" w:rsidRDefault="00BF4236" w:rsidP="000F7012">
            <w:pPr>
              <w:jc w:val="center"/>
              <w:rPr>
                <w:rFonts w:cstheme="minorHAnsi"/>
                <w:sz w:val="20"/>
                <w:szCs w:val="20"/>
              </w:rPr>
            </w:pPr>
            <w:r w:rsidRPr="00E628A7">
              <w:rPr>
                <w:rFonts w:cstheme="minorHAnsi"/>
                <w:sz w:val="20"/>
                <w:szCs w:val="20"/>
              </w:rPr>
              <w:t>Az érvényesítés, utalványozás, ellenjegyzés gyakorlatában fokozni szükséges a folyamatba épített, valamint a vezetői ellenőrzést.</w:t>
            </w:r>
          </w:p>
        </w:tc>
        <w:tc>
          <w:tcPr>
            <w:tcW w:w="1878" w:type="dxa"/>
            <w:tcBorders>
              <w:top w:val="single" w:sz="4" w:space="0" w:color="auto"/>
              <w:left w:val="single" w:sz="4" w:space="0" w:color="auto"/>
              <w:bottom w:val="single" w:sz="4" w:space="0" w:color="000000"/>
              <w:right w:val="single" w:sz="4" w:space="0" w:color="000000"/>
            </w:tcBorders>
            <w:shd w:val="clear" w:color="auto" w:fill="auto"/>
            <w:noWrap/>
            <w:vAlign w:val="center"/>
          </w:tcPr>
          <w:p w14:paraId="44F7FEFB" w14:textId="77777777" w:rsidR="004E16E8" w:rsidRPr="00E628A7" w:rsidRDefault="00BF4236" w:rsidP="000F7012">
            <w:pPr>
              <w:jc w:val="center"/>
              <w:rPr>
                <w:rFonts w:cstheme="minorHAnsi"/>
                <w:sz w:val="20"/>
                <w:szCs w:val="20"/>
              </w:rPr>
            </w:pPr>
            <w:r w:rsidRPr="00E628A7">
              <w:rPr>
                <w:rFonts w:cstheme="minorHAnsi"/>
                <w:sz w:val="20"/>
                <w:szCs w:val="20"/>
              </w:rPr>
              <w:t>alacsony</w:t>
            </w:r>
          </w:p>
        </w:tc>
        <w:tc>
          <w:tcPr>
            <w:tcW w:w="1950" w:type="dxa"/>
            <w:tcBorders>
              <w:top w:val="single" w:sz="4" w:space="0" w:color="auto"/>
              <w:left w:val="single" w:sz="4" w:space="0" w:color="auto"/>
              <w:bottom w:val="single" w:sz="4" w:space="0" w:color="000000"/>
              <w:right w:val="single" w:sz="4" w:space="0" w:color="000000"/>
            </w:tcBorders>
            <w:vAlign w:val="center"/>
          </w:tcPr>
          <w:p w14:paraId="78FDBE72"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r w:rsidR="004E16E8" w:rsidRPr="00E628A7" w14:paraId="18BA91A5" w14:textId="77777777" w:rsidTr="004E16E8">
        <w:trPr>
          <w:trHeight w:val="765"/>
        </w:trPr>
        <w:tc>
          <w:tcPr>
            <w:tcW w:w="2736" w:type="dxa"/>
            <w:tcBorders>
              <w:top w:val="single" w:sz="4" w:space="0" w:color="auto"/>
              <w:left w:val="single" w:sz="4" w:space="0" w:color="000000"/>
              <w:bottom w:val="single" w:sz="4" w:space="0" w:color="auto"/>
              <w:right w:val="nil"/>
            </w:tcBorders>
            <w:shd w:val="clear" w:color="auto" w:fill="auto"/>
            <w:noWrap/>
            <w:vAlign w:val="center"/>
          </w:tcPr>
          <w:p w14:paraId="01C1B8CF" w14:textId="77777777" w:rsidR="004E16E8" w:rsidRPr="00E628A7" w:rsidRDefault="00BF4236" w:rsidP="000F7012">
            <w:pPr>
              <w:jc w:val="center"/>
              <w:rPr>
                <w:rFonts w:cstheme="minorHAnsi"/>
                <w:i/>
                <w:iCs/>
                <w:sz w:val="20"/>
                <w:szCs w:val="20"/>
              </w:rPr>
            </w:pPr>
            <w:r w:rsidRPr="00E628A7">
              <w:rPr>
                <w:rFonts w:cstheme="minorHAnsi"/>
                <w:i/>
                <w:iCs/>
                <w:sz w:val="20"/>
                <w:szCs w:val="20"/>
              </w:rPr>
              <w:t>Megállapítás #3</w:t>
            </w:r>
          </w:p>
          <w:p w14:paraId="7FDB8D00" w14:textId="77777777" w:rsidR="004E16E8" w:rsidRPr="00E628A7" w:rsidRDefault="004E16E8" w:rsidP="000F7012">
            <w:pPr>
              <w:jc w:val="center"/>
              <w:rPr>
                <w:rFonts w:cstheme="minorHAnsi"/>
                <w:i/>
                <w:iCs/>
                <w:sz w:val="20"/>
                <w:szCs w:val="20"/>
              </w:rPr>
            </w:pPr>
          </w:p>
          <w:p w14:paraId="24BD34DC" w14:textId="77777777" w:rsidR="004E16E8" w:rsidRPr="00E628A7" w:rsidRDefault="00BF4236" w:rsidP="000F7012">
            <w:pPr>
              <w:jc w:val="center"/>
              <w:rPr>
                <w:rFonts w:cstheme="minorHAnsi"/>
                <w:sz w:val="20"/>
                <w:szCs w:val="20"/>
              </w:rPr>
            </w:pPr>
            <w:r w:rsidRPr="00E628A7">
              <w:rPr>
                <w:rFonts w:cstheme="minorHAnsi"/>
                <w:sz w:val="20"/>
                <w:szCs w:val="20"/>
              </w:rPr>
              <w:t>A kötelezettségvállalás, utalványozás pénzügyileg nem alátámasztott.</w:t>
            </w:r>
          </w:p>
        </w:tc>
        <w:tc>
          <w:tcPr>
            <w:tcW w:w="1601" w:type="dxa"/>
            <w:tcBorders>
              <w:top w:val="single" w:sz="4" w:space="0" w:color="auto"/>
              <w:left w:val="single" w:sz="4" w:space="0" w:color="auto"/>
              <w:bottom w:val="single" w:sz="4" w:space="0" w:color="auto"/>
              <w:right w:val="single" w:sz="4" w:space="0" w:color="auto"/>
            </w:tcBorders>
            <w:vAlign w:val="center"/>
          </w:tcPr>
          <w:p w14:paraId="09A1B012" w14:textId="77777777" w:rsidR="004E16E8" w:rsidRPr="00E628A7" w:rsidRDefault="00BF4236" w:rsidP="000F7012">
            <w:pPr>
              <w:jc w:val="center"/>
              <w:rPr>
                <w:rFonts w:cstheme="minorHAnsi"/>
                <w:sz w:val="20"/>
                <w:szCs w:val="20"/>
              </w:rPr>
            </w:pPr>
            <w:r w:rsidRPr="00E628A7">
              <w:rPr>
                <w:rFonts w:cstheme="minorHAnsi"/>
                <w:sz w:val="20"/>
                <w:szCs w:val="20"/>
              </w:rPr>
              <w:t>Kiemelt jelentőségű</w:t>
            </w:r>
          </w:p>
        </w:tc>
        <w:tc>
          <w:tcPr>
            <w:tcW w:w="193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AEC5558" w14:textId="77777777" w:rsidR="004E16E8" w:rsidRPr="00E628A7" w:rsidRDefault="00BF4236" w:rsidP="000F7012">
            <w:pPr>
              <w:jc w:val="center"/>
              <w:rPr>
                <w:rFonts w:cstheme="minorHAnsi"/>
                <w:sz w:val="20"/>
                <w:szCs w:val="20"/>
              </w:rPr>
            </w:pPr>
            <w:r w:rsidRPr="00E628A7">
              <w:rPr>
                <w:rFonts w:cstheme="minorHAnsi"/>
                <w:sz w:val="20"/>
                <w:szCs w:val="20"/>
              </w:rPr>
              <w:t>Nincs előirányzat nyilvántartás, ennek következtében az előirányzatok felhasználása sem követhető nyomon.</w:t>
            </w:r>
          </w:p>
        </w:tc>
        <w:tc>
          <w:tcPr>
            <w:tcW w:w="3130" w:type="dxa"/>
            <w:tcBorders>
              <w:top w:val="single" w:sz="4" w:space="0" w:color="auto"/>
              <w:left w:val="nil"/>
              <w:bottom w:val="single" w:sz="4" w:space="0" w:color="auto"/>
              <w:right w:val="nil"/>
            </w:tcBorders>
            <w:shd w:val="clear" w:color="auto" w:fill="auto"/>
            <w:noWrap/>
            <w:vAlign w:val="center"/>
          </w:tcPr>
          <w:p w14:paraId="7792CA49" w14:textId="77777777" w:rsidR="004E16E8" w:rsidRPr="00E628A7" w:rsidRDefault="00BF4236" w:rsidP="000F7012">
            <w:pPr>
              <w:jc w:val="center"/>
              <w:rPr>
                <w:rFonts w:cstheme="minorHAnsi"/>
                <w:sz w:val="20"/>
                <w:szCs w:val="20"/>
              </w:rPr>
            </w:pPr>
            <w:r w:rsidRPr="00E628A7">
              <w:rPr>
                <w:rFonts w:cstheme="minorHAnsi"/>
                <w:sz w:val="20"/>
                <w:szCs w:val="20"/>
              </w:rPr>
              <w:t>Az aláírási jog gyakorlásakor az előirányzat helyzetéről dokumentum átadása.</w:t>
            </w:r>
          </w:p>
        </w:tc>
        <w:tc>
          <w:tcPr>
            <w:tcW w:w="187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56750FF" w14:textId="77777777" w:rsidR="004E16E8" w:rsidRPr="00E628A7" w:rsidRDefault="00BF4236" w:rsidP="000F7012">
            <w:pPr>
              <w:jc w:val="center"/>
              <w:rPr>
                <w:rFonts w:cstheme="minorHAnsi"/>
                <w:sz w:val="20"/>
                <w:szCs w:val="20"/>
              </w:rPr>
            </w:pPr>
            <w:r w:rsidRPr="00E628A7">
              <w:rPr>
                <w:rFonts w:cstheme="minorHAnsi"/>
                <w:sz w:val="20"/>
                <w:szCs w:val="20"/>
              </w:rPr>
              <w:t>magas</w:t>
            </w:r>
          </w:p>
        </w:tc>
        <w:tc>
          <w:tcPr>
            <w:tcW w:w="1950" w:type="dxa"/>
            <w:tcBorders>
              <w:top w:val="single" w:sz="4" w:space="0" w:color="auto"/>
              <w:left w:val="single" w:sz="4" w:space="0" w:color="auto"/>
              <w:bottom w:val="single" w:sz="4" w:space="0" w:color="auto"/>
              <w:right w:val="single" w:sz="4" w:space="0" w:color="000000"/>
            </w:tcBorders>
            <w:vAlign w:val="center"/>
          </w:tcPr>
          <w:p w14:paraId="779B37DA" w14:textId="77777777" w:rsidR="004E16E8" w:rsidRPr="00E628A7" w:rsidRDefault="00BF4236" w:rsidP="000F7012">
            <w:pPr>
              <w:jc w:val="center"/>
              <w:rPr>
                <w:rFonts w:cstheme="minorHAnsi"/>
                <w:sz w:val="20"/>
                <w:szCs w:val="20"/>
              </w:rPr>
            </w:pPr>
            <w:r w:rsidRPr="00E628A7">
              <w:rPr>
                <w:rFonts w:cstheme="minorHAnsi"/>
                <w:sz w:val="20"/>
                <w:szCs w:val="20"/>
              </w:rPr>
              <w:t>Igen</w:t>
            </w:r>
          </w:p>
        </w:tc>
      </w:tr>
    </w:tbl>
    <w:p w14:paraId="48722CB3" w14:textId="77777777" w:rsidR="004E16E8" w:rsidRPr="00E628A7" w:rsidRDefault="004E16E8" w:rsidP="000F7012">
      <w:pPr>
        <w:jc w:val="center"/>
        <w:rPr>
          <w:rFonts w:cstheme="minorHAnsi"/>
          <w:b/>
          <w:bCs/>
          <w:caps/>
          <w:sz w:val="20"/>
          <w:szCs w:val="20"/>
        </w:rPr>
      </w:pPr>
    </w:p>
    <w:p w14:paraId="5F29ACFC" w14:textId="77777777" w:rsidR="004E16E8" w:rsidRPr="00E628A7" w:rsidRDefault="004E16E8" w:rsidP="000F7012">
      <w:pPr>
        <w:jc w:val="center"/>
        <w:rPr>
          <w:rFonts w:cstheme="minorHAnsi"/>
          <w:sz w:val="20"/>
          <w:szCs w:val="20"/>
        </w:rPr>
      </w:pPr>
    </w:p>
    <w:p w14:paraId="5CDE3735" w14:textId="77777777" w:rsidR="004E16E8" w:rsidRPr="00E628A7" w:rsidRDefault="004E16E8" w:rsidP="000F7012">
      <w:pPr>
        <w:rPr>
          <w:rFonts w:cstheme="minorHAnsi"/>
          <w:sz w:val="20"/>
          <w:szCs w:val="20"/>
        </w:rPr>
      </w:pPr>
    </w:p>
    <w:p w14:paraId="53F8C92A" w14:textId="533B153E" w:rsidR="004E16E8" w:rsidRDefault="004E16E8" w:rsidP="000F7012">
      <w:pPr>
        <w:pStyle w:val="lfej"/>
        <w:rPr>
          <w:rFonts w:cstheme="minorHAnsi"/>
        </w:rPr>
      </w:pPr>
    </w:p>
    <w:p w14:paraId="1CAACF7B" w14:textId="77777777" w:rsidR="009E34F5" w:rsidRPr="00E628A7" w:rsidRDefault="009E34F5" w:rsidP="000F7012">
      <w:pPr>
        <w:pStyle w:val="lfej"/>
        <w:rPr>
          <w:rFonts w:cstheme="minorHAnsi"/>
        </w:rPr>
      </w:pPr>
    </w:p>
    <w:p w14:paraId="0A4A3318" w14:textId="77777777" w:rsidR="004E16E8" w:rsidRPr="00E628A7" w:rsidRDefault="004E16E8" w:rsidP="000F7012">
      <w:pPr>
        <w:rPr>
          <w:rFonts w:cstheme="minorHAnsi"/>
        </w:rPr>
        <w:sectPr w:rsidR="004E16E8" w:rsidRPr="00E628A7" w:rsidSect="004E16E8">
          <w:pgSz w:w="16838" w:h="11906" w:orient="landscape"/>
          <w:pgMar w:top="1417" w:right="1417" w:bottom="1417" w:left="1417" w:header="708" w:footer="708" w:gutter="0"/>
          <w:cols w:space="708"/>
          <w:titlePg/>
          <w:docGrid w:linePitch="326"/>
        </w:sectPr>
      </w:pPr>
    </w:p>
    <w:p w14:paraId="5B96C33C" w14:textId="77777777" w:rsidR="004E16E8" w:rsidRPr="00E628A7" w:rsidRDefault="004E16E8" w:rsidP="000F7012">
      <w:pPr>
        <w:jc w:val="center"/>
        <w:rPr>
          <w:rFonts w:cstheme="minorHAnsi"/>
          <w:b/>
        </w:rPr>
      </w:pPr>
    </w:p>
    <w:p w14:paraId="41CCB262" w14:textId="77777777" w:rsidR="004E16E8" w:rsidRPr="00E628A7" w:rsidRDefault="004E16E8" w:rsidP="000F7012">
      <w:pPr>
        <w:jc w:val="center"/>
        <w:rPr>
          <w:rFonts w:cstheme="minorHAnsi"/>
          <w:b/>
        </w:rPr>
      </w:pPr>
    </w:p>
    <w:p w14:paraId="64E42E6B" w14:textId="77777777" w:rsidR="004E16E8" w:rsidRPr="00E628A7" w:rsidRDefault="004E16E8" w:rsidP="000F7012">
      <w:pPr>
        <w:jc w:val="center"/>
        <w:rPr>
          <w:rFonts w:cstheme="minorHAnsi"/>
          <w:b/>
        </w:rPr>
      </w:pPr>
    </w:p>
    <w:p w14:paraId="20D5B064" w14:textId="77777777" w:rsidR="004E16E8" w:rsidRPr="00E628A7" w:rsidRDefault="004E16E8" w:rsidP="000F7012">
      <w:pPr>
        <w:jc w:val="center"/>
        <w:rPr>
          <w:rFonts w:cstheme="minorHAnsi"/>
          <w:b/>
        </w:rPr>
      </w:pPr>
    </w:p>
    <w:p w14:paraId="40DCA6EC" w14:textId="77777777" w:rsidR="004E16E8" w:rsidRPr="00E628A7" w:rsidRDefault="004E16E8" w:rsidP="000F7012">
      <w:pPr>
        <w:jc w:val="center"/>
        <w:rPr>
          <w:rFonts w:cstheme="minorHAnsi"/>
          <w:b/>
        </w:rPr>
      </w:pPr>
    </w:p>
    <w:p w14:paraId="6BFC8738" w14:textId="77777777" w:rsidR="004E16E8" w:rsidRPr="00E628A7" w:rsidRDefault="004E16E8" w:rsidP="000F7012">
      <w:pPr>
        <w:jc w:val="center"/>
        <w:rPr>
          <w:rFonts w:cstheme="minorHAnsi"/>
          <w:b/>
        </w:rPr>
      </w:pPr>
    </w:p>
    <w:p w14:paraId="51DC673A" w14:textId="77777777" w:rsidR="004E16E8" w:rsidRPr="00E628A7" w:rsidRDefault="004E16E8" w:rsidP="000F7012">
      <w:pPr>
        <w:jc w:val="center"/>
        <w:rPr>
          <w:rFonts w:cstheme="minorHAnsi"/>
          <w:b/>
        </w:rPr>
      </w:pPr>
    </w:p>
    <w:p w14:paraId="0F710DE4" w14:textId="0E7E1507" w:rsidR="004E16E8" w:rsidRDefault="009E34F5" w:rsidP="008229C1">
      <w:pPr>
        <w:pStyle w:val="Listaszerbekezds"/>
        <w:numPr>
          <w:ilvl w:val="0"/>
          <w:numId w:val="52"/>
        </w:numPr>
        <w:jc w:val="center"/>
        <w:rPr>
          <w:rFonts w:cstheme="minorHAnsi"/>
          <w:b/>
        </w:rPr>
      </w:pPr>
      <w:r>
        <w:rPr>
          <w:rFonts w:cstheme="minorHAnsi"/>
          <w:b/>
        </w:rPr>
        <w:t>számú melléklet</w:t>
      </w:r>
    </w:p>
    <w:p w14:paraId="15F959D4" w14:textId="77777777" w:rsidR="009E34F5" w:rsidRPr="009E34F5" w:rsidRDefault="009E34F5" w:rsidP="009E34F5">
      <w:pPr>
        <w:pStyle w:val="Listaszerbekezds"/>
        <w:rPr>
          <w:rFonts w:cstheme="minorHAnsi"/>
          <w:b/>
        </w:rPr>
      </w:pPr>
    </w:p>
    <w:p w14:paraId="24240323" w14:textId="00894A03" w:rsidR="009E34F5" w:rsidRDefault="009E34F5">
      <w:pPr>
        <w:suppressAutoHyphens w:val="0"/>
        <w:spacing w:after="200" w:line="276" w:lineRule="auto"/>
        <w:jc w:val="left"/>
        <w:rPr>
          <w:rFonts w:cstheme="minorHAnsi"/>
          <w:b/>
        </w:rPr>
      </w:pPr>
      <w:r w:rsidRPr="009E34F5">
        <w:rPr>
          <w:rFonts w:cstheme="minorHAnsi"/>
          <w:b/>
        </w:rPr>
        <w:t>https://allamhaztartas.kormany.hu/download/4/cf/c2000/Etikai%20k%C3%B3dex_2021.pdf</w:t>
      </w:r>
    </w:p>
    <w:p w14:paraId="17558BB2" w14:textId="77777777" w:rsidR="009E34F5" w:rsidRPr="009E34F5" w:rsidRDefault="009E34F5" w:rsidP="009E34F5">
      <w:pPr>
        <w:suppressAutoHyphens w:val="0"/>
        <w:autoSpaceDE w:val="0"/>
        <w:adjustRightInd w:val="0"/>
        <w:jc w:val="left"/>
        <w:textAlignment w:val="auto"/>
        <w:rPr>
          <w:rFonts w:ascii="Calibri" w:eastAsia="Calibri" w:hAnsi="Calibri" w:cs="Calibri"/>
          <w:color w:val="000000"/>
          <w:lang w:eastAsia="en-US"/>
        </w:rPr>
      </w:pPr>
    </w:p>
    <w:p w14:paraId="47DCE2D0" w14:textId="2E24A856"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A BELSŐ ELLENŐRÖKRE VONATKOZÓ</w:t>
      </w:r>
    </w:p>
    <w:p w14:paraId="7FF61369" w14:textId="4F5AC2FC" w:rsidR="009E34F5" w:rsidRPr="009E34F5" w:rsidRDefault="009E34F5" w:rsidP="009E34F5">
      <w:pPr>
        <w:suppressAutoHyphens w:val="0"/>
        <w:autoSpaceDE w:val="0"/>
        <w:adjustRightInd w:val="0"/>
        <w:jc w:val="center"/>
        <w:textAlignment w:val="auto"/>
        <w:rPr>
          <w:rFonts w:ascii="Calibri" w:eastAsia="Calibri" w:hAnsi="Calibri" w:cs="Calibri"/>
          <w:color w:val="000000"/>
          <w:sz w:val="52"/>
          <w:szCs w:val="52"/>
          <w:lang w:eastAsia="en-US"/>
        </w:rPr>
      </w:pPr>
      <w:r w:rsidRPr="009E34F5">
        <w:rPr>
          <w:rFonts w:ascii="Calibri" w:eastAsia="Calibri" w:hAnsi="Calibri" w:cs="Calibri"/>
          <w:b/>
          <w:bCs/>
          <w:color w:val="000000"/>
          <w:sz w:val="52"/>
          <w:szCs w:val="52"/>
          <w:lang w:eastAsia="en-US"/>
        </w:rPr>
        <w:t>ETIKAI KÓDEX</w:t>
      </w:r>
    </w:p>
    <w:p w14:paraId="44BCEFE9"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lastRenderedPageBreak/>
        <w:t xml:space="preserve">BEVEZETŐ </w:t>
      </w:r>
    </w:p>
    <w:p w14:paraId="1F4C9B88"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költségvetési szervek belső kontrollrendszeréről és belső ellenőrzéséről szóló 370/2011. (XII. 31.) Korm. rendelet 17. §-ának (3) bekezdése alapján a belső ellenőrzési vezető és a belső ellenőrök a belső ellenőrzési tevékenységet (mind a bizonyosságot adó, mind pedig a tanácsadó tevékenységet ideértve) az államháztartásért felelős miniszter által kiadott etikai kódex figyelembe vételével végzik. </w:t>
      </w:r>
    </w:p>
    <w:p w14:paraId="58F77ABC" w14:textId="67F70BEB" w:rsidR="009E34F5" w:rsidRDefault="009E34F5" w:rsidP="009E34F5">
      <w:pPr>
        <w:suppressAutoHyphens w:val="0"/>
        <w:autoSpaceDE w:val="0"/>
        <w:adjustRightInd w:val="0"/>
        <w:textAlignment w:val="auto"/>
        <w:rPr>
          <w:rFonts w:ascii="Calibri" w:eastAsia="Calibri" w:hAnsi="Calibri" w:cs="Calibri"/>
          <w:b/>
          <w:bCs/>
          <w:sz w:val="23"/>
          <w:szCs w:val="23"/>
          <w:lang w:eastAsia="en-US"/>
        </w:rPr>
      </w:pPr>
      <w:r w:rsidRPr="009E34F5">
        <w:rPr>
          <w:rFonts w:ascii="Calibri" w:eastAsia="Calibri" w:hAnsi="Calibri" w:cs="Calibri"/>
          <w:b/>
          <w:bCs/>
          <w:sz w:val="23"/>
          <w:szCs w:val="23"/>
          <w:lang w:eastAsia="en-US"/>
        </w:rPr>
        <w:t xml:space="preserve">Az Etikai Kódex (továbbiakban: Kódex) vonatkozik a költségvetési szerveknél belső ellenőrzési tevékenységet folytató személyre, így a külső szolgáltatókra is. </w:t>
      </w:r>
    </w:p>
    <w:p w14:paraId="0B91366D"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292C5F5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a belső ellenőrök feladatellátásával kapcsolatos etikai alapelveket és az elvek gyakorlati megvalósítását jelentő, elvárt magatartási szabályokat tartalmazza. </w:t>
      </w:r>
    </w:p>
    <w:p w14:paraId="2651FBF9"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Kódex célja</w:t>
      </w:r>
      <w:r w:rsidRPr="009E34F5">
        <w:rPr>
          <w:rFonts w:ascii="Calibri" w:eastAsia="Calibri" w:hAnsi="Calibri" w:cs="Calibri"/>
          <w:sz w:val="23"/>
          <w:szCs w:val="23"/>
          <w:lang w:eastAsia="en-US"/>
        </w:rPr>
        <w:t xml:space="preserve">, hogy </w:t>
      </w:r>
    </w:p>
    <w:p w14:paraId="323C4CDC" w14:textId="518E4C4B"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5"/>
          <w:szCs w:val="25"/>
          <w:lang w:eastAsia="en-US"/>
        </w:rPr>
        <w:t>-</w:t>
      </w:r>
      <w:r w:rsidRPr="009E34F5">
        <w:rPr>
          <w:rFonts w:ascii="Calibri" w:eastAsia="Calibri" w:hAnsi="Calibri" w:cs="Calibri"/>
          <w:sz w:val="25"/>
          <w:szCs w:val="25"/>
          <w:lang w:eastAsia="en-US"/>
        </w:rPr>
        <w:t xml:space="preserve"> </w:t>
      </w:r>
      <w:r w:rsidRPr="009E34F5">
        <w:rPr>
          <w:rFonts w:ascii="Calibri" w:eastAsia="Calibri" w:hAnsi="Calibri" w:cs="Calibri"/>
          <w:sz w:val="23"/>
          <w:szCs w:val="23"/>
          <w:lang w:eastAsia="en-US"/>
        </w:rPr>
        <w:t xml:space="preserve">ismertesse minden érintettel a belső ellenőrzési tevékenység ellátása során kiemelten fontos etikai normákat, </w:t>
      </w:r>
    </w:p>
    <w:p w14:paraId="4E5D5FC0" w14:textId="4FCB5347"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deklarálja a költségvetési szerv belső ellenőreinek elkötelezettségét az etikai célok mellett, </w:t>
      </w:r>
    </w:p>
    <w:p w14:paraId="6F2F1BB1" w14:textId="1FE1841F" w:rsidR="009E34F5" w:rsidRPr="009E34F5" w:rsidRDefault="009E34F5" w:rsidP="009E34F5">
      <w:pPr>
        <w:suppressAutoHyphens w:val="0"/>
        <w:autoSpaceDE w:val="0"/>
        <w:adjustRightInd w:val="0"/>
        <w:spacing w:after="25"/>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segítséget nyújtson a szakmai etikai problémák felismerésében és kezelésében, valamint </w:t>
      </w:r>
    </w:p>
    <w:p w14:paraId="7D46586C" w14:textId="06135FF3"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Pr>
          <w:rFonts w:ascii="Calibri" w:eastAsia="Calibri" w:hAnsi="Calibri" w:cs="Calibri"/>
          <w:sz w:val="23"/>
          <w:szCs w:val="23"/>
          <w:lang w:eastAsia="en-US"/>
        </w:rPr>
        <w:t>-</w:t>
      </w:r>
      <w:r w:rsidRPr="009E34F5">
        <w:rPr>
          <w:rFonts w:ascii="Calibri" w:eastAsia="Calibri" w:hAnsi="Calibri" w:cs="Calibri"/>
          <w:sz w:val="23"/>
          <w:szCs w:val="23"/>
          <w:lang w:eastAsia="en-US"/>
        </w:rPr>
        <w:t xml:space="preserve"> elősegítse a belső ellenőrzési szakmán belüli egységes etikai kultúra kialakulását. </w:t>
      </w:r>
    </w:p>
    <w:p w14:paraId="0EBB22A5"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p>
    <w:p w14:paraId="3C2CCDB6"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független és tárgyilagos belső ellenőrzési tevékenységet ellátóknak a közszférában általános etikai követelményekhez viszonyítva szigorúbb etikai elvárásoknak kell megfelelniük. Ahhoz, hogy ellenőri véleményüket hitelesnek tartsák és elfogadják, az ellenőrök munkájának és magatartásának mindenkor és minden körülmények között feddhetetlennek kell lennie. Mind a szakmai, mind az etikai követelményeknek megfelelő feladatvégzés megerősíti az ellenőrzés iránti bizalmat, a szakmai megbízhatóságot és általában kedvező hatást gyakorol a közigazgatásnak, az ellenőrzés rendszerének és az ellenőrök tisztességének társadalmi megítélésére is. A Kódex elfogadása, az abban megfogalmazottak betartása ugyanakkor az egyes szervezetekben is megalapozza a bizalmat az ellenőrök és munkájuk iránt. </w:t>
      </w:r>
    </w:p>
    <w:p w14:paraId="1DDC9AAF" w14:textId="77777777" w:rsidR="009E34F5" w:rsidRPr="009E34F5" w:rsidRDefault="009E34F5" w:rsidP="009E34F5">
      <w:pPr>
        <w:suppressAutoHyphens w:val="0"/>
        <w:autoSpaceDE w:val="0"/>
        <w:adjustRightInd w:val="0"/>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w:t>
      </w:r>
      <w:r w:rsidRPr="009E34F5">
        <w:rPr>
          <w:rFonts w:ascii="Calibri" w:eastAsia="Calibri" w:hAnsi="Calibri" w:cs="Calibri"/>
          <w:b/>
          <w:bCs/>
          <w:sz w:val="23"/>
          <w:szCs w:val="23"/>
          <w:lang w:eastAsia="en-US"/>
        </w:rPr>
        <w:t xml:space="preserve">belső ellenőrzési vezetőnek </w:t>
      </w:r>
      <w:r w:rsidRPr="009E34F5">
        <w:rPr>
          <w:rFonts w:ascii="Calibri" w:eastAsia="Calibri" w:hAnsi="Calibri" w:cs="Calibri"/>
          <w:sz w:val="23"/>
          <w:szCs w:val="23"/>
          <w:lang w:eastAsia="en-US"/>
        </w:rPr>
        <w:t xml:space="preserve">kiemelt szerepe van a belső ellenőrzés etikus működésének kialakításában. Ez a felelősség magában foglalja a példamutatást, a belső ellenőrök tevékenységének figyelemmel kísérését szakmai etikai szempontból is, valamint segítségnyújtást a felmerülő egyéb szakmai etikai problémák felmerülésének elkerülésében, illetve megoldásában. 3 </w:t>
      </w:r>
    </w:p>
    <w:p w14:paraId="3326DDB4" w14:textId="77777777" w:rsidR="009E34F5" w:rsidRPr="009E34F5" w:rsidRDefault="009E34F5" w:rsidP="009E34F5">
      <w:pPr>
        <w:suppressAutoHyphens w:val="0"/>
        <w:autoSpaceDE w:val="0"/>
        <w:adjustRightInd w:val="0"/>
        <w:textAlignment w:val="auto"/>
        <w:rPr>
          <w:rFonts w:ascii="Calibri" w:eastAsia="Calibri" w:hAnsi="Calibri" w:cs="Calibri"/>
          <w:lang w:eastAsia="en-US"/>
        </w:rPr>
      </w:pPr>
    </w:p>
    <w:p w14:paraId="751409B8"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lastRenderedPageBreak/>
        <w:t xml:space="preserve">A Kódex egyrészt ismerteti a belső ellenőrzési tevékenységre vonatkozó, kiemelten fontosnak tartott alapelveket, másrészt tartalmazza az egyes alapelvekhez kapcsolódó elvárt cselekvési szabályokat is. </w:t>
      </w:r>
    </w:p>
    <w:p w14:paraId="1CC5D50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Kódex ugyanakkor nem tartalmaz és nem is tartalmazhat útmutatást minden lehetséges, etikai szempontok mérlegelését igénylő helyzetre. Amennyiben olyan kérdés merül fel, amelyet a Kódex iránymutatásai, valamint a belső ellenőrzési vezetővel, majd a költségvetési szerv vezetőjével folytatott egyeztetés sem zár le megnyugtatóan, akkor etikai állásfoglalás kérhető az államháztartásért felelős minisztertől (Pénzügyminisztérium, Államháztartási Szabályozási Főosztály, 1051 Budapest, József nádor tér 2-4.). </w:t>
      </w:r>
    </w:p>
    <w:p w14:paraId="051CD59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Jelen Kódex a Belső Ellenőrök Nemzetközi Szervezetének (IIA, Institute of Internal Auditors) etikai kódexének figyelembe vételével készült. </w:t>
      </w:r>
    </w:p>
    <w:p w14:paraId="1DCA40FF" w14:textId="77777777" w:rsid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311B5C5" w14:textId="3E3BF8F2" w:rsidR="009E34F5" w:rsidRPr="009E34F5" w:rsidRDefault="009E34F5" w:rsidP="009E34F5">
      <w:pPr>
        <w:suppressAutoHyphens w:val="0"/>
        <w:autoSpaceDE w:val="0"/>
        <w:adjustRightInd w:val="0"/>
        <w:jc w:val="left"/>
        <w:textAlignment w:val="auto"/>
        <w:rPr>
          <w:rFonts w:ascii="Calibri" w:eastAsia="Calibri" w:hAnsi="Calibri" w:cs="Calibri"/>
          <w:sz w:val="28"/>
          <w:szCs w:val="28"/>
          <w:lang w:eastAsia="en-US"/>
        </w:rPr>
      </w:pPr>
      <w:r w:rsidRPr="009E34F5">
        <w:rPr>
          <w:rFonts w:ascii="Calibri" w:eastAsia="Calibri" w:hAnsi="Calibri" w:cs="Calibri"/>
          <w:b/>
          <w:bCs/>
          <w:sz w:val="28"/>
          <w:szCs w:val="28"/>
          <w:lang w:eastAsia="en-US"/>
        </w:rPr>
        <w:t xml:space="preserve">A BELSŐ ELLENŐRÖK ETIKAI KÓDEXE </w:t>
      </w:r>
    </w:p>
    <w:p w14:paraId="5976EDA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Integritás </w:t>
      </w:r>
    </w:p>
    <w:p w14:paraId="4288FF0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feddhetetlensége, tisztessége megalapozza az ellenőr tevékenysége iránti bizalmat. </w:t>
      </w:r>
    </w:p>
    <w:p w14:paraId="1CABD58E"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72C7CA9"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munkáját becsülettel, a tőle elvárható tisztességgel, szakmai gondossággal, hozzáértéssel és felelősséggel végzi; </w:t>
      </w:r>
    </w:p>
    <w:p w14:paraId="50B70B3A"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vonatkozó jogszabályoknak és szakmai követelményeknek megfelelően végzi munkáját, alakítja ki szakvéleményét; </w:t>
      </w:r>
    </w:p>
    <w:p w14:paraId="193693E1"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tartózkodik minden olyan tevékenységtől, viselkedéstől, amely jogszabályellenes vagy belső szabályzatot sért, illetve nem méltó a közfeladat ellátását végzőhöz, a belső ellenőrzési szakmához vagy a költségvetési szervhez; </w:t>
      </w:r>
    </w:p>
    <w:p w14:paraId="5DD3D01D"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tiszteletben tartja a költségvetési szerv céljait, hozzájárul azok megvalósulásához, illetve munkáját a közérdek szem előtt tartásával végzi; </w:t>
      </w:r>
    </w:p>
    <w:p w14:paraId="21E3DD4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5. tevékenysége során olyan magatartást tanúsít, amely nem vezet jogtalan hátrány okozásához, illetve jogtalan előny szerzéséhez. </w:t>
      </w:r>
    </w:p>
    <w:p w14:paraId="3DACA01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2878900"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Tárgyilagosság és pártatlanság </w:t>
      </w:r>
    </w:p>
    <w:p w14:paraId="449F8045"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esetben objektíven, kellő szakmai gondossággal, részrehajlás nélkül jár el bármely tevékenység vagy folyamat vizsgálatánál az információ gyűjtése, elemzése, értékelése és közlése, valamint szakmai álláspontjának kialakítása és közlése során. </w:t>
      </w:r>
    </w:p>
    <w:p w14:paraId="3608A48B"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minden lényeges és jelentős körülményt mérlegelve értékel, szakmai véleménye kialakításakor nem befolyásolja saját, vagy harmadik fél érdeke. </w:t>
      </w:r>
    </w:p>
    <w:p w14:paraId="049D3B4C"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1EF87B13" w14:textId="77777777" w:rsidR="009E34F5" w:rsidRPr="009E34F5" w:rsidRDefault="009E34F5" w:rsidP="009E34F5">
      <w:pPr>
        <w:suppressAutoHyphens w:val="0"/>
        <w:autoSpaceDE w:val="0"/>
        <w:adjustRightInd w:val="0"/>
        <w:spacing w:after="65"/>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tartózkodik minden olyan tevékenységtől, mely során a szakmai célok ütközhetnek a belső ellenőr egyéni érdekeivel. A belső ellenőr az összeférhetetlenségét azonnal jelenti felettesének. </w:t>
      </w:r>
    </w:p>
    <w:p w14:paraId="3D963EA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nem vesz részt olyan tevékenységben, illetve elkerül minden olyan kapcsolatot, amely a korrupció veszélyét hordozza magában, vagy amely csorbíthatja értékítéletének pártatlanságát, objektivitását, illetve annak látszatát keltheti. </w:t>
      </w:r>
    </w:p>
    <w:p w14:paraId="47EF4438" w14:textId="3C8494B2"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4118FC39" w14:textId="77777777" w:rsidR="009E34F5" w:rsidRPr="009E34F5" w:rsidRDefault="009E34F5" w:rsidP="009E34F5">
      <w:pPr>
        <w:suppressAutoHyphens w:val="0"/>
        <w:autoSpaceDE w:val="0"/>
        <w:adjustRightInd w:val="0"/>
        <w:jc w:val="left"/>
        <w:textAlignment w:val="auto"/>
        <w:rPr>
          <w:rFonts w:ascii="Calibri" w:eastAsia="Calibri" w:hAnsi="Calibri" w:cs="Calibri"/>
          <w:lang w:eastAsia="en-US"/>
        </w:rPr>
      </w:pPr>
    </w:p>
    <w:p w14:paraId="7690F56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lang w:eastAsia="en-US"/>
        </w:rPr>
      </w:pPr>
    </w:p>
    <w:p w14:paraId="3223D420" w14:textId="77777777" w:rsidR="009E34F5" w:rsidRPr="009E34F5" w:rsidRDefault="009E34F5" w:rsidP="009E34F5">
      <w:pPr>
        <w:suppressAutoHyphens w:val="0"/>
        <w:autoSpaceDE w:val="0"/>
        <w:adjustRightInd w:val="0"/>
        <w:spacing w:after="68"/>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nem fogad el ajándékot, juttatást vagy bármely előnyt, amely befolyásolhatja objektív szakmai véleményének kialakításában, illetve a befolyásolhatóság látszatát keltheti; </w:t>
      </w:r>
    </w:p>
    <w:p w14:paraId="238DA9C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feltár és az ellenőrzési jelentésben bemutat minden olyan lényeges és jelentős tényt, amely biztosítja a vizsgált tevékenységről szóló ellenőrzési jelentés teljességét. </w:t>
      </w:r>
    </w:p>
    <w:p w14:paraId="0CB68B6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520E1DDF"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Bizalmasság </w:t>
      </w:r>
    </w:p>
    <w:p w14:paraId="029CC3B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bizalmasan kezel minden, az ellenőrzés során tudomására jutott szakmai, személyes vagy egyéb adatot és információt. Megfelelő felhatalmazás nélkül ezeket az információkat nem hozhatja nyilvánosságra, harmadik személy(ek) tudomására, kivéve amennyiben az információ közlése jogszabályi vagy szakmai kötelessége. </w:t>
      </w:r>
    </w:p>
    <w:p w14:paraId="530DE75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577047CD"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a tevékenysége során tudomására jutott információkat körültekintően kezeli, azok megfelelő védelméről gondoskodik; </w:t>
      </w:r>
    </w:p>
    <w:p w14:paraId="097F5C7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 tudomására jutott adatokat, információkat személyes célokra, haszonszerzésre, a jogszabályi előírásokkal ellentétes, illetve közérdeket sértő módon nem használhatja fel; </w:t>
      </w:r>
    </w:p>
    <w:p w14:paraId="760BF927"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a tevékenysége során tudomására jutott információkat saját hatáskörben sem közvetett, sem közvetlen formában, még beazonosításra alkalmatlan formában sem hozhatja nyilvánosságra. </w:t>
      </w:r>
    </w:p>
    <w:p w14:paraId="446253E4"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0B391C16"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t xml:space="preserve">Kompetencia </w:t>
      </w:r>
    </w:p>
    <w:p w14:paraId="28F72BB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ellenőrzési tevékenységet a belső ellenőr a feladat elvégzéséhez szükséges ismeretek, szakértelem és tapasztalatok (együtt: kompetencia) birtokában látja el. </w:t>
      </w:r>
    </w:p>
    <w:p w14:paraId="2D540BE1"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0C5883C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kizárólag olyan, bizonyosságot adó vagy tanácsadó tevékenységet végez, amelyhez rendelkezik a szükséges ismeretekkel, szakértelemmel és tapasztalattal; </w:t>
      </w:r>
    </w:p>
    <w:p w14:paraId="3AC3C58E"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amennyiben olyan feladatot kap, amit megítélése szerint nem tud ellátni, azt jelzi felettesének; </w:t>
      </w:r>
    </w:p>
    <w:p w14:paraId="037E99C7"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3. tevékenységét a nemzetközi és hazai standardokon alapuló iránymutatásokkal, ajánlásokkal és az államháztartásért felelős miniszter által kiadott módszertani útmutatókkal összhangban végzi; </w:t>
      </w:r>
    </w:p>
    <w:p w14:paraId="2ADE1BD2"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4. szakmai ismereteit, tevékenysége eredményességét, hatékonyságát és minőségét folyamatosan fejleszti. </w:t>
      </w:r>
    </w:p>
    <w:p w14:paraId="25DE076E" w14:textId="37BC53E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p>
    <w:p w14:paraId="2BF90C4A" w14:textId="77777777" w:rsidR="009E34F5" w:rsidRPr="009E34F5" w:rsidRDefault="009E34F5" w:rsidP="009E34F5">
      <w:pPr>
        <w:pageBreakBefore/>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b/>
          <w:bCs/>
          <w:sz w:val="23"/>
          <w:szCs w:val="23"/>
          <w:lang w:eastAsia="en-US"/>
        </w:rPr>
        <w:lastRenderedPageBreak/>
        <w:t xml:space="preserve">Együttműködés </w:t>
      </w:r>
    </w:p>
    <w:p w14:paraId="0C5933B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köteles olyan magatartást tanúsítani, amely elősegíti az ellenőrök, illetve az ellenőrök és az ellenőrzöttek közötti együttműködést és jó munkakapcsolatok kialakítását. </w:t>
      </w:r>
    </w:p>
    <w:p w14:paraId="55211213"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A belső ellenőr: </w:t>
      </w:r>
    </w:p>
    <w:p w14:paraId="70BF37A5" w14:textId="77777777" w:rsidR="009E34F5" w:rsidRPr="009E34F5" w:rsidRDefault="009E34F5" w:rsidP="009E34F5">
      <w:pPr>
        <w:suppressAutoHyphens w:val="0"/>
        <w:autoSpaceDE w:val="0"/>
        <w:adjustRightInd w:val="0"/>
        <w:spacing w:after="66"/>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1. együttműködés révén elősegíti saját maga és kollégái szakmai fejlődését; </w:t>
      </w:r>
    </w:p>
    <w:p w14:paraId="72C69F7D" w14:textId="77777777" w:rsidR="009E34F5" w:rsidRPr="009E34F5" w:rsidRDefault="009E34F5" w:rsidP="009E34F5">
      <w:pPr>
        <w:suppressAutoHyphens w:val="0"/>
        <w:autoSpaceDE w:val="0"/>
        <w:adjustRightInd w:val="0"/>
        <w:jc w:val="left"/>
        <w:textAlignment w:val="auto"/>
        <w:rPr>
          <w:rFonts w:ascii="Calibri" w:eastAsia="Calibri" w:hAnsi="Calibri" w:cs="Calibri"/>
          <w:sz w:val="23"/>
          <w:szCs w:val="23"/>
          <w:lang w:eastAsia="en-US"/>
        </w:rPr>
      </w:pPr>
      <w:r w:rsidRPr="009E34F5">
        <w:rPr>
          <w:rFonts w:ascii="Calibri" w:eastAsia="Calibri" w:hAnsi="Calibri" w:cs="Calibri"/>
          <w:sz w:val="23"/>
          <w:szCs w:val="23"/>
          <w:lang w:eastAsia="en-US"/>
        </w:rPr>
        <w:t xml:space="preserve">2. együttműködik kollégáival. </w:t>
      </w:r>
    </w:p>
    <w:p w14:paraId="4E196D70" w14:textId="40884079" w:rsidR="009E34F5" w:rsidRDefault="009E34F5">
      <w:pPr>
        <w:suppressAutoHyphens w:val="0"/>
        <w:spacing w:after="200" w:line="276" w:lineRule="auto"/>
        <w:jc w:val="left"/>
        <w:rPr>
          <w:rFonts w:cstheme="minorHAnsi"/>
          <w:b/>
        </w:rPr>
      </w:pPr>
    </w:p>
    <w:p w14:paraId="461E332E" w14:textId="0F9E41A8" w:rsidR="009E34F5" w:rsidRDefault="009E34F5">
      <w:pPr>
        <w:suppressAutoHyphens w:val="0"/>
        <w:spacing w:after="200" w:line="276" w:lineRule="auto"/>
        <w:jc w:val="left"/>
        <w:rPr>
          <w:rFonts w:cstheme="minorHAnsi"/>
          <w:b/>
        </w:rPr>
      </w:pPr>
    </w:p>
    <w:p w14:paraId="45498A9F" w14:textId="3157BF45" w:rsidR="009E34F5" w:rsidRDefault="009E34F5">
      <w:pPr>
        <w:suppressAutoHyphens w:val="0"/>
        <w:spacing w:after="200" w:line="276" w:lineRule="auto"/>
        <w:jc w:val="left"/>
        <w:rPr>
          <w:rFonts w:cstheme="minorHAnsi"/>
          <w:b/>
        </w:rPr>
      </w:pPr>
    </w:p>
    <w:p w14:paraId="0E5174D0" w14:textId="77777777" w:rsidR="009E34F5" w:rsidRDefault="009E34F5">
      <w:pPr>
        <w:suppressAutoHyphens w:val="0"/>
        <w:spacing w:after="200" w:line="276" w:lineRule="auto"/>
        <w:jc w:val="left"/>
        <w:rPr>
          <w:rFonts w:cstheme="minorHAnsi"/>
          <w:b/>
        </w:rPr>
      </w:pPr>
    </w:p>
    <w:p w14:paraId="54D055FB" w14:textId="577F5C5E" w:rsidR="009E34F5" w:rsidRDefault="009E34F5">
      <w:pPr>
        <w:suppressAutoHyphens w:val="0"/>
        <w:spacing w:after="200" w:line="276" w:lineRule="auto"/>
        <w:jc w:val="left"/>
        <w:rPr>
          <w:rFonts w:cstheme="minorHAnsi"/>
          <w:b/>
        </w:rPr>
      </w:pPr>
      <w:r>
        <w:rPr>
          <w:rFonts w:cstheme="minorHAnsi"/>
          <w:b/>
        </w:rPr>
        <w:br w:type="page"/>
      </w:r>
    </w:p>
    <w:p w14:paraId="4C07685A" w14:textId="77777777" w:rsidR="004E16E8" w:rsidRPr="00E628A7" w:rsidRDefault="004E16E8" w:rsidP="000F7012">
      <w:pPr>
        <w:jc w:val="center"/>
        <w:rPr>
          <w:rFonts w:cstheme="minorHAnsi"/>
          <w:b/>
        </w:rPr>
      </w:pPr>
    </w:p>
    <w:p w14:paraId="1DEF521D" w14:textId="77777777" w:rsidR="004E16E8" w:rsidRPr="00E628A7" w:rsidRDefault="004E16E8" w:rsidP="000F7012">
      <w:pPr>
        <w:jc w:val="center"/>
        <w:rPr>
          <w:rFonts w:cstheme="minorHAnsi"/>
          <w:b/>
        </w:rPr>
      </w:pPr>
    </w:p>
    <w:p w14:paraId="012DE6E0" w14:textId="77777777" w:rsidR="004E16E8" w:rsidRPr="00E628A7" w:rsidRDefault="004E16E8" w:rsidP="000F7012">
      <w:pPr>
        <w:jc w:val="center"/>
        <w:rPr>
          <w:rFonts w:cstheme="minorHAnsi"/>
          <w:b/>
        </w:rPr>
      </w:pPr>
    </w:p>
    <w:p w14:paraId="58FEC5AA" w14:textId="77777777" w:rsidR="004E16E8" w:rsidRPr="00E628A7" w:rsidRDefault="004E16E8" w:rsidP="000F7012">
      <w:pPr>
        <w:jc w:val="center"/>
        <w:rPr>
          <w:rFonts w:cstheme="minorHAnsi"/>
          <w:b/>
        </w:rPr>
      </w:pPr>
    </w:p>
    <w:p w14:paraId="40F1DDA1" w14:textId="77777777" w:rsidR="004E16E8" w:rsidRPr="00E628A7" w:rsidRDefault="004E16E8" w:rsidP="000F7012">
      <w:pPr>
        <w:jc w:val="center"/>
        <w:rPr>
          <w:rFonts w:cstheme="minorHAnsi"/>
          <w:b/>
        </w:rPr>
      </w:pPr>
    </w:p>
    <w:p w14:paraId="19D04ABF" w14:textId="77777777" w:rsidR="004E16E8" w:rsidRPr="00E628A7" w:rsidRDefault="004E16E8" w:rsidP="000F7012">
      <w:pPr>
        <w:jc w:val="center"/>
        <w:rPr>
          <w:rFonts w:cstheme="minorHAnsi"/>
          <w:b/>
        </w:rPr>
      </w:pPr>
    </w:p>
    <w:p w14:paraId="66D05262" w14:textId="77777777" w:rsidR="004E16E8" w:rsidRPr="00E628A7" w:rsidRDefault="004E16E8" w:rsidP="000F7012">
      <w:pPr>
        <w:jc w:val="center"/>
        <w:rPr>
          <w:rFonts w:cstheme="minorHAnsi"/>
          <w:b/>
        </w:rPr>
      </w:pPr>
    </w:p>
    <w:p w14:paraId="60F56100" w14:textId="77777777" w:rsidR="004E16E8" w:rsidRPr="00E628A7" w:rsidRDefault="004E16E8" w:rsidP="000F7012">
      <w:pPr>
        <w:jc w:val="center"/>
        <w:rPr>
          <w:rFonts w:cstheme="minorHAnsi"/>
          <w:b/>
        </w:rPr>
      </w:pPr>
    </w:p>
    <w:p w14:paraId="40973051" w14:textId="77777777" w:rsidR="004E16E8" w:rsidRPr="00E628A7" w:rsidRDefault="004E16E8" w:rsidP="000F7012">
      <w:pPr>
        <w:jc w:val="center"/>
        <w:rPr>
          <w:rFonts w:cstheme="minorHAnsi"/>
          <w:b/>
        </w:rPr>
      </w:pPr>
    </w:p>
    <w:p w14:paraId="03255BD0" w14:textId="77777777" w:rsidR="004E16E8" w:rsidRPr="00E628A7" w:rsidRDefault="004E16E8" w:rsidP="000F7012">
      <w:pPr>
        <w:jc w:val="center"/>
        <w:rPr>
          <w:rFonts w:cstheme="minorHAnsi"/>
          <w:b/>
        </w:rPr>
      </w:pPr>
    </w:p>
    <w:p w14:paraId="4B3FD982" w14:textId="77777777" w:rsidR="004E16E8" w:rsidRPr="00E628A7" w:rsidRDefault="004E16E8" w:rsidP="000F7012">
      <w:pPr>
        <w:jc w:val="center"/>
        <w:rPr>
          <w:rFonts w:cstheme="minorHAnsi"/>
          <w:b/>
        </w:rPr>
      </w:pPr>
    </w:p>
    <w:p w14:paraId="6B882ABD" w14:textId="77777777" w:rsidR="004E16E8" w:rsidRPr="00E628A7" w:rsidRDefault="004E16E8" w:rsidP="000F7012">
      <w:pPr>
        <w:jc w:val="center"/>
        <w:rPr>
          <w:rFonts w:cstheme="minorHAnsi"/>
          <w:b/>
        </w:rPr>
      </w:pPr>
    </w:p>
    <w:p w14:paraId="61DC95AF" w14:textId="77777777" w:rsidR="004E16E8" w:rsidRPr="00E628A7" w:rsidRDefault="004E16E8" w:rsidP="000F7012">
      <w:pPr>
        <w:jc w:val="center"/>
        <w:rPr>
          <w:rFonts w:cstheme="minorHAnsi"/>
          <w:b/>
        </w:rPr>
      </w:pPr>
    </w:p>
    <w:p w14:paraId="666752AF" w14:textId="77777777" w:rsidR="004E16E8" w:rsidRPr="00E628A7" w:rsidRDefault="004E16E8" w:rsidP="000F7012">
      <w:pPr>
        <w:jc w:val="center"/>
        <w:rPr>
          <w:rFonts w:cstheme="minorHAnsi"/>
          <w:b/>
        </w:rPr>
      </w:pPr>
    </w:p>
    <w:p w14:paraId="24DBE3EF" w14:textId="77777777" w:rsidR="008A67E5" w:rsidRPr="00E628A7" w:rsidRDefault="00BF4236" w:rsidP="000F7012">
      <w:pPr>
        <w:pStyle w:val="Cmsor1"/>
        <w:rPr>
          <w:rFonts w:cstheme="minorHAnsi"/>
        </w:rPr>
      </w:pPr>
      <w:bookmarkStart w:id="456" w:name="_IRATMINTÁK"/>
      <w:bookmarkStart w:id="457" w:name="_Toc526154104"/>
      <w:bookmarkEnd w:id="456"/>
      <w:r w:rsidRPr="00E628A7">
        <w:rPr>
          <w:rFonts w:cstheme="minorHAnsi"/>
        </w:rPr>
        <w:t>IRATMINTÁK</w:t>
      </w:r>
      <w:bookmarkEnd w:id="457"/>
    </w:p>
    <w:p w14:paraId="22C411EE" w14:textId="77777777" w:rsidR="004E16E8" w:rsidRPr="00E628A7" w:rsidRDefault="004E16E8" w:rsidP="000F7012">
      <w:pPr>
        <w:jc w:val="center"/>
        <w:rPr>
          <w:rFonts w:cstheme="minorHAnsi"/>
          <w:b/>
        </w:rPr>
      </w:pPr>
    </w:p>
    <w:p w14:paraId="56F0A396" w14:textId="77777777" w:rsidR="004E16E8" w:rsidRPr="00E628A7" w:rsidRDefault="004E16E8" w:rsidP="000F7012">
      <w:pPr>
        <w:jc w:val="center"/>
        <w:rPr>
          <w:rFonts w:cstheme="minorHAnsi"/>
          <w:b/>
        </w:rPr>
      </w:pPr>
    </w:p>
    <w:p w14:paraId="68C0A04F" w14:textId="77777777" w:rsidR="004E16E8" w:rsidRPr="00E628A7" w:rsidRDefault="004E16E8" w:rsidP="000F7012">
      <w:pPr>
        <w:jc w:val="center"/>
        <w:rPr>
          <w:rFonts w:cstheme="minorHAnsi"/>
          <w:b/>
        </w:rPr>
      </w:pPr>
    </w:p>
    <w:p w14:paraId="40D2E957" w14:textId="77777777" w:rsidR="004E16E8" w:rsidRPr="00E628A7" w:rsidRDefault="004E16E8" w:rsidP="000F7012">
      <w:pPr>
        <w:jc w:val="center"/>
        <w:rPr>
          <w:rFonts w:cstheme="minorHAnsi"/>
          <w:b/>
        </w:rPr>
      </w:pPr>
    </w:p>
    <w:p w14:paraId="764E84FF" w14:textId="77777777" w:rsidR="004E16E8" w:rsidRPr="00E628A7" w:rsidRDefault="004E16E8" w:rsidP="000F7012">
      <w:pPr>
        <w:jc w:val="center"/>
        <w:rPr>
          <w:rFonts w:cstheme="minorHAnsi"/>
          <w:b/>
        </w:rPr>
      </w:pPr>
    </w:p>
    <w:p w14:paraId="3D511509" w14:textId="77777777" w:rsidR="004E16E8" w:rsidRPr="00E628A7" w:rsidRDefault="004E16E8" w:rsidP="000F7012">
      <w:pPr>
        <w:jc w:val="center"/>
        <w:rPr>
          <w:rFonts w:cstheme="minorHAnsi"/>
          <w:b/>
        </w:rPr>
      </w:pPr>
    </w:p>
    <w:p w14:paraId="6AA0D169" w14:textId="77777777" w:rsidR="004E16E8" w:rsidRPr="00E628A7" w:rsidRDefault="004E16E8" w:rsidP="000F7012">
      <w:pPr>
        <w:jc w:val="center"/>
        <w:rPr>
          <w:rFonts w:cstheme="minorHAnsi"/>
          <w:b/>
        </w:rPr>
      </w:pPr>
    </w:p>
    <w:p w14:paraId="368E8C80" w14:textId="77777777" w:rsidR="004E16E8" w:rsidRPr="00E628A7" w:rsidRDefault="004E16E8" w:rsidP="000F7012">
      <w:pPr>
        <w:jc w:val="center"/>
        <w:rPr>
          <w:rFonts w:cstheme="minorHAnsi"/>
          <w:b/>
        </w:rPr>
      </w:pPr>
    </w:p>
    <w:p w14:paraId="15B0DECC" w14:textId="77777777" w:rsidR="004E16E8" w:rsidRPr="00E628A7" w:rsidRDefault="004E16E8" w:rsidP="000F7012">
      <w:pPr>
        <w:jc w:val="center"/>
        <w:rPr>
          <w:rFonts w:cstheme="minorHAnsi"/>
          <w:b/>
        </w:rPr>
      </w:pPr>
    </w:p>
    <w:p w14:paraId="3D5FF8D9" w14:textId="77777777" w:rsidR="004E16E8" w:rsidRPr="00E628A7" w:rsidRDefault="004E16E8" w:rsidP="000F7012">
      <w:pPr>
        <w:jc w:val="center"/>
        <w:rPr>
          <w:rFonts w:cstheme="minorHAnsi"/>
          <w:b/>
        </w:rPr>
      </w:pPr>
    </w:p>
    <w:p w14:paraId="25DA7446" w14:textId="77777777" w:rsidR="004E16E8" w:rsidRPr="00E628A7" w:rsidRDefault="004E16E8" w:rsidP="000F7012">
      <w:pPr>
        <w:jc w:val="center"/>
        <w:rPr>
          <w:rFonts w:cstheme="minorHAnsi"/>
          <w:b/>
        </w:rPr>
      </w:pPr>
    </w:p>
    <w:p w14:paraId="48AB7A4B" w14:textId="77777777" w:rsidR="004E16E8" w:rsidRPr="00E628A7" w:rsidRDefault="004E16E8" w:rsidP="000F7012">
      <w:pPr>
        <w:jc w:val="center"/>
        <w:rPr>
          <w:rFonts w:cstheme="minorHAnsi"/>
          <w:b/>
        </w:rPr>
      </w:pPr>
    </w:p>
    <w:p w14:paraId="757F796B" w14:textId="77777777" w:rsidR="004E16E8" w:rsidRPr="00E628A7" w:rsidRDefault="004E16E8" w:rsidP="000F7012">
      <w:pPr>
        <w:jc w:val="center"/>
        <w:rPr>
          <w:rFonts w:cstheme="minorHAnsi"/>
          <w:b/>
        </w:rPr>
      </w:pPr>
    </w:p>
    <w:p w14:paraId="3661E679" w14:textId="77777777" w:rsidR="004E16E8" w:rsidRPr="00E628A7" w:rsidRDefault="004E16E8" w:rsidP="000F7012">
      <w:pPr>
        <w:jc w:val="center"/>
        <w:rPr>
          <w:rFonts w:cstheme="minorHAnsi"/>
          <w:b/>
        </w:rPr>
      </w:pPr>
    </w:p>
    <w:p w14:paraId="64D3794F" w14:textId="77777777" w:rsidR="004E16E8" w:rsidRPr="00E628A7" w:rsidRDefault="004E16E8" w:rsidP="000F7012">
      <w:pPr>
        <w:jc w:val="center"/>
        <w:rPr>
          <w:rFonts w:cstheme="minorHAnsi"/>
          <w:b/>
        </w:rPr>
      </w:pPr>
    </w:p>
    <w:p w14:paraId="1FE1C53C" w14:textId="77777777" w:rsidR="004E16E8" w:rsidRPr="00E628A7" w:rsidRDefault="004E16E8" w:rsidP="000F7012">
      <w:pPr>
        <w:jc w:val="center"/>
        <w:rPr>
          <w:rFonts w:cstheme="minorHAnsi"/>
          <w:b/>
        </w:rPr>
      </w:pPr>
    </w:p>
    <w:p w14:paraId="33585A1A" w14:textId="77777777" w:rsidR="004E16E8" w:rsidRPr="00E628A7" w:rsidRDefault="004E16E8" w:rsidP="000F7012">
      <w:pPr>
        <w:jc w:val="center"/>
        <w:rPr>
          <w:rFonts w:cstheme="minorHAnsi"/>
          <w:b/>
        </w:rPr>
      </w:pPr>
    </w:p>
    <w:p w14:paraId="5F855FF9" w14:textId="77777777" w:rsidR="004E16E8" w:rsidRPr="00E628A7" w:rsidRDefault="004E16E8" w:rsidP="000F7012">
      <w:pPr>
        <w:jc w:val="center"/>
        <w:rPr>
          <w:rFonts w:cstheme="minorHAnsi"/>
          <w:b/>
        </w:rPr>
      </w:pPr>
    </w:p>
    <w:p w14:paraId="1ABFCD11" w14:textId="2DE90EDC" w:rsidR="004E16E8" w:rsidRDefault="004E16E8" w:rsidP="000F7012">
      <w:pPr>
        <w:jc w:val="center"/>
        <w:rPr>
          <w:rFonts w:cstheme="minorHAnsi"/>
          <w:b/>
        </w:rPr>
      </w:pPr>
    </w:p>
    <w:p w14:paraId="60EBE97C" w14:textId="55691E0A" w:rsidR="009E34F5" w:rsidRDefault="009E34F5" w:rsidP="000F7012">
      <w:pPr>
        <w:jc w:val="center"/>
        <w:rPr>
          <w:rFonts w:cstheme="minorHAnsi"/>
          <w:b/>
        </w:rPr>
      </w:pPr>
    </w:p>
    <w:p w14:paraId="3CB23BA7" w14:textId="1CA73D3A" w:rsidR="009E34F5" w:rsidRDefault="009E34F5" w:rsidP="000F7012">
      <w:pPr>
        <w:jc w:val="center"/>
        <w:rPr>
          <w:rFonts w:cstheme="minorHAnsi"/>
          <w:b/>
        </w:rPr>
      </w:pPr>
    </w:p>
    <w:p w14:paraId="56E49F74" w14:textId="1BC606A0" w:rsidR="009E34F5" w:rsidRDefault="009E34F5" w:rsidP="000F7012">
      <w:pPr>
        <w:jc w:val="center"/>
        <w:rPr>
          <w:rFonts w:cstheme="minorHAnsi"/>
          <w:b/>
        </w:rPr>
      </w:pPr>
    </w:p>
    <w:p w14:paraId="16F8E7AB" w14:textId="65DC3FCB" w:rsidR="009E34F5" w:rsidRDefault="009E34F5" w:rsidP="000F7012">
      <w:pPr>
        <w:jc w:val="center"/>
        <w:rPr>
          <w:rFonts w:cstheme="minorHAnsi"/>
          <w:b/>
        </w:rPr>
      </w:pPr>
    </w:p>
    <w:p w14:paraId="4D88432F" w14:textId="7F864640" w:rsidR="009E34F5" w:rsidRDefault="009E34F5" w:rsidP="000F7012">
      <w:pPr>
        <w:jc w:val="center"/>
        <w:rPr>
          <w:rFonts w:cstheme="minorHAnsi"/>
          <w:b/>
        </w:rPr>
      </w:pPr>
    </w:p>
    <w:p w14:paraId="5D41FFD5" w14:textId="77777777" w:rsidR="009E34F5" w:rsidRPr="00E628A7" w:rsidRDefault="009E34F5" w:rsidP="000F7012">
      <w:pPr>
        <w:jc w:val="center"/>
        <w:rPr>
          <w:rFonts w:cstheme="minorHAnsi"/>
          <w:b/>
        </w:rPr>
      </w:pPr>
    </w:p>
    <w:p w14:paraId="4B2AD772" w14:textId="77777777" w:rsidR="004E16E8" w:rsidRPr="00E628A7" w:rsidRDefault="004E16E8" w:rsidP="000F7012">
      <w:pPr>
        <w:jc w:val="center"/>
        <w:rPr>
          <w:rFonts w:cstheme="minorHAnsi"/>
          <w:b/>
        </w:rPr>
      </w:pPr>
    </w:p>
    <w:p w14:paraId="45981B30" w14:textId="77777777" w:rsidR="004E16E8" w:rsidRPr="00E628A7" w:rsidRDefault="004E16E8" w:rsidP="000F7012">
      <w:pPr>
        <w:pStyle w:val="Szvegtrzs"/>
        <w:rPr>
          <w:rFonts w:asciiTheme="minorHAnsi" w:hAnsiTheme="minorHAnsi" w:cstheme="minorHAnsi"/>
          <w:b/>
        </w:rPr>
      </w:pPr>
    </w:p>
    <w:tbl>
      <w:tblPr>
        <w:tblW w:w="937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5245"/>
        <w:gridCol w:w="1701"/>
      </w:tblGrid>
      <w:tr w:rsidR="004E16E8" w:rsidRPr="00E628A7" w14:paraId="446389CC" w14:textId="77777777" w:rsidTr="004E16E8">
        <w:trPr>
          <w:trHeight w:val="671"/>
        </w:trPr>
        <w:tc>
          <w:tcPr>
            <w:tcW w:w="2427" w:type="dxa"/>
            <w:shd w:val="clear" w:color="auto" w:fill="auto"/>
            <w:noWrap/>
            <w:vAlign w:val="center"/>
          </w:tcPr>
          <w:p w14:paraId="7757D40E" w14:textId="77777777" w:rsidR="004E16E8" w:rsidRPr="00E628A7" w:rsidRDefault="00BF4236" w:rsidP="000F7012">
            <w:pPr>
              <w:jc w:val="center"/>
              <w:rPr>
                <w:rFonts w:cstheme="minorHAnsi"/>
                <w:b/>
              </w:rPr>
            </w:pPr>
            <w:r w:rsidRPr="00E628A7">
              <w:rPr>
                <w:rFonts w:cstheme="minorHAnsi"/>
                <w:b/>
              </w:rPr>
              <w:t>Sorszám</w:t>
            </w:r>
          </w:p>
        </w:tc>
        <w:tc>
          <w:tcPr>
            <w:tcW w:w="5245" w:type="dxa"/>
            <w:shd w:val="clear" w:color="auto" w:fill="auto"/>
            <w:noWrap/>
            <w:vAlign w:val="center"/>
          </w:tcPr>
          <w:p w14:paraId="7F6F1232" w14:textId="77777777" w:rsidR="004E16E8" w:rsidRPr="00E628A7" w:rsidRDefault="00BF4236" w:rsidP="000F7012">
            <w:pPr>
              <w:jc w:val="center"/>
              <w:rPr>
                <w:rFonts w:cstheme="minorHAnsi"/>
                <w:b/>
              </w:rPr>
            </w:pPr>
            <w:r w:rsidRPr="00E628A7">
              <w:rPr>
                <w:rFonts w:cstheme="minorHAnsi"/>
                <w:b/>
              </w:rPr>
              <w:t>Megnevezés</w:t>
            </w:r>
          </w:p>
        </w:tc>
        <w:tc>
          <w:tcPr>
            <w:tcW w:w="1701" w:type="dxa"/>
            <w:vAlign w:val="center"/>
          </w:tcPr>
          <w:p w14:paraId="631A04C5" w14:textId="77777777" w:rsidR="004E16E8" w:rsidRPr="00E628A7" w:rsidRDefault="00BF4236" w:rsidP="000F7012">
            <w:pPr>
              <w:jc w:val="center"/>
              <w:rPr>
                <w:rFonts w:cstheme="minorHAnsi"/>
                <w:b/>
              </w:rPr>
            </w:pPr>
            <w:r w:rsidRPr="00E628A7">
              <w:rPr>
                <w:rFonts w:cstheme="minorHAnsi"/>
                <w:b/>
              </w:rPr>
              <w:t>Kötelező (K)/</w:t>
            </w:r>
          </w:p>
          <w:p w14:paraId="7835D61A" w14:textId="77777777" w:rsidR="004E16E8" w:rsidRPr="00E628A7" w:rsidRDefault="00BF4236" w:rsidP="000F7012">
            <w:pPr>
              <w:jc w:val="center"/>
              <w:rPr>
                <w:rFonts w:cstheme="minorHAnsi"/>
                <w:b/>
              </w:rPr>
            </w:pPr>
            <w:r w:rsidRPr="00E628A7">
              <w:rPr>
                <w:rFonts w:cstheme="minorHAnsi"/>
                <w:b/>
              </w:rPr>
              <w:t>Ajánlott (A)</w:t>
            </w:r>
          </w:p>
        </w:tc>
      </w:tr>
      <w:tr w:rsidR="004E16E8" w:rsidRPr="00E628A7" w14:paraId="7C1B1552" w14:textId="77777777" w:rsidTr="004E16E8">
        <w:trPr>
          <w:trHeight w:val="671"/>
        </w:trPr>
        <w:tc>
          <w:tcPr>
            <w:tcW w:w="2427" w:type="dxa"/>
            <w:shd w:val="clear" w:color="auto" w:fill="auto"/>
            <w:noWrap/>
            <w:vAlign w:val="center"/>
          </w:tcPr>
          <w:p w14:paraId="39AA35BF" w14:textId="77777777" w:rsidR="004E16E8" w:rsidRPr="00E628A7" w:rsidRDefault="00833476"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1. számú iratminta</w:t>
              </w:r>
            </w:hyperlink>
          </w:p>
        </w:tc>
        <w:tc>
          <w:tcPr>
            <w:tcW w:w="5245" w:type="dxa"/>
            <w:shd w:val="clear" w:color="auto" w:fill="auto"/>
            <w:noWrap/>
            <w:vAlign w:val="center"/>
          </w:tcPr>
          <w:p w14:paraId="51DCA3AC" w14:textId="77777777" w:rsidR="008A67E5" w:rsidRPr="00E628A7" w:rsidRDefault="00BF4236" w:rsidP="000F7012">
            <w:pPr>
              <w:jc w:val="left"/>
              <w:rPr>
                <w:rFonts w:cstheme="minorHAnsi"/>
              </w:rPr>
            </w:pPr>
            <w:r w:rsidRPr="00E628A7">
              <w:rPr>
                <w:rFonts w:cstheme="minorHAnsi"/>
              </w:rPr>
              <w:t>Belső ellenőrzési képességek</w:t>
            </w:r>
          </w:p>
        </w:tc>
        <w:tc>
          <w:tcPr>
            <w:tcW w:w="1701" w:type="dxa"/>
            <w:vAlign w:val="center"/>
          </w:tcPr>
          <w:p w14:paraId="187FDBAC" w14:textId="77777777" w:rsidR="004E16E8" w:rsidRPr="00E628A7" w:rsidRDefault="00BF4236" w:rsidP="000F7012">
            <w:pPr>
              <w:jc w:val="center"/>
              <w:rPr>
                <w:rFonts w:cstheme="minorHAnsi"/>
              </w:rPr>
            </w:pPr>
            <w:r w:rsidRPr="00E628A7">
              <w:rPr>
                <w:rFonts w:cstheme="minorHAnsi"/>
              </w:rPr>
              <w:t>A</w:t>
            </w:r>
          </w:p>
        </w:tc>
      </w:tr>
      <w:tr w:rsidR="004E16E8" w:rsidRPr="00E628A7" w14:paraId="30B2D34F" w14:textId="77777777" w:rsidTr="004E16E8">
        <w:trPr>
          <w:trHeight w:val="671"/>
        </w:trPr>
        <w:tc>
          <w:tcPr>
            <w:tcW w:w="2427" w:type="dxa"/>
            <w:shd w:val="clear" w:color="auto" w:fill="auto"/>
            <w:noWrap/>
            <w:vAlign w:val="center"/>
          </w:tcPr>
          <w:p w14:paraId="360DE1B4" w14:textId="77777777" w:rsidR="004E16E8" w:rsidRPr="00E628A7" w:rsidRDefault="00833476"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2. számú iratminta</w:t>
              </w:r>
            </w:hyperlink>
          </w:p>
        </w:tc>
        <w:tc>
          <w:tcPr>
            <w:tcW w:w="5245" w:type="dxa"/>
            <w:shd w:val="clear" w:color="auto" w:fill="auto"/>
            <w:noWrap/>
            <w:vAlign w:val="center"/>
          </w:tcPr>
          <w:p w14:paraId="4D98740E" w14:textId="77777777" w:rsidR="008A67E5" w:rsidRPr="00E628A7" w:rsidRDefault="00BF4236" w:rsidP="000F7012">
            <w:pPr>
              <w:jc w:val="left"/>
              <w:rPr>
                <w:rFonts w:cstheme="minorHAnsi"/>
              </w:rPr>
            </w:pPr>
            <w:r w:rsidRPr="00E628A7">
              <w:rPr>
                <w:rFonts w:cstheme="minorHAnsi"/>
              </w:rPr>
              <w:t>Tudás- és készségleltár, illetve fejlesztési terv</w:t>
            </w:r>
          </w:p>
        </w:tc>
        <w:tc>
          <w:tcPr>
            <w:tcW w:w="1701" w:type="dxa"/>
            <w:vAlign w:val="center"/>
          </w:tcPr>
          <w:p w14:paraId="6CA929BB" w14:textId="77777777" w:rsidR="004E16E8" w:rsidRPr="00E628A7" w:rsidRDefault="00BF4236" w:rsidP="000F7012">
            <w:pPr>
              <w:jc w:val="center"/>
              <w:rPr>
                <w:rFonts w:cstheme="minorHAnsi"/>
              </w:rPr>
            </w:pPr>
            <w:r w:rsidRPr="00E628A7">
              <w:rPr>
                <w:rFonts w:cstheme="minorHAnsi"/>
              </w:rPr>
              <w:t>A</w:t>
            </w:r>
          </w:p>
        </w:tc>
      </w:tr>
      <w:tr w:rsidR="004E16E8" w:rsidRPr="00E628A7" w14:paraId="64622422" w14:textId="77777777" w:rsidTr="004E16E8">
        <w:trPr>
          <w:trHeight w:val="671"/>
        </w:trPr>
        <w:tc>
          <w:tcPr>
            <w:tcW w:w="2427" w:type="dxa"/>
            <w:shd w:val="clear" w:color="auto" w:fill="auto"/>
            <w:noWrap/>
            <w:vAlign w:val="center"/>
          </w:tcPr>
          <w:p w14:paraId="57615896" w14:textId="77777777" w:rsidR="004E16E8" w:rsidRPr="00E628A7" w:rsidRDefault="00833476"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3. számú iratminta</w:t>
              </w:r>
            </w:hyperlink>
          </w:p>
        </w:tc>
        <w:tc>
          <w:tcPr>
            <w:tcW w:w="5245" w:type="dxa"/>
            <w:shd w:val="clear" w:color="auto" w:fill="auto"/>
            <w:noWrap/>
            <w:vAlign w:val="center"/>
          </w:tcPr>
          <w:p w14:paraId="4C9058FE" w14:textId="77777777" w:rsidR="008A67E5" w:rsidRPr="00E628A7" w:rsidRDefault="00BF4236" w:rsidP="000F7012">
            <w:pPr>
              <w:jc w:val="left"/>
              <w:rPr>
                <w:rFonts w:cstheme="minorHAnsi"/>
              </w:rPr>
            </w:pPr>
            <w:r w:rsidRPr="00E628A7">
              <w:rPr>
                <w:rFonts w:cstheme="minorHAnsi"/>
              </w:rPr>
              <w:t>Egyéni képzési terv</w:t>
            </w:r>
          </w:p>
        </w:tc>
        <w:tc>
          <w:tcPr>
            <w:tcW w:w="1701" w:type="dxa"/>
            <w:vAlign w:val="center"/>
          </w:tcPr>
          <w:p w14:paraId="58B2F4B2" w14:textId="77777777" w:rsidR="004E16E8" w:rsidRPr="00E628A7" w:rsidRDefault="00D46589" w:rsidP="000F7012">
            <w:pPr>
              <w:jc w:val="center"/>
              <w:rPr>
                <w:rFonts w:cstheme="minorHAnsi"/>
              </w:rPr>
            </w:pPr>
            <w:r>
              <w:rPr>
                <w:rFonts w:cstheme="minorHAnsi"/>
              </w:rPr>
              <w:t>K</w:t>
            </w:r>
          </w:p>
        </w:tc>
      </w:tr>
      <w:tr w:rsidR="004E16E8" w:rsidRPr="00E628A7" w14:paraId="08CB66A7" w14:textId="77777777" w:rsidTr="004E16E8">
        <w:trPr>
          <w:trHeight w:val="671"/>
        </w:trPr>
        <w:tc>
          <w:tcPr>
            <w:tcW w:w="2427" w:type="dxa"/>
            <w:shd w:val="clear" w:color="auto" w:fill="auto"/>
            <w:noWrap/>
            <w:vAlign w:val="center"/>
          </w:tcPr>
          <w:p w14:paraId="24111388" w14:textId="77777777" w:rsidR="004E16E8" w:rsidRPr="00E628A7" w:rsidRDefault="00833476"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4. számú iratminta</w:t>
              </w:r>
            </w:hyperlink>
          </w:p>
        </w:tc>
        <w:tc>
          <w:tcPr>
            <w:tcW w:w="5245" w:type="dxa"/>
            <w:shd w:val="clear" w:color="auto" w:fill="auto"/>
            <w:noWrap/>
            <w:vAlign w:val="center"/>
          </w:tcPr>
          <w:p w14:paraId="3E270074" w14:textId="77777777" w:rsidR="008A67E5" w:rsidRPr="00E628A7" w:rsidRDefault="00BF4236" w:rsidP="000F7012">
            <w:pPr>
              <w:jc w:val="left"/>
              <w:rPr>
                <w:rFonts w:cstheme="minorHAnsi"/>
              </w:rPr>
            </w:pPr>
            <w:r w:rsidRPr="00E628A7">
              <w:rPr>
                <w:rFonts w:cstheme="minorHAnsi"/>
              </w:rPr>
              <w:t>Folyamatlista</w:t>
            </w:r>
          </w:p>
        </w:tc>
        <w:tc>
          <w:tcPr>
            <w:tcW w:w="1701" w:type="dxa"/>
            <w:vAlign w:val="center"/>
          </w:tcPr>
          <w:p w14:paraId="794936E2" w14:textId="77777777" w:rsidR="004E16E8" w:rsidRPr="00E628A7" w:rsidRDefault="00BF4236" w:rsidP="000F7012">
            <w:pPr>
              <w:jc w:val="center"/>
              <w:rPr>
                <w:rFonts w:cstheme="minorHAnsi"/>
              </w:rPr>
            </w:pPr>
            <w:r w:rsidRPr="00E628A7">
              <w:rPr>
                <w:rFonts w:cstheme="minorHAnsi"/>
              </w:rPr>
              <w:t>A</w:t>
            </w:r>
          </w:p>
        </w:tc>
      </w:tr>
      <w:tr w:rsidR="004E16E8" w:rsidRPr="00E628A7" w14:paraId="39436AE3" w14:textId="77777777" w:rsidTr="004E16E8">
        <w:trPr>
          <w:trHeight w:val="671"/>
        </w:trPr>
        <w:tc>
          <w:tcPr>
            <w:tcW w:w="2427" w:type="dxa"/>
            <w:shd w:val="clear" w:color="auto" w:fill="auto"/>
            <w:noWrap/>
            <w:vAlign w:val="center"/>
          </w:tcPr>
          <w:p w14:paraId="7E2DD388" w14:textId="77777777" w:rsidR="004E16E8" w:rsidRPr="00E628A7" w:rsidRDefault="00833476"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5. számú iratminta</w:t>
              </w:r>
            </w:hyperlink>
          </w:p>
        </w:tc>
        <w:tc>
          <w:tcPr>
            <w:tcW w:w="5245" w:type="dxa"/>
            <w:shd w:val="clear" w:color="auto" w:fill="auto"/>
            <w:noWrap/>
            <w:vAlign w:val="center"/>
          </w:tcPr>
          <w:p w14:paraId="3F18F175" w14:textId="77777777" w:rsidR="008A67E5" w:rsidRPr="00E628A7" w:rsidRDefault="00BF4236" w:rsidP="000F7012">
            <w:pPr>
              <w:jc w:val="left"/>
              <w:rPr>
                <w:rFonts w:cstheme="minorHAnsi"/>
              </w:rPr>
            </w:pPr>
            <w:r w:rsidRPr="00E628A7">
              <w:rPr>
                <w:rFonts w:cstheme="minorHAnsi"/>
              </w:rPr>
              <w:t>Belső ellenőrzési fókusz</w:t>
            </w:r>
          </w:p>
        </w:tc>
        <w:tc>
          <w:tcPr>
            <w:tcW w:w="1701" w:type="dxa"/>
            <w:vAlign w:val="center"/>
          </w:tcPr>
          <w:p w14:paraId="3AF3E275" w14:textId="77777777" w:rsidR="004E16E8" w:rsidRPr="00E628A7" w:rsidRDefault="00BF4236" w:rsidP="000F7012">
            <w:pPr>
              <w:jc w:val="center"/>
              <w:rPr>
                <w:rFonts w:cstheme="minorHAnsi"/>
              </w:rPr>
            </w:pPr>
            <w:r w:rsidRPr="00E628A7">
              <w:rPr>
                <w:rFonts w:cstheme="minorHAnsi"/>
              </w:rPr>
              <w:t>A</w:t>
            </w:r>
          </w:p>
        </w:tc>
      </w:tr>
      <w:tr w:rsidR="004E16E8" w:rsidRPr="00E628A7" w14:paraId="76103590" w14:textId="77777777" w:rsidTr="004E16E8">
        <w:trPr>
          <w:trHeight w:val="671"/>
        </w:trPr>
        <w:tc>
          <w:tcPr>
            <w:tcW w:w="2427" w:type="dxa"/>
            <w:shd w:val="clear" w:color="auto" w:fill="auto"/>
            <w:noWrap/>
            <w:vAlign w:val="center"/>
          </w:tcPr>
          <w:p w14:paraId="6A684BC5" w14:textId="77777777" w:rsidR="004E16E8" w:rsidRPr="00E628A7" w:rsidRDefault="00833476" w:rsidP="000F7012">
            <w:pPr>
              <w:jc w:val="center"/>
              <w:rPr>
                <w:rFonts w:cstheme="minorHAnsi"/>
                <w:color w:val="31849B" w:themeColor="accent5" w:themeShade="BF"/>
                <w:u w:val="single"/>
              </w:rPr>
            </w:pPr>
            <w:hyperlink w:anchor="_számú_iratminta_-" w:history="1">
              <w:r w:rsidR="00D00061" w:rsidRPr="00E628A7">
                <w:rPr>
                  <w:rStyle w:val="Hiperhivatkozs"/>
                  <w:rFonts w:cstheme="minorHAnsi"/>
                  <w:color w:val="31849B" w:themeColor="accent5" w:themeShade="BF"/>
                </w:rPr>
                <w:t>6. számú iratminta</w:t>
              </w:r>
            </w:hyperlink>
          </w:p>
        </w:tc>
        <w:tc>
          <w:tcPr>
            <w:tcW w:w="5245" w:type="dxa"/>
            <w:shd w:val="clear" w:color="auto" w:fill="auto"/>
            <w:noWrap/>
            <w:vAlign w:val="center"/>
          </w:tcPr>
          <w:p w14:paraId="3E2FC572" w14:textId="77777777" w:rsidR="008A67E5" w:rsidRPr="00E628A7" w:rsidRDefault="00BF4236" w:rsidP="000F7012">
            <w:pPr>
              <w:jc w:val="left"/>
              <w:rPr>
                <w:rFonts w:cstheme="minorHAnsi"/>
              </w:rPr>
            </w:pPr>
            <w:r w:rsidRPr="00E628A7">
              <w:rPr>
                <w:rFonts w:cstheme="minorHAnsi"/>
              </w:rPr>
              <w:t>Interjú kérdőív a vezetés elvárásainak megismerésére</w:t>
            </w:r>
          </w:p>
        </w:tc>
        <w:tc>
          <w:tcPr>
            <w:tcW w:w="1701" w:type="dxa"/>
            <w:vAlign w:val="center"/>
          </w:tcPr>
          <w:p w14:paraId="49B66A13" w14:textId="77777777" w:rsidR="004E16E8" w:rsidRPr="00E628A7" w:rsidRDefault="00BF4236" w:rsidP="000F7012">
            <w:pPr>
              <w:jc w:val="center"/>
              <w:rPr>
                <w:rFonts w:cstheme="minorHAnsi"/>
              </w:rPr>
            </w:pPr>
            <w:r w:rsidRPr="00E628A7">
              <w:rPr>
                <w:rFonts w:cstheme="minorHAnsi"/>
              </w:rPr>
              <w:t>A</w:t>
            </w:r>
          </w:p>
        </w:tc>
      </w:tr>
      <w:tr w:rsidR="004E16E8" w:rsidRPr="00E628A7" w14:paraId="06B77AC5" w14:textId="77777777" w:rsidTr="004E16E8">
        <w:trPr>
          <w:trHeight w:val="671"/>
        </w:trPr>
        <w:tc>
          <w:tcPr>
            <w:tcW w:w="2427" w:type="dxa"/>
            <w:shd w:val="clear" w:color="auto" w:fill="auto"/>
            <w:noWrap/>
            <w:vAlign w:val="center"/>
          </w:tcPr>
          <w:p w14:paraId="66E3CD45" w14:textId="77777777" w:rsidR="004E16E8" w:rsidRPr="00E628A7" w:rsidRDefault="00833476"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7. számú iratminta</w:t>
              </w:r>
            </w:hyperlink>
          </w:p>
        </w:tc>
        <w:tc>
          <w:tcPr>
            <w:tcW w:w="5245" w:type="dxa"/>
            <w:shd w:val="clear" w:color="auto" w:fill="auto"/>
            <w:noWrap/>
            <w:vAlign w:val="center"/>
          </w:tcPr>
          <w:p w14:paraId="4C46C8ED" w14:textId="77777777" w:rsidR="008A67E5" w:rsidRPr="00E628A7" w:rsidRDefault="00E71309" w:rsidP="000F7012">
            <w:pPr>
              <w:jc w:val="left"/>
              <w:rPr>
                <w:rFonts w:cstheme="minorHAnsi"/>
              </w:rPr>
            </w:pPr>
            <w:r w:rsidRPr="00E628A7">
              <w:rPr>
                <w:rFonts w:cstheme="minorHAnsi"/>
              </w:rPr>
              <w:t>Kockázat felmérési</w:t>
            </w:r>
            <w:r w:rsidR="00BF4236" w:rsidRPr="00E628A7">
              <w:rPr>
                <w:rFonts w:cstheme="minorHAnsi"/>
              </w:rPr>
              <w:t xml:space="preserve"> kérdőív folyamatgazdák részére</w:t>
            </w:r>
          </w:p>
        </w:tc>
        <w:tc>
          <w:tcPr>
            <w:tcW w:w="1701" w:type="dxa"/>
            <w:vAlign w:val="center"/>
          </w:tcPr>
          <w:p w14:paraId="52970569" w14:textId="77777777" w:rsidR="004E16E8" w:rsidRPr="00E628A7" w:rsidRDefault="00BF4236" w:rsidP="000F7012">
            <w:pPr>
              <w:jc w:val="center"/>
              <w:rPr>
                <w:rFonts w:cstheme="minorHAnsi"/>
              </w:rPr>
            </w:pPr>
            <w:r w:rsidRPr="00E628A7">
              <w:rPr>
                <w:rFonts w:cstheme="minorHAnsi"/>
              </w:rPr>
              <w:t>A</w:t>
            </w:r>
          </w:p>
        </w:tc>
      </w:tr>
      <w:tr w:rsidR="004E16E8" w:rsidRPr="00E628A7" w14:paraId="39DCDFD9" w14:textId="77777777" w:rsidTr="004E16E8">
        <w:trPr>
          <w:trHeight w:val="671"/>
        </w:trPr>
        <w:tc>
          <w:tcPr>
            <w:tcW w:w="2427" w:type="dxa"/>
            <w:shd w:val="clear" w:color="auto" w:fill="auto"/>
            <w:noWrap/>
            <w:vAlign w:val="center"/>
          </w:tcPr>
          <w:p w14:paraId="47ED8114" w14:textId="77777777" w:rsidR="004E16E8" w:rsidRPr="00E628A7" w:rsidRDefault="00833476" w:rsidP="000F7012">
            <w:pPr>
              <w:jc w:val="center"/>
              <w:rPr>
                <w:rFonts w:cstheme="minorHAnsi"/>
                <w:color w:val="31849B" w:themeColor="accent5" w:themeShade="BF"/>
                <w:u w:val="single"/>
              </w:rPr>
            </w:pPr>
            <w:hyperlink w:anchor="_számú_iratminta_–_6" w:history="1">
              <w:r w:rsidR="00D00061" w:rsidRPr="00E628A7">
                <w:rPr>
                  <w:rStyle w:val="Hiperhivatkozs"/>
                  <w:rFonts w:cstheme="minorHAnsi"/>
                  <w:color w:val="31849B" w:themeColor="accent5" w:themeShade="BF"/>
                </w:rPr>
                <w:t>8. számú iratminta</w:t>
              </w:r>
            </w:hyperlink>
          </w:p>
        </w:tc>
        <w:tc>
          <w:tcPr>
            <w:tcW w:w="5245" w:type="dxa"/>
            <w:shd w:val="clear" w:color="auto" w:fill="auto"/>
            <w:noWrap/>
            <w:vAlign w:val="center"/>
          </w:tcPr>
          <w:p w14:paraId="7D7DA7DD" w14:textId="77777777" w:rsidR="008A67E5" w:rsidRPr="00E628A7" w:rsidRDefault="00BF4236" w:rsidP="000F7012">
            <w:pPr>
              <w:jc w:val="left"/>
              <w:rPr>
                <w:rFonts w:cstheme="minorHAnsi"/>
              </w:rPr>
            </w:pPr>
            <w:r w:rsidRPr="00E628A7">
              <w:rPr>
                <w:rFonts w:cstheme="minorHAnsi"/>
              </w:rPr>
              <w:t>A folyamatok jelentőségének meghatározása</w:t>
            </w:r>
          </w:p>
        </w:tc>
        <w:tc>
          <w:tcPr>
            <w:tcW w:w="1701" w:type="dxa"/>
            <w:vAlign w:val="center"/>
          </w:tcPr>
          <w:p w14:paraId="589DD40D" w14:textId="77777777" w:rsidR="004E16E8" w:rsidRPr="00E628A7" w:rsidRDefault="00BF4236" w:rsidP="000F7012">
            <w:pPr>
              <w:jc w:val="center"/>
              <w:rPr>
                <w:rFonts w:cstheme="minorHAnsi"/>
              </w:rPr>
            </w:pPr>
            <w:r w:rsidRPr="00E628A7">
              <w:rPr>
                <w:rFonts w:cstheme="minorHAnsi"/>
              </w:rPr>
              <w:t>A</w:t>
            </w:r>
          </w:p>
        </w:tc>
      </w:tr>
      <w:tr w:rsidR="004E16E8" w:rsidRPr="00E628A7" w14:paraId="57B02389" w14:textId="77777777" w:rsidTr="004E16E8">
        <w:trPr>
          <w:trHeight w:val="671"/>
        </w:trPr>
        <w:tc>
          <w:tcPr>
            <w:tcW w:w="2427" w:type="dxa"/>
            <w:shd w:val="clear" w:color="auto" w:fill="auto"/>
            <w:noWrap/>
            <w:vAlign w:val="center"/>
          </w:tcPr>
          <w:p w14:paraId="69845B9A" w14:textId="77777777" w:rsidR="004E16E8" w:rsidRPr="00E628A7" w:rsidRDefault="00833476" w:rsidP="000F7012">
            <w:pPr>
              <w:jc w:val="center"/>
              <w:rPr>
                <w:rFonts w:cstheme="minorHAnsi"/>
                <w:color w:val="31849B" w:themeColor="accent5" w:themeShade="BF"/>
                <w:u w:val="single"/>
              </w:rPr>
            </w:pPr>
            <w:hyperlink w:anchor="_számú_iratminta_–_7" w:history="1">
              <w:r w:rsidR="00D00061" w:rsidRPr="00E628A7">
                <w:rPr>
                  <w:rStyle w:val="Hiperhivatkozs"/>
                  <w:rFonts w:cstheme="minorHAnsi"/>
                  <w:color w:val="31849B" w:themeColor="accent5" w:themeShade="BF"/>
                </w:rPr>
                <w:t>9. számú iratminta</w:t>
              </w:r>
            </w:hyperlink>
          </w:p>
        </w:tc>
        <w:tc>
          <w:tcPr>
            <w:tcW w:w="5245" w:type="dxa"/>
            <w:shd w:val="clear" w:color="auto" w:fill="auto"/>
            <w:noWrap/>
            <w:vAlign w:val="center"/>
          </w:tcPr>
          <w:p w14:paraId="15BAFFA2" w14:textId="77777777" w:rsidR="008A67E5" w:rsidRPr="00E628A7" w:rsidRDefault="00BF4236" w:rsidP="000F7012">
            <w:pPr>
              <w:jc w:val="left"/>
              <w:rPr>
                <w:rFonts w:cstheme="minorHAnsi"/>
              </w:rPr>
            </w:pPr>
            <w:r w:rsidRPr="00E628A7">
              <w:rPr>
                <w:rFonts w:cstheme="minorHAnsi"/>
              </w:rPr>
              <w:t>Folyamatok kockázatának értékelése és a kontrollpontok azonosítása</w:t>
            </w:r>
          </w:p>
        </w:tc>
        <w:tc>
          <w:tcPr>
            <w:tcW w:w="1701" w:type="dxa"/>
            <w:vAlign w:val="center"/>
          </w:tcPr>
          <w:p w14:paraId="41EDB7C7" w14:textId="77777777" w:rsidR="004E16E8" w:rsidRPr="00E628A7" w:rsidRDefault="00BF4236" w:rsidP="000F7012">
            <w:pPr>
              <w:jc w:val="center"/>
              <w:rPr>
                <w:rFonts w:cstheme="minorHAnsi"/>
              </w:rPr>
            </w:pPr>
            <w:r w:rsidRPr="00E628A7">
              <w:rPr>
                <w:rFonts w:cstheme="minorHAnsi"/>
              </w:rPr>
              <w:t>A</w:t>
            </w:r>
          </w:p>
        </w:tc>
      </w:tr>
      <w:tr w:rsidR="004E16E8" w:rsidRPr="00E628A7" w14:paraId="7DFA8DBE" w14:textId="77777777" w:rsidTr="004E16E8">
        <w:trPr>
          <w:trHeight w:val="671"/>
        </w:trPr>
        <w:tc>
          <w:tcPr>
            <w:tcW w:w="2427" w:type="dxa"/>
            <w:shd w:val="clear" w:color="auto" w:fill="auto"/>
            <w:noWrap/>
            <w:vAlign w:val="center"/>
          </w:tcPr>
          <w:p w14:paraId="1B501B3C" w14:textId="77777777" w:rsidR="004E16E8" w:rsidRPr="00E628A7" w:rsidRDefault="00833476" w:rsidP="000F7012">
            <w:pPr>
              <w:jc w:val="center"/>
              <w:rPr>
                <w:rFonts w:cstheme="minorHAnsi"/>
                <w:color w:val="31849B" w:themeColor="accent5" w:themeShade="BF"/>
                <w:u w:val="single"/>
              </w:rPr>
            </w:pPr>
            <w:hyperlink w:anchor="_számú_iratminta_–_8" w:history="1">
              <w:r w:rsidR="00D00061" w:rsidRPr="00E628A7">
                <w:rPr>
                  <w:rStyle w:val="Hiperhivatkozs"/>
                  <w:rFonts w:cstheme="minorHAnsi"/>
                  <w:color w:val="31849B" w:themeColor="accent5" w:themeShade="BF"/>
                </w:rPr>
                <w:t>10. számú iratminta</w:t>
              </w:r>
            </w:hyperlink>
          </w:p>
        </w:tc>
        <w:tc>
          <w:tcPr>
            <w:tcW w:w="5245" w:type="dxa"/>
            <w:shd w:val="clear" w:color="auto" w:fill="auto"/>
            <w:noWrap/>
            <w:vAlign w:val="center"/>
          </w:tcPr>
          <w:p w14:paraId="6B3185D1" w14:textId="77777777" w:rsidR="008A67E5" w:rsidRPr="00E628A7" w:rsidRDefault="00BF4236" w:rsidP="000F7012">
            <w:pPr>
              <w:jc w:val="left"/>
              <w:rPr>
                <w:rFonts w:cstheme="minorHAnsi"/>
              </w:rPr>
            </w:pPr>
            <w:r w:rsidRPr="00E628A7">
              <w:rPr>
                <w:rFonts w:cstheme="minorHAnsi"/>
              </w:rPr>
              <w:t>Kockázatelemzés összesítése</w:t>
            </w:r>
          </w:p>
        </w:tc>
        <w:tc>
          <w:tcPr>
            <w:tcW w:w="1701" w:type="dxa"/>
            <w:vAlign w:val="center"/>
          </w:tcPr>
          <w:p w14:paraId="65E78588" w14:textId="77777777" w:rsidR="004E16E8" w:rsidRPr="00E628A7" w:rsidRDefault="00BF4236" w:rsidP="000F7012">
            <w:pPr>
              <w:jc w:val="center"/>
              <w:rPr>
                <w:rFonts w:cstheme="minorHAnsi"/>
              </w:rPr>
            </w:pPr>
            <w:r w:rsidRPr="00E628A7">
              <w:rPr>
                <w:rFonts w:cstheme="minorHAnsi"/>
              </w:rPr>
              <w:t>A</w:t>
            </w:r>
          </w:p>
        </w:tc>
      </w:tr>
      <w:tr w:rsidR="004E16E8" w:rsidRPr="00E628A7" w14:paraId="38CBCE4B" w14:textId="77777777" w:rsidTr="004E16E8">
        <w:trPr>
          <w:trHeight w:val="671"/>
        </w:trPr>
        <w:tc>
          <w:tcPr>
            <w:tcW w:w="2427" w:type="dxa"/>
            <w:shd w:val="clear" w:color="auto" w:fill="auto"/>
            <w:noWrap/>
            <w:vAlign w:val="center"/>
          </w:tcPr>
          <w:p w14:paraId="101C9BFA" w14:textId="77777777" w:rsidR="004E16E8" w:rsidRPr="00E628A7" w:rsidRDefault="00833476" w:rsidP="000F7012">
            <w:pPr>
              <w:jc w:val="center"/>
              <w:rPr>
                <w:rFonts w:cstheme="minorHAnsi"/>
                <w:color w:val="31849B" w:themeColor="accent5" w:themeShade="BF"/>
                <w:u w:val="single"/>
              </w:rPr>
            </w:pPr>
            <w:hyperlink w:anchor="_számú_iratminta_–_9" w:history="1">
              <w:r w:rsidR="00D00061" w:rsidRPr="00E628A7">
                <w:rPr>
                  <w:rStyle w:val="Hiperhivatkozs"/>
                  <w:rFonts w:cstheme="minorHAnsi"/>
                  <w:color w:val="31849B" w:themeColor="accent5" w:themeShade="BF"/>
                </w:rPr>
                <w:t>11. számú iratminta</w:t>
              </w:r>
            </w:hyperlink>
          </w:p>
        </w:tc>
        <w:tc>
          <w:tcPr>
            <w:tcW w:w="5245" w:type="dxa"/>
            <w:shd w:val="clear" w:color="auto" w:fill="auto"/>
            <w:noWrap/>
            <w:vAlign w:val="center"/>
          </w:tcPr>
          <w:p w14:paraId="3498734E" w14:textId="77777777" w:rsidR="008A67E5" w:rsidRPr="00E628A7" w:rsidRDefault="00BF4236" w:rsidP="000F7012">
            <w:pPr>
              <w:jc w:val="left"/>
              <w:rPr>
                <w:rFonts w:cstheme="minorHAnsi"/>
              </w:rPr>
            </w:pPr>
            <w:r w:rsidRPr="00E628A7">
              <w:rPr>
                <w:rFonts w:cstheme="minorHAnsi"/>
              </w:rPr>
              <w:t>Kockázati térkép</w:t>
            </w:r>
          </w:p>
        </w:tc>
        <w:tc>
          <w:tcPr>
            <w:tcW w:w="1701" w:type="dxa"/>
            <w:vAlign w:val="center"/>
          </w:tcPr>
          <w:p w14:paraId="578C34A0" w14:textId="77777777" w:rsidR="004E16E8" w:rsidRPr="00E628A7" w:rsidRDefault="00BF4236" w:rsidP="000F7012">
            <w:pPr>
              <w:jc w:val="center"/>
              <w:rPr>
                <w:rFonts w:cstheme="minorHAnsi"/>
              </w:rPr>
            </w:pPr>
            <w:r w:rsidRPr="00E628A7">
              <w:rPr>
                <w:rFonts w:cstheme="minorHAnsi"/>
              </w:rPr>
              <w:t>A</w:t>
            </w:r>
          </w:p>
        </w:tc>
      </w:tr>
      <w:tr w:rsidR="004E16E8" w:rsidRPr="00E628A7" w14:paraId="4F47742E" w14:textId="77777777" w:rsidTr="004E16E8">
        <w:trPr>
          <w:trHeight w:val="671"/>
        </w:trPr>
        <w:tc>
          <w:tcPr>
            <w:tcW w:w="2427" w:type="dxa"/>
            <w:shd w:val="clear" w:color="auto" w:fill="auto"/>
            <w:noWrap/>
            <w:vAlign w:val="center"/>
          </w:tcPr>
          <w:p w14:paraId="7DB5E9DC" w14:textId="77777777" w:rsidR="004E16E8" w:rsidRPr="00E628A7" w:rsidRDefault="00833476" w:rsidP="000F7012">
            <w:pPr>
              <w:jc w:val="center"/>
              <w:rPr>
                <w:rFonts w:cstheme="minorHAnsi"/>
                <w:color w:val="31849B" w:themeColor="accent5" w:themeShade="BF"/>
                <w:u w:val="single"/>
              </w:rPr>
            </w:pPr>
            <w:hyperlink w:anchor="_számú_iratminta_–_10" w:history="1">
              <w:r w:rsidR="00D00061" w:rsidRPr="00E628A7">
                <w:rPr>
                  <w:rStyle w:val="Hiperhivatkozs"/>
                  <w:rFonts w:cstheme="minorHAnsi"/>
                  <w:color w:val="31849B" w:themeColor="accent5" w:themeShade="BF"/>
                </w:rPr>
                <w:t>12. számú iratminta</w:t>
              </w:r>
            </w:hyperlink>
          </w:p>
        </w:tc>
        <w:tc>
          <w:tcPr>
            <w:tcW w:w="5245" w:type="dxa"/>
            <w:shd w:val="clear" w:color="auto" w:fill="auto"/>
            <w:noWrap/>
            <w:vAlign w:val="center"/>
          </w:tcPr>
          <w:p w14:paraId="46D99C3A" w14:textId="77777777" w:rsidR="008A67E5" w:rsidRPr="00E628A7" w:rsidRDefault="00BF4236" w:rsidP="000F7012">
            <w:pPr>
              <w:jc w:val="left"/>
              <w:rPr>
                <w:rFonts w:cstheme="minorHAnsi"/>
              </w:rPr>
            </w:pPr>
            <w:r w:rsidRPr="00E628A7">
              <w:rPr>
                <w:rFonts w:cstheme="minorHAnsi"/>
              </w:rPr>
              <w:t>Az éves ellenőrzési terv végrehajtásához szükséges kapacitás meghatározása</w:t>
            </w:r>
          </w:p>
        </w:tc>
        <w:tc>
          <w:tcPr>
            <w:tcW w:w="1701" w:type="dxa"/>
            <w:vAlign w:val="center"/>
          </w:tcPr>
          <w:p w14:paraId="254B27ED" w14:textId="77777777" w:rsidR="004E16E8" w:rsidRPr="00E628A7" w:rsidRDefault="00540470" w:rsidP="000F7012">
            <w:pPr>
              <w:jc w:val="center"/>
              <w:rPr>
                <w:rFonts w:cstheme="minorHAnsi"/>
              </w:rPr>
            </w:pPr>
            <w:r>
              <w:rPr>
                <w:rFonts w:cstheme="minorHAnsi"/>
              </w:rPr>
              <w:t>K</w:t>
            </w:r>
          </w:p>
        </w:tc>
      </w:tr>
      <w:tr w:rsidR="004E16E8" w:rsidRPr="00E628A7" w14:paraId="0BCAB86E" w14:textId="77777777" w:rsidTr="004E16E8">
        <w:trPr>
          <w:trHeight w:val="671"/>
        </w:trPr>
        <w:tc>
          <w:tcPr>
            <w:tcW w:w="2427" w:type="dxa"/>
            <w:shd w:val="clear" w:color="auto" w:fill="auto"/>
            <w:noWrap/>
            <w:vAlign w:val="center"/>
          </w:tcPr>
          <w:p w14:paraId="0340F4B0" w14:textId="77777777" w:rsidR="004E16E8" w:rsidRPr="00E628A7" w:rsidRDefault="00833476" w:rsidP="000F7012">
            <w:pPr>
              <w:jc w:val="center"/>
              <w:rPr>
                <w:rFonts w:cstheme="minorHAnsi"/>
                <w:color w:val="31849B" w:themeColor="accent5" w:themeShade="BF"/>
                <w:u w:val="single"/>
              </w:rPr>
            </w:pPr>
            <w:hyperlink w:anchor="_számú_iratminta_–_11" w:history="1">
              <w:r w:rsidR="00D00061" w:rsidRPr="00E628A7">
                <w:rPr>
                  <w:rStyle w:val="Hiperhivatkozs"/>
                  <w:rFonts w:cstheme="minorHAnsi"/>
                  <w:color w:val="31849B" w:themeColor="accent5" w:themeShade="BF"/>
                </w:rPr>
                <w:t>13. számú iratminta</w:t>
              </w:r>
            </w:hyperlink>
          </w:p>
        </w:tc>
        <w:tc>
          <w:tcPr>
            <w:tcW w:w="5245" w:type="dxa"/>
            <w:shd w:val="clear" w:color="auto" w:fill="auto"/>
            <w:noWrap/>
            <w:vAlign w:val="center"/>
          </w:tcPr>
          <w:p w14:paraId="6DF7AD98" w14:textId="77777777" w:rsidR="008A67E5" w:rsidRPr="00E628A7" w:rsidRDefault="00BF4236" w:rsidP="000F7012">
            <w:pPr>
              <w:jc w:val="left"/>
              <w:rPr>
                <w:rFonts w:cstheme="minorHAnsi"/>
              </w:rPr>
            </w:pPr>
            <w:r w:rsidRPr="00E628A7">
              <w:rPr>
                <w:rFonts w:cstheme="minorHAnsi"/>
              </w:rPr>
              <w:t>Éves ellenőrzési terv</w:t>
            </w:r>
          </w:p>
        </w:tc>
        <w:tc>
          <w:tcPr>
            <w:tcW w:w="1701" w:type="dxa"/>
            <w:vAlign w:val="center"/>
          </w:tcPr>
          <w:p w14:paraId="51CBA01F" w14:textId="77777777" w:rsidR="004E16E8" w:rsidRPr="00E628A7" w:rsidRDefault="00BF4236" w:rsidP="000F7012">
            <w:pPr>
              <w:jc w:val="center"/>
              <w:rPr>
                <w:rFonts w:cstheme="minorHAnsi"/>
              </w:rPr>
            </w:pPr>
            <w:r w:rsidRPr="00E628A7">
              <w:rPr>
                <w:rFonts w:cstheme="minorHAnsi"/>
              </w:rPr>
              <w:t>K</w:t>
            </w:r>
          </w:p>
        </w:tc>
      </w:tr>
      <w:tr w:rsidR="004E16E8" w:rsidRPr="00E628A7" w14:paraId="6762E397" w14:textId="77777777" w:rsidTr="004E16E8">
        <w:trPr>
          <w:trHeight w:val="671"/>
        </w:trPr>
        <w:tc>
          <w:tcPr>
            <w:tcW w:w="2427" w:type="dxa"/>
            <w:shd w:val="clear" w:color="auto" w:fill="auto"/>
            <w:noWrap/>
            <w:vAlign w:val="center"/>
          </w:tcPr>
          <w:p w14:paraId="7B120E67" w14:textId="77777777" w:rsidR="004E16E8" w:rsidRPr="00E628A7" w:rsidRDefault="00833476" w:rsidP="000F7012">
            <w:pPr>
              <w:jc w:val="center"/>
              <w:rPr>
                <w:rFonts w:cstheme="minorHAnsi"/>
                <w:color w:val="31849B" w:themeColor="accent5" w:themeShade="BF"/>
                <w:u w:val="single"/>
              </w:rPr>
            </w:pPr>
            <w:hyperlink w:anchor="_számú_iratminta_–_12" w:history="1">
              <w:r w:rsidR="00D00061" w:rsidRPr="00E628A7">
                <w:rPr>
                  <w:rStyle w:val="Hiperhivatkozs"/>
                  <w:rFonts w:cstheme="minorHAnsi"/>
                  <w:color w:val="31849B" w:themeColor="accent5" w:themeShade="BF"/>
                </w:rPr>
                <w:t>14. számú iratminta</w:t>
              </w:r>
            </w:hyperlink>
          </w:p>
        </w:tc>
        <w:tc>
          <w:tcPr>
            <w:tcW w:w="5245" w:type="dxa"/>
            <w:shd w:val="clear" w:color="auto" w:fill="auto"/>
            <w:noWrap/>
            <w:vAlign w:val="center"/>
          </w:tcPr>
          <w:p w14:paraId="7EBF7954" w14:textId="77777777" w:rsidR="008A67E5" w:rsidRPr="00E628A7" w:rsidRDefault="00BF4236" w:rsidP="000F7012">
            <w:pPr>
              <w:jc w:val="left"/>
              <w:rPr>
                <w:rFonts w:cstheme="minorHAnsi"/>
              </w:rPr>
            </w:pPr>
            <w:r w:rsidRPr="00E628A7">
              <w:rPr>
                <w:rFonts w:cstheme="minorHAnsi"/>
              </w:rPr>
              <w:t>Ellenőrzési program</w:t>
            </w:r>
          </w:p>
        </w:tc>
        <w:tc>
          <w:tcPr>
            <w:tcW w:w="1701" w:type="dxa"/>
            <w:vAlign w:val="center"/>
          </w:tcPr>
          <w:p w14:paraId="129E8BB9" w14:textId="77777777" w:rsidR="004E16E8" w:rsidRPr="00E628A7" w:rsidRDefault="00BF4236" w:rsidP="000F7012">
            <w:pPr>
              <w:jc w:val="center"/>
              <w:rPr>
                <w:rFonts w:cstheme="minorHAnsi"/>
              </w:rPr>
            </w:pPr>
            <w:r w:rsidRPr="00E628A7">
              <w:rPr>
                <w:rFonts w:cstheme="minorHAnsi"/>
              </w:rPr>
              <w:t>K</w:t>
            </w:r>
          </w:p>
        </w:tc>
      </w:tr>
      <w:tr w:rsidR="004E16E8" w:rsidRPr="00E628A7" w14:paraId="3E6F45B8" w14:textId="77777777" w:rsidTr="004E16E8">
        <w:trPr>
          <w:trHeight w:val="671"/>
        </w:trPr>
        <w:tc>
          <w:tcPr>
            <w:tcW w:w="2427" w:type="dxa"/>
            <w:shd w:val="clear" w:color="auto" w:fill="auto"/>
            <w:noWrap/>
            <w:vAlign w:val="center"/>
          </w:tcPr>
          <w:p w14:paraId="57C1F836" w14:textId="77777777" w:rsidR="004E16E8" w:rsidRPr="00E628A7" w:rsidRDefault="00833476" w:rsidP="000F7012">
            <w:pPr>
              <w:jc w:val="center"/>
              <w:rPr>
                <w:rFonts w:cstheme="minorHAnsi"/>
                <w:color w:val="31849B" w:themeColor="accent5" w:themeShade="BF"/>
                <w:u w:val="single"/>
              </w:rPr>
            </w:pPr>
            <w:hyperlink w:anchor="_számú_iratminta_-_1" w:history="1">
              <w:r w:rsidR="00D00061" w:rsidRPr="00E628A7">
                <w:rPr>
                  <w:rStyle w:val="Hiperhivatkozs"/>
                  <w:rFonts w:cstheme="minorHAnsi"/>
                  <w:color w:val="31849B" w:themeColor="accent5" w:themeShade="BF"/>
                </w:rPr>
                <w:t>15. számú iratminta</w:t>
              </w:r>
            </w:hyperlink>
          </w:p>
        </w:tc>
        <w:tc>
          <w:tcPr>
            <w:tcW w:w="5245" w:type="dxa"/>
            <w:shd w:val="clear" w:color="auto" w:fill="auto"/>
            <w:noWrap/>
            <w:vAlign w:val="center"/>
          </w:tcPr>
          <w:p w14:paraId="475C2016" w14:textId="77777777" w:rsidR="008A67E5" w:rsidRPr="00E628A7" w:rsidRDefault="00BF4236" w:rsidP="000F7012">
            <w:pPr>
              <w:jc w:val="left"/>
              <w:rPr>
                <w:rFonts w:cstheme="minorHAnsi"/>
              </w:rPr>
            </w:pPr>
            <w:r w:rsidRPr="00E628A7">
              <w:rPr>
                <w:rFonts w:cstheme="minorHAnsi"/>
              </w:rPr>
              <w:t>Megbízólevél</w:t>
            </w:r>
          </w:p>
        </w:tc>
        <w:tc>
          <w:tcPr>
            <w:tcW w:w="1701" w:type="dxa"/>
            <w:vAlign w:val="center"/>
          </w:tcPr>
          <w:p w14:paraId="3447B81F" w14:textId="77777777" w:rsidR="004E16E8" w:rsidRPr="00E628A7" w:rsidRDefault="00BF4236" w:rsidP="000F7012">
            <w:pPr>
              <w:jc w:val="center"/>
              <w:rPr>
                <w:rFonts w:cstheme="minorHAnsi"/>
              </w:rPr>
            </w:pPr>
            <w:r w:rsidRPr="00E628A7">
              <w:rPr>
                <w:rFonts w:cstheme="minorHAnsi"/>
              </w:rPr>
              <w:t>K</w:t>
            </w:r>
          </w:p>
        </w:tc>
      </w:tr>
      <w:tr w:rsidR="004E16E8" w:rsidRPr="00E628A7" w14:paraId="43C2B351" w14:textId="77777777" w:rsidTr="004E16E8">
        <w:trPr>
          <w:trHeight w:val="671"/>
        </w:trPr>
        <w:tc>
          <w:tcPr>
            <w:tcW w:w="2427" w:type="dxa"/>
            <w:shd w:val="clear" w:color="auto" w:fill="auto"/>
            <w:noWrap/>
            <w:vAlign w:val="center"/>
          </w:tcPr>
          <w:p w14:paraId="4DD2701F" w14:textId="77777777" w:rsidR="004E16E8" w:rsidRPr="00E628A7" w:rsidRDefault="00833476" w:rsidP="000F7012">
            <w:pPr>
              <w:jc w:val="center"/>
              <w:rPr>
                <w:rFonts w:cstheme="minorHAnsi"/>
                <w:color w:val="31849B" w:themeColor="accent5" w:themeShade="BF"/>
                <w:u w:val="single"/>
              </w:rPr>
            </w:pPr>
            <w:hyperlink w:anchor="_számú_iratminta_-_2" w:history="1">
              <w:r w:rsidR="00D00061" w:rsidRPr="00E628A7">
                <w:rPr>
                  <w:rStyle w:val="Hiperhivatkozs"/>
                  <w:rFonts w:cstheme="minorHAnsi"/>
                  <w:color w:val="31849B" w:themeColor="accent5" w:themeShade="BF"/>
                </w:rPr>
                <w:t>16. számú iratminta</w:t>
              </w:r>
            </w:hyperlink>
          </w:p>
        </w:tc>
        <w:tc>
          <w:tcPr>
            <w:tcW w:w="5245" w:type="dxa"/>
            <w:shd w:val="clear" w:color="auto" w:fill="auto"/>
            <w:noWrap/>
            <w:vAlign w:val="center"/>
          </w:tcPr>
          <w:p w14:paraId="1D242BA8" w14:textId="77777777" w:rsidR="008A67E5" w:rsidRPr="00E628A7" w:rsidRDefault="00BF4236" w:rsidP="000F7012">
            <w:pPr>
              <w:jc w:val="left"/>
              <w:rPr>
                <w:rFonts w:cstheme="minorHAnsi"/>
              </w:rPr>
            </w:pPr>
            <w:r w:rsidRPr="00E628A7">
              <w:rPr>
                <w:rFonts w:cstheme="minorHAnsi"/>
              </w:rPr>
              <w:t>Összeférhetetlenségi nyilatkozat</w:t>
            </w:r>
          </w:p>
        </w:tc>
        <w:tc>
          <w:tcPr>
            <w:tcW w:w="1701" w:type="dxa"/>
            <w:vAlign w:val="center"/>
          </w:tcPr>
          <w:p w14:paraId="0FAB9012" w14:textId="77777777" w:rsidR="004E16E8" w:rsidRPr="00E628A7" w:rsidRDefault="00540470" w:rsidP="000F7012">
            <w:pPr>
              <w:jc w:val="center"/>
              <w:rPr>
                <w:rFonts w:cstheme="minorHAnsi"/>
              </w:rPr>
            </w:pPr>
            <w:r>
              <w:rPr>
                <w:rFonts w:cstheme="minorHAnsi"/>
              </w:rPr>
              <w:t>K</w:t>
            </w:r>
          </w:p>
        </w:tc>
      </w:tr>
      <w:tr w:rsidR="004E16E8" w:rsidRPr="00E628A7" w14:paraId="7D683AAD" w14:textId="77777777" w:rsidTr="004E16E8">
        <w:trPr>
          <w:trHeight w:val="671"/>
        </w:trPr>
        <w:tc>
          <w:tcPr>
            <w:tcW w:w="2427" w:type="dxa"/>
            <w:shd w:val="clear" w:color="auto" w:fill="auto"/>
            <w:noWrap/>
            <w:vAlign w:val="center"/>
          </w:tcPr>
          <w:p w14:paraId="1F660DC8" w14:textId="77777777" w:rsidR="004E16E8" w:rsidRPr="00E628A7" w:rsidRDefault="00833476" w:rsidP="000F7012">
            <w:pPr>
              <w:jc w:val="center"/>
              <w:rPr>
                <w:rFonts w:cstheme="minorHAnsi"/>
                <w:color w:val="31849B" w:themeColor="accent5" w:themeShade="BF"/>
                <w:u w:val="single"/>
              </w:rPr>
            </w:pPr>
            <w:hyperlink w:anchor="_számú_iratminta_-_3" w:history="1">
              <w:r w:rsidR="00D00061" w:rsidRPr="00E628A7">
                <w:rPr>
                  <w:rStyle w:val="Hiperhivatkozs"/>
                  <w:rFonts w:cstheme="minorHAnsi"/>
                  <w:color w:val="31849B" w:themeColor="accent5" w:themeShade="BF"/>
                </w:rPr>
                <w:t>17. számú iratminta</w:t>
              </w:r>
            </w:hyperlink>
          </w:p>
        </w:tc>
        <w:tc>
          <w:tcPr>
            <w:tcW w:w="5245" w:type="dxa"/>
            <w:shd w:val="clear" w:color="auto" w:fill="auto"/>
            <w:noWrap/>
            <w:vAlign w:val="center"/>
          </w:tcPr>
          <w:p w14:paraId="292B85F4" w14:textId="77777777" w:rsidR="008A67E5" w:rsidRPr="00E628A7" w:rsidRDefault="00BF4236" w:rsidP="000F7012">
            <w:pPr>
              <w:jc w:val="left"/>
              <w:rPr>
                <w:rFonts w:cstheme="minorHAnsi"/>
              </w:rPr>
            </w:pPr>
            <w:r w:rsidRPr="00E628A7">
              <w:rPr>
                <w:rFonts w:cstheme="minorHAnsi"/>
              </w:rPr>
              <w:t>Értesítő levél</w:t>
            </w:r>
          </w:p>
        </w:tc>
        <w:tc>
          <w:tcPr>
            <w:tcW w:w="1701" w:type="dxa"/>
            <w:vAlign w:val="center"/>
          </w:tcPr>
          <w:p w14:paraId="05BEA262" w14:textId="77777777" w:rsidR="004E16E8" w:rsidRPr="00E628A7" w:rsidRDefault="00BF4236" w:rsidP="000F7012">
            <w:pPr>
              <w:jc w:val="center"/>
              <w:rPr>
                <w:rFonts w:cstheme="minorHAnsi"/>
              </w:rPr>
            </w:pPr>
            <w:r w:rsidRPr="00E628A7">
              <w:rPr>
                <w:rFonts w:cstheme="minorHAnsi"/>
              </w:rPr>
              <w:t>K</w:t>
            </w:r>
          </w:p>
        </w:tc>
      </w:tr>
      <w:tr w:rsidR="004E16E8" w:rsidRPr="00E628A7" w14:paraId="07F32027" w14:textId="77777777" w:rsidTr="004E16E8">
        <w:trPr>
          <w:trHeight w:val="671"/>
        </w:trPr>
        <w:tc>
          <w:tcPr>
            <w:tcW w:w="2427" w:type="dxa"/>
            <w:shd w:val="clear" w:color="auto" w:fill="auto"/>
            <w:noWrap/>
            <w:vAlign w:val="center"/>
          </w:tcPr>
          <w:p w14:paraId="229FFE14" w14:textId="77777777" w:rsidR="004E16E8" w:rsidRPr="00E628A7" w:rsidRDefault="00833476" w:rsidP="000F7012">
            <w:pPr>
              <w:jc w:val="center"/>
              <w:rPr>
                <w:rFonts w:cstheme="minorHAnsi"/>
                <w:color w:val="31849B" w:themeColor="accent5" w:themeShade="BF"/>
                <w:u w:val="single"/>
              </w:rPr>
            </w:pPr>
            <w:hyperlink w:anchor="_számú_iratminta_–_13" w:history="1">
              <w:r w:rsidR="00D00061" w:rsidRPr="00E628A7">
                <w:rPr>
                  <w:rStyle w:val="Hiperhivatkozs"/>
                  <w:rFonts w:cstheme="minorHAnsi"/>
                  <w:color w:val="31849B" w:themeColor="accent5" w:themeShade="BF"/>
                </w:rPr>
                <w:t>18. számú iratminta</w:t>
              </w:r>
            </w:hyperlink>
          </w:p>
        </w:tc>
        <w:tc>
          <w:tcPr>
            <w:tcW w:w="5245" w:type="dxa"/>
            <w:shd w:val="clear" w:color="auto" w:fill="auto"/>
            <w:noWrap/>
            <w:vAlign w:val="center"/>
          </w:tcPr>
          <w:p w14:paraId="6EE30939" w14:textId="77777777" w:rsidR="008A67E5" w:rsidRPr="00E628A7" w:rsidRDefault="00BF4236" w:rsidP="000F7012">
            <w:pPr>
              <w:jc w:val="left"/>
              <w:rPr>
                <w:rFonts w:cstheme="minorHAnsi"/>
              </w:rPr>
            </w:pPr>
            <w:r w:rsidRPr="00E628A7">
              <w:rPr>
                <w:rFonts w:cstheme="minorHAnsi"/>
              </w:rPr>
              <w:t>Munkalap</w:t>
            </w:r>
            <w:r w:rsidR="00914F12" w:rsidRPr="00E628A7">
              <w:rPr>
                <w:rFonts w:cstheme="minorHAnsi"/>
              </w:rPr>
              <w:t xml:space="preserve"> (belső ellenőr által készített)</w:t>
            </w:r>
          </w:p>
        </w:tc>
        <w:tc>
          <w:tcPr>
            <w:tcW w:w="1701" w:type="dxa"/>
            <w:vAlign w:val="center"/>
          </w:tcPr>
          <w:p w14:paraId="16E5C63F" w14:textId="77777777" w:rsidR="004E16E8" w:rsidRPr="00E628A7" w:rsidRDefault="00BF4236" w:rsidP="000F7012">
            <w:pPr>
              <w:jc w:val="center"/>
              <w:rPr>
                <w:rFonts w:cstheme="minorHAnsi"/>
              </w:rPr>
            </w:pPr>
            <w:r w:rsidRPr="00E628A7">
              <w:rPr>
                <w:rFonts w:cstheme="minorHAnsi"/>
              </w:rPr>
              <w:t>A</w:t>
            </w:r>
          </w:p>
        </w:tc>
      </w:tr>
      <w:tr w:rsidR="004E16E8" w:rsidRPr="00E628A7" w14:paraId="5FE48384" w14:textId="77777777" w:rsidTr="004E16E8">
        <w:trPr>
          <w:trHeight w:val="671"/>
        </w:trPr>
        <w:tc>
          <w:tcPr>
            <w:tcW w:w="2427" w:type="dxa"/>
            <w:shd w:val="clear" w:color="auto" w:fill="auto"/>
            <w:noWrap/>
            <w:vAlign w:val="center"/>
          </w:tcPr>
          <w:p w14:paraId="152533AA" w14:textId="77777777" w:rsidR="004E16E8" w:rsidRPr="00E628A7" w:rsidRDefault="00833476" w:rsidP="000F7012">
            <w:pPr>
              <w:jc w:val="center"/>
              <w:rPr>
                <w:rFonts w:cstheme="minorHAnsi"/>
                <w:color w:val="31849B" w:themeColor="accent5" w:themeShade="BF"/>
                <w:u w:val="single"/>
              </w:rPr>
            </w:pPr>
            <w:hyperlink w:anchor="_számú_iratminta_–_14" w:history="1">
              <w:r w:rsidR="00D00061" w:rsidRPr="00E628A7">
                <w:rPr>
                  <w:rStyle w:val="Hiperhivatkozs"/>
                  <w:rFonts w:cstheme="minorHAnsi"/>
                  <w:color w:val="31849B" w:themeColor="accent5" w:themeShade="BF"/>
                </w:rPr>
                <w:t>19. számú iratminta</w:t>
              </w:r>
            </w:hyperlink>
          </w:p>
        </w:tc>
        <w:tc>
          <w:tcPr>
            <w:tcW w:w="5245" w:type="dxa"/>
            <w:shd w:val="clear" w:color="auto" w:fill="auto"/>
            <w:noWrap/>
            <w:vAlign w:val="center"/>
          </w:tcPr>
          <w:p w14:paraId="4F3BBCC6" w14:textId="77777777" w:rsidR="008A67E5" w:rsidRPr="00E628A7" w:rsidRDefault="00BF4236" w:rsidP="000F7012">
            <w:pPr>
              <w:jc w:val="left"/>
              <w:rPr>
                <w:rFonts w:cstheme="minorHAnsi"/>
              </w:rPr>
            </w:pPr>
            <w:r w:rsidRPr="00E628A7">
              <w:rPr>
                <w:rFonts w:cstheme="minorHAnsi"/>
              </w:rPr>
              <w:t>Nyomtatvány interjúkészítéshez</w:t>
            </w:r>
          </w:p>
        </w:tc>
        <w:tc>
          <w:tcPr>
            <w:tcW w:w="1701" w:type="dxa"/>
            <w:vAlign w:val="center"/>
          </w:tcPr>
          <w:p w14:paraId="41C5E4BA" w14:textId="77777777" w:rsidR="004E16E8" w:rsidRPr="00E628A7" w:rsidRDefault="00BF4236" w:rsidP="000F7012">
            <w:pPr>
              <w:jc w:val="center"/>
              <w:rPr>
                <w:rFonts w:cstheme="minorHAnsi"/>
              </w:rPr>
            </w:pPr>
            <w:r w:rsidRPr="00E628A7">
              <w:rPr>
                <w:rFonts w:cstheme="minorHAnsi"/>
              </w:rPr>
              <w:t>A</w:t>
            </w:r>
          </w:p>
        </w:tc>
      </w:tr>
      <w:tr w:rsidR="004E16E8" w:rsidRPr="00E628A7" w14:paraId="2D81F3B7" w14:textId="77777777" w:rsidTr="004E16E8">
        <w:trPr>
          <w:trHeight w:val="671"/>
        </w:trPr>
        <w:tc>
          <w:tcPr>
            <w:tcW w:w="2427" w:type="dxa"/>
            <w:shd w:val="clear" w:color="auto" w:fill="auto"/>
            <w:noWrap/>
            <w:vAlign w:val="center"/>
          </w:tcPr>
          <w:p w14:paraId="5C9657E3" w14:textId="77777777" w:rsidR="004E16E8" w:rsidRPr="00E628A7" w:rsidRDefault="00833476" w:rsidP="000F7012">
            <w:pPr>
              <w:jc w:val="center"/>
              <w:rPr>
                <w:rFonts w:cstheme="minorHAnsi"/>
                <w:color w:val="31849B" w:themeColor="accent5" w:themeShade="BF"/>
                <w:u w:val="single"/>
              </w:rPr>
            </w:pPr>
            <w:hyperlink w:anchor="_számú_iratminta_-_4" w:history="1">
              <w:r w:rsidR="00D00061" w:rsidRPr="00E628A7">
                <w:rPr>
                  <w:rStyle w:val="Hiperhivatkozs"/>
                  <w:rFonts w:cstheme="minorHAnsi"/>
                  <w:color w:val="31849B" w:themeColor="accent5" w:themeShade="BF"/>
                </w:rPr>
                <w:t>20. számú iratminta</w:t>
              </w:r>
            </w:hyperlink>
          </w:p>
        </w:tc>
        <w:tc>
          <w:tcPr>
            <w:tcW w:w="5245" w:type="dxa"/>
            <w:shd w:val="clear" w:color="auto" w:fill="auto"/>
            <w:noWrap/>
            <w:vAlign w:val="center"/>
          </w:tcPr>
          <w:p w14:paraId="0EB67FC0" w14:textId="77777777" w:rsidR="008A67E5" w:rsidRPr="00E628A7" w:rsidRDefault="00BF4236" w:rsidP="000F7012">
            <w:pPr>
              <w:jc w:val="left"/>
              <w:rPr>
                <w:rFonts w:cstheme="minorHAnsi"/>
              </w:rPr>
            </w:pPr>
            <w:r w:rsidRPr="00E628A7">
              <w:rPr>
                <w:rFonts w:cstheme="minorHAnsi"/>
              </w:rPr>
              <w:t>Kérdéssorok</w:t>
            </w:r>
          </w:p>
        </w:tc>
        <w:tc>
          <w:tcPr>
            <w:tcW w:w="1701" w:type="dxa"/>
            <w:vAlign w:val="center"/>
          </w:tcPr>
          <w:p w14:paraId="0A4FABE4" w14:textId="77777777" w:rsidR="004E16E8" w:rsidRPr="00E628A7" w:rsidRDefault="00BF4236" w:rsidP="000F7012">
            <w:pPr>
              <w:jc w:val="center"/>
              <w:rPr>
                <w:rFonts w:cstheme="minorHAnsi"/>
              </w:rPr>
            </w:pPr>
            <w:r w:rsidRPr="00E628A7">
              <w:rPr>
                <w:rFonts w:cstheme="minorHAnsi"/>
              </w:rPr>
              <w:t>A</w:t>
            </w:r>
          </w:p>
        </w:tc>
      </w:tr>
      <w:tr w:rsidR="004E16E8" w:rsidRPr="00E628A7" w14:paraId="64B5AE04" w14:textId="77777777" w:rsidTr="004E16E8">
        <w:trPr>
          <w:trHeight w:val="671"/>
        </w:trPr>
        <w:tc>
          <w:tcPr>
            <w:tcW w:w="2427" w:type="dxa"/>
            <w:shd w:val="clear" w:color="auto" w:fill="auto"/>
            <w:noWrap/>
            <w:vAlign w:val="center"/>
          </w:tcPr>
          <w:p w14:paraId="6D6F7B8F" w14:textId="77777777" w:rsidR="004E16E8" w:rsidRPr="00E628A7" w:rsidRDefault="00833476" w:rsidP="000F7012">
            <w:pPr>
              <w:jc w:val="center"/>
              <w:rPr>
                <w:rFonts w:cstheme="minorHAnsi"/>
                <w:color w:val="31849B" w:themeColor="accent5" w:themeShade="BF"/>
                <w:u w:val="single"/>
              </w:rPr>
            </w:pPr>
            <w:hyperlink w:anchor="_számú_iratminta_-_5" w:history="1">
              <w:r w:rsidR="00D00061" w:rsidRPr="00E628A7">
                <w:rPr>
                  <w:rStyle w:val="Hiperhivatkozs"/>
                  <w:rFonts w:cstheme="minorHAnsi"/>
                  <w:color w:val="31849B" w:themeColor="accent5" w:themeShade="BF"/>
                </w:rPr>
                <w:t>21. számú iratminta</w:t>
              </w:r>
            </w:hyperlink>
          </w:p>
        </w:tc>
        <w:tc>
          <w:tcPr>
            <w:tcW w:w="5245" w:type="dxa"/>
            <w:shd w:val="clear" w:color="auto" w:fill="auto"/>
            <w:noWrap/>
            <w:vAlign w:val="center"/>
          </w:tcPr>
          <w:p w14:paraId="68E4131C" w14:textId="77777777" w:rsidR="008A67E5" w:rsidRPr="00E628A7" w:rsidRDefault="00BF4236" w:rsidP="000F7012">
            <w:pPr>
              <w:jc w:val="left"/>
              <w:rPr>
                <w:rFonts w:cstheme="minorHAnsi"/>
              </w:rPr>
            </w:pPr>
            <w:r w:rsidRPr="00E628A7">
              <w:rPr>
                <w:rFonts w:cstheme="minorHAnsi"/>
              </w:rPr>
              <w:t>Közös jegyzőkönyv</w:t>
            </w:r>
          </w:p>
        </w:tc>
        <w:tc>
          <w:tcPr>
            <w:tcW w:w="1701" w:type="dxa"/>
            <w:vAlign w:val="center"/>
          </w:tcPr>
          <w:p w14:paraId="10BE043F" w14:textId="77777777" w:rsidR="004E16E8" w:rsidRPr="00E628A7" w:rsidRDefault="00BF4236" w:rsidP="000F7012">
            <w:pPr>
              <w:jc w:val="center"/>
              <w:rPr>
                <w:rFonts w:cstheme="minorHAnsi"/>
              </w:rPr>
            </w:pPr>
            <w:r w:rsidRPr="00E628A7">
              <w:rPr>
                <w:rFonts w:cstheme="minorHAnsi"/>
              </w:rPr>
              <w:t>A</w:t>
            </w:r>
          </w:p>
        </w:tc>
      </w:tr>
      <w:tr w:rsidR="004E16E8" w:rsidRPr="00E628A7" w14:paraId="56963F56" w14:textId="77777777" w:rsidTr="004E16E8">
        <w:trPr>
          <w:trHeight w:val="671"/>
        </w:trPr>
        <w:tc>
          <w:tcPr>
            <w:tcW w:w="2427" w:type="dxa"/>
            <w:shd w:val="clear" w:color="auto" w:fill="auto"/>
            <w:noWrap/>
            <w:vAlign w:val="center"/>
          </w:tcPr>
          <w:p w14:paraId="28E1B415" w14:textId="77777777" w:rsidR="004E16E8" w:rsidRPr="00E628A7" w:rsidRDefault="00833476" w:rsidP="000F7012">
            <w:pPr>
              <w:jc w:val="center"/>
              <w:rPr>
                <w:rFonts w:cstheme="minorHAnsi"/>
                <w:color w:val="31849B" w:themeColor="accent5" w:themeShade="BF"/>
                <w:u w:val="single"/>
              </w:rPr>
            </w:pPr>
            <w:hyperlink w:anchor="_számú_iratminta_–_15" w:history="1">
              <w:r w:rsidR="00D00061" w:rsidRPr="00E628A7">
                <w:rPr>
                  <w:rStyle w:val="Hiperhivatkozs"/>
                  <w:rFonts w:cstheme="minorHAnsi"/>
                  <w:color w:val="31849B" w:themeColor="accent5" w:themeShade="BF"/>
                </w:rPr>
                <w:t>22. számú iratminta</w:t>
              </w:r>
            </w:hyperlink>
          </w:p>
        </w:tc>
        <w:tc>
          <w:tcPr>
            <w:tcW w:w="5245" w:type="dxa"/>
            <w:shd w:val="clear" w:color="auto" w:fill="auto"/>
            <w:noWrap/>
            <w:vAlign w:val="center"/>
          </w:tcPr>
          <w:p w14:paraId="75C6614B" w14:textId="77777777" w:rsidR="008A67E5" w:rsidRPr="00E628A7" w:rsidRDefault="00BF4236" w:rsidP="000F7012">
            <w:pPr>
              <w:jc w:val="left"/>
              <w:rPr>
                <w:rFonts w:cstheme="minorHAnsi"/>
                <w:caps/>
              </w:rPr>
            </w:pPr>
            <w:r w:rsidRPr="00E628A7">
              <w:rPr>
                <w:rFonts w:cstheme="minorHAnsi"/>
              </w:rPr>
              <w:t>Teljességi nyilatkozat</w:t>
            </w:r>
          </w:p>
        </w:tc>
        <w:tc>
          <w:tcPr>
            <w:tcW w:w="1701" w:type="dxa"/>
            <w:vAlign w:val="center"/>
          </w:tcPr>
          <w:p w14:paraId="568F6804" w14:textId="77777777" w:rsidR="004E16E8" w:rsidRPr="00E628A7" w:rsidRDefault="00BF4236" w:rsidP="000F7012">
            <w:pPr>
              <w:jc w:val="center"/>
              <w:rPr>
                <w:rFonts w:cstheme="minorHAnsi"/>
              </w:rPr>
            </w:pPr>
            <w:r w:rsidRPr="00E628A7">
              <w:rPr>
                <w:rFonts w:cstheme="minorHAnsi"/>
              </w:rPr>
              <w:t>K</w:t>
            </w:r>
          </w:p>
        </w:tc>
      </w:tr>
      <w:tr w:rsidR="004E16E8" w:rsidRPr="00E628A7" w14:paraId="3FA351DB" w14:textId="77777777" w:rsidTr="004E16E8">
        <w:trPr>
          <w:trHeight w:val="671"/>
        </w:trPr>
        <w:tc>
          <w:tcPr>
            <w:tcW w:w="2427" w:type="dxa"/>
            <w:shd w:val="clear" w:color="auto" w:fill="auto"/>
            <w:noWrap/>
            <w:vAlign w:val="center"/>
          </w:tcPr>
          <w:p w14:paraId="5D08B6EF" w14:textId="77777777" w:rsidR="004E16E8" w:rsidRPr="00E628A7" w:rsidRDefault="00833476" w:rsidP="000F7012">
            <w:pPr>
              <w:jc w:val="center"/>
              <w:rPr>
                <w:rFonts w:cstheme="minorHAnsi"/>
                <w:color w:val="31849B" w:themeColor="accent5" w:themeShade="BF"/>
                <w:u w:val="single"/>
              </w:rPr>
            </w:pPr>
            <w:hyperlink w:anchor="_számú_iratminta_–_16" w:history="1">
              <w:r w:rsidR="00D00061" w:rsidRPr="00E628A7">
                <w:rPr>
                  <w:rStyle w:val="Hiperhivatkozs"/>
                  <w:rFonts w:cstheme="minorHAnsi"/>
                  <w:color w:val="31849B" w:themeColor="accent5" w:themeShade="BF"/>
                </w:rPr>
                <w:t>23. számú iratminta</w:t>
              </w:r>
            </w:hyperlink>
          </w:p>
        </w:tc>
        <w:tc>
          <w:tcPr>
            <w:tcW w:w="5245" w:type="dxa"/>
            <w:shd w:val="clear" w:color="auto" w:fill="auto"/>
            <w:noWrap/>
            <w:vAlign w:val="center"/>
          </w:tcPr>
          <w:p w14:paraId="325ECFDC" w14:textId="77777777" w:rsidR="008A67E5" w:rsidRPr="00E628A7" w:rsidRDefault="00BF4236" w:rsidP="000F7012">
            <w:pPr>
              <w:jc w:val="left"/>
              <w:rPr>
                <w:rFonts w:cstheme="minorHAnsi"/>
                <w:i/>
                <w:iCs/>
                <w:highlight w:val="yellow"/>
              </w:rPr>
            </w:pPr>
            <w:r w:rsidRPr="00E628A7">
              <w:rPr>
                <w:rFonts w:cstheme="minorHAnsi"/>
              </w:rPr>
              <w:t>Súlyos hiányosság gyanúját rögzítő jegyzőkönyv</w:t>
            </w:r>
          </w:p>
        </w:tc>
        <w:tc>
          <w:tcPr>
            <w:tcW w:w="1701" w:type="dxa"/>
            <w:vAlign w:val="center"/>
          </w:tcPr>
          <w:p w14:paraId="7A58E703" w14:textId="77777777" w:rsidR="004E16E8" w:rsidRPr="00E628A7" w:rsidRDefault="00950D95" w:rsidP="000F7012">
            <w:pPr>
              <w:jc w:val="center"/>
              <w:rPr>
                <w:rFonts w:cstheme="minorHAnsi"/>
              </w:rPr>
            </w:pPr>
            <w:r>
              <w:rPr>
                <w:rFonts w:cstheme="minorHAnsi"/>
              </w:rPr>
              <w:t>A</w:t>
            </w:r>
          </w:p>
        </w:tc>
      </w:tr>
      <w:tr w:rsidR="004E16E8" w:rsidRPr="00E628A7" w14:paraId="7D851FE0" w14:textId="77777777" w:rsidTr="004E16E8">
        <w:trPr>
          <w:trHeight w:val="671"/>
        </w:trPr>
        <w:tc>
          <w:tcPr>
            <w:tcW w:w="2427" w:type="dxa"/>
            <w:shd w:val="clear" w:color="auto" w:fill="auto"/>
            <w:noWrap/>
            <w:vAlign w:val="center"/>
          </w:tcPr>
          <w:p w14:paraId="77880A75" w14:textId="77777777" w:rsidR="004E16E8" w:rsidRPr="00E628A7" w:rsidRDefault="00833476" w:rsidP="000F7012">
            <w:pPr>
              <w:jc w:val="center"/>
              <w:rPr>
                <w:rFonts w:cstheme="minorHAnsi"/>
                <w:color w:val="31849B" w:themeColor="accent5" w:themeShade="BF"/>
                <w:u w:val="single"/>
              </w:rPr>
            </w:pPr>
            <w:hyperlink w:anchor="_számú_iratminta_–_17" w:history="1">
              <w:r w:rsidR="00D00061" w:rsidRPr="00E628A7">
                <w:rPr>
                  <w:rStyle w:val="Hiperhivatkozs"/>
                  <w:rFonts w:cstheme="minorHAnsi"/>
                  <w:color w:val="31849B" w:themeColor="accent5" w:themeShade="BF"/>
                </w:rPr>
                <w:t>24. számú iratminta</w:t>
              </w:r>
            </w:hyperlink>
          </w:p>
        </w:tc>
        <w:tc>
          <w:tcPr>
            <w:tcW w:w="5245" w:type="dxa"/>
            <w:shd w:val="clear" w:color="auto" w:fill="auto"/>
            <w:noWrap/>
            <w:vAlign w:val="center"/>
          </w:tcPr>
          <w:p w14:paraId="39062AC8" w14:textId="77777777" w:rsidR="008A67E5" w:rsidRPr="00E628A7" w:rsidRDefault="00BF4236" w:rsidP="000F7012">
            <w:pPr>
              <w:jc w:val="left"/>
              <w:rPr>
                <w:rFonts w:cstheme="minorHAnsi"/>
                <w:bCs/>
              </w:rPr>
            </w:pPr>
            <w:r w:rsidRPr="00E628A7">
              <w:rPr>
                <w:rFonts w:cstheme="minorHAnsi"/>
              </w:rPr>
              <w:t xml:space="preserve">Kísérőlevél </w:t>
            </w:r>
            <w:r w:rsidRPr="00E628A7">
              <w:rPr>
                <w:rFonts w:cstheme="minorHAnsi"/>
                <w:bCs/>
              </w:rPr>
              <w:t>ellenőrzési jelentéstervezet megküldéséhez</w:t>
            </w:r>
          </w:p>
        </w:tc>
        <w:tc>
          <w:tcPr>
            <w:tcW w:w="1701" w:type="dxa"/>
            <w:vAlign w:val="center"/>
          </w:tcPr>
          <w:p w14:paraId="3CA4134C" w14:textId="77777777" w:rsidR="004E16E8" w:rsidRPr="00E628A7" w:rsidRDefault="00BF4236" w:rsidP="000F7012">
            <w:pPr>
              <w:jc w:val="center"/>
              <w:rPr>
                <w:rFonts w:cstheme="minorHAnsi"/>
              </w:rPr>
            </w:pPr>
            <w:r w:rsidRPr="00E628A7">
              <w:rPr>
                <w:rFonts w:cstheme="minorHAnsi"/>
              </w:rPr>
              <w:t>K</w:t>
            </w:r>
          </w:p>
        </w:tc>
      </w:tr>
      <w:tr w:rsidR="00ED2ADB" w:rsidRPr="00E628A7" w14:paraId="15874DD7" w14:textId="77777777" w:rsidTr="004E16E8">
        <w:trPr>
          <w:trHeight w:val="671"/>
        </w:trPr>
        <w:tc>
          <w:tcPr>
            <w:tcW w:w="2427" w:type="dxa"/>
            <w:shd w:val="clear" w:color="auto" w:fill="auto"/>
            <w:noWrap/>
            <w:vAlign w:val="center"/>
          </w:tcPr>
          <w:p w14:paraId="7724C956" w14:textId="77777777" w:rsidR="00ED2ADB" w:rsidRPr="00D46589" w:rsidRDefault="00833476" w:rsidP="000F7012">
            <w:pPr>
              <w:jc w:val="center"/>
              <w:rPr>
                <w:color w:val="31849B" w:themeColor="accent5" w:themeShade="BF"/>
                <w:u w:val="single"/>
              </w:rPr>
            </w:pPr>
            <w:hyperlink w:anchor="_számú_iratminta_–_18" w:history="1">
              <w:r w:rsidR="00ED2ADB" w:rsidRPr="00D46589">
                <w:rPr>
                  <w:color w:val="31849B" w:themeColor="accent5" w:themeShade="BF"/>
                  <w:u w:val="single"/>
                </w:rPr>
                <w:t>25. számú iratminta</w:t>
              </w:r>
            </w:hyperlink>
          </w:p>
        </w:tc>
        <w:tc>
          <w:tcPr>
            <w:tcW w:w="5245" w:type="dxa"/>
            <w:shd w:val="clear" w:color="auto" w:fill="auto"/>
            <w:noWrap/>
            <w:vAlign w:val="center"/>
          </w:tcPr>
          <w:p w14:paraId="594CD6E9" w14:textId="77777777" w:rsidR="00ED2ADB" w:rsidRPr="00E628A7" w:rsidRDefault="00ED2ADB" w:rsidP="000F7012">
            <w:pPr>
              <w:jc w:val="left"/>
              <w:rPr>
                <w:rFonts w:cstheme="minorHAnsi"/>
                <w:bCs/>
              </w:rPr>
            </w:pPr>
            <w:r>
              <w:rPr>
                <w:rFonts w:cstheme="minorHAnsi"/>
                <w:bCs/>
              </w:rPr>
              <w:t>Válaszlevél az észrevételekre</w:t>
            </w:r>
          </w:p>
        </w:tc>
        <w:tc>
          <w:tcPr>
            <w:tcW w:w="1701" w:type="dxa"/>
            <w:vAlign w:val="center"/>
          </w:tcPr>
          <w:p w14:paraId="73DD8D6C" w14:textId="77777777" w:rsidR="00ED2ADB" w:rsidRPr="00E628A7" w:rsidRDefault="00D46589" w:rsidP="000F7012">
            <w:pPr>
              <w:jc w:val="center"/>
              <w:rPr>
                <w:rFonts w:cstheme="minorHAnsi"/>
              </w:rPr>
            </w:pPr>
            <w:r>
              <w:rPr>
                <w:rFonts w:cstheme="minorHAnsi"/>
              </w:rPr>
              <w:t>K</w:t>
            </w:r>
          </w:p>
        </w:tc>
      </w:tr>
      <w:tr w:rsidR="004E16E8" w:rsidRPr="00E628A7" w14:paraId="43DB1125" w14:textId="77777777" w:rsidTr="004E16E8">
        <w:trPr>
          <w:trHeight w:val="671"/>
        </w:trPr>
        <w:tc>
          <w:tcPr>
            <w:tcW w:w="2427" w:type="dxa"/>
            <w:shd w:val="clear" w:color="auto" w:fill="auto"/>
            <w:noWrap/>
            <w:vAlign w:val="center"/>
          </w:tcPr>
          <w:p w14:paraId="02C1F046" w14:textId="77777777" w:rsidR="004E16E8" w:rsidRPr="00E628A7" w:rsidRDefault="00833476" w:rsidP="00ED2ADB">
            <w:pPr>
              <w:jc w:val="center"/>
              <w:rPr>
                <w:rFonts w:cstheme="minorHAnsi"/>
                <w:color w:val="31849B" w:themeColor="accent5" w:themeShade="BF"/>
                <w:u w:val="single"/>
              </w:rPr>
            </w:pPr>
            <w:hyperlink w:anchor="_számú_iratminta_–_18"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6</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652B65A0" w14:textId="77777777" w:rsidR="008A67E5" w:rsidRPr="00E628A7" w:rsidRDefault="00BF4236" w:rsidP="000F7012">
            <w:pPr>
              <w:jc w:val="left"/>
              <w:rPr>
                <w:rFonts w:cstheme="minorHAnsi"/>
              </w:rPr>
            </w:pPr>
            <w:r w:rsidRPr="00E628A7">
              <w:rPr>
                <w:rFonts w:cstheme="minorHAnsi"/>
                <w:bCs/>
              </w:rPr>
              <w:t>Egyeztető megbeszélés jegyzőkönyv</w:t>
            </w:r>
          </w:p>
        </w:tc>
        <w:tc>
          <w:tcPr>
            <w:tcW w:w="1701" w:type="dxa"/>
            <w:vAlign w:val="center"/>
          </w:tcPr>
          <w:p w14:paraId="4CE68DCF" w14:textId="77777777" w:rsidR="004E16E8" w:rsidRPr="00E628A7" w:rsidRDefault="00BF4236" w:rsidP="000F7012">
            <w:pPr>
              <w:jc w:val="center"/>
              <w:rPr>
                <w:rFonts w:cstheme="minorHAnsi"/>
              </w:rPr>
            </w:pPr>
            <w:r w:rsidRPr="00E628A7">
              <w:rPr>
                <w:rFonts w:cstheme="minorHAnsi"/>
              </w:rPr>
              <w:t>A</w:t>
            </w:r>
          </w:p>
        </w:tc>
      </w:tr>
      <w:tr w:rsidR="004E16E8" w:rsidRPr="00E628A7" w14:paraId="41518EEA" w14:textId="77777777" w:rsidTr="004E16E8">
        <w:trPr>
          <w:trHeight w:val="671"/>
        </w:trPr>
        <w:tc>
          <w:tcPr>
            <w:tcW w:w="2427" w:type="dxa"/>
            <w:shd w:val="clear" w:color="auto" w:fill="auto"/>
            <w:noWrap/>
            <w:vAlign w:val="center"/>
          </w:tcPr>
          <w:p w14:paraId="462D9534" w14:textId="77777777" w:rsidR="004E16E8" w:rsidRPr="00E628A7" w:rsidRDefault="00833476" w:rsidP="00ED2ADB">
            <w:pPr>
              <w:jc w:val="center"/>
              <w:rPr>
                <w:rFonts w:cstheme="minorHAnsi"/>
                <w:color w:val="31849B" w:themeColor="accent5" w:themeShade="BF"/>
                <w:u w:val="single"/>
              </w:rPr>
            </w:pPr>
            <w:hyperlink w:anchor="_számú_iratminta_–_19"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7</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DC1C0C8" w14:textId="77777777" w:rsidR="008A67E5" w:rsidRPr="00E628A7" w:rsidRDefault="00BF4236" w:rsidP="000F7012">
            <w:pPr>
              <w:jc w:val="left"/>
              <w:rPr>
                <w:rFonts w:cstheme="minorHAnsi"/>
              </w:rPr>
            </w:pPr>
            <w:r w:rsidRPr="00E628A7">
              <w:rPr>
                <w:rFonts w:cstheme="minorHAnsi"/>
                <w:bCs/>
              </w:rPr>
              <w:t>Kísérőlevél lezárt ellenőrzési jelentés megküldéséhez</w:t>
            </w:r>
          </w:p>
        </w:tc>
        <w:tc>
          <w:tcPr>
            <w:tcW w:w="1701" w:type="dxa"/>
            <w:vAlign w:val="center"/>
          </w:tcPr>
          <w:p w14:paraId="6D0DB123" w14:textId="77777777" w:rsidR="004E16E8" w:rsidRPr="00E628A7" w:rsidRDefault="00BF4236" w:rsidP="000F7012">
            <w:pPr>
              <w:jc w:val="center"/>
              <w:rPr>
                <w:rFonts w:cstheme="minorHAnsi"/>
              </w:rPr>
            </w:pPr>
            <w:r w:rsidRPr="00E628A7">
              <w:rPr>
                <w:rFonts w:cstheme="minorHAnsi"/>
              </w:rPr>
              <w:t>K</w:t>
            </w:r>
          </w:p>
        </w:tc>
      </w:tr>
      <w:tr w:rsidR="004E16E8" w:rsidRPr="00E628A7" w14:paraId="4A86CD42" w14:textId="77777777" w:rsidTr="004E16E8">
        <w:trPr>
          <w:trHeight w:val="671"/>
        </w:trPr>
        <w:tc>
          <w:tcPr>
            <w:tcW w:w="2427" w:type="dxa"/>
            <w:shd w:val="clear" w:color="auto" w:fill="auto"/>
            <w:noWrap/>
            <w:vAlign w:val="center"/>
          </w:tcPr>
          <w:p w14:paraId="70E482F1" w14:textId="77777777" w:rsidR="004E16E8" w:rsidRPr="00E628A7" w:rsidRDefault="00833476" w:rsidP="00ED2ADB">
            <w:pPr>
              <w:jc w:val="center"/>
              <w:rPr>
                <w:rFonts w:cstheme="minorHAnsi"/>
                <w:color w:val="31849B" w:themeColor="accent5" w:themeShade="BF"/>
                <w:u w:val="single"/>
              </w:rPr>
            </w:pPr>
            <w:hyperlink w:anchor="_számú_iratminta_–_20" w:history="1">
              <w:r w:rsidR="00D00061" w:rsidRPr="00E628A7">
                <w:rPr>
                  <w:rStyle w:val="Hiperhivatkozs"/>
                  <w:rFonts w:cstheme="minorHAnsi"/>
                  <w:color w:val="31849B" w:themeColor="accent5" w:themeShade="BF"/>
                </w:rPr>
                <w:t>2</w:t>
              </w:r>
              <w:r w:rsidR="00ED2ADB">
                <w:rPr>
                  <w:rStyle w:val="Hiperhivatkozs"/>
                  <w:rFonts w:cstheme="minorHAnsi"/>
                  <w:color w:val="31849B" w:themeColor="accent5" w:themeShade="BF"/>
                </w:rPr>
                <w:t>8</w:t>
              </w:r>
              <w:r w:rsidR="00D00061"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98052E3" w14:textId="77777777" w:rsidR="008A67E5" w:rsidRPr="00E628A7" w:rsidRDefault="00BF4236" w:rsidP="000F7012">
            <w:pPr>
              <w:jc w:val="left"/>
              <w:rPr>
                <w:rFonts w:cstheme="minorHAnsi"/>
              </w:rPr>
            </w:pPr>
            <w:r w:rsidRPr="00E628A7">
              <w:rPr>
                <w:rFonts w:cstheme="minorHAnsi"/>
              </w:rPr>
              <w:t>Ellenőrzési jelentés</w:t>
            </w:r>
            <w:r w:rsidRPr="00E628A7">
              <w:rPr>
                <w:rFonts w:cstheme="minorHAnsi"/>
                <w:bCs/>
              </w:rPr>
              <w:t>/-tervezet</w:t>
            </w:r>
          </w:p>
        </w:tc>
        <w:tc>
          <w:tcPr>
            <w:tcW w:w="1701" w:type="dxa"/>
            <w:vAlign w:val="center"/>
          </w:tcPr>
          <w:p w14:paraId="1AF88158" w14:textId="77777777" w:rsidR="004E16E8" w:rsidRPr="00E628A7" w:rsidRDefault="00BF4236" w:rsidP="000F7012">
            <w:pPr>
              <w:jc w:val="center"/>
              <w:rPr>
                <w:rFonts w:cstheme="minorHAnsi"/>
              </w:rPr>
            </w:pPr>
            <w:r w:rsidRPr="00E628A7">
              <w:rPr>
                <w:rFonts w:cstheme="minorHAnsi"/>
              </w:rPr>
              <w:t>K</w:t>
            </w:r>
          </w:p>
        </w:tc>
      </w:tr>
      <w:tr w:rsidR="00ED2ADB" w:rsidRPr="00E628A7" w14:paraId="147525DF" w14:textId="77777777" w:rsidTr="004E16E8">
        <w:trPr>
          <w:trHeight w:val="671"/>
        </w:trPr>
        <w:tc>
          <w:tcPr>
            <w:tcW w:w="2427" w:type="dxa"/>
            <w:shd w:val="clear" w:color="auto" w:fill="auto"/>
            <w:noWrap/>
            <w:vAlign w:val="center"/>
          </w:tcPr>
          <w:p w14:paraId="307D30F9" w14:textId="77777777" w:rsidR="00ED2ADB" w:rsidRPr="00D46589" w:rsidRDefault="00833476" w:rsidP="00ED2ADB">
            <w:pPr>
              <w:jc w:val="center"/>
              <w:rPr>
                <w:color w:val="31849B" w:themeColor="accent5" w:themeShade="BF"/>
                <w:u w:val="single"/>
              </w:rPr>
            </w:pPr>
            <w:hyperlink w:anchor="_számú_iratminta_–_34" w:history="1">
              <w:r w:rsidR="00ED2ADB" w:rsidRPr="00D46589">
                <w:rPr>
                  <w:rStyle w:val="Hiperhivatkozs"/>
                  <w:color w:val="31849B" w:themeColor="accent5" w:themeShade="BF"/>
                </w:rPr>
                <w:t>29. számú iratminta</w:t>
              </w:r>
            </w:hyperlink>
          </w:p>
        </w:tc>
        <w:tc>
          <w:tcPr>
            <w:tcW w:w="5245" w:type="dxa"/>
            <w:shd w:val="clear" w:color="auto" w:fill="auto"/>
            <w:noWrap/>
            <w:vAlign w:val="center"/>
          </w:tcPr>
          <w:p w14:paraId="4DCC8BAF" w14:textId="77777777" w:rsidR="00ED2ADB" w:rsidRPr="00E628A7" w:rsidRDefault="00ED2ADB" w:rsidP="000F7012">
            <w:pPr>
              <w:jc w:val="left"/>
              <w:rPr>
                <w:rFonts w:cstheme="minorHAnsi"/>
              </w:rPr>
            </w:pPr>
            <w:r>
              <w:rPr>
                <w:rFonts w:cstheme="minorHAnsi"/>
              </w:rPr>
              <w:t>Intézkedési terv elfogadása</w:t>
            </w:r>
          </w:p>
        </w:tc>
        <w:tc>
          <w:tcPr>
            <w:tcW w:w="1701" w:type="dxa"/>
            <w:vAlign w:val="center"/>
          </w:tcPr>
          <w:p w14:paraId="3B17A080" w14:textId="77777777" w:rsidR="00ED2ADB" w:rsidRPr="00E628A7" w:rsidRDefault="00D46589" w:rsidP="000F7012">
            <w:pPr>
              <w:jc w:val="center"/>
              <w:rPr>
                <w:rFonts w:cstheme="minorHAnsi"/>
              </w:rPr>
            </w:pPr>
            <w:r>
              <w:rPr>
                <w:rFonts w:cstheme="minorHAnsi"/>
              </w:rPr>
              <w:t>A</w:t>
            </w:r>
          </w:p>
        </w:tc>
      </w:tr>
      <w:tr w:rsidR="004E16E8" w:rsidRPr="00E628A7" w14:paraId="7AD97B9F" w14:textId="77777777" w:rsidTr="004E16E8">
        <w:trPr>
          <w:trHeight w:val="671"/>
        </w:trPr>
        <w:tc>
          <w:tcPr>
            <w:tcW w:w="2427" w:type="dxa"/>
            <w:shd w:val="clear" w:color="auto" w:fill="auto"/>
            <w:noWrap/>
            <w:vAlign w:val="center"/>
          </w:tcPr>
          <w:p w14:paraId="6D3A878B" w14:textId="77777777" w:rsidR="004E16E8" w:rsidRPr="00D46589" w:rsidRDefault="00833476" w:rsidP="00ED2ADB">
            <w:pPr>
              <w:jc w:val="center"/>
              <w:rPr>
                <w:rFonts w:cstheme="minorHAnsi"/>
                <w:color w:val="31849B" w:themeColor="accent5" w:themeShade="BF"/>
                <w:u w:val="single"/>
              </w:rPr>
            </w:pPr>
            <w:hyperlink w:anchor="_számú_iratminta_–_21" w:history="1">
              <w:r w:rsidR="00ED2ADB" w:rsidRPr="00D46589">
                <w:rPr>
                  <w:rStyle w:val="Hiperhivatkozs"/>
                  <w:rFonts w:cstheme="minorHAnsi"/>
                  <w:color w:val="31849B" w:themeColor="accent5" w:themeShade="BF"/>
                </w:rPr>
                <w:t>30</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796ECDCA" w14:textId="77777777" w:rsidR="008A67E5" w:rsidRPr="00E628A7" w:rsidRDefault="00BF4236" w:rsidP="000F7012">
            <w:pPr>
              <w:jc w:val="left"/>
              <w:rPr>
                <w:rFonts w:cstheme="minorHAnsi"/>
              </w:rPr>
            </w:pPr>
            <w:r w:rsidRPr="00E628A7">
              <w:rPr>
                <w:rFonts w:cstheme="minorHAnsi"/>
              </w:rPr>
              <w:t>Intézkedések nyilvántartása</w:t>
            </w:r>
          </w:p>
        </w:tc>
        <w:tc>
          <w:tcPr>
            <w:tcW w:w="1701" w:type="dxa"/>
            <w:vAlign w:val="center"/>
          </w:tcPr>
          <w:p w14:paraId="2AD9A69C" w14:textId="77777777" w:rsidR="004E16E8" w:rsidRPr="00E628A7" w:rsidRDefault="00BF4236" w:rsidP="000F7012">
            <w:pPr>
              <w:jc w:val="center"/>
              <w:rPr>
                <w:rFonts w:cstheme="minorHAnsi"/>
              </w:rPr>
            </w:pPr>
            <w:r w:rsidRPr="00E628A7">
              <w:rPr>
                <w:rFonts w:cstheme="minorHAnsi"/>
              </w:rPr>
              <w:t>K</w:t>
            </w:r>
          </w:p>
        </w:tc>
      </w:tr>
      <w:tr w:rsidR="004E16E8" w:rsidRPr="00E628A7" w14:paraId="743596F5" w14:textId="77777777" w:rsidTr="004E16E8">
        <w:trPr>
          <w:trHeight w:val="671"/>
        </w:trPr>
        <w:tc>
          <w:tcPr>
            <w:tcW w:w="2427" w:type="dxa"/>
            <w:shd w:val="clear" w:color="auto" w:fill="auto"/>
            <w:noWrap/>
            <w:vAlign w:val="center"/>
          </w:tcPr>
          <w:p w14:paraId="04687182" w14:textId="77777777" w:rsidR="004E16E8" w:rsidRPr="00D46589" w:rsidRDefault="00833476" w:rsidP="00ED2ADB">
            <w:pPr>
              <w:jc w:val="center"/>
              <w:rPr>
                <w:rFonts w:cstheme="minorHAnsi"/>
                <w:color w:val="31849B" w:themeColor="accent5" w:themeShade="BF"/>
                <w:u w:val="single"/>
              </w:rPr>
            </w:pPr>
            <w:hyperlink w:anchor="_számú_iratminta_–_22" w:history="1">
              <w:r w:rsidR="00ED2ADB" w:rsidRPr="00D46589">
                <w:rPr>
                  <w:rStyle w:val="Hiperhivatkozs"/>
                  <w:rFonts w:cstheme="minorHAnsi"/>
                  <w:color w:val="31849B" w:themeColor="accent5" w:themeShade="BF"/>
                </w:rPr>
                <w:t>31</w:t>
              </w:r>
              <w:r w:rsidR="00D00061" w:rsidRPr="00D46589">
                <w:rPr>
                  <w:rStyle w:val="Hiperhivatkozs"/>
                  <w:rFonts w:cstheme="minorHAnsi"/>
                  <w:color w:val="31849B" w:themeColor="accent5" w:themeShade="BF"/>
                </w:rPr>
                <w:t>. számú iratminta</w:t>
              </w:r>
            </w:hyperlink>
          </w:p>
        </w:tc>
        <w:tc>
          <w:tcPr>
            <w:tcW w:w="5245" w:type="dxa"/>
            <w:shd w:val="clear" w:color="auto" w:fill="auto"/>
            <w:noWrap/>
            <w:vAlign w:val="center"/>
          </w:tcPr>
          <w:p w14:paraId="35D74DB0" w14:textId="77777777" w:rsidR="008A67E5" w:rsidRPr="00E628A7" w:rsidRDefault="00F01586" w:rsidP="000F7012">
            <w:pPr>
              <w:jc w:val="left"/>
              <w:rPr>
                <w:rFonts w:cstheme="minorHAnsi"/>
              </w:rPr>
            </w:pPr>
            <w:r>
              <w:rPr>
                <w:rFonts w:cstheme="minorHAnsi"/>
              </w:rPr>
              <w:t>Tájékoztató intézkedési terv és beszámoló készítéséhez</w:t>
            </w:r>
          </w:p>
        </w:tc>
        <w:tc>
          <w:tcPr>
            <w:tcW w:w="1701" w:type="dxa"/>
            <w:vAlign w:val="center"/>
          </w:tcPr>
          <w:p w14:paraId="1FCC1B07" w14:textId="77777777" w:rsidR="004E16E8" w:rsidRPr="00E628A7" w:rsidRDefault="00BF4236" w:rsidP="000F7012">
            <w:pPr>
              <w:jc w:val="center"/>
              <w:rPr>
                <w:rFonts w:cstheme="minorHAnsi"/>
                <w:bCs/>
              </w:rPr>
            </w:pPr>
            <w:r w:rsidRPr="00E628A7">
              <w:rPr>
                <w:rFonts w:cstheme="minorHAnsi"/>
                <w:bCs/>
              </w:rPr>
              <w:t>A</w:t>
            </w:r>
          </w:p>
        </w:tc>
      </w:tr>
      <w:tr w:rsidR="003B43C7" w:rsidRPr="00E628A7" w14:paraId="265241E5" w14:textId="77777777" w:rsidTr="004E16E8">
        <w:trPr>
          <w:trHeight w:val="671"/>
        </w:trPr>
        <w:tc>
          <w:tcPr>
            <w:tcW w:w="2427" w:type="dxa"/>
            <w:shd w:val="clear" w:color="auto" w:fill="auto"/>
            <w:noWrap/>
            <w:vAlign w:val="center"/>
          </w:tcPr>
          <w:p w14:paraId="46ED36C8" w14:textId="77777777" w:rsidR="003B43C7" w:rsidRPr="00E628A7" w:rsidRDefault="00833476" w:rsidP="003B43C7">
            <w:pPr>
              <w:jc w:val="center"/>
              <w:rPr>
                <w:rFonts w:cstheme="minorHAnsi"/>
                <w:color w:val="31849B" w:themeColor="accent5" w:themeShade="BF"/>
                <w:u w:val="single"/>
              </w:rPr>
            </w:pPr>
            <w:hyperlink w:anchor="_számú_iratminta_–_23"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55B6136" w14:textId="77777777" w:rsidR="003B43C7" w:rsidRPr="00E628A7" w:rsidRDefault="003B43C7" w:rsidP="003B43C7">
            <w:pPr>
              <w:jc w:val="left"/>
              <w:rPr>
                <w:rFonts w:cstheme="minorHAnsi"/>
              </w:rPr>
            </w:pPr>
            <w:r w:rsidRPr="00E628A7">
              <w:rPr>
                <w:rFonts w:cstheme="minorHAnsi"/>
                <w:bCs/>
              </w:rPr>
              <w:t>Ellenőrzési lista a belső ellenőrzés tervezése előkészítésének</w:t>
            </w:r>
            <w:r w:rsidR="00F01586">
              <w:rPr>
                <w:rFonts w:cstheme="minorHAnsi"/>
                <w:bCs/>
              </w:rPr>
              <w:t xml:space="preserve">, elleőrzés felkészüléséhez, </w:t>
            </w:r>
            <w:r w:rsidR="00F01586">
              <w:rPr>
                <w:rFonts w:cstheme="minorHAnsi"/>
                <w:bCs/>
              </w:rPr>
              <w:lastRenderedPageBreak/>
              <w:t>végrehajtásához, jelentés készítéséhez</w:t>
            </w:r>
            <w:r w:rsidRPr="00E628A7">
              <w:rPr>
                <w:rFonts w:cstheme="minorHAnsi"/>
                <w:bCs/>
              </w:rPr>
              <w:t xml:space="preserve"> folyamatos minőségbiztosításához</w:t>
            </w:r>
          </w:p>
        </w:tc>
        <w:tc>
          <w:tcPr>
            <w:tcW w:w="1701" w:type="dxa"/>
            <w:vAlign w:val="center"/>
          </w:tcPr>
          <w:p w14:paraId="6DAD2430" w14:textId="77777777" w:rsidR="003B43C7" w:rsidRPr="00E628A7" w:rsidRDefault="003B43C7" w:rsidP="003B43C7">
            <w:pPr>
              <w:jc w:val="center"/>
              <w:rPr>
                <w:rFonts w:cstheme="minorHAnsi"/>
                <w:bCs/>
              </w:rPr>
            </w:pPr>
            <w:r w:rsidRPr="00E628A7">
              <w:rPr>
                <w:rFonts w:cstheme="minorHAnsi"/>
                <w:bCs/>
              </w:rPr>
              <w:lastRenderedPageBreak/>
              <w:t>A</w:t>
            </w:r>
          </w:p>
        </w:tc>
      </w:tr>
      <w:tr w:rsidR="003B43C7" w:rsidRPr="00E628A7" w14:paraId="21E66558" w14:textId="77777777" w:rsidTr="004E16E8">
        <w:trPr>
          <w:trHeight w:val="671"/>
        </w:trPr>
        <w:tc>
          <w:tcPr>
            <w:tcW w:w="2427" w:type="dxa"/>
            <w:shd w:val="clear" w:color="auto" w:fill="auto"/>
            <w:noWrap/>
            <w:vAlign w:val="center"/>
          </w:tcPr>
          <w:p w14:paraId="3CB6BCCB" w14:textId="77777777" w:rsidR="003B43C7" w:rsidRPr="00E628A7" w:rsidRDefault="00833476" w:rsidP="003B43C7">
            <w:pPr>
              <w:jc w:val="center"/>
              <w:rPr>
                <w:rFonts w:cstheme="minorHAnsi"/>
                <w:color w:val="31849B" w:themeColor="accent5" w:themeShade="BF"/>
                <w:u w:val="single"/>
              </w:rPr>
            </w:pPr>
            <w:hyperlink w:anchor="_számú_iratminta_–_28"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7</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49757FFA" w14:textId="77777777" w:rsidR="003B43C7" w:rsidRPr="00E628A7" w:rsidRDefault="003B43C7" w:rsidP="003B43C7">
            <w:pPr>
              <w:jc w:val="left"/>
              <w:rPr>
                <w:rFonts w:cstheme="minorHAnsi"/>
              </w:rPr>
            </w:pPr>
            <w:r w:rsidRPr="00E628A7">
              <w:rPr>
                <w:rFonts w:cstheme="minorHAnsi"/>
                <w:bCs/>
              </w:rPr>
              <w:t>Ellenőrzést követő felmérő lap</w:t>
            </w:r>
          </w:p>
        </w:tc>
        <w:tc>
          <w:tcPr>
            <w:tcW w:w="1701" w:type="dxa"/>
            <w:vAlign w:val="center"/>
          </w:tcPr>
          <w:p w14:paraId="3BBB778E" w14:textId="77777777" w:rsidR="003B43C7" w:rsidRPr="00E628A7" w:rsidRDefault="003B43C7" w:rsidP="003B43C7">
            <w:pPr>
              <w:jc w:val="center"/>
              <w:rPr>
                <w:rFonts w:cstheme="minorHAnsi"/>
                <w:bCs/>
              </w:rPr>
            </w:pPr>
            <w:r w:rsidRPr="00E628A7">
              <w:rPr>
                <w:rFonts w:cstheme="minorHAnsi"/>
                <w:bCs/>
              </w:rPr>
              <w:t>A</w:t>
            </w:r>
          </w:p>
        </w:tc>
      </w:tr>
      <w:tr w:rsidR="003B43C7" w:rsidRPr="00E628A7" w14:paraId="0D79BB9A" w14:textId="77777777" w:rsidTr="004E16E8">
        <w:trPr>
          <w:trHeight w:val="671"/>
        </w:trPr>
        <w:tc>
          <w:tcPr>
            <w:tcW w:w="2427" w:type="dxa"/>
            <w:shd w:val="clear" w:color="auto" w:fill="auto"/>
            <w:noWrap/>
            <w:vAlign w:val="center"/>
          </w:tcPr>
          <w:p w14:paraId="1ECAA3E2" w14:textId="77777777" w:rsidR="003B43C7" w:rsidRPr="00E628A7" w:rsidRDefault="00833476" w:rsidP="003B43C7">
            <w:pPr>
              <w:jc w:val="center"/>
              <w:rPr>
                <w:rFonts w:cstheme="minorHAnsi"/>
                <w:color w:val="31849B" w:themeColor="accent5" w:themeShade="BF"/>
                <w:u w:val="single"/>
              </w:rPr>
            </w:pPr>
            <w:hyperlink w:anchor="_számú_iratminta_–_29"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8</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5EFDD071" w14:textId="77777777" w:rsidR="003B43C7" w:rsidRPr="00E628A7" w:rsidRDefault="003B43C7" w:rsidP="003B43C7">
            <w:pPr>
              <w:jc w:val="left"/>
              <w:rPr>
                <w:rFonts w:cstheme="minorHAnsi"/>
              </w:rPr>
            </w:pPr>
            <w:r w:rsidRPr="00E628A7">
              <w:rPr>
                <w:rFonts w:cstheme="minorHAnsi"/>
              </w:rPr>
              <w:t>Kulcsfontosságú teljesítménymutatók</w:t>
            </w:r>
          </w:p>
        </w:tc>
        <w:tc>
          <w:tcPr>
            <w:tcW w:w="1701" w:type="dxa"/>
            <w:vAlign w:val="center"/>
          </w:tcPr>
          <w:p w14:paraId="4A3279DC" w14:textId="77777777" w:rsidR="003B43C7" w:rsidRPr="00E628A7" w:rsidRDefault="003B43C7" w:rsidP="003B43C7">
            <w:pPr>
              <w:jc w:val="center"/>
              <w:rPr>
                <w:rFonts w:cstheme="minorHAnsi"/>
              </w:rPr>
            </w:pPr>
            <w:r w:rsidRPr="00E628A7">
              <w:rPr>
                <w:rFonts w:cstheme="minorHAnsi"/>
              </w:rPr>
              <w:t>A</w:t>
            </w:r>
          </w:p>
        </w:tc>
      </w:tr>
      <w:tr w:rsidR="003B43C7" w:rsidRPr="00E628A7" w14:paraId="45FAAEEB" w14:textId="77777777" w:rsidTr="004E16E8">
        <w:trPr>
          <w:trHeight w:val="671"/>
        </w:trPr>
        <w:tc>
          <w:tcPr>
            <w:tcW w:w="2427" w:type="dxa"/>
            <w:shd w:val="clear" w:color="auto" w:fill="auto"/>
            <w:noWrap/>
            <w:vAlign w:val="center"/>
          </w:tcPr>
          <w:p w14:paraId="121EABC9" w14:textId="77777777" w:rsidR="003B43C7" w:rsidRPr="00E628A7" w:rsidRDefault="00833476" w:rsidP="003B43C7">
            <w:pPr>
              <w:jc w:val="center"/>
              <w:rPr>
                <w:rFonts w:cstheme="minorHAnsi"/>
                <w:color w:val="31849B" w:themeColor="accent5" w:themeShade="BF"/>
                <w:u w:val="single"/>
              </w:rPr>
            </w:pPr>
            <w:hyperlink w:anchor="_számú_iratminta_–_30" w:history="1">
              <w:r w:rsidR="003B43C7" w:rsidRPr="00E628A7">
                <w:rPr>
                  <w:rStyle w:val="Hiperhivatkozs"/>
                  <w:rFonts w:cstheme="minorHAnsi"/>
                  <w:color w:val="31849B" w:themeColor="accent5" w:themeShade="BF"/>
                </w:rPr>
                <w:t>3</w:t>
              </w:r>
              <w:r w:rsidR="003B43C7">
                <w:rPr>
                  <w:rStyle w:val="Hiperhivatkozs"/>
                  <w:rFonts w:cstheme="minorHAnsi"/>
                  <w:color w:val="31849B" w:themeColor="accent5" w:themeShade="BF"/>
                </w:rPr>
                <w:t>9</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3DB0F145" w14:textId="77777777" w:rsidR="003B43C7" w:rsidRPr="00E628A7" w:rsidRDefault="003B43C7" w:rsidP="003B43C7">
            <w:pPr>
              <w:jc w:val="left"/>
              <w:rPr>
                <w:rFonts w:cstheme="minorHAnsi"/>
              </w:rPr>
            </w:pPr>
            <w:r w:rsidRPr="00E628A7">
              <w:rPr>
                <w:rFonts w:cstheme="minorHAnsi"/>
              </w:rPr>
              <w:t>Ellenőrzések nyilvántartása</w:t>
            </w:r>
          </w:p>
        </w:tc>
        <w:tc>
          <w:tcPr>
            <w:tcW w:w="1701" w:type="dxa"/>
            <w:vAlign w:val="center"/>
          </w:tcPr>
          <w:p w14:paraId="4824C732" w14:textId="77777777" w:rsidR="003B43C7" w:rsidRPr="00E628A7" w:rsidRDefault="003B43C7" w:rsidP="003B43C7">
            <w:pPr>
              <w:jc w:val="center"/>
              <w:rPr>
                <w:rFonts w:cstheme="minorHAnsi"/>
              </w:rPr>
            </w:pPr>
            <w:r w:rsidRPr="00E628A7">
              <w:rPr>
                <w:rFonts w:cstheme="minorHAnsi"/>
              </w:rPr>
              <w:t>A</w:t>
            </w:r>
          </w:p>
        </w:tc>
      </w:tr>
      <w:tr w:rsidR="003B43C7" w:rsidRPr="00E628A7" w14:paraId="300E8D43" w14:textId="77777777" w:rsidTr="004E16E8">
        <w:trPr>
          <w:trHeight w:val="671"/>
        </w:trPr>
        <w:tc>
          <w:tcPr>
            <w:tcW w:w="2427" w:type="dxa"/>
            <w:shd w:val="clear" w:color="auto" w:fill="auto"/>
            <w:noWrap/>
            <w:vAlign w:val="center"/>
          </w:tcPr>
          <w:p w14:paraId="3D153A79" w14:textId="77777777" w:rsidR="003B43C7" w:rsidRPr="00E628A7" w:rsidRDefault="00833476" w:rsidP="003B43C7">
            <w:pPr>
              <w:jc w:val="center"/>
              <w:rPr>
                <w:rFonts w:cstheme="minorHAnsi"/>
                <w:color w:val="31849B" w:themeColor="accent5" w:themeShade="BF"/>
                <w:u w:val="single"/>
              </w:rPr>
            </w:pPr>
            <w:hyperlink w:anchor="_számú_iratminta_–_31" w:history="1">
              <w:r w:rsidR="003B43C7">
                <w:rPr>
                  <w:rStyle w:val="Hiperhivatkozs"/>
                  <w:rFonts w:cstheme="minorHAnsi"/>
                  <w:color w:val="31849B" w:themeColor="accent5" w:themeShade="BF"/>
                </w:rPr>
                <w:t>40</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72710A46" w14:textId="77777777" w:rsidR="003B43C7" w:rsidRPr="00E628A7" w:rsidRDefault="003B43C7" w:rsidP="003B43C7">
            <w:pPr>
              <w:jc w:val="left"/>
              <w:rPr>
                <w:rFonts w:cstheme="minorHAnsi"/>
              </w:rPr>
            </w:pPr>
            <w:r w:rsidRPr="00E628A7">
              <w:rPr>
                <w:rFonts w:cstheme="minorHAnsi"/>
              </w:rPr>
              <w:t>Ellenőrzési mappa</w:t>
            </w:r>
          </w:p>
        </w:tc>
        <w:tc>
          <w:tcPr>
            <w:tcW w:w="1701" w:type="dxa"/>
            <w:vAlign w:val="center"/>
          </w:tcPr>
          <w:p w14:paraId="75A402DB" w14:textId="77777777" w:rsidR="003B43C7" w:rsidRPr="00E628A7" w:rsidRDefault="003B43C7" w:rsidP="003B43C7">
            <w:pPr>
              <w:jc w:val="center"/>
              <w:rPr>
                <w:rFonts w:cstheme="minorHAnsi"/>
              </w:rPr>
            </w:pPr>
            <w:r w:rsidRPr="00E628A7">
              <w:rPr>
                <w:rFonts w:cstheme="minorHAnsi"/>
              </w:rPr>
              <w:t>A</w:t>
            </w:r>
          </w:p>
        </w:tc>
      </w:tr>
      <w:tr w:rsidR="003B43C7" w:rsidRPr="00E628A7" w14:paraId="602D017B" w14:textId="77777777" w:rsidTr="004E16E8">
        <w:trPr>
          <w:trHeight w:val="671"/>
        </w:trPr>
        <w:tc>
          <w:tcPr>
            <w:tcW w:w="2427" w:type="dxa"/>
            <w:shd w:val="clear" w:color="auto" w:fill="auto"/>
            <w:noWrap/>
            <w:vAlign w:val="center"/>
          </w:tcPr>
          <w:p w14:paraId="394E0700" w14:textId="77777777" w:rsidR="003B43C7" w:rsidRPr="00E628A7" w:rsidRDefault="00833476" w:rsidP="003B43C7">
            <w:pPr>
              <w:jc w:val="center"/>
              <w:rPr>
                <w:rFonts w:cstheme="minorHAnsi"/>
                <w:color w:val="31849B" w:themeColor="accent5" w:themeShade="BF"/>
                <w:u w:val="single"/>
              </w:rPr>
            </w:pPr>
            <w:hyperlink w:anchor="_számú_iratminta_–_32" w:history="1">
              <w:r w:rsidR="003B43C7">
                <w:rPr>
                  <w:rStyle w:val="Hiperhivatkozs"/>
                  <w:rFonts w:cstheme="minorHAnsi"/>
                  <w:color w:val="31849B" w:themeColor="accent5" w:themeShade="BF"/>
                </w:rPr>
                <w:t>41</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016F65AB" w14:textId="77777777" w:rsidR="003B43C7" w:rsidRPr="00E628A7" w:rsidRDefault="003B43C7" w:rsidP="003B43C7">
            <w:pPr>
              <w:jc w:val="left"/>
              <w:rPr>
                <w:rFonts w:cstheme="minorHAnsi"/>
                <w:caps/>
              </w:rPr>
            </w:pPr>
            <w:r w:rsidRPr="00E628A7">
              <w:rPr>
                <w:rFonts w:cstheme="minorHAnsi"/>
              </w:rPr>
              <w:t>Tanácsadói feladat munkaprogram</w:t>
            </w:r>
          </w:p>
        </w:tc>
        <w:tc>
          <w:tcPr>
            <w:tcW w:w="1701" w:type="dxa"/>
            <w:vAlign w:val="center"/>
          </w:tcPr>
          <w:p w14:paraId="299BFC5B" w14:textId="77777777" w:rsidR="003B43C7" w:rsidRPr="00E628A7" w:rsidRDefault="003B43C7" w:rsidP="003B43C7">
            <w:pPr>
              <w:jc w:val="center"/>
              <w:rPr>
                <w:rFonts w:cstheme="minorHAnsi"/>
              </w:rPr>
            </w:pPr>
            <w:r w:rsidRPr="00E628A7">
              <w:rPr>
                <w:rFonts w:cstheme="minorHAnsi"/>
              </w:rPr>
              <w:t>A</w:t>
            </w:r>
          </w:p>
        </w:tc>
      </w:tr>
      <w:tr w:rsidR="003B43C7" w:rsidRPr="00E628A7" w14:paraId="449F1F03" w14:textId="77777777" w:rsidTr="004E16E8">
        <w:trPr>
          <w:trHeight w:val="671"/>
        </w:trPr>
        <w:tc>
          <w:tcPr>
            <w:tcW w:w="2427" w:type="dxa"/>
            <w:shd w:val="clear" w:color="auto" w:fill="auto"/>
            <w:noWrap/>
            <w:vAlign w:val="center"/>
          </w:tcPr>
          <w:p w14:paraId="399EA988" w14:textId="77777777" w:rsidR="003B43C7" w:rsidRPr="00E628A7" w:rsidRDefault="00833476" w:rsidP="003B43C7">
            <w:pPr>
              <w:jc w:val="center"/>
              <w:rPr>
                <w:rFonts w:cstheme="minorHAnsi"/>
                <w:color w:val="31849B" w:themeColor="accent5" w:themeShade="BF"/>
                <w:u w:val="single"/>
              </w:rPr>
            </w:pPr>
            <w:hyperlink w:anchor="_számú_iratminta_–_33" w:history="1">
              <w:r w:rsidR="003B43C7" w:rsidRPr="00E628A7">
                <w:rPr>
                  <w:rStyle w:val="Hiperhivatkozs"/>
                  <w:rFonts w:cstheme="minorHAnsi"/>
                  <w:color w:val="31849B" w:themeColor="accent5" w:themeShade="BF"/>
                </w:rPr>
                <w:t>4</w:t>
              </w:r>
              <w:r w:rsidR="003B43C7">
                <w:rPr>
                  <w:rStyle w:val="Hiperhivatkozs"/>
                  <w:rFonts w:cstheme="minorHAnsi"/>
                  <w:color w:val="31849B" w:themeColor="accent5" w:themeShade="BF"/>
                </w:rPr>
                <w:t>2</w:t>
              </w:r>
              <w:r w:rsidR="003B43C7" w:rsidRPr="00E628A7">
                <w:rPr>
                  <w:rStyle w:val="Hiperhivatkozs"/>
                  <w:rFonts w:cstheme="minorHAnsi"/>
                  <w:color w:val="31849B" w:themeColor="accent5" w:themeShade="BF"/>
                </w:rPr>
                <w:t>. számú iratminta</w:t>
              </w:r>
            </w:hyperlink>
          </w:p>
        </w:tc>
        <w:tc>
          <w:tcPr>
            <w:tcW w:w="5245" w:type="dxa"/>
            <w:shd w:val="clear" w:color="auto" w:fill="auto"/>
            <w:noWrap/>
            <w:vAlign w:val="center"/>
          </w:tcPr>
          <w:p w14:paraId="16DAA079" w14:textId="77777777" w:rsidR="003B43C7" w:rsidRPr="00E628A7" w:rsidRDefault="003B43C7" w:rsidP="003B43C7">
            <w:pPr>
              <w:jc w:val="left"/>
              <w:rPr>
                <w:rFonts w:cstheme="minorHAnsi"/>
                <w:caps/>
              </w:rPr>
            </w:pPr>
            <w:r w:rsidRPr="00E628A7">
              <w:rPr>
                <w:rFonts w:cstheme="minorHAnsi"/>
              </w:rPr>
              <w:t xml:space="preserve">Tanácsadói feladat elvégzéséről szóló jelentés </w:t>
            </w:r>
          </w:p>
        </w:tc>
        <w:tc>
          <w:tcPr>
            <w:tcW w:w="1701" w:type="dxa"/>
            <w:vAlign w:val="center"/>
          </w:tcPr>
          <w:p w14:paraId="5C4B022B" w14:textId="77777777" w:rsidR="003B43C7" w:rsidRPr="00E628A7" w:rsidRDefault="003B43C7" w:rsidP="003B43C7">
            <w:pPr>
              <w:jc w:val="center"/>
              <w:rPr>
                <w:rFonts w:cstheme="minorHAnsi"/>
              </w:rPr>
            </w:pPr>
            <w:r w:rsidRPr="00E628A7">
              <w:rPr>
                <w:rFonts w:cstheme="minorHAnsi"/>
              </w:rPr>
              <w:t>K</w:t>
            </w:r>
          </w:p>
        </w:tc>
      </w:tr>
    </w:tbl>
    <w:p w14:paraId="27758571" w14:textId="77777777" w:rsidR="004E16E8" w:rsidRPr="00E628A7" w:rsidRDefault="004E16E8" w:rsidP="000F7012">
      <w:pPr>
        <w:jc w:val="center"/>
        <w:rPr>
          <w:rFonts w:cstheme="minorHAnsi"/>
          <w:b/>
        </w:rPr>
      </w:pPr>
    </w:p>
    <w:p w14:paraId="628D013D" w14:textId="77777777" w:rsidR="004E16E8" w:rsidRPr="00E628A7" w:rsidRDefault="004E16E8" w:rsidP="000F7012">
      <w:pPr>
        <w:jc w:val="center"/>
        <w:rPr>
          <w:rFonts w:cstheme="minorHAnsi"/>
          <w:b/>
        </w:rPr>
        <w:sectPr w:rsidR="004E16E8" w:rsidRPr="00E628A7" w:rsidSect="004E16E8">
          <w:headerReference w:type="default" r:id="rId57"/>
          <w:footerReference w:type="default" r:id="rId58"/>
          <w:pgSz w:w="11906" w:h="16838"/>
          <w:pgMar w:top="1417" w:right="1417" w:bottom="1417" w:left="1417" w:header="708" w:footer="708" w:gutter="0"/>
          <w:cols w:space="708"/>
          <w:docGrid w:linePitch="360"/>
        </w:sectPr>
      </w:pPr>
    </w:p>
    <w:p w14:paraId="56755C0C" w14:textId="77777777" w:rsidR="004E16E8"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58" w:name="_számú_iratminta_–"/>
      <w:bookmarkStart w:id="459" w:name="_Toc346118372"/>
      <w:bookmarkStart w:id="460" w:name="_Toc526154105"/>
      <w:bookmarkEnd w:id="458"/>
      <w:r w:rsidRPr="00E628A7">
        <w:rPr>
          <w:rFonts w:cstheme="minorHAnsi"/>
          <w:sz w:val="24"/>
          <w:szCs w:val="24"/>
        </w:rPr>
        <w:lastRenderedPageBreak/>
        <w:t>számú iratminta – Belső ellenőri képességek</w:t>
      </w:r>
      <w:bookmarkEnd w:id="459"/>
      <w:bookmarkEnd w:id="460"/>
    </w:p>
    <w:p w14:paraId="6F591EDC" w14:textId="77777777" w:rsidR="004E16E8" w:rsidRPr="00E628A7" w:rsidRDefault="004E16E8" w:rsidP="000F7012">
      <w:pPr>
        <w:rPr>
          <w:rFonts w:cstheme="minorHAnsi"/>
        </w:rPr>
      </w:pPr>
    </w:p>
    <w:p w14:paraId="4901CA58"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6357"/>
        <w:gridCol w:w="1200"/>
        <w:gridCol w:w="1200"/>
        <w:gridCol w:w="1200"/>
      </w:tblGrid>
      <w:tr w:rsidR="004E16E8" w:rsidRPr="00E628A7" w14:paraId="2D90925C" w14:textId="77777777" w:rsidTr="004E16E8">
        <w:trPr>
          <w:cantSplit/>
          <w:trHeight w:val="1468"/>
          <w:tblHeader/>
          <w:jc w:val="center"/>
        </w:trPr>
        <w:tc>
          <w:tcPr>
            <w:tcW w:w="635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4BC6583" w14:textId="77777777" w:rsidR="004E16E8" w:rsidRPr="00E628A7" w:rsidRDefault="004E16E8" w:rsidP="00647928">
            <w:pPr>
              <w:spacing w:before="100"/>
              <w:ind w:left="-274"/>
              <w:jc w:val="center"/>
              <w:outlineLvl w:val="0"/>
              <w:rPr>
                <w:rFonts w:cstheme="minorHAnsi"/>
                <w:b/>
                <w:snapToGrid w:val="0"/>
                <w:color w:val="FFFFFF"/>
              </w:rPr>
            </w:pPr>
          </w:p>
          <w:p w14:paraId="2A8F40BC"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54B34696" w14:textId="77777777" w:rsidR="004E16E8" w:rsidRPr="00E628A7" w:rsidRDefault="004E16E8" w:rsidP="000F7012">
            <w:pPr>
              <w:ind w:left="86"/>
              <w:jc w:val="center"/>
              <w:rPr>
                <w:rFonts w:cstheme="minorHAnsi"/>
                <w:b/>
                <w:snapToGrid w:val="0"/>
                <w:color w:val="FFFFFF"/>
              </w:rPr>
            </w:pP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7CA7BD9B"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w:t>
            </w:r>
          </w:p>
        </w:tc>
        <w:tc>
          <w:tcPr>
            <w:tcW w:w="1200"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4A21F0B3"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Vizsgálat-vezető</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131BD39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Belső ellenőrzési vezető</w:t>
            </w:r>
          </w:p>
        </w:tc>
      </w:tr>
      <w:tr w:rsidR="004E16E8" w:rsidRPr="00E628A7" w14:paraId="544922C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1E4B92BD" w14:textId="77777777" w:rsidR="004E16E8" w:rsidRPr="00E628A7" w:rsidRDefault="00BF4236" w:rsidP="000F7012">
            <w:pPr>
              <w:rPr>
                <w:rFonts w:cstheme="minorHAnsi"/>
                <w:b/>
                <w:iCs/>
                <w:snapToGrid w:val="0"/>
                <w:color w:val="FFFFFF"/>
              </w:rPr>
            </w:pPr>
            <w:r w:rsidRPr="00E628A7">
              <w:rPr>
                <w:rFonts w:cstheme="minorHAnsi"/>
                <w:b/>
                <w:iCs/>
                <w:snapToGrid w:val="0"/>
                <w:color w:val="FFFFFF"/>
              </w:rPr>
              <w:t xml:space="preserve">                                                                                                                K: kötelező; A: ajánlott</w:t>
            </w:r>
          </w:p>
        </w:tc>
      </w:tr>
      <w:tr w:rsidR="004E16E8" w:rsidRPr="00E628A7" w14:paraId="6FB60E20"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14C8A030" w14:textId="77777777" w:rsidR="004E16E8" w:rsidRPr="00E628A7" w:rsidRDefault="00BF4236" w:rsidP="000F7012">
            <w:pPr>
              <w:jc w:val="center"/>
              <w:rPr>
                <w:rFonts w:cstheme="minorHAnsi"/>
                <w:b/>
                <w:snapToGrid w:val="0"/>
              </w:rPr>
            </w:pPr>
            <w:r w:rsidRPr="00E628A7">
              <w:rPr>
                <w:rFonts w:cstheme="minorHAnsi"/>
                <w:b/>
                <w:iCs/>
                <w:snapToGrid w:val="0"/>
              </w:rPr>
              <w:t>Szakmai végzettség és ismeretek</w:t>
            </w:r>
          </w:p>
        </w:tc>
      </w:tr>
      <w:tr w:rsidR="004E16E8" w:rsidRPr="00E628A7" w14:paraId="01F4CF56"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48E6C6"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5CA0B3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D8CF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FB65C0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264D29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7C2CD77"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51230C"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BA8BE0" w14:textId="77777777" w:rsidR="004E16E8" w:rsidRPr="00E628A7" w:rsidRDefault="002E3A4D"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5950EC7" w14:textId="77777777" w:rsidR="004E16E8" w:rsidRPr="00E628A7" w:rsidRDefault="002E3A4D" w:rsidP="000F7012">
            <w:pPr>
              <w:jc w:val="center"/>
              <w:rPr>
                <w:rFonts w:cstheme="minorHAnsi"/>
                <w:snapToGrid w:val="0"/>
              </w:rPr>
            </w:pPr>
            <w:r>
              <w:rPr>
                <w:rFonts w:cstheme="minorHAnsi"/>
                <w:snapToGrid w:val="0"/>
              </w:rPr>
              <w:t>A</w:t>
            </w:r>
          </w:p>
        </w:tc>
      </w:tr>
      <w:tr w:rsidR="00BB545A" w:rsidRPr="00E628A7" w14:paraId="71EB620B"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0F0C793" w14:textId="77777777" w:rsidR="00BB545A" w:rsidRPr="00E628A7" w:rsidRDefault="00BB545A" w:rsidP="00BB545A">
            <w:pPr>
              <w:ind w:left="86"/>
              <w:jc w:val="left"/>
              <w:rPr>
                <w:rFonts w:cstheme="minorHAnsi"/>
                <w:iCs/>
                <w:snapToGrid w:val="0"/>
              </w:rPr>
            </w:pPr>
            <w:r>
              <w:rPr>
                <w:rFonts w:cstheme="minorHAnsi"/>
                <w:iCs/>
                <w:snapToGrid w:val="0"/>
              </w:rPr>
              <w:t>Jogi szakvizsga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0251384" w14:textId="77777777" w:rsidR="00BB545A"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96A82E0"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62B9B23"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0EBAA7E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E1D3DC3"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2D74A8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8527A5A"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F2CA4CA"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13E45E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9C856E9"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5BAE424"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CEF51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79D868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28E4684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D0C817D"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D078B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FB307C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23F13B8"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7BFDD149"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D81AEAE"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317343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C3ABDC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8F640B"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42C9574E"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352CECF"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D4CD9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0E0E7E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F2CBFDE"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4117D6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12712E5"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30CA09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67908E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C56AC01"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0E7E4FA7"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04A67F"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37413F4" w14:textId="77777777" w:rsidR="004E16E8" w:rsidRPr="00E628A7" w:rsidRDefault="005F1E07"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72E4BDD"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621170F" w14:textId="77777777" w:rsidR="004E16E8" w:rsidRPr="00E628A7" w:rsidRDefault="00BF4236" w:rsidP="000F7012">
            <w:pPr>
              <w:jc w:val="center"/>
              <w:rPr>
                <w:rFonts w:cstheme="minorHAnsi"/>
                <w:snapToGrid w:val="0"/>
              </w:rPr>
            </w:pPr>
            <w:r w:rsidRPr="00E628A7">
              <w:rPr>
                <w:rFonts w:cstheme="minorHAnsi"/>
                <w:snapToGrid w:val="0"/>
              </w:rPr>
              <w:t>A</w:t>
            </w:r>
          </w:p>
        </w:tc>
      </w:tr>
      <w:tr w:rsidR="00BB545A" w:rsidRPr="00E628A7" w14:paraId="2ECA286A"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EC26BCC" w14:textId="77777777" w:rsidR="00BB545A" w:rsidRPr="00E628A7" w:rsidRDefault="00BB545A" w:rsidP="00BB545A">
            <w:pPr>
              <w:ind w:left="86"/>
              <w:jc w:val="left"/>
              <w:rPr>
                <w:rFonts w:cstheme="minorHAnsi"/>
                <w:iCs/>
                <w:snapToGrid w:val="0"/>
              </w:rPr>
            </w:pPr>
            <w:r>
              <w:rPr>
                <w:rFonts w:cstheme="minorHAnsi"/>
                <w:iCs/>
                <w:snapToGrid w:val="0"/>
              </w:rPr>
              <w:t xml:space="preserve">Okleveles </w:t>
            </w:r>
            <w:r>
              <w:rPr>
                <w:rFonts w:cstheme="minorHAnsi"/>
                <w:color w:val="000000"/>
              </w:rPr>
              <w:t>informatikai rendszerellenőr</w:t>
            </w:r>
            <w:r w:rsidRPr="0022339F">
              <w:rPr>
                <w:rFonts w:cstheme="minorHAnsi"/>
                <w:color w:val="000000"/>
              </w:rPr>
              <w:t xml:space="preserve"> (CISA</w:t>
            </w:r>
            <w:r>
              <w:rPr>
                <w:rFonts w:cstheme="minorHAnsi"/>
                <w:color w:val="000000"/>
              </w:rPr>
              <w:t>)</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3AE3871"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DB81DE4" w14:textId="77777777" w:rsidR="00BB545A" w:rsidRPr="00E628A7" w:rsidRDefault="00BB545A" w:rsidP="000F7012">
            <w:pPr>
              <w:ind w:left="-56" w:firstLine="56"/>
              <w:jc w:val="center"/>
              <w:rPr>
                <w:rFonts w:cstheme="minorHAnsi"/>
                <w:snapToGrid w:val="0"/>
              </w:rPr>
            </w:pPr>
            <w:r>
              <w:rPr>
                <w:rFonts w:cstheme="minorHAnsi"/>
                <w:snapToGrid w:val="0"/>
              </w:rPr>
              <w:t>A</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B5FA1AC" w14:textId="77777777" w:rsidR="00BB545A" w:rsidRPr="00E628A7" w:rsidRDefault="00BB545A" w:rsidP="000F7012">
            <w:pPr>
              <w:jc w:val="center"/>
              <w:rPr>
                <w:rFonts w:cstheme="minorHAnsi"/>
                <w:snapToGrid w:val="0"/>
              </w:rPr>
            </w:pPr>
            <w:r>
              <w:rPr>
                <w:rFonts w:cstheme="minorHAnsi"/>
                <w:snapToGrid w:val="0"/>
              </w:rPr>
              <w:t>A</w:t>
            </w:r>
          </w:p>
        </w:tc>
      </w:tr>
      <w:tr w:rsidR="004E16E8" w:rsidRPr="00E628A7" w14:paraId="788ABCFF"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C7D37B0"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ACE11D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E90043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5FF271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949E2"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D816C3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9212AE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877F7A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646E5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122D" w14:textId="77777777" w:rsidTr="004E16E8">
        <w:tblPrEx>
          <w:tblCellMar>
            <w:left w:w="56" w:type="dxa"/>
            <w:right w:w="56" w:type="dxa"/>
          </w:tblCellMar>
        </w:tblPrEx>
        <w:trPr>
          <w:cantSplit/>
          <w:trHeight w:val="465"/>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C433F3"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209CAB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B3B03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47C1BFA"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D78BF32" w14:textId="77777777" w:rsidTr="000E2234">
        <w:tblPrEx>
          <w:tblCellMar>
            <w:left w:w="56" w:type="dxa"/>
            <w:right w:w="56" w:type="dxa"/>
          </w:tblCellMar>
        </w:tblPrEx>
        <w:trPr>
          <w:cantSplit/>
          <w:trHeight w:val="51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CA7FF58"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3FBB94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FE7D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020981F"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64C9F9" w14:textId="77777777" w:rsidTr="004E16E8">
        <w:tblPrEx>
          <w:tblCellMar>
            <w:left w:w="56" w:type="dxa"/>
            <w:right w:w="56" w:type="dxa"/>
          </w:tblCellMar>
        </w:tblPrEx>
        <w:trPr>
          <w:cantSplit/>
          <w:trHeight w:val="360"/>
          <w:jc w:val="center"/>
        </w:trPr>
        <w:tc>
          <w:tcPr>
            <w:tcW w:w="635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C4BA426" w14:textId="77777777" w:rsidR="004E16E8" w:rsidRPr="00E628A7" w:rsidRDefault="00BF4236" w:rsidP="00BB545A">
            <w:pPr>
              <w:ind w:left="86"/>
              <w:jc w:val="left"/>
              <w:rPr>
                <w:rFonts w:cstheme="minorHAnsi"/>
                <w:snapToGrid w:val="0"/>
              </w:rPr>
            </w:pPr>
            <w:r w:rsidRPr="00E628A7">
              <w:rPr>
                <w:rFonts w:cstheme="minorHAnsi"/>
                <w:snapToGrid w:val="0"/>
              </w:rPr>
              <w:lastRenderedPageBreak/>
              <w:t>Belső szabályzatok ismerete</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E52E7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34F50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DA81CC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00D9F2B" w14:textId="77777777" w:rsidTr="004E16E8">
        <w:tblPrEx>
          <w:tblCellMar>
            <w:left w:w="56" w:type="dxa"/>
            <w:right w:w="56" w:type="dxa"/>
          </w:tblCellMar>
        </w:tblPrEx>
        <w:trPr>
          <w:cantSplit/>
          <w:trHeight w:val="280"/>
          <w:jc w:val="center"/>
        </w:trPr>
        <w:tc>
          <w:tcPr>
            <w:tcW w:w="635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06A51A78"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F52C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06AECDF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7B1F6FB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589B9B"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259FE673"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Információ és menedzsment</w:t>
            </w:r>
          </w:p>
        </w:tc>
      </w:tr>
      <w:tr w:rsidR="004E16E8" w:rsidRPr="00E628A7" w14:paraId="270398E2" w14:textId="77777777" w:rsidTr="004E16E8">
        <w:tblPrEx>
          <w:tblCellMar>
            <w:left w:w="56" w:type="dxa"/>
            <w:right w:w="56" w:type="dxa"/>
          </w:tblCellMar>
        </w:tblPrEx>
        <w:trPr>
          <w:cantSplit/>
          <w:trHeight w:val="465"/>
          <w:jc w:val="center"/>
        </w:trPr>
        <w:tc>
          <w:tcPr>
            <w:tcW w:w="6357" w:type="dxa"/>
            <w:tcBorders>
              <w:top w:val="single" w:sz="8" w:space="0" w:color="auto"/>
            </w:tcBorders>
            <w:tcMar>
              <w:top w:w="57" w:type="dxa"/>
              <w:left w:w="57" w:type="dxa"/>
              <w:bottom w:w="57" w:type="dxa"/>
              <w:right w:w="57" w:type="dxa"/>
            </w:tcMar>
            <w:vAlign w:val="center"/>
          </w:tcPr>
          <w:p w14:paraId="1C56318C"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200" w:type="dxa"/>
            <w:tcBorders>
              <w:top w:val="single" w:sz="8" w:space="0" w:color="auto"/>
            </w:tcBorders>
            <w:tcMar>
              <w:top w:w="57" w:type="dxa"/>
              <w:left w:w="57" w:type="dxa"/>
              <w:bottom w:w="57" w:type="dxa"/>
              <w:right w:w="57" w:type="dxa"/>
            </w:tcMar>
            <w:vAlign w:val="center"/>
          </w:tcPr>
          <w:p w14:paraId="31B7901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6A1FB71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Borders>
              <w:top w:val="single" w:sz="8" w:space="0" w:color="auto"/>
            </w:tcBorders>
            <w:tcMar>
              <w:top w:w="57" w:type="dxa"/>
              <w:left w:w="57" w:type="dxa"/>
              <w:bottom w:w="57" w:type="dxa"/>
              <w:right w:w="57" w:type="dxa"/>
            </w:tcMar>
            <w:vAlign w:val="center"/>
          </w:tcPr>
          <w:p w14:paraId="5DBFED6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DB6EAE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00CD15F"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200" w:type="dxa"/>
            <w:tcMar>
              <w:top w:w="57" w:type="dxa"/>
              <w:left w:w="57" w:type="dxa"/>
              <w:bottom w:w="57" w:type="dxa"/>
              <w:right w:w="57" w:type="dxa"/>
            </w:tcMar>
            <w:vAlign w:val="center"/>
          </w:tcPr>
          <w:p w14:paraId="16C8F6F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6B81AB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FE5609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9B3B363"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D5E714A"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200" w:type="dxa"/>
            <w:tcMar>
              <w:top w:w="57" w:type="dxa"/>
              <w:left w:w="57" w:type="dxa"/>
              <w:bottom w:w="57" w:type="dxa"/>
              <w:right w:w="57" w:type="dxa"/>
            </w:tcMar>
            <w:vAlign w:val="center"/>
          </w:tcPr>
          <w:p w14:paraId="0B2D07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8FA28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65BC5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59D656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3DF59D54"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200" w:type="dxa"/>
            <w:tcMar>
              <w:top w:w="57" w:type="dxa"/>
              <w:left w:w="57" w:type="dxa"/>
              <w:bottom w:w="57" w:type="dxa"/>
              <w:right w:w="57" w:type="dxa"/>
            </w:tcMar>
            <w:vAlign w:val="center"/>
          </w:tcPr>
          <w:p w14:paraId="12A17A7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7E487CA"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53A38A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DB22CFF" w14:textId="77777777" w:rsidTr="004E16E8">
        <w:tblPrEx>
          <w:tblCellMar>
            <w:left w:w="56" w:type="dxa"/>
            <w:right w:w="56" w:type="dxa"/>
          </w:tblCellMar>
        </w:tblPrEx>
        <w:trPr>
          <w:cantSplit/>
          <w:jc w:val="center"/>
        </w:trPr>
        <w:tc>
          <w:tcPr>
            <w:tcW w:w="6357" w:type="dxa"/>
            <w:tcMar>
              <w:top w:w="57" w:type="dxa"/>
              <w:left w:w="57" w:type="dxa"/>
              <w:bottom w:w="57" w:type="dxa"/>
              <w:right w:w="57" w:type="dxa"/>
            </w:tcMar>
            <w:vAlign w:val="center"/>
          </w:tcPr>
          <w:p w14:paraId="12489D9B"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200" w:type="dxa"/>
            <w:tcMar>
              <w:top w:w="57" w:type="dxa"/>
              <w:left w:w="57" w:type="dxa"/>
              <w:bottom w:w="57" w:type="dxa"/>
              <w:right w:w="57" w:type="dxa"/>
            </w:tcMar>
            <w:vAlign w:val="center"/>
          </w:tcPr>
          <w:p w14:paraId="06D2EDB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4F67E5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F59A8E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92E6969" w14:textId="77777777" w:rsidTr="004E16E8">
        <w:tblPrEx>
          <w:tblCellMar>
            <w:left w:w="56" w:type="dxa"/>
            <w:right w:w="56" w:type="dxa"/>
          </w:tblCellMar>
        </w:tblPrEx>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0774DC27"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06C4A66E"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748E9F2F"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200" w:type="dxa"/>
            <w:tcMar>
              <w:top w:w="57" w:type="dxa"/>
              <w:left w:w="57" w:type="dxa"/>
              <w:bottom w:w="57" w:type="dxa"/>
              <w:right w:w="57" w:type="dxa"/>
            </w:tcMar>
            <w:vAlign w:val="center"/>
          </w:tcPr>
          <w:p w14:paraId="1E7DB73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E9F35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2A672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C2F9A46"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1317A37"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200" w:type="dxa"/>
            <w:tcMar>
              <w:top w:w="57" w:type="dxa"/>
              <w:left w:w="57" w:type="dxa"/>
              <w:bottom w:w="57" w:type="dxa"/>
              <w:right w:w="57" w:type="dxa"/>
            </w:tcMar>
            <w:vAlign w:val="center"/>
          </w:tcPr>
          <w:p w14:paraId="222A68EC"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07F083"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A2B61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AA9BCB"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193E18B8"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200" w:type="dxa"/>
            <w:tcMar>
              <w:top w:w="57" w:type="dxa"/>
              <w:left w:w="57" w:type="dxa"/>
              <w:bottom w:w="57" w:type="dxa"/>
              <w:right w:w="57" w:type="dxa"/>
            </w:tcMar>
            <w:vAlign w:val="center"/>
          </w:tcPr>
          <w:p w14:paraId="7E47018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512FBE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4568EA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704133E"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77278466"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200" w:type="dxa"/>
            <w:tcMar>
              <w:top w:w="57" w:type="dxa"/>
              <w:left w:w="57" w:type="dxa"/>
              <w:bottom w:w="57" w:type="dxa"/>
              <w:right w:w="57" w:type="dxa"/>
            </w:tcMar>
            <w:vAlign w:val="center"/>
          </w:tcPr>
          <w:p w14:paraId="420F2C1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B1B9C6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D4C6679"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47C513"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4262D87D"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200" w:type="dxa"/>
            <w:tcMar>
              <w:top w:w="57" w:type="dxa"/>
              <w:left w:w="57" w:type="dxa"/>
              <w:bottom w:w="57" w:type="dxa"/>
              <w:right w:w="57" w:type="dxa"/>
            </w:tcMar>
            <w:vAlign w:val="center"/>
          </w:tcPr>
          <w:p w14:paraId="6517F84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9C4622"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D3B62B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2FDC249" w14:textId="77777777" w:rsidTr="004E16E8">
        <w:tblPrEx>
          <w:tblCellMar>
            <w:left w:w="56" w:type="dxa"/>
            <w:right w:w="56" w:type="dxa"/>
          </w:tblCellMar>
        </w:tblPrEx>
        <w:trPr>
          <w:cantSplit/>
          <w:trHeight w:val="380"/>
          <w:jc w:val="center"/>
        </w:trPr>
        <w:tc>
          <w:tcPr>
            <w:tcW w:w="6357" w:type="dxa"/>
            <w:tcMar>
              <w:top w:w="57" w:type="dxa"/>
              <w:left w:w="57" w:type="dxa"/>
              <w:bottom w:w="57" w:type="dxa"/>
              <w:right w:w="57" w:type="dxa"/>
            </w:tcMar>
            <w:vAlign w:val="center"/>
          </w:tcPr>
          <w:p w14:paraId="5E6050A1"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200" w:type="dxa"/>
            <w:tcMar>
              <w:top w:w="57" w:type="dxa"/>
              <w:left w:w="57" w:type="dxa"/>
              <w:bottom w:w="57" w:type="dxa"/>
              <w:right w:w="57" w:type="dxa"/>
            </w:tcMar>
            <w:vAlign w:val="center"/>
          </w:tcPr>
          <w:p w14:paraId="30020B7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97E283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7DAE13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72096A7"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5C1327CF"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200" w:type="dxa"/>
            <w:tcMar>
              <w:top w:w="57" w:type="dxa"/>
              <w:left w:w="57" w:type="dxa"/>
              <w:bottom w:w="57" w:type="dxa"/>
              <w:right w:w="57" w:type="dxa"/>
            </w:tcMar>
            <w:vAlign w:val="center"/>
          </w:tcPr>
          <w:p w14:paraId="65EB205E"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845A3C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2A88C7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15F3B3A"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4840692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200" w:type="dxa"/>
            <w:tcMar>
              <w:top w:w="57" w:type="dxa"/>
              <w:left w:w="57" w:type="dxa"/>
              <w:bottom w:w="57" w:type="dxa"/>
              <w:right w:w="57" w:type="dxa"/>
            </w:tcMar>
            <w:vAlign w:val="center"/>
          </w:tcPr>
          <w:p w14:paraId="6A0EA08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E31776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BF20E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2F45F6C" w14:textId="77777777" w:rsidTr="004E16E8">
        <w:tblPrEx>
          <w:tblCellMar>
            <w:left w:w="56" w:type="dxa"/>
            <w:right w:w="56" w:type="dxa"/>
          </w:tblCellMar>
        </w:tblPrEx>
        <w:trPr>
          <w:cantSplit/>
          <w:trHeight w:val="465"/>
          <w:jc w:val="center"/>
        </w:trPr>
        <w:tc>
          <w:tcPr>
            <w:tcW w:w="6357" w:type="dxa"/>
            <w:tcMar>
              <w:top w:w="57" w:type="dxa"/>
              <w:left w:w="57" w:type="dxa"/>
              <w:bottom w:w="57" w:type="dxa"/>
              <w:right w:w="57" w:type="dxa"/>
            </w:tcMar>
            <w:vAlign w:val="center"/>
          </w:tcPr>
          <w:p w14:paraId="6D700811"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200" w:type="dxa"/>
            <w:tcMar>
              <w:top w:w="57" w:type="dxa"/>
              <w:left w:w="57" w:type="dxa"/>
              <w:bottom w:w="57" w:type="dxa"/>
              <w:right w:w="57" w:type="dxa"/>
            </w:tcMar>
            <w:vAlign w:val="center"/>
          </w:tcPr>
          <w:p w14:paraId="7DF278DF"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A13F73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B003B6B"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53FD8D1F" w14:textId="77777777" w:rsidR="00BB545A" w:rsidRDefault="00BB545A">
      <w:r>
        <w:br w:type="page"/>
      </w: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6357"/>
        <w:gridCol w:w="1200"/>
        <w:gridCol w:w="1200"/>
        <w:gridCol w:w="1200"/>
      </w:tblGrid>
      <w:tr w:rsidR="004E16E8" w:rsidRPr="00E628A7" w14:paraId="61585942"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1BC4C4"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Kommunikáció és együttműködés</w:t>
            </w:r>
          </w:p>
        </w:tc>
      </w:tr>
      <w:tr w:rsidR="004E16E8" w:rsidRPr="00E628A7" w14:paraId="2B51FCE4" w14:textId="77777777" w:rsidTr="004E16E8">
        <w:trPr>
          <w:cantSplit/>
          <w:trHeight w:val="465"/>
          <w:jc w:val="center"/>
        </w:trPr>
        <w:tc>
          <w:tcPr>
            <w:tcW w:w="6357" w:type="dxa"/>
            <w:tcMar>
              <w:top w:w="57" w:type="dxa"/>
              <w:left w:w="57" w:type="dxa"/>
              <w:bottom w:w="57" w:type="dxa"/>
              <w:right w:w="57" w:type="dxa"/>
            </w:tcMar>
            <w:vAlign w:val="center"/>
          </w:tcPr>
          <w:p w14:paraId="156532D0"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200" w:type="dxa"/>
            <w:tcMar>
              <w:top w:w="57" w:type="dxa"/>
              <w:left w:w="57" w:type="dxa"/>
              <w:bottom w:w="57" w:type="dxa"/>
              <w:right w:w="57" w:type="dxa"/>
            </w:tcMar>
            <w:vAlign w:val="center"/>
          </w:tcPr>
          <w:p w14:paraId="665B1660"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F763F4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666A84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7FDBA1C" w14:textId="77777777" w:rsidTr="004E16E8">
        <w:trPr>
          <w:cantSplit/>
          <w:trHeight w:val="406"/>
          <w:jc w:val="center"/>
        </w:trPr>
        <w:tc>
          <w:tcPr>
            <w:tcW w:w="6357" w:type="dxa"/>
            <w:tcMar>
              <w:top w:w="57" w:type="dxa"/>
              <w:left w:w="57" w:type="dxa"/>
              <w:bottom w:w="57" w:type="dxa"/>
              <w:right w:w="57" w:type="dxa"/>
            </w:tcMar>
            <w:vAlign w:val="center"/>
          </w:tcPr>
          <w:p w14:paraId="035F758C"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200" w:type="dxa"/>
            <w:tcMar>
              <w:top w:w="57" w:type="dxa"/>
              <w:left w:w="57" w:type="dxa"/>
              <w:bottom w:w="57" w:type="dxa"/>
              <w:right w:w="57" w:type="dxa"/>
            </w:tcMar>
            <w:vAlign w:val="center"/>
          </w:tcPr>
          <w:p w14:paraId="002D309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0AEA5B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7183D8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4298A1B" w14:textId="77777777" w:rsidTr="004E16E8">
        <w:trPr>
          <w:cantSplit/>
          <w:trHeight w:val="414"/>
          <w:jc w:val="center"/>
        </w:trPr>
        <w:tc>
          <w:tcPr>
            <w:tcW w:w="6357" w:type="dxa"/>
            <w:tcMar>
              <w:top w:w="57" w:type="dxa"/>
              <w:left w:w="57" w:type="dxa"/>
              <w:bottom w:w="57" w:type="dxa"/>
              <w:right w:w="57" w:type="dxa"/>
            </w:tcMar>
            <w:vAlign w:val="center"/>
          </w:tcPr>
          <w:p w14:paraId="0BD9C25B"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200" w:type="dxa"/>
            <w:tcMar>
              <w:top w:w="57" w:type="dxa"/>
              <w:left w:w="57" w:type="dxa"/>
              <w:bottom w:w="57" w:type="dxa"/>
              <w:right w:w="57" w:type="dxa"/>
            </w:tcMar>
            <w:vAlign w:val="center"/>
          </w:tcPr>
          <w:p w14:paraId="3C01CC0A"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BFD713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4EC9C0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59060D0" w14:textId="77777777" w:rsidTr="004E16E8">
        <w:trPr>
          <w:cantSplit/>
          <w:trHeight w:val="414"/>
          <w:jc w:val="center"/>
        </w:trPr>
        <w:tc>
          <w:tcPr>
            <w:tcW w:w="6357" w:type="dxa"/>
            <w:tcMar>
              <w:top w:w="57" w:type="dxa"/>
              <w:left w:w="57" w:type="dxa"/>
              <w:bottom w:w="57" w:type="dxa"/>
              <w:right w:w="57" w:type="dxa"/>
            </w:tcMar>
            <w:vAlign w:val="center"/>
          </w:tcPr>
          <w:p w14:paraId="78A43367" w14:textId="77777777" w:rsidR="004E16E8" w:rsidRPr="00E628A7" w:rsidRDefault="00BF4236" w:rsidP="00BB545A">
            <w:pPr>
              <w:ind w:left="86"/>
              <w:jc w:val="left"/>
              <w:rPr>
                <w:rFonts w:cstheme="minorHAnsi"/>
                <w:snapToGrid w:val="0"/>
              </w:rPr>
            </w:pPr>
            <w:r w:rsidRPr="00E628A7">
              <w:rPr>
                <w:rFonts w:cstheme="minorHAnsi"/>
                <w:snapToGrid w:val="0"/>
              </w:rPr>
              <w:t xml:space="preserve">Idegen nyelv ismerete </w:t>
            </w:r>
          </w:p>
        </w:tc>
        <w:tc>
          <w:tcPr>
            <w:tcW w:w="1200" w:type="dxa"/>
            <w:tcMar>
              <w:top w:w="57" w:type="dxa"/>
              <w:left w:w="57" w:type="dxa"/>
              <w:bottom w:w="57" w:type="dxa"/>
              <w:right w:w="57" w:type="dxa"/>
            </w:tcMar>
            <w:vAlign w:val="center"/>
          </w:tcPr>
          <w:p w14:paraId="4E54F186"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2BC28C4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18D5204" w14:textId="77777777" w:rsidR="004E16E8" w:rsidRPr="00E628A7" w:rsidRDefault="00BF4236" w:rsidP="000F7012">
            <w:pPr>
              <w:jc w:val="center"/>
              <w:rPr>
                <w:rFonts w:cstheme="minorHAnsi"/>
                <w:snapToGrid w:val="0"/>
              </w:rPr>
            </w:pPr>
            <w:r w:rsidRPr="00E628A7">
              <w:rPr>
                <w:rFonts w:cstheme="minorHAnsi"/>
                <w:snapToGrid w:val="0"/>
              </w:rPr>
              <w:t>A</w:t>
            </w:r>
          </w:p>
        </w:tc>
      </w:tr>
      <w:tr w:rsidR="004E16E8" w:rsidRPr="00E628A7" w14:paraId="3239A918" w14:textId="77777777" w:rsidTr="004E16E8">
        <w:trPr>
          <w:cantSplit/>
          <w:trHeight w:val="414"/>
          <w:jc w:val="center"/>
        </w:trPr>
        <w:tc>
          <w:tcPr>
            <w:tcW w:w="6357" w:type="dxa"/>
            <w:tcMar>
              <w:top w:w="57" w:type="dxa"/>
              <w:left w:w="57" w:type="dxa"/>
              <w:bottom w:w="57" w:type="dxa"/>
              <w:right w:w="57" w:type="dxa"/>
            </w:tcMar>
            <w:vAlign w:val="center"/>
          </w:tcPr>
          <w:p w14:paraId="0EDEBA9F"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200" w:type="dxa"/>
            <w:tcMar>
              <w:top w:w="57" w:type="dxa"/>
              <w:left w:w="57" w:type="dxa"/>
              <w:bottom w:w="57" w:type="dxa"/>
              <w:right w:w="57" w:type="dxa"/>
            </w:tcMar>
            <w:vAlign w:val="center"/>
          </w:tcPr>
          <w:p w14:paraId="11AA1BF0" w14:textId="77777777" w:rsidR="004E16E8" w:rsidRPr="00E628A7" w:rsidRDefault="00BB545A"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45FE862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506E4AD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984C62" w14:textId="77777777" w:rsidTr="004E16E8">
        <w:trPr>
          <w:cantSplit/>
          <w:trHeight w:val="465"/>
          <w:jc w:val="center"/>
        </w:trPr>
        <w:tc>
          <w:tcPr>
            <w:tcW w:w="6357" w:type="dxa"/>
            <w:tcMar>
              <w:top w:w="57" w:type="dxa"/>
              <w:left w:w="57" w:type="dxa"/>
              <w:bottom w:w="57" w:type="dxa"/>
              <w:right w:w="57" w:type="dxa"/>
            </w:tcMar>
            <w:vAlign w:val="center"/>
          </w:tcPr>
          <w:p w14:paraId="6918BDC8"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200" w:type="dxa"/>
            <w:tcMar>
              <w:top w:w="57" w:type="dxa"/>
              <w:left w:w="57" w:type="dxa"/>
              <w:bottom w:w="57" w:type="dxa"/>
              <w:right w:w="57" w:type="dxa"/>
            </w:tcMar>
            <w:vAlign w:val="center"/>
          </w:tcPr>
          <w:p w14:paraId="7535871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18D14C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3C6263B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05B7A1D" w14:textId="77777777" w:rsidTr="004E16E8">
        <w:trPr>
          <w:cantSplit/>
          <w:trHeight w:val="465"/>
          <w:jc w:val="center"/>
        </w:trPr>
        <w:tc>
          <w:tcPr>
            <w:tcW w:w="6357" w:type="dxa"/>
            <w:tcMar>
              <w:top w:w="57" w:type="dxa"/>
              <w:left w:w="57" w:type="dxa"/>
              <w:bottom w:w="57" w:type="dxa"/>
              <w:right w:w="57" w:type="dxa"/>
            </w:tcMar>
            <w:vAlign w:val="center"/>
          </w:tcPr>
          <w:p w14:paraId="5EB70A77"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200" w:type="dxa"/>
            <w:tcMar>
              <w:top w:w="57" w:type="dxa"/>
              <w:left w:w="57" w:type="dxa"/>
              <w:bottom w:w="57" w:type="dxa"/>
              <w:right w:w="57" w:type="dxa"/>
            </w:tcMar>
            <w:vAlign w:val="center"/>
          </w:tcPr>
          <w:p w14:paraId="2F196048"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B8F76F4"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9D375D0"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184A29B5" w14:textId="77777777" w:rsidTr="004E16E8">
        <w:trPr>
          <w:cantSplit/>
          <w:trHeight w:val="465"/>
          <w:jc w:val="center"/>
        </w:trPr>
        <w:tc>
          <w:tcPr>
            <w:tcW w:w="6357" w:type="dxa"/>
            <w:tcMar>
              <w:top w:w="57" w:type="dxa"/>
              <w:left w:w="57" w:type="dxa"/>
              <w:bottom w:w="57" w:type="dxa"/>
              <w:right w:w="57" w:type="dxa"/>
            </w:tcMar>
            <w:vAlign w:val="center"/>
          </w:tcPr>
          <w:p w14:paraId="6068844C"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200" w:type="dxa"/>
            <w:tcMar>
              <w:top w:w="57" w:type="dxa"/>
              <w:left w:w="57" w:type="dxa"/>
              <w:bottom w:w="57" w:type="dxa"/>
              <w:right w:w="57" w:type="dxa"/>
            </w:tcMar>
            <w:vAlign w:val="center"/>
          </w:tcPr>
          <w:p w14:paraId="24A848AE"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F8F25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7776814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C66F535"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02EBF1F"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1970B2F5" w14:textId="77777777" w:rsidTr="004E16E8">
        <w:trPr>
          <w:cantSplit/>
          <w:trHeight w:val="443"/>
          <w:jc w:val="center"/>
        </w:trPr>
        <w:tc>
          <w:tcPr>
            <w:tcW w:w="6357" w:type="dxa"/>
            <w:tcMar>
              <w:top w:w="57" w:type="dxa"/>
              <w:left w:w="57" w:type="dxa"/>
              <w:bottom w:w="57" w:type="dxa"/>
              <w:right w:w="57" w:type="dxa"/>
            </w:tcMar>
            <w:vAlign w:val="center"/>
          </w:tcPr>
          <w:p w14:paraId="24D9D04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200" w:type="dxa"/>
            <w:tcMar>
              <w:top w:w="57" w:type="dxa"/>
              <w:left w:w="57" w:type="dxa"/>
              <w:bottom w:w="57" w:type="dxa"/>
              <w:right w:w="57" w:type="dxa"/>
            </w:tcMar>
            <w:vAlign w:val="center"/>
          </w:tcPr>
          <w:p w14:paraId="53187F26"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DD2AD9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65A836C"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4C1F705" w14:textId="77777777" w:rsidTr="004E16E8">
        <w:trPr>
          <w:cantSplit/>
          <w:trHeight w:val="404"/>
          <w:jc w:val="center"/>
        </w:trPr>
        <w:tc>
          <w:tcPr>
            <w:tcW w:w="6357" w:type="dxa"/>
            <w:tcMar>
              <w:top w:w="57" w:type="dxa"/>
              <w:left w:w="57" w:type="dxa"/>
              <w:bottom w:w="57" w:type="dxa"/>
              <w:right w:w="57" w:type="dxa"/>
            </w:tcMar>
            <w:vAlign w:val="center"/>
          </w:tcPr>
          <w:p w14:paraId="138E29FD"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200" w:type="dxa"/>
            <w:tcMar>
              <w:top w:w="57" w:type="dxa"/>
              <w:left w:w="57" w:type="dxa"/>
              <w:bottom w:w="57" w:type="dxa"/>
              <w:right w:w="57" w:type="dxa"/>
            </w:tcMar>
            <w:vAlign w:val="center"/>
          </w:tcPr>
          <w:p w14:paraId="4FED7F3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537271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E2A43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A9A992D" w14:textId="77777777" w:rsidTr="004E16E8">
        <w:trPr>
          <w:cantSplit/>
          <w:trHeight w:val="465"/>
          <w:jc w:val="center"/>
        </w:trPr>
        <w:tc>
          <w:tcPr>
            <w:tcW w:w="6357" w:type="dxa"/>
            <w:tcMar>
              <w:top w:w="57" w:type="dxa"/>
              <w:left w:w="57" w:type="dxa"/>
              <w:bottom w:w="57" w:type="dxa"/>
              <w:right w:w="57" w:type="dxa"/>
            </w:tcMar>
            <w:vAlign w:val="center"/>
          </w:tcPr>
          <w:p w14:paraId="202E4107"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200" w:type="dxa"/>
            <w:tcMar>
              <w:top w:w="57" w:type="dxa"/>
              <w:left w:w="57" w:type="dxa"/>
              <w:bottom w:w="57" w:type="dxa"/>
              <w:right w:w="57" w:type="dxa"/>
            </w:tcMar>
            <w:vAlign w:val="center"/>
          </w:tcPr>
          <w:p w14:paraId="2981649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3FCAD6D"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6F960DC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930040E"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7F33B20"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6E4D0EA9" w14:textId="77777777" w:rsidTr="004E16E8">
        <w:trPr>
          <w:cantSplit/>
          <w:jc w:val="center"/>
        </w:trPr>
        <w:tc>
          <w:tcPr>
            <w:tcW w:w="6357" w:type="dxa"/>
            <w:tcMar>
              <w:top w:w="57" w:type="dxa"/>
              <w:left w:w="57" w:type="dxa"/>
              <w:bottom w:w="57" w:type="dxa"/>
              <w:right w:w="57" w:type="dxa"/>
            </w:tcMar>
            <w:vAlign w:val="center"/>
          </w:tcPr>
          <w:p w14:paraId="2218673A"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200" w:type="dxa"/>
            <w:tcMar>
              <w:top w:w="57" w:type="dxa"/>
              <w:left w:w="57" w:type="dxa"/>
              <w:bottom w:w="57" w:type="dxa"/>
              <w:right w:w="57" w:type="dxa"/>
            </w:tcMar>
            <w:vAlign w:val="center"/>
          </w:tcPr>
          <w:p w14:paraId="1D3CE341"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3E6FD85"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0F98A70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A1C20B5" w14:textId="77777777" w:rsidTr="004E16E8">
        <w:trPr>
          <w:cantSplit/>
          <w:jc w:val="center"/>
        </w:trPr>
        <w:tc>
          <w:tcPr>
            <w:tcW w:w="6357" w:type="dxa"/>
            <w:tcMar>
              <w:top w:w="57" w:type="dxa"/>
              <w:left w:w="57" w:type="dxa"/>
              <w:bottom w:w="57" w:type="dxa"/>
              <w:right w:w="57" w:type="dxa"/>
            </w:tcMar>
            <w:vAlign w:val="center"/>
          </w:tcPr>
          <w:p w14:paraId="1D38560B"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200" w:type="dxa"/>
            <w:tcMar>
              <w:top w:w="57" w:type="dxa"/>
              <w:left w:w="57" w:type="dxa"/>
              <w:bottom w:w="57" w:type="dxa"/>
              <w:right w:w="57" w:type="dxa"/>
            </w:tcMar>
            <w:vAlign w:val="center"/>
          </w:tcPr>
          <w:p w14:paraId="1549A629"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45783548"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FA0E273"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0520FE5" w14:textId="77777777" w:rsidTr="004E16E8">
        <w:trPr>
          <w:cantSplit/>
          <w:jc w:val="center"/>
        </w:trPr>
        <w:tc>
          <w:tcPr>
            <w:tcW w:w="6357" w:type="dxa"/>
            <w:tcMar>
              <w:top w:w="57" w:type="dxa"/>
              <w:left w:w="57" w:type="dxa"/>
              <w:bottom w:w="57" w:type="dxa"/>
              <w:right w:w="57" w:type="dxa"/>
            </w:tcMar>
            <w:vAlign w:val="center"/>
          </w:tcPr>
          <w:p w14:paraId="341F8BCF"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200" w:type="dxa"/>
            <w:tcMar>
              <w:top w:w="57" w:type="dxa"/>
              <w:left w:w="57" w:type="dxa"/>
              <w:bottom w:w="57" w:type="dxa"/>
              <w:right w:w="57" w:type="dxa"/>
            </w:tcMar>
            <w:vAlign w:val="center"/>
          </w:tcPr>
          <w:p w14:paraId="394345B0" w14:textId="77777777" w:rsidR="004E16E8" w:rsidRPr="00E628A7" w:rsidRDefault="00237D9B"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64D54155"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438564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24B9C6B" w14:textId="77777777" w:rsidTr="004E16E8">
        <w:trPr>
          <w:cantSplit/>
          <w:jc w:val="center"/>
        </w:trPr>
        <w:tc>
          <w:tcPr>
            <w:tcW w:w="6357" w:type="dxa"/>
            <w:tcMar>
              <w:top w:w="57" w:type="dxa"/>
              <w:left w:w="57" w:type="dxa"/>
              <w:bottom w:w="57" w:type="dxa"/>
              <w:right w:w="57" w:type="dxa"/>
            </w:tcMar>
            <w:vAlign w:val="center"/>
          </w:tcPr>
          <w:p w14:paraId="4738AFF0"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200" w:type="dxa"/>
            <w:tcMar>
              <w:top w:w="57" w:type="dxa"/>
              <w:left w:w="57" w:type="dxa"/>
              <w:bottom w:w="57" w:type="dxa"/>
              <w:right w:w="57" w:type="dxa"/>
            </w:tcMar>
            <w:vAlign w:val="center"/>
          </w:tcPr>
          <w:p w14:paraId="64C26BAB"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11A96507"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A9572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25243B33" w14:textId="77777777" w:rsidTr="004E16E8">
        <w:trPr>
          <w:cantSplit/>
          <w:jc w:val="center"/>
        </w:trPr>
        <w:tc>
          <w:tcPr>
            <w:tcW w:w="6357" w:type="dxa"/>
            <w:tcMar>
              <w:top w:w="57" w:type="dxa"/>
              <w:left w:w="57" w:type="dxa"/>
              <w:bottom w:w="57" w:type="dxa"/>
              <w:right w:w="57" w:type="dxa"/>
            </w:tcMar>
            <w:vAlign w:val="center"/>
          </w:tcPr>
          <w:p w14:paraId="69BC990C"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200" w:type="dxa"/>
            <w:tcMar>
              <w:top w:w="57" w:type="dxa"/>
              <w:left w:w="57" w:type="dxa"/>
              <w:bottom w:w="57" w:type="dxa"/>
              <w:right w:w="57" w:type="dxa"/>
            </w:tcMar>
            <w:vAlign w:val="center"/>
          </w:tcPr>
          <w:p w14:paraId="03485BF2" w14:textId="77777777" w:rsidR="004E16E8" w:rsidRPr="00E628A7" w:rsidRDefault="00540470" w:rsidP="000F7012">
            <w:pPr>
              <w:ind w:left="-56" w:firstLine="56"/>
              <w:jc w:val="center"/>
              <w:rPr>
                <w:rFonts w:cstheme="minorHAnsi"/>
                <w:snapToGrid w:val="0"/>
              </w:rPr>
            </w:pPr>
            <w:r>
              <w:rPr>
                <w:rFonts w:cstheme="minorHAnsi"/>
                <w:snapToGrid w:val="0"/>
              </w:rPr>
              <w:t>A</w:t>
            </w:r>
          </w:p>
        </w:tc>
        <w:tc>
          <w:tcPr>
            <w:tcW w:w="1200" w:type="dxa"/>
            <w:tcMar>
              <w:top w:w="57" w:type="dxa"/>
              <w:left w:w="57" w:type="dxa"/>
              <w:bottom w:w="57" w:type="dxa"/>
              <w:right w:w="57" w:type="dxa"/>
            </w:tcMar>
            <w:vAlign w:val="center"/>
          </w:tcPr>
          <w:p w14:paraId="09FC0CB0" w14:textId="77777777" w:rsidR="004E16E8" w:rsidRPr="00E628A7" w:rsidRDefault="00BF4236" w:rsidP="000F7012">
            <w:pPr>
              <w:ind w:left="-56" w:firstLine="56"/>
              <w:jc w:val="center"/>
              <w:rPr>
                <w:rFonts w:cstheme="minorHAnsi"/>
                <w:snapToGrid w:val="0"/>
              </w:rPr>
            </w:pPr>
            <w:r w:rsidRPr="00E628A7">
              <w:rPr>
                <w:rFonts w:cstheme="minorHAnsi"/>
                <w:snapToGrid w:val="0"/>
              </w:rPr>
              <w:t>K</w:t>
            </w:r>
          </w:p>
        </w:tc>
        <w:tc>
          <w:tcPr>
            <w:tcW w:w="1200" w:type="dxa"/>
            <w:tcMar>
              <w:top w:w="57" w:type="dxa"/>
              <w:left w:w="57" w:type="dxa"/>
              <w:bottom w:w="57" w:type="dxa"/>
              <w:right w:w="57" w:type="dxa"/>
            </w:tcMar>
            <w:vAlign w:val="center"/>
          </w:tcPr>
          <w:p w14:paraId="257F712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996F883"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79FFE8E8"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2F22304A" w14:textId="77777777" w:rsidTr="004E16E8">
        <w:trPr>
          <w:cantSplit/>
          <w:trHeight w:val="360"/>
          <w:jc w:val="center"/>
        </w:trPr>
        <w:tc>
          <w:tcPr>
            <w:tcW w:w="6357" w:type="dxa"/>
            <w:tcMar>
              <w:top w:w="57" w:type="dxa"/>
              <w:left w:w="57" w:type="dxa"/>
              <w:bottom w:w="57" w:type="dxa"/>
              <w:right w:w="57" w:type="dxa"/>
            </w:tcMar>
            <w:vAlign w:val="center"/>
          </w:tcPr>
          <w:p w14:paraId="5FC8B54B"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627AC4" w:rsidRPr="00E628A7">
              <w:rPr>
                <w:rFonts w:cstheme="minorHAnsi"/>
                <w:iCs/>
                <w:snapToGrid w:val="0"/>
              </w:rPr>
              <w:t>nyomon követése</w:t>
            </w:r>
            <w:r w:rsidRPr="00E628A7">
              <w:rPr>
                <w:rFonts w:cstheme="minorHAnsi"/>
                <w:iCs/>
                <w:snapToGrid w:val="0"/>
              </w:rPr>
              <w:t>, ellenőrzése</w:t>
            </w:r>
          </w:p>
        </w:tc>
        <w:tc>
          <w:tcPr>
            <w:tcW w:w="1200" w:type="dxa"/>
            <w:tcMar>
              <w:top w:w="57" w:type="dxa"/>
              <w:left w:w="57" w:type="dxa"/>
              <w:bottom w:w="57" w:type="dxa"/>
              <w:right w:w="57" w:type="dxa"/>
            </w:tcMar>
            <w:vAlign w:val="center"/>
          </w:tcPr>
          <w:p w14:paraId="31DFFA2E" w14:textId="77777777" w:rsidR="004E16E8" w:rsidRPr="00E628A7" w:rsidRDefault="00237D9B" w:rsidP="000F7012">
            <w:pPr>
              <w:ind w:left="-56" w:firstLine="56"/>
              <w:jc w:val="center"/>
              <w:rPr>
                <w:rFonts w:cstheme="minorHAnsi"/>
                <w:snapToGrid w:val="0"/>
              </w:rPr>
            </w:pPr>
            <w:r>
              <w:rPr>
                <w:rFonts w:cstheme="minorHAnsi"/>
                <w:snapToGrid w:val="0"/>
              </w:rPr>
              <w:t>-</w:t>
            </w:r>
          </w:p>
        </w:tc>
        <w:tc>
          <w:tcPr>
            <w:tcW w:w="1200" w:type="dxa"/>
            <w:tcMar>
              <w:top w:w="57" w:type="dxa"/>
              <w:left w:w="57" w:type="dxa"/>
              <w:bottom w:w="57" w:type="dxa"/>
              <w:right w:w="57" w:type="dxa"/>
            </w:tcMar>
            <w:vAlign w:val="center"/>
          </w:tcPr>
          <w:p w14:paraId="788D7AD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66ADA86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E6A859" w14:textId="77777777" w:rsidTr="004E16E8">
        <w:trPr>
          <w:cantSplit/>
          <w:trHeight w:val="342"/>
          <w:jc w:val="center"/>
        </w:trPr>
        <w:tc>
          <w:tcPr>
            <w:tcW w:w="6357" w:type="dxa"/>
            <w:tcMar>
              <w:top w:w="57" w:type="dxa"/>
              <w:left w:w="57" w:type="dxa"/>
              <w:bottom w:w="57" w:type="dxa"/>
              <w:right w:w="57" w:type="dxa"/>
            </w:tcMar>
            <w:vAlign w:val="center"/>
          </w:tcPr>
          <w:p w14:paraId="4DA35B8D"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200" w:type="dxa"/>
            <w:tcMar>
              <w:top w:w="57" w:type="dxa"/>
              <w:left w:w="57" w:type="dxa"/>
              <w:bottom w:w="57" w:type="dxa"/>
              <w:right w:w="57" w:type="dxa"/>
            </w:tcMar>
            <w:vAlign w:val="center"/>
          </w:tcPr>
          <w:p w14:paraId="0EFC13C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79088AB"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ED80938"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D5E1821" w14:textId="77777777" w:rsidTr="004E16E8">
        <w:trPr>
          <w:cantSplit/>
          <w:trHeight w:val="342"/>
          <w:jc w:val="center"/>
        </w:trPr>
        <w:tc>
          <w:tcPr>
            <w:tcW w:w="6357" w:type="dxa"/>
            <w:tcMar>
              <w:top w:w="57" w:type="dxa"/>
              <w:left w:w="57" w:type="dxa"/>
              <w:bottom w:w="57" w:type="dxa"/>
              <w:right w:w="57" w:type="dxa"/>
            </w:tcMar>
            <w:vAlign w:val="center"/>
          </w:tcPr>
          <w:p w14:paraId="6BD533A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200" w:type="dxa"/>
            <w:tcMar>
              <w:top w:w="57" w:type="dxa"/>
              <w:left w:w="57" w:type="dxa"/>
              <w:bottom w:w="57" w:type="dxa"/>
              <w:right w:w="57" w:type="dxa"/>
            </w:tcMar>
            <w:vAlign w:val="center"/>
          </w:tcPr>
          <w:p w14:paraId="6D2C496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7095221"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1BA0A81D"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2755FD6" w14:textId="77777777" w:rsidTr="004E16E8">
        <w:trPr>
          <w:cantSplit/>
          <w:jc w:val="center"/>
        </w:trPr>
        <w:tc>
          <w:tcPr>
            <w:tcW w:w="6357" w:type="dxa"/>
            <w:tcMar>
              <w:top w:w="57" w:type="dxa"/>
              <w:left w:w="57" w:type="dxa"/>
              <w:bottom w:w="57" w:type="dxa"/>
              <w:right w:w="57" w:type="dxa"/>
            </w:tcMar>
            <w:vAlign w:val="center"/>
          </w:tcPr>
          <w:p w14:paraId="1DD0A1A7"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Önképzési lehetőség biztosítása a munkatársak részére</w:t>
            </w:r>
          </w:p>
        </w:tc>
        <w:tc>
          <w:tcPr>
            <w:tcW w:w="1200" w:type="dxa"/>
            <w:tcMar>
              <w:top w:w="57" w:type="dxa"/>
              <w:left w:w="57" w:type="dxa"/>
              <w:bottom w:w="57" w:type="dxa"/>
              <w:right w:w="57" w:type="dxa"/>
            </w:tcMar>
            <w:vAlign w:val="center"/>
          </w:tcPr>
          <w:p w14:paraId="67D63A4A"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08712A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8E48954"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30F35D25" w14:textId="77777777" w:rsidTr="004E16E8">
        <w:trPr>
          <w:cantSplit/>
          <w:jc w:val="center"/>
        </w:trPr>
        <w:tc>
          <w:tcPr>
            <w:tcW w:w="6357" w:type="dxa"/>
            <w:tcMar>
              <w:top w:w="57" w:type="dxa"/>
              <w:left w:w="57" w:type="dxa"/>
              <w:bottom w:w="57" w:type="dxa"/>
              <w:right w:w="57" w:type="dxa"/>
            </w:tcMar>
            <w:vAlign w:val="center"/>
          </w:tcPr>
          <w:p w14:paraId="1BEA8C8E"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200" w:type="dxa"/>
            <w:tcMar>
              <w:top w:w="57" w:type="dxa"/>
              <w:left w:w="57" w:type="dxa"/>
              <w:bottom w:w="57" w:type="dxa"/>
              <w:right w:w="57" w:type="dxa"/>
            </w:tcMar>
            <w:vAlign w:val="center"/>
          </w:tcPr>
          <w:p w14:paraId="101EE82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CBCB500"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3E788782"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1A4A7B1" w14:textId="77777777" w:rsidTr="004E16E8">
        <w:trPr>
          <w:cantSplit/>
          <w:jc w:val="center"/>
        </w:trPr>
        <w:tc>
          <w:tcPr>
            <w:tcW w:w="6357" w:type="dxa"/>
            <w:tcMar>
              <w:top w:w="57" w:type="dxa"/>
              <w:left w:w="57" w:type="dxa"/>
              <w:bottom w:w="57" w:type="dxa"/>
              <w:right w:w="57" w:type="dxa"/>
            </w:tcMar>
            <w:vAlign w:val="center"/>
          </w:tcPr>
          <w:p w14:paraId="034922E5"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200" w:type="dxa"/>
            <w:tcMar>
              <w:top w:w="57" w:type="dxa"/>
              <w:left w:w="57" w:type="dxa"/>
              <w:bottom w:w="57" w:type="dxa"/>
              <w:right w:w="57" w:type="dxa"/>
            </w:tcMar>
            <w:vAlign w:val="center"/>
          </w:tcPr>
          <w:p w14:paraId="27CC657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675E2C06"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22CBDB31"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6607A323" w14:textId="77777777" w:rsidTr="004E16E8">
        <w:trPr>
          <w:cantSplit/>
          <w:jc w:val="center"/>
        </w:trPr>
        <w:tc>
          <w:tcPr>
            <w:tcW w:w="6357" w:type="dxa"/>
            <w:tcMar>
              <w:top w:w="57" w:type="dxa"/>
              <w:left w:w="57" w:type="dxa"/>
              <w:bottom w:w="57" w:type="dxa"/>
              <w:right w:w="57" w:type="dxa"/>
            </w:tcMar>
            <w:vAlign w:val="center"/>
          </w:tcPr>
          <w:p w14:paraId="24C1F051" w14:textId="77777777" w:rsidR="004E16E8" w:rsidRPr="00E628A7" w:rsidRDefault="00BF4236" w:rsidP="00BB545A">
            <w:pPr>
              <w:ind w:left="86"/>
              <w:jc w:val="left"/>
              <w:rPr>
                <w:rFonts w:cstheme="minorHAnsi"/>
                <w:snapToGrid w:val="0"/>
              </w:rPr>
            </w:pPr>
            <w:r w:rsidRPr="00E628A7">
              <w:rPr>
                <w:rFonts w:cstheme="minorHAnsi"/>
                <w:iCs/>
                <w:snapToGrid w:val="0"/>
              </w:rPr>
              <w:t>Egyértelmű feladat meghatározás</w:t>
            </w:r>
          </w:p>
        </w:tc>
        <w:tc>
          <w:tcPr>
            <w:tcW w:w="1200" w:type="dxa"/>
            <w:tcMar>
              <w:top w:w="57" w:type="dxa"/>
              <w:left w:w="57" w:type="dxa"/>
              <w:bottom w:w="57" w:type="dxa"/>
              <w:right w:w="57" w:type="dxa"/>
            </w:tcMar>
            <w:vAlign w:val="center"/>
          </w:tcPr>
          <w:p w14:paraId="3F2D240D"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41CCD6C9"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A58A6E6"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0B17CE56" w14:textId="77777777" w:rsidTr="004E16E8">
        <w:trPr>
          <w:cantSplit/>
          <w:jc w:val="center"/>
        </w:trPr>
        <w:tc>
          <w:tcPr>
            <w:tcW w:w="6357" w:type="dxa"/>
            <w:tcMar>
              <w:top w:w="57" w:type="dxa"/>
              <w:left w:w="57" w:type="dxa"/>
              <w:bottom w:w="57" w:type="dxa"/>
              <w:right w:w="57" w:type="dxa"/>
            </w:tcMar>
            <w:vAlign w:val="center"/>
          </w:tcPr>
          <w:p w14:paraId="4E0A70E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200" w:type="dxa"/>
            <w:tcMar>
              <w:top w:w="57" w:type="dxa"/>
              <w:left w:w="57" w:type="dxa"/>
              <w:bottom w:w="57" w:type="dxa"/>
              <w:right w:w="57" w:type="dxa"/>
            </w:tcMar>
            <w:vAlign w:val="center"/>
          </w:tcPr>
          <w:p w14:paraId="0199F2B6"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0A00EAB7"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6039239B"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57109F19" w14:textId="77777777" w:rsidTr="004E16E8">
        <w:trPr>
          <w:cantSplit/>
          <w:trHeight w:val="342"/>
          <w:jc w:val="center"/>
        </w:trPr>
        <w:tc>
          <w:tcPr>
            <w:tcW w:w="6357" w:type="dxa"/>
            <w:tcMar>
              <w:top w:w="57" w:type="dxa"/>
              <w:left w:w="57" w:type="dxa"/>
              <w:bottom w:w="57" w:type="dxa"/>
              <w:right w:w="57" w:type="dxa"/>
            </w:tcMar>
            <w:vAlign w:val="center"/>
          </w:tcPr>
          <w:p w14:paraId="2B536CF2"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200" w:type="dxa"/>
            <w:tcMar>
              <w:top w:w="57" w:type="dxa"/>
              <w:left w:w="57" w:type="dxa"/>
              <w:bottom w:w="57" w:type="dxa"/>
              <w:right w:w="57" w:type="dxa"/>
            </w:tcMar>
            <w:vAlign w:val="center"/>
          </w:tcPr>
          <w:p w14:paraId="3A87402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71B3FF03"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14B0BC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404952DA" w14:textId="77777777" w:rsidTr="004E16E8">
        <w:trPr>
          <w:cantSplit/>
          <w:jc w:val="center"/>
        </w:trPr>
        <w:tc>
          <w:tcPr>
            <w:tcW w:w="6357" w:type="dxa"/>
            <w:tcMar>
              <w:top w:w="57" w:type="dxa"/>
              <w:left w:w="57" w:type="dxa"/>
              <w:bottom w:w="57" w:type="dxa"/>
              <w:right w:w="57" w:type="dxa"/>
            </w:tcMar>
            <w:vAlign w:val="center"/>
          </w:tcPr>
          <w:p w14:paraId="33B463F1" w14:textId="77777777" w:rsidR="004E16E8" w:rsidRPr="00E628A7" w:rsidRDefault="00BF4236" w:rsidP="001C4197">
            <w:pPr>
              <w:ind w:left="86"/>
              <w:jc w:val="left"/>
              <w:rPr>
                <w:rFonts w:cstheme="minorHAnsi"/>
                <w:iCs/>
                <w:snapToGrid w:val="0"/>
              </w:rPr>
            </w:pPr>
            <w:r w:rsidRPr="00E628A7">
              <w:rPr>
                <w:rFonts w:cstheme="minorHAnsi"/>
                <w:iCs/>
                <w:snapToGrid w:val="0"/>
              </w:rPr>
              <w:t>Ütemezés/tervezés (időgazdálkodás)</w:t>
            </w:r>
          </w:p>
        </w:tc>
        <w:tc>
          <w:tcPr>
            <w:tcW w:w="1200" w:type="dxa"/>
            <w:tcMar>
              <w:top w:w="57" w:type="dxa"/>
              <w:left w:w="57" w:type="dxa"/>
              <w:bottom w:w="57" w:type="dxa"/>
              <w:right w:w="57" w:type="dxa"/>
            </w:tcMar>
            <w:vAlign w:val="center"/>
          </w:tcPr>
          <w:p w14:paraId="2A6AD092"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5ED03778" w14:textId="77777777" w:rsidR="004E16E8" w:rsidRPr="00E628A7" w:rsidRDefault="00540470" w:rsidP="000F7012">
            <w:pPr>
              <w:ind w:left="-56" w:firstLine="56"/>
              <w:jc w:val="center"/>
              <w:rPr>
                <w:rFonts w:cstheme="minorHAnsi"/>
                <w:snapToGrid w:val="0"/>
              </w:rPr>
            </w:pPr>
            <w:r>
              <w:rPr>
                <w:rFonts w:cstheme="minorHAnsi"/>
                <w:snapToGrid w:val="0"/>
              </w:rPr>
              <w:t>K</w:t>
            </w:r>
          </w:p>
        </w:tc>
        <w:tc>
          <w:tcPr>
            <w:tcW w:w="1200" w:type="dxa"/>
            <w:tcMar>
              <w:top w:w="57" w:type="dxa"/>
              <w:left w:w="57" w:type="dxa"/>
              <w:bottom w:w="57" w:type="dxa"/>
              <w:right w:w="57" w:type="dxa"/>
            </w:tcMar>
            <w:vAlign w:val="center"/>
          </w:tcPr>
          <w:p w14:paraId="74ECECE7"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E077C83" w14:textId="77777777" w:rsidTr="004E16E8">
        <w:trPr>
          <w:cantSplit/>
          <w:trHeight w:val="342"/>
          <w:jc w:val="center"/>
        </w:trPr>
        <w:tc>
          <w:tcPr>
            <w:tcW w:w="6357" w:type="dxa"/>
            <w:tcMar>
              <w:top w:w="57" w:type="dxa"/>
              <w:left w:w="57" w:type="dxa"/>
              <w:bottom w:w="57" w:type="dxa"/>
              <w:right w:w="57" w:type="dxa"/>
            </w:tcMar>
            <w:vAlign w:val="center"/>
          </w:tcPr>
          <w:p w14:paraId="57FC55A0"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200" w:type="dxa"/>
            <w:tcMar>
              <w:top w:w="57" w:type="dxa"/>
              <w:left w:w="57" w:type="dxa"/>
              <w:bottom w:w="57" w:type="dxa"/>
              <w:right w:w="57" w:type="dxa"/>
            </w:tcMar>
            <w:vAlign w:val="center"/>
          </w:tcPr>
          <w:p w14:paraId="066DD291"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E33A652"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5E80609E"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B0157A" w14:textId="77777777" w:rsidTr="004E16E8">
        <w:trPr>
          <w:cantSplit/>
          <w:jc w:val="center"/>
        </w:trPr>
        <w:tc>
          <w:tcPr>
            <w:tcW w:w="6357" w:type="dxa"/>
            <w:tcMar>
              <w:top w:w="57" w:type="dxa"/>
              <w:left w:w="57" w:type="dxa"/>
              <w:bottom w:w="57" w:type="dxa"/>
              <w:right w:w="57" w:type="dxa"/>
            </w:tcMar>
            <w:vAlign w:val="center"/>
          </w:tcPr>
          <w:p w14:paraId="0040BC1C"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200" w:type="dxa"/>
            <w:tcMar>
              <w:top w:w="57" w:type="dxa"/>
              <w:left w:w="57" w:type="dxa"/>
              <w:bottom w:w="57" w:type="dxa"/>
              <w:right w:w="57" w:type="dxa"/>
            </w:tcMar>
            <w:vAlign w:val="center"/>
          </w:tcPr>
          <w:p w14:paraId="4E7D1DDE"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30EFA11F"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7404F175" w14:textId="77777777" w:rsidR="004E16E8" w:rsidRPr="00E628A7" w:rsidRDefault="00BF4236" w:rsidP="000F7012">
            <w:pPr>
              <w:jc w:val="center"/>
              <w:rPr>
                <w:rFonts w:cstheme="minorHAnsi"/>
                <w:snapToGrid w:val="0"/>
              </w:rPr>
            </w:pPr>
            <w:r w:rsidRPr="00E628A7">
              <w:rPr>
                <w:rFonts w:cstheme="minorHAnsi"/>
                <w:snapToGrid w:val="0"/>
              </w:rPr>
              <w:t>K</w:t>
            </w:r>
          </w:p>
        </w:tc>
      </w:tr>
      <w:tr w:rsidR="004E16E8" w:rsidRPr="00E628A7" w14:paraId="7C70810D" w14:textId="77777777" w:rsidTr="004E16E8">
        <w:trPr>
          <w:cantSplit/>
          <w:jc w:val="center"/>
        </w:trPr>
        <w:tc>
          <w:tcPr>
            <w:tcW w:w="6357" w:type="dxa"/>
            <w:tcMar>
              <w:top w:w="57" w:type="dxa"/>
              <w:left w:w="57" w:type="dxa"/>
              <w:bottom w:w="57" w:type="dxa"/>
              <w:right w:w="57" w:type="dxa"/>
            </w:tcMar>
            <w:vAlign w:val="center"/>
          </w:tcPr>
          <w:p w14:paraId="0A34F2D1"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200" w:type="dxa"/>
            <w:tcMar>
              <w:top w:w="57" w:type="dxa"/>
              <w:left w:w="57" w:type="dxa"/>
              <w:bottom w:w="57" w:type="dxa"/>
              <w:right w:w="57" w:type="dxa"/>
            </w:tcMar>
            <w:vAlign w:val="center"/>
          </w:tcPr>
          <w:p w14:paraId="2C53FB64" w14:textId="77777777" w:rsidR="004E16E8" w:rsidRPr="00E628A7" w:rsidRDefault="00BF4236" w:rsidP="000F7012">
            <w:pPr>
              <w:ind w:left="-56" w:firstLine="56"/>
              <w:jc w:val="center"/>
              <w:rPr>
                <w:rFonts w:cstheme="minorHAnsi"/>
                <w:snapToGrid w:val="0"/>
              </w:rPr>
            </w:pPr>
            <w:r w:rsidRPr="00E628A7">
              <w:rPr>
                <w:rFonts w:cstheme="minorHAnsi"/>
                <w:snapToGrid w:val="0"/>
              </w:rPr>
              <w:t>-</w:t>
            </w:r>
          </w:p>
        </w:tc>
        <w:tc>
          <w:tcPr>
            <w:tcW w:w="1200" w:type="dxa"/>
            <w:tcMar>
              <w:top w:w="57" w:type="dxa"/>
              <w:left w:w="57" w:type="dxa"/>
              <w:bottom w:w="57" w:type="dxa"/>
              <w:right w:w="57" w:type="dxa"/>
            </w:tcMar>
            <w:vAlign w:val="center"/>
          </w:tcPr>
          <w:p w14:paraId="2CDFFF66" w14:textId="77777777" w:rsidR="004E16E8" w:rsidRPr="00E628A7" w:rsidRDefault="00BF4236" w:rsidP="000F7012">
            <w:pPr>
              <w:ind w:left="-56" w:firstLine="56"/>
              <w:jc w:val="center"/>
              <w:rPr>
                <w:rFonts w:cstheme="minorHAnsi"/>
                <w:snapToGrid w:val="0"/>
              </w:rPr>
            </w:pPr>
            <w:r w:rsidRPr="00E628A7">
              <w:rPr>
                <w:rFonts w:cstheme="minorHAnsi"/>
                <w:snapToGrid w:val="0"/>
              </w:rPr>
              <w:t>A</w:t>
            </w:r>
          </w:p>
        </w:tc>
        <w:tc>
          <w:tcPr>
            <w:tcW w:w="1200" w:type="dxa"/>
            <w:tcMar>
              <w:top w:w="57" w:type="dxa"/>
              <w:left w:w="57" w:type="dxa"/>
              <w:bottom w:w="57" w:type="dxa"/>
              <w:right w:w="57" w:type="dxa"/>
            </w:tcMar>
            <w:vAlign w:val="center"/>
          </w:tcPr>
          <w:p w14:paraId="2855BE41" w14:textId="77777777" w:rsidR="004E16E8" w:rsidRPr="00E628A7" w:rsidRDefault="00BF4236" w:rsidP="000F7012">
            <w:pPr>
              <w:jc w:val="center"/>
              <w:rPr>
                <w:rFonts w:cstheme="minorHAnsi"/>
                <w:snapToGrid w:val="0"/>
              </w:rPr>
            </w:pPr>
            <w:r w:rsidRPr="00E628A7">
              <w:rPr>
                <w:rFonts w:cstheme="minorHAnsi"/>
                <w:snapToGrid w:val="0"/>
              </w:rPr>
              <w:t>K</w:t>
            </w:r>
          </w:p>
        </w:tc>
      </w:tr>
    </w:tbl>
    <w:p w14:paraId="0313CDD5" w14:textId="77777777" w:rsidR="004E16E8" w:rsidRPr="00E628A7" w:rsidRDefault="004E16E8" w:rsidP="000F7012">
      <w:pPr>
        <w:rPr>
          <w:rFonts w:cstheme="minorHAnsi"/>
        </w:rPr>
        <w:sectPr w:rsidR="004E16E8" w:rsidRPr="00E628A7" w:rsidSect="004E16E8">
          <w:headerReference w:type="default" r:id="rId59"/>
          <w:footerReference w:type="default" r:id="rId60"/>
          <w:pgSz w:w="12240" w:h="15840"/>
          <w:pgMar w:top="1440" w:right="1797" w:bottom="1440" w:left="1797" w:header="709" w:footer="709" w:gutter="0"/>
          <w:cols w:space="708"/>
          <w:docGrid w:linePitch="360"/>
        </w:sectPr>
      </w:pPr>
    </w:p>
    <w:p w14:paraId="29CC0C78" w14:textId="77777777" w:rsidR="008A67E5" w:rsidRPr="00E628A7" w:rsidRDefault="004E16E8" w:rsidP="008229C1">
      <w:pPr>
        <w:pStyle w:val="Cmsor1"/>
        <w:numPr>
          <w:ilvl w:val="0"/>
          <w:numId w:val="114"/>
        </w:numPr>
        <w:suppressAutoHyphens w:val="0"/>
        <w:autoSpaceDN/>
        <w:spacing w:before="0" w:after="0"/>
        <w:textAlignment w:val="auto"/>
        <w:rPr>
          <w:rFonts w:cstheme="minorHAnsi"/>
          <w:sz w:val="24"/>
          <w:szCs w:val="24"/>
        </w:rPr>
      </w:pPr>
      <w:bookmarkStart w:id="461" w:name="_számú_iratminta_–_1"/>
      <w:bookmarkStart w:id="462" w:name="_Toc346118373"/>
      <w:bookmarkStart w:id="463" w:name="_Toc526154106"/>
      <w:bookmarkEnd w:id="461"/>
      <w:r w:rsidRPr="00E628A7">
        <w:rPr>
          <w:rFonts w:cstheme="minorHAnsi"/>
          <w:sz w:val="24"/>
          <w:szCs w:val="24"/>
        </w:rPr>
        <w:lastRenderedPageBreak/>
        <w:t>számú iratminta – Tudás- és Készség Leltár, illetve Fejlesztési Terv</w:t>
      </w:r>
      <w:bookmarkEnd w:id="462"/>
      <w:bookmarkEnd w:id="463"/>
    </w:p>
    <w:p w14:paraId="140711E5" w14:textId="77777777" w:rsidR="004E16E8" w:rsidRPr="00E628A7" w:rsidRDefault="004E16E8" w:rsidP="000F7012">
      <w:pPr>
        <w:rPr>
          <w:rFonts w:cstheme="minorHAnsi"/>
        </w:r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767"/>
        <w:gridCol w:w="1418"/>
        <w:gridCol w:w="2572"/>
        <w:gridCol w:w="1200"/>
      </w:tblGrid>
      <w:tr w:rsidR="004E16E8" w:rsidRPr="00E628A7" w14:paraId="5F056FD0" w14:textId="77777777" w:rsidTr="004E16E8">
        <w:trPr>
          <w:cantSplit/>
          <w:trHeight w:val="1468"/>
          <w:tblHeader/>
          <w:jc w:val="center"/>
        </w:trPr>
        <w:tc>
          <w:tcPr>
            <w:tcW w:w="4767" w:type="dxa"/>
            <w:tcBorders>
              <w:top w:val="single" w:sz="18"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6E462E71" w14:textId="77777777" w:rsidR="004E16E8" w:rsidRPr="00E628A7" w:rsidRDefault="004E16E8" w:rsidP="00647928">
            <w:pPr>
              <w:spacing w:before="100"/>
              <w:ind w:left="-274"/>
              <w:jc w:val="center"/>
              <w:outlineLvl w:val="0"/>
              <w:rPr>
                <w:rFonts w:cstheme="minorHAnsi"/>
                <w:b/>
                <w:snapToGrid w:val="0"/>
                <w:color w:val="FFFFFF"/>
              </w:rPr>
            </w:pPr>
          </w:p>
          <w:p w14:paraId="1570A45B" w14:textId="77777777" w:rsidR="004E16E8" w:rsidRPr="00E628A7" w:rsidRDefault="00BF4236" w:rsidP="000F7012">
            <w:pPr>
              <w:ind w:left="86"/>
              <w:jc w:val="center"/>
              <w:rPr>
                <w:rFonts w:cstheme="minorHAnsi"/>
                <w:b/>
                <w:snapToGrid w:val="0"/>
                <w:color w:val="FFFFFF"/>
              </w:rPr>
            </w:pPr>
            <w:r w:rsidRPr="00E628A7">
              <w:rPr>
                <w:rFonts w:cstheme="minorHAnsi"/>
                <w:b/>
                <w:snapToGrid w:val="0"/>
                <w:color w:val="FFFFFF"/>
              </w:rPr>
              <w:t>Megnevezés</w:t>
            </w:r>
          </w:p>
          <w:p w14:paraId="1D5E01EA" w14:textId="77777777" w:rsidR="004E16E8" w:rsidRPr="00E628A7" w:rsidRDefault="004E16E8" w:rsidP="000F7012">
            <w:pPr>
              <w:ind w:left="86"/>
              <w:jc w:val="center"/>
              <w:rPr>
                <w:rFonts w:cstheme="minorHAnsi"/>
                <w:b/>
                <w:snapToGrid w:val="0"/>
                <w:color w:val="FFFFFF"/>
              </w:rPr>
            </w:pPr>
          </w:p>
        </w:tc>
        <w:tc>
          <w:tcPr>
            <w:tcW w:w="1418"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3A7C3318"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Értékelés</w:t>
            </w:r>
          </w:p>
          <w:p w14:paraId="49C0E554"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(1-5)</w:t>
            </w:r>
          </w:p>
        </w:tc>
        <w:tc>
          <w:tcPr>
            <w:tcW w:w="2572" w:type="dxa"/>
            <w:tcBorders>
              <w:top w:val="single" w:sz="18" w:space="0" w:color="auto"/>
              <w:left w:val="single" w:sz="6" w:space="0" w:color="auto"/>
              <w:bottom w:val="single" w:sz="18" w:space="0" w:color="auto"/>
              <w:right w:val="single" w:sz="6" w:space="0" w:color="auto"/>
            </w:tcBorders>
            <w:shd w:val="clear" w:color="auto" w:fill="800080"/>
            <w:tcMar>
              <w:top w:w="57" w:type="dxa"/>
              <w:left w:w="57" w:type="dxa"/>
              <w:bottom w:w="57" w:type="dxa"/>
              <w:right w:w="57" w:type="dxa"/>
            </w:tcMar>
            <w:vAlign w:val="center"/>
          </w:tcPr>
          <w:p w14:paraId="082A978B" w14:textId="77777777" w:rsidR="004E16E8" w:rsidRDefault="00BF4236" w:rsidP="000F7012">
            <w:pPr>
              <w:jc w:val="center"/>
              <w:rPr>
                <w:rFonts w:cstheme="minorHAnsi"/>
                <w:b/>
                <w:snapToGrid w:val="0"/>
                <w:color w:val="FFFFFF"/>
              </w:rPr>
            </w:pPr>
            <w:r w:rsidRPr="00E628A7">
              <w:rPr>
                <w:rFonts w:cstheme="minorHAnsi"/>
                <w:b/>
                <w:snapToGrid w:val="0"/>
                <w:color w:val="FFFFFF"/>
              </w:rPr>
              <w:t>Fejlesztési terv</w:t>
            </w:r>
          </w:p>
          <w:p w14:paraId="650462AC" w14:textId="77777777" w:rsidR="00A115D3" w:rsidRPr="00E628A7" w:rsidRDefault="00A115D3" w:rsidP="000F7012">
            <w:pPr>
              <w:jc w:val="center"/>
              <w:rPr>
                <w:rFonts w:cstheme="minorHAnsi"/>
                <w:b/>
                <w:snapToGrid w:val="0"/>
                <w:color w:val="FFFFFF"/>
              </w:rPr>
            </w:pPr>
            <w:r>
              <w:rPr>
                <w:rFonts w:cstheme="minorHAnsi"/>
                <w:b/>
                <w:snapToGrid w:val="0"/>
                <w:color w:val="FFFFFF"/>
              </w:rPr>
              <w:t>(az 1-2-3-asra értékelt kategóriák fejlesztést igényelnek)</w:t>
            </w:r>
          </w:p>
        </w:tc>
        <w:tc>
          <w:tcPr>
            <w:tcW w:w="1200" w:type="dxa"/>
            <w:tcBorders>
              <w:top w:val="single" w:sz="18" w:space="0" w:color="auto"/>
              <w:left w:val="single" w:sz="6" w:space="0" w:color="auto"/>
              <w:bottom w:val="single" w:sz="18" w:space="0" w:color="auto"/>
            </w:tcBorders>
            <w:shd w:val="clear" w:color="auto" w:fill="800080"/>
            <w:tcMar>
              <w:top w:w="57" w:type="dxa"/>
              <w:left w:w="57" w:type="dxa"/>
              <w:bottom w:w="57" w:type="dxa"/>
              <w:right w:w="57" w:type="dxa"/>
            </w:tcMar>
            <w:vAlign w:val="center"/>
          </w:tcPr>
          <w:p w14:paraId="744A3CA5" w14:textId="77777777" w:rsidR="004E16E8" w:rsidRPr="00E628A7" w:rsidRDefault="00BF4236" w:rsidP="000F7012">
            <w:pPr>
              <w:jc w:val="center"/>
              <w:rPr>
                <w:rFonts w:cstheme="minorHAnsi"/>
                <w:b/>
                <w:snapToGrid w:val="0"/>
                <w:color w:val="FFFFFF"/>
              </w:rPr>
            </w:pPr>
            <w:r w:rsidRPr="00E628A7">
              <w:rPr>
                <w:rFonts w:cstheme="minorHAnsi"/>
                <w:b/>
                <w:snapToGrid w:val="0"/>
                <w:color w:val="FFFFFF"/>
              </w:rPr>
              <w:t>Státusz</w:t>
            </w:r>
          </w:p>
        </w:tc>
      </w:tr>
      <w:tr w:rsidR="004E16E8" w:rsidRPr="00E628A7" w14:paraId="75DACD60" w14:textId="77777777" w:rsidTr="004E16E8">
        <w:tblPrEx>
          <w:tblCellMar>
            <w:left w:w="56" w:type="dxa"/>
            <w:right w:w="56" w:type="dxa"/>
          </w:tblCellMar>
        </w:tblPrEx>
        <w:trPr>
          <w:cantSplit/>
          <w:trHeight w:val="465"/>
          <w:jc w:val="center"/>
        </w:trPr>
        <w:tc>
          <w:tcPr>
            <w:tcW w:w="9957" w:type="dxa"/>
            <w:gridSpan w:val="4"/>
            <w:tcBorders>
              <w:top w:val="single" w:sz="18" w:space="0" w:color="auto"/>
              <w:bottom w:val="single" w:sz="6" w:space="0" w:color="auto"/>
            </w:tcBorders>
            <w:shd w:val="clear" w:color="auto" w:fill="993366"/>
            <w:tcMar>
              <w:top w:w="57" w:type="dxa"/>
              <w:left w:w="57" w:type="dxa"/>
              <w:bottom w:w="57" w:type="dxa"/>
              <w:right w:w="57" w:type="dxa"/>
            </w:tcMar>
            <w:vAlign w:val="center"/>
          </w:tcPr>
          <w:p w14:paraId="6E9F71BA" w14:textId="77777777" w:rsidR="004E16E8" w:rsidRPr="00E628A7" w:rsidRDefault="00BF4236" w:rsidP="00A115D3">
            <w:pPr>
              <w:ind w:left="720"/>
              <w:jc w:val="right"/>
              <w:rPr>
                <w:rFonts w:cstheme="minorHAnsi"/>
                <w:b/>
                <w:iCs/>
                <w:snapToGrid w:val="0"/>
                <w:color w:val="FFFFFF" w:themeColor="background1"/>
              </w:rPr>
            </w:pPr>
            <w:r w:rsidRPr="00E628A7">
              <w:rPr>
                <w:rFonts w:cstheme="minorHAnsi"/>
                <w:b/>
                <w:iCs/>
                <w:snapToGrid w:val="0"/>
                <w:color w:val="FFFFFF" w:themeColor="background1"/>
              </w:rPr>
              <w:t xml:space="preserve">(1 – nincs /gyenge; </w:t>
            </w:r>
            <w:r w:rsidR="00A115D3">
              <w:rPr>
                <w:rFonts w:cstheme="minorHAnsi"/>
                <w:b/>
                <w:iCs/>
                <w:snapToGrid w:val="0"/>
                <w:color w:val="FFFFFF" w:themeColor="background1"/>
              </w:rPr>
              <w:t xml:space="preserve">2 – elégséges; 3 – folyamatban/közepes; 4 – átlagos; </w:t>
            </w:r>
            <w:r w:rsidRPr="00E628A7">
              <w:rPr>
                <w:rFonts w:cstheme="minorHAnsi"/>
                <w:b/>
                <w:iCs/>
                <w:snapToGrid w:val="0"/>
                <w:color w:val="FFFFFF" w:themeColor="background1"/>
              </w:rPr>
              <w:t>5</w:t>
            </w:r>
            <w:r w:rsidR="00A115D3">
              <w:rPr>
                <w:rFonts w:cstheme="minorHAnsi"/>
                <w:b/>
                <w:iCs/>
                <w:snapToGrid w:val="0"/>
                <w:color w:val="FFFFFF" w:themeColor="background1"/>
              </w:rPr>
              <w:t xml:space="preserve"> – </w:t>
            </w:r>
            <w:r w:rsidRPr="00E628A7">
              <w:rPr>
                <w:rFonts w:cstheme="minorHAnsi"/>
                <w:b/>
                <w:iCs/>
                <w:snapToGrid w:val="0"/>
                <w:color w:val="FFFFFF" w:themeColor="background1"/>
              </w:rPr>
              <w:t xml:space="preserve">van/átlag feletti)  </w:t>
            </w:r>
          </w:p>
        </w:tc>
      </w:tr>
      <w:tr w:rsidR="004E16E8" w:rsidRPr="00E628A7" w14:paraId="0801523A" w14:textId="77777777" w:rsidTr="004E16E8">
        <w:tblPrEx>
          <w:tblCellMar>
            <w:left w:w="56" w:type="dxa"/>
            <w:right w:w="56" w:type="dxa"/>
          </w:tblCellMar>
        </w:tblPrEx>
        <w:trPr>
          <w:cantSplit/>
          <w:trHeight w:val="465"/>
          <w:jc w:val="center"/>
        </w:trPr>
        <w:tc>
          <w:tcPr>
            <w:tcW w:w="9957" w:type="dxa"/>
            <w:gridSpan w:val="4"/>
            <w:tcBorders>
              <w:top w:val="single" w:sz="6" w:space="0" w:color="auto"/>
              <w:bottom w:val="single" w:sz="6" w:space="0" w:color="auto"/>
            </w:tcBorders>
            <w:shd w:val="clear" w:color="auto" w:fill="CC99FF"/>
            <w:tcMar>
              <w:top w:w="57" w:type="dxa"/>
              <w:left w:w="57" w:type="dxa"/>
              <w:bottom w:w="57" w:type="dxa"/>
              <w:right w:w="57" w:type="dxa"/>
            </w:tcMar>
            <w:vAlign w:val="center"/>
          </w:tcPr>
          <w:p w14:paraId="6605CFC9" w14:textId="77777777" w:rsidR="004E16E8" w:rsidRPr="00E628A7" w:rsidRDefault="00BF4236" w:rsidP="000F7012">
            <w:pPr>
              <w:jc w:val="center"/>
              <w:rPr>
                <w:rFonts w:cstheme="minorHAnsi"/>
                <w:b/>
                <w:snapToGrid w:val="0"/>
                <w:color w:val="FFFFFF"/>
              </w:rPr>
            </w:pPr>
            <w:r w:rsidRPr="00E628A7">
              <w:rPr>
                <w:rFonts w:cstheme="minorHAnsi"/>
                <w:b/>
                <w:iCs/>
                <w:snapToGrid w:val="0"/>
              </w:rPr>
              <w:t>Szakmai végzettség és ismeretek</w:t>
            </w:r>
          </w:p>
        </w:tc>
      </w:tr>
      <w:tr w:rsidR="004E16E8" w:rsidRPr="00E628A7" w14:paraId="1AB4EFD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BC2661" w14:textId="77777777" w:rsidR="004E16E8" w:rsidRPr="00E628A7" w:rsidRDefault="00BF4236" w:rsidP="00BB545A">
            <w:pPr>
              <w:ind w:left="86"/>
              <w:jc w:val="left"/>
              <w:rPr>
                <w:rFonts w:cstheme="minorHAnsi"/>
                <w:iCs/>
                <w:snapToGrid w:val="0"/>
              </w:rPr>
            </w:pPr>
            <w:r w:rsidRPr="00E628A7">
              <w:rPr>
                <w:rFonts w:cstheme="minorHAnsi"/>
                <w:iCs/>
                <w:snapToGrid w:val="0"/>
              </w:rPr>
              <w:t>Szakirányú felsőfokú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E1930A2"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76B5EB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D1D5E3B" w14:textId="77777777" w:rsidR="004E16E8" w:rsidRPr="00E628A7" w:rsidRDefault="004E16E8" w:rsidP="000F7012">
            <w:pPr>
              <w:jc w:val="center"/>
              <w:rPr>
                <w:rFonts w:cstheme="minorHAnsi"/>
                <w:snapToGrid w:val="0"/>
              </w:rPr>
            </w:pPr>
          </w:p>
        </w:tc>
      </w:tr>
      <w:tr w:rsidR="004E16E8" w:rsidRPr="00E628A7" w14:paraId="4619397E"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2A623FC2" w14:textId="77777777" w:rsidR="004E16E8" w:rsidRPr="00E628A7" w:rsidRDefault="00BF4236" w:rsidP="00BB545A">
            <w:pPr>
              <w:ind w:left="86"/>
              <w:jc w:val="left"/>
              <w:rPr>
                <w:rFonts w:cstheme="minorHAnsi"/>
                <w:iCs/>
                <w:snapToGrid w:val="0"/>
              </w:rPr>
            </w:pPr>
            <w:r w:rsidRPr="00E628A7">
              <w:rPr>
                <w:rFonts w:cstheme="minorHAnsi"/>
                <w:iCs/>
                <w:snapToGrid w:val="0"/>
              </w:rPr>
              <w:t>Közigazgatási szakvizsga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634CCD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2A34C5F"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DB57A14" w14:textId="77777777" w:rsidR="004E16E8" w:rsidRPr="00E628A7" w:rsidRDefault="004E16E8" w:rsidP="000F7012">
            <w:pPr>
              <w:jc w:val="center"/>
              <w:rPr>
                <w:rFonts w:cstheme="minorHAnsi"/>
                <w:snapToGrid w:val="0"/>
              </w:rPr>
            </w:pPr>
          </w:p>
        </w:tc>
      </w:tr>
      <w:tr w:rsidR="004E16E8" w:rsidRPr="00E628A7" w14:paraId="253F2552"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50BF7AA7" w14:textId="77777777" w:rsidR="004E16E8" w:rsidRPr="00E628A7" w:rsidRDefault="00BF4236" w:rsidP="00BB545A">
            <w:pPr>
              <w:ind w:left="86"/>
              <w:jc w:val="left"/>
              <w:rPr>
                <w:rFonts w:cstheme="minorHAnsi"/>
                <w:iCs/>
                <w:snapToGrid w:val="0"/>
              </w:rPr>
            </w:pPr>
            <w:r w:rsidRPr="00E628A7">
              <w:rPr>
                <w:rFonts w:cstheme="minorHAnsi"/>
                <w:iCs/>
                <w:snapToGrid w:val="0"/>
              </w:rPr>
              <w:t>Mérlegképes könyvelő</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D13760"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1464E7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13E11D6" w14:textId="77777777" w:rsidR="004E16E8" w:rsidRPr="00E628A7" w:rsidRDefault="004E16E8" w:rsidP="000F7012">
            <w:pPr>
              <w:jc w:val="center"/>
              <w:rPr>
                <w:rFonts w:cstheme="minorHAnsi"/>
                <w:snapToGrid w:val="0"/>
              </w:rPr>
            </w:pPr>
          </w:p>
        </w:tc>
      </w:tr>
      <w:tr w:rsidR="004E16E8" w:rsidRPr="00E628A7" w14:paraId="50740956"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28787D2" w14:textId="77777777" w:rsidR="004E16E8" w:rsidRPr="00E628A7" w:rsidRDefault="00BF4236" w:rsidP="00BB545A">
            <w:pPr>
              <w:ind w:left="86"/>
              <w:jc w:val="left"/>
              <w:rPr>
                <w:rFonts w:cstheme="minorHAnsi"/>
                <w:iCs/>
              </w:rPr>
            </w:pPr>
            <w:r w:rsidRPr="00E628A7">
              <w:rPr>
                <w:rFonts w:cstheme="minorHAnsi"/>
                <w:iCs/>
                <w:snapToGrid w:val="0"/>
              </w:rPr>
              <w:t>Másoddiploma, posztgraduális végzettség</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4722C4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B1960FC"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7AA6F14" w14:textId="77777777" w:rsidR="004E16E8" w:rsidRPr="00E628A7" w:rsidRDefault="004E16E8" w:rsidP="000F7012">
            <w:pPr>
              <w:jc w:val="center"/>
              <w:rPr>
                <w:rFonts w:cstheme="minorHAnsi"/>
                <w:snapToGrid w:val="0"/>
              </w:rPr>
            </w:pPr>
          </w:p>
        </w:tc>
      </w:tr>
      <w:tr w:rsidR="004E16E8" w:rsidRPr="00E628A7" w14:paraId="454D596A"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E97157E" w14:textId="77777777" w:rsidR="004E16E8" w:rsidRPr="00E628A7" w:rsidRDefault="00BF4236" w:rsidP="00BB545A">
            <w:pPr>
              <w:ind w:left="86"/>
              <w:jc w:val="left"/>
              <w:rPr>
                <w:rFonts w:cstheme="minorHAnsi"/>
                <w:iCs/>
                <w:snapToGrid w:val="0"/>
              </w:rPr>
            </w:pPr>
            <w:r w:rsidRPr="00E628A7">
              <w:rPr>
                <w:rFonts w:cstheme="minorHAnsi"/>
                <w:iCs/>
                <w:snapToGrid w:val="0"/>
              </w:rPr>
              <w:t>Informatikai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5202FC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ED6D20B"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2244D287" w14:textId="77777777" w:rsidR="004E16E8" w:rsidRPr="00E628A7" w:rsidRDefault="004E16E8" w:rsidP="000F7012">
            <w:pPr>
              <w:jc w:val="center"/>
              <w:rPr>
                <w:rFonts w:cstheme="minorHAnsi"/>
                <w:snapToGrid w:val="0"/>
              </w:rPr>
            </w:pPr>
          </w:p>
        </w:tc>
      </w:tr>
      <w:tr w:rsidR="004E16E8" w:rsidRPr="00E628A7" w14:paraId="121DB037"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436BFF37" w14:textId="77777777" w:rsidR="004E16E8" w:rsidRPr="00E628A7" w:rsidRDefault="00BF4236" w:rsidP="00BB545A">
            <w:pPr>
              <w:ind w:left="86"/>
              <w:jc w:val="left"/>
              <w:rPr>
                <w:rFonts w:cstheme="minorHAnsi"/>
                <w:iCs/>
                <w:snapToGrid w:val="0"/>
              </w:rPr>
            </w:pPr>
            <w:r w:rsidRPr="00E628A7">
              <w:rPr>
                <w:rFonts w:cstheme="minorHAnsi"/>
                <w:iCs/>
                <w:snapToGrid w:val="0"/>
              </w:rPr>
              <w:t>Közbeszerzési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12AB44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E53C73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F0E4944" w14:textId="77777777" w:rsidR="004E16E8" w:rsidRPr="00E628A7" w:rsidRDefault="004E16E8" w:rsidP="000F7012">
            <w:pPr>
              <w:jc w:val="center"/>
              <w:rPr>
                <w:rFonts w:cstheme="minorHAnsi"/>
                <w:snapToGrid w:val="0"/>
              </w:rPr>
            </w:pPr>
          </w:p>
        </w:tc>
      </w:tr>
      <w:tr w:rsidR="004E16E8" w:rsidRPr="00E628A7" w14:paraId="0868C2C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7FDE0DC" w14:textId="77777777" w:rsidR="004E16E8" w:rsidRPr="00E628A7" w:rsidRDefault="00BF4236" w:rsidP="00BB545A">
            <w:pPr>
              <w:ind w:left="86"/>
              <w:jc w:val="left"/>
              <w:rPr>
                <w:rFonts w:cstheme="minorHAnsi"/>
                <w:iCs/>
                <w:snapToGrid w:val="0"/>
              </w:rPr>
            </w:pPr>
            <w:r w:rsidRPr="00E628A7">
              <w:rPr>
                <w:rFonts w:cstheme="minorHAnsi"/>
                <w:iCs/>
                <w:snapToGrid w:val="0"/>
              </w:rPr>
              <w:t>Közösségi támogatások ellenőrzési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1A81837"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8B5A39D"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5B528943" w14:textId="77777777" w:rsidR="004E16E8" w:rsidRPr="00E628A7" w:rsidRDefault="004E16E8" w:rsidP="000F7012">
            <w:pPr>
              <w:jc w:val="center"/>
              <w:rPr>
                <w:rFonts w:cstheme="minorHAnsi"/>
                <w:snapToGrid w:val="0"/>
              </w:rPr>
            </w:pPr>
          </w:p>
        </w:tc>
      </w:tr>
      <w:tr w:rsidR="004E16E8" w:rsidRPr="00E628A7" w14:paraId="457D08D3"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604BF42" w14:textId="77777777" w:rsidR="004E16E8" w:rsidRPr="00E628A7" w:rsidRDefault="00BF4236" w:rsidP="00BB545A">
            <w:pPr>
              <w:ind w:left="86"/>
              <w:jc w:val="left"/>
              <w:rPr>
                <w:rFonts w:cstheme="minorHAnsi"/>
                <w:snapToGrid w:val="0"/>
              </w:rPr>
            </w:pPr>
            <w:r w:rsidRPr="00E628A7">
              <w:rPr>
                <w:rFonts w:cstheme="minorHAnsi"/>
                <w:iCs/>
                <w:snapToGrid w:val="0"/>
              </w:rPr>
              <w:t>Okleveles könyvvizsgáló</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F2A099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ABEABB0"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FCD63DE" w14:textId="77777777" w:rsidR="004E16E8" w:rsidRPr="00E628A7" w:rsidRDefault="004E16E8" w:rsidP="000F7012">
            <w:pPr>
              <w:jc w:val="center"/>
              <w:rPr>
                <w:rFonts w:cstheme="minorHAnsi"/>
                <w:snapToGrid w:val="0"/>
              </w:rPr>
            </w:pPr>
          </w:p>
        </w:tc>
      </w:tr>
      <w:tr w:rsidR="004E16E8" w:rsidRPr="00E628A7" w14:paraId="1A647A8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68C863F0" w14:textId="77777777" w:rsidR="004E16E8" w:rsidRPr="00E628A7" w:rsidRDefault="00BF4236" w:rsidP="00BB545A">
            <w:pPr>
              <w:ind w:left="86"/>
              <w:jc w:val="left"/>
              <w:rPr>
                <w:rFonts w:cstheme="minorHAnsi"/>
                <w:iCs/>
                <w:snapToGrid w:val="0"/>
              </w:rPr>
            </w:pPr>
            <w:r w:rsidRPr="00E628A7">
              <w:rPr>
                <w:rFonts w:cstheme="minorHAnsi"/>
                <w:iCs/>
                <w:snapToGrid w:val="0"/>
              </w:rPr>
              <w:t>Okleveles belső ellenőr</w:t>
            </w:r>
            <w:r w:rsidRPr="00E628A7">
              <w:rPr>
                <w:rFonts w:cstheme="minorHAnsi"/>
                <w:snapToGrid w:val="0"/>
              </w:rPr>
              <w:t xml:space="preserve"> (CIA)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6AAECD7E"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F0E5CC6"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7509F763" w14:textId="77777777" w:rsidR="004E16E8" w:rsidRPr="00E628A7" w:rsidRDefault="004E16E8" w:rsidP="000F7012">
            <w:pPr>
              <w:jc w:val="center"/>
              <w:rPr>
                <w:rFonts w:cstheme="minorHAnsi"/>
                <w:snapToGrid w:val="0"/>
              </w:rPr>
            </w:pPr>
          </w:p>
        </w:tc>
      </w:tr>
      <w:tr w:rsidR="004E16E8" w:rsidRPr="00E628A7" w14:paraId="5B49D770"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1BBDD76D" w14:textId="77777777" w:rsidR="004E16E8" w:rsidRPr="00E628A7" w:rsidRDefault="00BF4236" w:rsidP="00BB545A">
            <w:pPr>
              <w:ind w:left="86"/>
              <w:jc w:val="left"/>
              <w:rPr>
                <w:rFonts w:cstheme="minorHAnsi"/>
                <w:snapToGrid w:val="0"/>
              </w:rPr>
            </w:pPr>
            <w:r w:rsidRPr="00E628A7">
              <w:rPr>
                <w:rFonts w:cstheme="minorHAnsi"/>
                <w:iCs/>
                <w:snapToGrid w:val="0"/>
              </w:rPr>
              <w:t>Államigazgatási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FE3B86"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03E7619"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17455E92" w14:textId="77777777" w:rsidR="004E16E8" w:rsidRPr="00E628A7" w:rsidRDefault="004E16E8" w:rsidP="000F7012">
            <w:pPr>
              <w:jc w:val="center"/>
              <w:rPr>
                <w:rFonts w:cstheme="minorHAnsi"/>
                <w:snapToGrid w:val="0"/>
              </w:rPr>
            </w:pPr>
          </w:p>
        </w:tc>
      </w:tr>
      <w:tr w:rsidR="004E16E8" w:rsidRPr="00E628A7" w14:paraId="798532D5"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ADAB9B5" w14:textId="77777777" w:rsidR="004E16E8" w:rsidRPr="00E628A7" w:rsidRDefault="00BF4236" w:rsidP="00BB545A">
            <w:pPr>
              <w:ind w:left="86"/>
              <w:jc w:val="left"/>
              <w:rPr>
                <w:rFonts w:cstheme="minorHAnsi"/>
                <w:snapToGrid w:val="0"/>
              </w:rPr>
            </w:pPr>
            <w:r w:rsidRPr="00E628A7">
              <w:rPr>
                <w:rFonts w:cstheme="minorHAnsi"/>
                <w:iCs/>
                <w:snapToGrid w:val="0"/>
              </w:rPr>
              <w:t>Vonatkozó hazai jogszabályi környezet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74131C4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31EE7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42956D0C" w14:textId="77777777" w:rsidR="004E16E8" w:rsidRPr="00E628A7" w:rsidRDefault="004E16E8" w:rsidP="000F7012">
            <w:pPr>
              <w:jc w:val="center"/>
              <w:rPr>
                <w:rFonts w:cstheme="minorHAnsi"/>
                <w:snapToGrid w:val="0"/>
              </w:rPr>
            </w:pPr>
          </w:p>
        </w:tc>
      </w:tr>
      <w:tr w:rsidR="004E16E8" w:rsidRPr="00E628A7" w14:paraId="792E1BDB" w14:textId="77777777" w:rsidTr="004E16E8">
        <w:tblPrEx>
          <w:tblCellMar>
            <w:left w:w="56" w:type="dxa"/>
            <w:right w:w="56" w:type="dxa"/>
          </w:tblCellMar>
        </w:tblPrEx>
        <w:trPr>
          <w:cantSplit/>
          <w:trHeight w:val="465"/>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05FC0E8B" w14:textId="77777777" w:rsidR="004E16E8" w:rsidRPr="00E628A7" w:rsidRDefault="00BF4236" w:rsidP="00BB545A">
            <w:pPr>
              <w:ind w:left="86"/>
              <w:jc w:val="left"/>
              <w:rPr>
                <w:rFonts w:cstheme="minorHAnsi"/>
                <w:iCs/>
                <w:snapToGrid w:val="0"/>
              </w:rPr>
            </w:pPr>
            <w:r w:rsidRPr="00E628A7">
              <w:rPr>
                <w:rFonts w:cstheme="minorHAnsi"/>
                <w:iCs/>
                <w:snapToGrid w:val="0"/>
              </w:rPr>
              <w:t>Államháztartási, költségvetési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1C69309"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A037E03"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63060657" w14:textId="77777777" w:rsidR="004E16E8" w:rsidRPr="00E628A7" w:rsidRDefault="004E16E8" w:rsidP="000F7012">
            <w:pPr>
              <w:jc w:val="center"/>
              <w:rPr>
                <w:rFonts w:cstheme="minorHAnsi"/>
                <w:snapToGrid w:val="0"/>
              </w:rPr>
            </w:pPr>
          </w:p>
        </w:tc>
      </w:tr>
      <w:tr w:rsidR="004E16E8" w:rsidRPr="00E628A7" w14:paraId="7066E1A1" w14:textId="77777777" w:rsidTr="004E16E8">
        <w:tblPrEx>
          <w:tblCellMar>
            <w:left w:w="56" w:type="dxa"/>
            <w:right w:w="56" w:type="dxa"/>
          </w:tblCellMar>
        </w:tblPrEx>
        <w:trPr>
          <w:cantSplit/>
          <w:trHeight w:val="28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78EFA21B" w14:textId="77777777" w:rsidR="004E16E8" w:rsidRPr="00E628A7" w:rsidRDefault="00BF4236" w:rsidP="00BB545A">
            <w:pPr>
              <w:ind w:left="86"/>
              <w:jc w:val="left"/>
              <w:rPr>
                <w:rFonts w:cstheme="minorHAnsi"/>
                <w:iCs/>
                <w:snapToGrid w:val="0"/>
              </w:rPr>
            </w:pPr>
            <w:r w:rsidRPr="00E628A7">
              <w:rPr>
                <w:rFonts w:cstheme="minorHAnsi"/>
                <w:iCs/>
                <w:snapToGrid w:val="0"/>
              </w:rPr>
              <w:t>Adózási ismeretek</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2AE843"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351D0EF5"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36D3A4D2" w14:textId="77777777" w:rsidR="004E16E8" w:rsidRPr="00E628A7" w:rsidRDefault="004E16E8" w:rsidP="000F7012">
            <w:pPr>
              <w:jc w:val="center"/>
              <w:rPr>
                <w:rFonts w:cstheme="minorHAnsi"/>
                <w:snapToGrid w:val="0"/>
              </w:rPr>
            </w:pPr>
          </w:p>
        </w:tc>
      </w:tr>
      <w:tr w:rsidR="004E16E8" w:rsidRPr="00E628A7" w14:paraId="57AE2F93" w14:textId="77777777" w:rsidTr="004E16E8">
        <w:tblPrEx>
          <w:tblCellMar>
            <w:left w:w="56" w:type="dxa"/>
            <w:right w:w="56" w:type="dxa"/>
          </w:tblCellMar>
        </w:tblPrEx>
        <w:trPr>
          <w:cantSplit/>
          <w:trHeight w:val="360"/>
          <w:jc w:val="center"/>
        </w:trPr>
        <w:tc>
          <w:tcPr>
            <w:tcW w:w="4767" w:type="dxa"/>
            <w:tcBorders>
              <w:top w:val="single" w:sz="6" w:space="0" w:color="auto"/>
              <w:bottom w:val="single" w:sz="6" w:space="0" w:color="auto"/>
              <w:right w:val="single" w:sz="6" w:space="0" w:color="auto"/>
            </w:tcBorders>
            <w:tcMar>
              <w:top w:w="57" w:type="dxa"/>
              <w:left w:w="57" w:type="dxa"/>
              <w:bottom w:w="57" w:type="dxa"/>
              <w:right w:w="57" w:type="dxa"/>
            </w:tcMar>
            <w:vAlign w:val="center"/>
          </w:tcPr>
          <w:p w14:paraId="35EAD96C" w14:textId="77777777" w:rsidR="004E16E8" w:rsidRPr="00E628A7" w:rsidRDefault="00BF4236" w:rsidP="00BB545A">
            <w:pPr>
              <w:ind w:left="86"/>
              <w:jc w:val="left"/>
              <w:rPr>
                <w:rFonts w:cstheme="minorHAnsi"/>
                <w:snapToGrid w:val="0"/>
              </w:rPr>
            </w:pPr>
            <w:r w:rsidRPr="00E628A7">
              <w:rPr>
                <w:rFonts w:cstheme="minorHAnsi"/>
                <w:snapToGrid w:val="0"/>
              </w:rPr>
              <w:t>Belső szabályzatok ismerete</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0DA3C87F"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F4F75D2"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6" w:space="0" w:color="auto"/>
            </w:tcBorders>
            <w:tcMar>
              <w:top w:w="57" w:type="dxa"/>
              <w:left w:w="57" w:type="dxa"/>
              <w:bottom w:w="57" w:type="dxa"/>
              <w:right w:w="57" w:type="dxa"/>
            </w:tcMar>
            <w:vAlign w:val="center"/>
          </w:tcPr>
          <w:p w14:paraId="0667D049" w14:textId="77777777" w:rsidR="004E16E8" w:rsidRPr="00E628A7" w:rsidRDefault="004E16E8" w:rsidP="000F7012">
            <w:pPr>
              <w:jc w:val="center"/>
              <w:rPr>
                <w:rFonts w:cstheme="minorHAnsi"/>
                <w:snapToGrid w:val="0"/>
              </w:rPr>
            </w:pPr>
          </w:p>
        </w:tc>
      </w:tr>
      <w:tr w:rsidR="004E16E8" w:rsidRPr="00E628A7" w14:paraId="5E91F099" w14:textId="77777777" w:rsidTr="004E16E8">
        <w:tblPrEx>
          <w:tblCellMar>
            <w:left w:w="56" w:type="dxa"/>
            <w:right w:w="56" w:type="dxa"/>
          </w:tblCellMar>
        </w:tblPrEx>
        <w:trPr>
          <w:cantSplit/>
          <w:trHeight w:val="280"/>
          <w:jc w:val="center"/>
        </w:trPr>
        <w:tc>
          <w:tcPr>
            <w:tcW w:w="4767" w:type="dxa"/>
            <w:tcBorders>
              <w:top w:val="single" w:sz="6" w:space="0" w:color="auto"/>
              <w:bottom w:val="single" w:sz="18" w:space="0" w:color="auto"/>
              <w:right w:val="single" w:sz="6" w:space="0" w:color="auto"/>
            </w:tcBorders>
            <w:tcMar>
              <w:top w:w="57" w:type="dxa"/>
              <w:left w:w="57" w:type="dxa"/>
              <w:bottom w:w="57" w:type="dxa"/>
              <w:right w:w="57" w:type="dxa"/>
            </w:tcMar>
            <w:vAlign w:val="center"/>
          </w:tcPr>
          <w:p w14:paraId="5063F6F0" w14:textId="77777777" w:rsidR="004E16E8" w:rsidRPr="00E628A7" w:rsidRDefault="00BF4236" w:rsidP="001C4197">
            <w:pPr>
              <w:ind w:left="86"/>
              <w:jc w:val="left"/>
              <w:rPr>
                <w:rFonts w:cstheme="minorHAnsi"/>
                <w:iCs/>
                <w:snapToGrid w:val="0"/>
              </w:rPr>
            </w:pPr>
            <w:r w:rsidRPr="00E628A7">
              <w:rPr>
                <w:rFonts w:cstheme="minorHAnsi"/>
                <w:iCs/>
                <w:snapToGrid w:val="0"/>
              </w:rPr>
              <w:t>A költségvetési szerv/fejezet ismerete</w:t>
            </w:r>
          </w:p>
        </w:tc>
        <w:tc>
          <w:tcPr>
            <w:tcW w:w="1418"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26053B8B" w14:textId="77777777" w:rsidR="004E16E8" w:rsidRPr="00E628A7" w:rsidRDefault="004E16E8" w:rsidP="000F7012">
            <w:pPr>
              <w:ind w:left="-56" w:firstLine="56"/>
              <w:jc w:val="center"/>
              <w:rPr>
                <w:rFonts w:cstheme="minorHAnsi"/>
                <w:snapToGrid w:val="0"/>
              </w:rPr>
            </w:pPr>
          </w:p>
        </w:tc>
        <w:tc>
          <w:tcPr>
            <w:tcW w:w="2572" w:type="dxa"/>
            <w:tcBorders>
              <w:top w:val="single" w:sz="6" w:space="0" w:color="auto"/>
              <w:left w:val="single" w:sz="6" w:space="0" w:color="auto"/>
              <w:bottom w:val="single" w:sz="18" w:space="0" w:color="auto"/>
              <w:right w:val="single" w:sz="6" w:space="0" w:color="auto"/>
            </w:tcBorders>
            <w:tcMar>
              <w:top w:w="57" w:type="dxa"/>
              <w:left w:w="57" w:type="dxa"/>
              <w:bottom w:w="57" w:type="dxa"/>
              <w:right w:w="57" w:type="dxa"/>
            </w:tcMar>
            <w:vAlign w:val="center"/>
          </w:tcPr>
          <w:p w14:paraId="31C9FB9E" w14:textId="77777777" w:rsidR="004E16E8" w:rsidRPr="00E628A7" w:rsidRDefault="004E16E8" w:rsidP="000F7012">
            <w:pPr>
              <w:ind w:left="-56" w:firstLine="56"/>
              <w:jc w:val="center"/>
              <w:rPr>
                <w:rFonts w:cstheme="minorHAnsi"/>
                <w:snapToGrid w:val="0"/>
              </w:rPr>
            </w:pPr>
          </w:p>
        </w:tc>
        <w:tc>
          <w:tcPr>
            <w:tcW w:w="1200" w:type="dxa"/>
            <w:tcBorders>
              <w:top w:val="single" w:sz="6" w:space="0" w:color="auto"/>
              <w:left w:val="single" w:sz="6" w:space="0" w:color="auto"/>
              <w:bottom w:val="single" w:sz="18" w:space="0" w:color="auto"/>
            </w:tcBorders>
            <w:tcMar>
              <w:top w:w="57" w:type="dxa"/>
              <w:left w:w="57" w:type="dxa"/>
              <w:bottom w:w="57" w:type="dxa"/>
              <w:right w:w="57" w:type="dxa"/>
            </w:tcMar>
            <w:vAlign w:val="center"/>
          </w:tcPr>
          <w:p w14:paraId="2CC6B81D" w14:textId="77777777" w:rsidR="004E16E8" w:rsidRPr="00E628A7" w:rsidRDefault="004E16E8" w:rsidP="000F7012">
            <w:pPr>
              <w:jc w:val="center"/>
              <w:rPr>
                <w:rFonts w:cstheme="minorHAnsi"/>
                <w:snapToGrid w:val="0"/>
              </w:rPr>
            </w:pPr>
          </w:p>
        </w:tc>
      </w:tr>
    </w:tbl>
    <w:p w14:paraId="1FC8030A" w14:textId="77777777" w:rsidR="004E16E8" w:rsidRPr="00E628A7" w:rsidRDefault="004E16E8" w:rsidP="000F7012">
      <w:pPr>
        <w:ind w:left="86"/>
        <w:jc w:val="center"/>
        <w:rPr>
          <w:rFonts w:cstheme="minorHAnsi"/>
          <w:b/>
          <w:iCs/>
          <w:snapToGrid w:val="0"/>
          <w:color w:val="FFFFFF"/>
        </w:rPr>
        <w:sectPr w:rsidR="004E16E8" w:rsidRPr="00E628A7" w:rsidSect="004E16E8">
          <w:pgSz w:w="12240" w:h="15840"/>
          <w:pgMar w:top="1440" w:right="1797" w:bottom="1440" w:left="1797" w:header="709" w:footer="709" w:gutter="0"/>
          <w:cols w:space="708"/>
          <w:docGrid w:linePitch="360"/>
        </w:sectPr>
      </w:pPr>
    </w:p>
    <w:tbl>
      <w:tblPr>
        <w:tblW w:w="9957"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56" w:type="dxa"/>
          <w:right w:w="56" w:type="dxa"/>
        </w:tblCellMar>
        <w:tblLook w:val="0000" w:firstRow="0" w:lastRow="0" w:firstColumn="0" w:lastColumn="0" w:noHBand="0" w:noVBand="0"/>
      </w:tblPr>
      <w:tblGrid>
        <w:gridCol w:w="4767"/>
        <w:gridCol w:w="1418"/>
        <w:gridCol w:w="2572"/>
        <w:gridCol w:w="1200"/>
      </w:tblGrid>
      <w:tr w:rsidR="004E16E8" w:rsidRPr="00E628A7" w14:paraId="65B6A9B9" w14:textId="77777777" w:rsidTr="004E16E8">
        <w:trPr>
          <w:cantSplit/>
          <w:trHeight w:val="465"/>
          <w:jc w:val="center"/>
        </w:trPr>
        <w:tc>
          <w:tcPr>
            <w:tcW w:w="9957" w:type="dxa"/>
            <w:gridSpan w:val="4"/>
            <w:tcBorders>
              <w:top w:val="single" w:sz="18" w:space="0" w:color="auto"/>
              <w:bottom w:val="single" w:sz="8" w:space="0" w:color="auto"/>
            </w:tcBorders>
            <w:shd w:val="clear" w:color="auto" w:fill="CC99FF"/>
            <w:tcMar>
              <w:top w:w="57" w:type="dxa"/>
              <w:left w:w="57" w:type="dxa"/>
              <w:bottom w:w="57" w:type="dxa"/>
              <w:right w:w="57" w:type="dxa"/>
            </w:tcMar>
            <w:vAlign w:val="center"/>
          </w:tcPr>
          <w:p w14:paraId="572947DC" w14:textId="77777777" w:rsidR="004E16E8" w:rsidRPr="00E628A7" w:rsidRDefault="00BF4236" w:rsidP="000F7012">
            <w:pPr>
              <w:ind w:left="86"/>
              <w:jc w:val="center"/>
              <w:rPr>
                <w:rFonts w:cstheme="minorHAnsi"/>
                <w:b/>
                <w:iCs/>
                <w:snapToGrid w:val="0"/>
              </w:rPr>
            </w:pPr>
            <w:r w:rsidRPr="00E628A7">
              <w:rPr>
                <w:rFonts w:cstheme="minorHAnsi"/>
                <w:b/>
                <w:iCs/>
                <w:snapToGrid w:val="0"/>
              </w:rPr>
              <w:lastRenderedPageBreak/>
              <w:t>Információ és menedzsment</w:t>
            </w:r>
          </w:p>
        </w:tc>
      </w:tr>
      <w:tr w:rsidR="004E16E8" w:rsidRPr="00E628A7" w14:paraId="1F2F8059" w14:textId="77777777" w:rsidTr="004E16E8">
        <w:trPr>
          <w:cantSplit/>
          <w:trHeight w:val="465"/>
          <w:jc w:val="center"/>
        </w:trPr>
        <w:tc>
          <w:tcPr>
            <w:tcW w:w="4767" w:type="dxa"/>
            <w:tcBorders>
              <w:top w:val="single" w:sz="8" w:space="0" w:color="auto"/>
            </w:tcBorders>
            <w:tcMar>
              <w:top w:w="57" w:type="dxa"/>
              <w:left w:w="57" w:type="dxa"/>
              <w:bottom w:w="57" w:type="dxa"/>
              <w:right w:w="57" w:type="dxa"/>
            </w:tcMar>
            <w:vAlign w:val="center"/>
          </w:tcPr>
          <w:p w14:paraId="2B9A0024" w14:textId="77777777" w:rsidR="004E16E8" w:rsidRPr="00E628A7" w:rsidRDefault="00BF4236" w:rsidP="00BB545A">
            <w:pPr>
              <w:ind w:left="86"/>
              <w:jc w:val="left"/>
              <w:rPr>
                <w:rFonts w:cstheme="minorHAnsi"/>
                <w:snapToGrid w:val="0"/>
              </w:rPr>
            </w:pPr>
            <w:r w:rsidRPr="00E628A7">
              <w:rPr>
                <w:rFonts w:cstheme="minorHAnsi"/>
                <w:iCs/>
                <w:snapToGrid w:val="0"/>
              </w:rPr>
              <w:t>Adatgyűjtés és háttértudás fejlesztése (feladathoz kapcsolódó)</w:t>
            </w:r>
          </w:p>
        </w:tc>
        <w:tc>
          <w:tcPr>
            <w:tcW w:w="1418" w:type="dxa"/>
            <w:tcBorders>
              <w:top w:val="single" w:sz="8" w:space="0" w:color="auto"/>
            </w:tcBorders>
            <w:tcMar>
              <w:top w:w="57" w:type="dxa"/>
              <w:left w:w="57" w:type="dxa"/>
              <w:bottom w:w="57" w:type="dxa"/>
              <w:right w:w="57" w:type="dxa"/>
            </w:tcMar>
            <w:vAlign w:val="center"/>
          </w:tcPr>
          <w:p w14:paraId="4E042810" w14:textId="77777777" w:rsidR="004E16E8" w:rsidRPr="00E628A7" w:rsidRDefault="004E16E8" w:rsidP="000F7012">
            <w:pPr>
              <w:ind w:left="-56" w:firstLine="56"/>
              <w:jc w:val="center"/>
              <w:rPr>
                <w:rFonts w:cstheme="minorHAnsi"/>
                <w:snapToGrid w:val="0"/>
              </w:rPr>
            </w:pPr>
          </w:p>
        </w:tc>
        <w:tc>
          <w:tcPr>
            <w:tcW w:w="2572" w:type="dxa"/>
            <w:tcBorders>
              <w:top w:val="single" w:sz="8" w:space="0" w:color="auto"/>
            </w:tcBorders>
            <w:tcMar>
              <w:top w:w="57" w:type="dxa"/>
              <w:left w:w="57" w:type="dxa"/>
              <w:bottom w:w="57" w:type="dxa"/>
              <w:right w:w="57" w:type="dxa"/>
            </w:tcMar>
            <w:vAlign w:val="center"/>
          </w:tcPr>
          <w:p w14:paraId="1081D67E" w14:textId="77777777" w:rsidR="004E16E8" w:rsidRPr="00E628A7" w:rsidRDefault="004E16E8" w:rsidP="000F7012">
            <w:pPr>
              <w:ind w:left="-56" w:firstLine="56"/>
              <w:jc w:val="center"/>
              <w:rPr>
                <w:rFonts w:cstheme="minorHAnsi"/>
                <w:snapToGrid w:val="0"/>
              </w:rPr>
            </w:pPr>
          </w:p>
        </w:tc>
        <w:tc>
          <w:tcPr>
            <w:tcW w:w="1200" w:type="dxa"/>
            <w:tcBorders>
              <w:top w:val="single" w:sz="8" w:space="0" w:color="auto"/>
            </w:tcBorders>
            <w:tcMar>
              <w:top w:w="57" w:type="dxa"/>
              <w:left w:w="57" w:type="dxa"/>
              <w:bottom w:w="57" w:type="dxa"/>
              <w:right w:w="57" w:type="dxa"/>
            </w:tcMar>
            <w:vAlign w:val="center"/>
          </w:tcPr>
          <w:p w14:paraId="600E49BB" w14:textId="77777777" w:rsidR="004E16E8" w:rsidRPr="00E628A7" w:rsidRDefault="004E16E8" w:rsidP="000F7012">
            <w:pPr>
              <w:jc w:val="center"/>
              <w:rPr>
                <w:rFonts w:cstheme="minorHAnsi"/>
                <w:snapToGrid w:val="0"/>
              </w:rPr>
            </w:pPr>
          </w:p>
        </w:tc>
      </w:tr>
      <w:tr w:rsidR="004E16E8" w:rsidRPr="00E628A7" w14:paraId="50183FC5" w14:textId="77777777" w:rsidTr="004E16E8">
        <w:trPr>
          <w:cantSplit/>
          <w:trHeight w:val="465"/>
          <w:jc w:val="center"/>
        </w:trPr>
        <w:tc>
          <w:tcPr>
            <w:tcW w:w="4767" w:type="dxa"/>
            <w:tcMar>
              <w:top w:w="57" w:type="dxa"/>
              <w:left w:w="57" w:type="dxa"/>
              <w:bottom w:w="57" w:type="dxa"/>
              <w:right w:w="57" w:type="dxa"/>
            </w:tcMar>
            <w:vAlign w:val="center"/>
          </w:tcPr>
          <w:p w14:paraId="7C5BA202" w14:textId="77777777" w:rsidR="004E16E8" w:rsidRPr="00E628A7" w:rsidRDefault="00BF4236" w:rsidP="00BB545A">
            <w:pPr>
              <w:ind w:left="86"/>
              <w:jc w:val="left"/>
              <w:rPr>
                <w:rFonts w:cstheme="minorHAnsi"/>
                <w:iCs/>
                <w:snapToGrid w:val="0"/>
              </w:rPr>
            </w:pPr>
            <w:r w:rsidRPr="00E628A7">
              <w:rPr>
                <w:rFonts w:cstheme="minorHAnsi"/>
                <w:iCs/>
                <w:snapToGrid w:val="0"/>
              </w:rPr>
              <w:t>Információ szintetizálása</w:t>
            </w:r>
          </w:p>
        </w:tc>
        <w:tc>
          <w:tcPr>
            <w:tcW w:w="1418" w:type="dxa"/>
            <w:tcMar>
              <w:top w:w="57" w:type="dxa"/>
              <w:left w:w="57" w:type="dxa"/>
              <w:bottom w:w="57" w:type="dxa"/>
              <w:right w:w="57" w:type="dxa"/>
            </w:tcMar>
            <w:vAlign w:val="center"/>
          </w:tcPr>
          <w:p w14:paraId="6263121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BA2E2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A89B602" w14:textId="77777777" w:rsidR="004E16E8" w:rsidRPr="00E628A7" w:rsidRDefault="004E16E8" w:rsidP="000F7012">
            <w:pPr>
              <w:jc w:val="center"/>
              <w:rPr>
                <w:rFonts w:cstheme="minorHAnsi"/>
                <w:snapToGrid w:val="0"/>
              </w:rPr>
            </w:pPr>
          </w:p>
        </w:tc>
      </w:tr>
      <w:tr w:rsidR="004E16E8" w:rsidRPr="00E628A7" w14:paraId="282B313C" w14:textId="77777777" w:rsidTr="004E16E8">
        <w:trPr>
          <w:cantSplit/>
          <w:trHeight w:val="465"/>
          <w:jc w:val="center"/>
        </w:trPr>
        <w:tc>
          <w:tcPr>
            <w:tcW w:w="4767" w:type="dxa"/>
            <w:tcMar>
              <w:top w:w="57" w:type="dxa"/>
              <w:left w:w="57" w:type="dxa"/>
              <w:bottom w:w="57" w:type="dxa"/>
              <w:right w:w="57" w:type="dxa"/>
            </w:tcMar>
            <w:vAlign w:val="center"/>
          </w:tcPr>
          <w:p w14:paraId="4D5348A0"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munka megfelelő dokumentálása (iratminták, munkalapok használata, ellenőrzési bizonyítékok gyűjtése stb.)</w:t>
            </w:r>
          </w:p>
        </w:tc>
        <w:tc>
          <w:tcPr>
            <w:tcW w:w="1418" w:type="dxa"/>
            <w:tcMar>
              <w:top w:w="57" w:type="dxa"/>
              <w:left w:w="57" w:type="dxa"/>
              <w:bottom w:w="57" w:type="dxa"/>
              <w:right w:w="57" w:type="dxa"/>
            </w:tcMar>
            <w:vAlign w:val="center"/>
          </w:tcPr>
          <w:p w14:paraId="0F15F6B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8A6CD7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224C877" w14:textId="77777777" w:rsidR="004E16E8" w:rsidRPr="00E628A7" w:rsidRDefault="004E16E8" w:rsidP="000F7012">
            <w:pPr>
              <w:jc w:val="center"/>
              <w:rPr>
                <w:rFonts w:cstheme="minorHAnsi"/>
                <w:snapToGrid w:val="0"/>
              </w:rPr>
            </w:pPr>
          </w:p>
        </w:tc>
      </w:tr>
      <w:tr w:rsidR="004E16E8" w:rsidRPr="00E628A7" w14:paraId="4FEECCEA" w14:textId="77777777" w:rsidTr="004E16E8">
        <w:trPr>
          <w:cantSplit/>
          <w:trHeight w:val="465"/>
          <w:jc w:val="center"/>
        </w:trPr>
        <w:tc>
          <w:tcPr>
            <w:tcW w:w="4767" w:type="dxa"/>
            <w:tcMar>
              <w:top w:w="57" w:type="dxa"/>
              <w:left w:w="57" w:type="dxa"/>
              <w:bottom w:w="57" w:type="dxa"/>
              <w:right w:w="57" w:type="dxa"/>
            </w:tcMar>
            <w:vAlign w:val="center"/>
          </w:tcPr>
          <w:p w14:paraId="1C0C8086" w14:textId="77777777" w:rsidR="004E16E8" w:rsidRPr="00E628A7" w:rsidRDefault="00BF4236" w:rsidP="00BB545A">
            <w:pPr>
              <w:ind w:left="86"/>
              <w:jc w:val="left"/>
              <w:rPr>
                <w:rFonts w:cstheme="minorHAnsi"/>
                <w:iCs/>
                <w:snapToGrid w:val="0"/>
              </w:rPr>
            </w:pPr>
            <w:r w:rsidRPr="00E628A7">
              <w:rPr>
                <w:rFonts w:cstheme="minorHAnsi"/>
                <w:iCs/>
                <w:snapToGrid w:val="0"/>
              </w:rPr>
              <w:t>Önképzés, kiegészítő adatgyűjtés (feladatvégzésen túl)</w:t>
            </w:r>
          </w:p>
        </w:tc>
        <w:tc>
          <w:tcPr>
            <w:tcW w:w="1418" w:type="dxa"/>
            <w:tcMar>
              <w:top w:w="57" w:type="dxa"/>
              <w:left w:w="57" w:type="dxa"/>
              <w:bottom w:w="57" w:type="dxa"/>
              <w:right w:w="57" w:type="dxa"/>
            </w:tcMar>
            <w:vAlign w:val="center"/>
          </w:tcPr>
          <w:p w14:paraId="26AB513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557C8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3B5C90C" w14:textId="77777777" w:rsidR="004E16E8" w:rsidRPr="00E628A7" w:rsidRDefault="004E16E8" w:rsidP="000F7012">
            <w:pPr>
              <w:jc w:val="center"/>
              <w:rPr>
                <w:rFonts w:cstheme="minorHAnsi"/>
                <w:snapToGrid w:val="0"/>
              </w:rPr>
            </w:pPr>
          </w:p>
        </w:tc>
      </w:tr>
      <w:tr w:rsidR="004E16E8" w:rsidRPr="00E628A7" w14:paraId="3675831E" w14:textId="77777777" w:rsidTr="004E16E8">
        <w:trPr>
          <w:cantSplit/>
          <w:jc w:val="center"/>
        </w:trPr>
        <w:tc>
          <w:tcPr>
            <w:tcW w:w="4767" w:type="dxa"/>
            <w:tcMar>
              <w:top w:w="57" w:type="dxa"/>
              <w:left w:w="57" w:type="dxa"/>
              <w:bottom w:w="57" w:type="dxa"/>
              <w:right w:w="57" w:type="dxa"/>
            </w:tcMar>
            <w:vAlign w:val="center"/>
          </w:tcPr>
          <w:p w14:paraId="17381B01" w14:textId="77777777" w:rsidR="004E16E8" w:rsidRPr="00E628A7" w:rsidRDefault="00BF4236" w:rsidP="00BB545A">
            <w:pPr>
              <w:ind w:left="86"/>
              <w:jc w:val="left"/>
              <w:rPr>
                <w:rFonts w:cstheme="minorHAnsi"/>
                <w:snapToGrid w:val="0"/>
              </w:rPr>
            </w:pPr>
            <w:r w:rsidRPr="00E628A7">
              <w:rPr>
                <w:rFonts w:cstheme="minorHAnsi"/>
                <w:iCs/>
                <w:snapToGrid w:val="0"/>
              </w:rPr>
              <w:t>Tudásmegosztás, információ áramoltatás</w:t>
            </w:r>
          </w:p>
        </w:tc>
        <w:tc>
          <w:tcPr>
            <w:tcW w:w="1418" w:type="dxa"/>
            <w:tcMar>
              <w:top w:w="57" w:type="dxa"/>
              <w:left w:w="57" w:type="dxa"/>
              <w:bottom w:w="57" w:type="dxa"/>
              <w:right w:w="57" w:type="dxa"/>
            </w:tcMar>
            <w:vAlign w:val="center"/>
          </w:tcPr>
          <w:p w14:paraId="5E70C1B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6C466D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7AA2C62" w14:textId="77777777" w:rsidR="004E16E8" w:rsidRPr="00E628A7" w:rsidRDefault="004E16E8" w:rsidP="000F7012">
            <w:pPr>
              <w:jc w:val="center"/>
              <w:rPr>
                <w:rFonts w:cstheme="minorHAnsi"/>
                <w:snapToGrid w:val="0"/>
              </w:rPr>
            </w:pPr>
          </w:p>
        </w:tc>
      </w:tr>
      <w:tr w:rsidR="004E16E8" w:rsidRPr="00E628A7" w14:paraId="4566ECFC"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533F5BB" w14:textId="77777777" w:rsidR="004E16E8" w:rsidRPr="00E628A7" w:rsidRDefault="00BF4236" w:rsidP="000F7012">
            <w:pPr>
              <w:ind w:left="86"/>
              <w:jc w:val="center"/>
              <w:rPr>
                <w:rFonts w:cstheme="minorHAnsi"/>
                <w:b/>
                <w:iCs/>
                <w:snapToGrid w:val="0"/>
              </w:rPr>
            </w:pPr>
            <w:r w:rsidRPr="00E628A7">
              <w:rPr>
                <w:rFonts w:cstheme="minorHAnsi"/>
                <w:b/>
                <w:iCs/>
                <w:snapToGrid w:val="0"/>
              </w:rPr>
              <w:t>Módszeres és rendszerszemléletű gondolkodás</w:t>
            </w:r>
          </w:p>
        </w:tc>
      </w:tr>
      <w:tr w:rsidR="004E16E8" w:rsidRPr="00E628A7" w14:paraId="505C0E0F" w14:textId="77777777" w:rsidTr="004E16E8">
        <w:trPr>
          <w:cantSplit/>
          <w:trHeight w:val="465"/>
          <w:jc w:val="center"/>
        </w:trPr>
        <w:tc>
          <w:tcPr>
            <w:tcW w:w="4767" w:type="dxa"/>
            <w:tcMar>
              <w:top w:w="57" w:type="dxa"/>
              <w:left w:w="57" w:type="dxa"/>
              <w:bottom w:w="57" w:type="dxa"/>
              <w:right w:w="57" w:type="dxa"/>
            </w:tcMar>
            <w:vAlign w:val="center"/>
          </w:tcPr>
          <w:p w14:paraId="189E6886" w14:textId="77777777" w:rsidR="004E16E8" w:rsidRPr="00E628A7" w:rsidRDefault="00BF4236" w:rsidP="00BB545A">
            <w:pPr>
              <w:ind w:left="86"/>
              <w:jc w:val="left"/>
              <w:rPr>
                <w:rFonts w:cstheme="minorHAnsi"/>
                <w:iCs/>
                <w:snapToGrid w:val="0"/>
              </w:rPr>
            </w:pPr>
            <w:r w:rsidRPr="00E628A7">
              <w:rPr>
                <w:rFonts w:cstheme="minorHAnsi"/>
                <w:iCs/>
                <w:snapToGrid w:val="0"/>
              </w:rPr>
              <w:t>Az ellenőrzési módszertanok ismerete és alkalmazása</w:t>
            </w:r>
          </w:p>
        </w:tc>
        <w:tc>
          <w:tcPr>
            <w:tcW w:w="1418" w:type="dxa"/>
            <w:tcMar>
              <w:top w:w="57" w:type="dxa"/>
              <w:left w:w="57" w:type="dxa"/>
              <w:bottom w:w="57" w:type="dxa"/>
              <w:right w:w="57" w:type="dxa"/>
            </w:tcMar>
            <w:vAlign w:val="center"/>
          </w:tcPr>
          <w:p w14:paraId="101CA28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593608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1EA9B7D" w14:textId="77777777" w:rsidR="004E16E8" w:rsidRPr="00E628A7" w:rsidRDefault="004E16E8" w:rsidP="000F7012">
            <w:pPr>
              <w:jc w:val="center"/>
              <w:rPr>
                <w:rFonts w:cstheme="minorHAnsi"/>
                <w:snapToGrid w:val="0"/>
              </w:rPr>
            </w:pPr>
          </w:p>
        </w:tc>
      </w:tr>
      <w:tr w:rsidR="004E16E8" w:rsidRPr="00E628A7" w14:paraId="7713F190" w14:textId="77777777" w:rsidTr="004E16E8">
        <w:trPr>
          <w:cantSplit/>
          <w:trHeight w:val="465"/>
          <w:jc w:val="center"/>
        </w:trPr>
        <w:tc>
          <w:tcPr>
            <w:tcW w:w="4767" w:type="dxa"/>
            <w:tcMar>
              <w:top w:w="57" w:type="dxa"/>
              <w:left w:w="57" w:type="dxa"/>
              <w:bottom w:w="57" w:type="dxa"/>
              <w:right w:w="57" w:type="dxa"/>
            </w:tcMar>
            <w:vAlign w:val="center"/>
          </w:tcPr>
          <w:p w14:paraId="769434D4" w14:textId="77777777" w:rsidR="004E16E8" w:rsidRPr="00E628A7" w:rsidRDefault="00BF4236" w:rsidP="00BB545A">
            <w:pPr>
              <w:ind w:left="86"/>
              <w:jc w:val="left"/>
              <w:rPr>
                <w:rFonts w:cstheme="minorHAnsi"/>
                <w:snapToGrid w:val="0"/>
              </w:rPr>
            </w:pPr>
            <w:r w:rsidRPr="00E628A7">
              <w:rPr>
                <w:rFonts w:cstheme="minorHAnsi"/>
                <w:iCs/>
                <w:snapToGrid w:val="0"/>
              </w:rPr>
              <w:t xml:space="preserve">Folyamatok elemzése </w:t>
            </w:r>
          </w:p>
        </w:tc>
        <w:tc>
          <w:tcPr>
            <w:tcW w:w="1418" w:type="dxa"/>
            <w:tcMar>
              <w:top w:w="57" w:type="dxa"/>
              <w:left w:w="57" w:type="dxa"/>
              <w:bottom w:w="57" w:type="dxa"/>
              <w:right w:w="57" w:type="dxa"/>
            </w:tcMar>
            <w:vAlign w:val="center"/>
          </w:tcPr>
          <w:p w14:paraId="2EBBB1FC"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1A7EB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211270D" w14:textId="77777777" w:rsidR="004E16E8" w:rsidRPr="00E628A7" w:rsidRDefault="004E16E8" w:rsidP="000F7012">
            <w:pPr>
              <w:jc w:val="center"/>
              <w:rPr>
                <w:rFonts w:cstheme="minorHAnsi"/>
                <w:snapToGrid w:val="0"/>
              </w:rPr>
            </w:pPr>
          </w:p>
        </w:tc>
      </w:tr>
      <w:tr w:rsidR="004E16E8" w:rsidRPr="00E628A7" w14:paraId="7F299D34" w14:textId="77777777" w:rsidTr="004E16E8">
        <w:trPr>
          <w:cantSplit/>
          <w:trHeight w:val="465"/>
          <w:jc w:val="center"/>
        </w:trPr>
        <w:tc>
          <w:tcPr>
            <w:tcW w:w="4767" w:type="dxa"/>
            <w:tcMar>
              <w:top w:w="57" w:type="dxa"/>
              <w:left w:w="57" w:type="dxa"/>
              <w:bottom w:w="57" w:type="dxa"/>
              <w:right w:w="57" w:type="dxa"/>
            </w:tcMar>
            <w:vAlign w:val="center"/>
          </w:tcPr>
          <w:p w14:paraId="53272B54" w14:textId="77777777" w:rsidR="004E16E8" w:rsidRPr="00E628A7" w:rsidRDefault="00BF4236" w:rsidP="00BB545A">
            <w:pPr>
              <w:ind w:left="86"/>
              <w:jc w:val="left"/>
              <w:rPr>
                <w:rFonts w:cstheme="minorHAnsi"/>
                <w:snapToGrid w:val="0"/>
              </w:rPr>
            </w:pPr>
            <w:r w:rsidRPr="00E628A7">
              <w:rPr>
                <w:rFonts w:cstheme="minorHAnsi"/>
                <w:iCs/>
                <w:snapToGrid w:val="0"/>
              </w:rPr>
              <w:t>Folyamatok átlátása, lényegi pontok megítélése</w:t>
            </w:r>
          </w:p>
        </w:tc>
        <w:tc>
          <w:tcPr>
            <w:tcW w:w="1418" w:type="dxa"/>
            <w:tcMar>
              <w:top w:w="57" w:type="dxa"/>
              <w:left w:w="57" w:type="dxa"/>
              <w:bottom w:w="57" w:type="dxa"/>
              <w:right w:w="57" w:type="dxa"/>
            </w:tcMar>
            <w:vAlign w:val="center"/>
          </w:tcPr>
          <w:p w14:paraId="20B625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6D640F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85E185" w14:textId="77777777" w:rsidR="004E16E8" w:rsidRPr="00E628A7" w:rsidRDefault="004E16E8" w:rsidP="000F7012">
            <w:pPr>
              <w:jc w:val="center"/>
              <w:rPr>
                <w:rFonts w:cstheme="minorHAnsi"/>
                <w:snapToGrid w:val="0"/>
              </w:rPr>
            </w:pPr>
          </w:p>
        </w:tc>
      </w:tr>
      <w:tr w:rsidR="004E16E8" w:rsidRPr="00E628A7" w14:paraId="77923A18" w14:textId="77777777" w:rsidTr="004E16E8">
        <w:trPr>
          <w:cantSplit/>
          <w:trHeight w:val="380"/>
          <w:jc w:val="center"/>
        </w:trPr>
        <w:tc>
          <w:tcPr>
            <w:tcW w:w="4767" w:type="dxa"/>
            <w:tcMar>
              <w:top w:w="57" w:type="dxa"/>
              <w:left w:w="57" w:type="dxa"/>
              <w:bottom w:w="57" w:type="dxa"/>
              <w:right w:w="57" w:type="dxa"/>
            </w:tcMar>
            <w:vAlign w:val="center"/>
          </w:tcPr>
          <w:p w14:paraId="7A80D7B0" w14:textId="77777777" w:rsidR="004E16E8" w:rsidRPr="00E628A7" w:rsidRDefault="00BF4236" w:rsidP="00BB545A">
            <w:pPr>
              <w:ind w:left="86"/>
              <w:jc w:val="left"/>
              <w:rPr>
                <w:rFonts w:cstheme="minorHAnsi"/>
                <w:iCs/>
                <w:snapToGrid w:val="0"/>
              </w:rPr>
            </w:pPr>
            <w:r w:rsidRPr="00E628A7">
              <w:rPr>
                <w:rFonts w:cstheme="minorHAnsi"/>
                <w:iCs/>
                <w:snapToGrid w:val="0"/>
              </w:rPr>
              <w:t>Kockázati tényezők felismerése, jelzése</w:t>
            </w:r>
          </w:p>
        </w:tc>
        <w:tc>
          <w:tcPr>
            <w:tcW w:w="1418" w:type="dxa"/>
            <w:tcMar>
              <w:top w:w="57" w:type="dxa"/>
              <w:left w:w="57" w:type="dxa"/>
              <w:bottom w:w="57" w:type="dxa"/>
              <w:right w:w="57" w:type="dxa"/>
            </w:tcMar>
            <w:vAlign w:val="center"/>
          </w:tcPr>
          <w:p w14:paraId="3BDF68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4AF86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C47390" w14:textId="77777777" w:rsidR="004E16E8" w:rsidRPr="00E628A7" w:rsidRDefault="004E16E8" w:rsidP="000F7012">
            <w:pPr>
              <w:jc w:val="center"/>
              <w:rPr>
                <w:rFonts w:cstheme="minorHAnsi"/>
                <w:snapToGrid w:val="0"/>
              </w:rPr>
            </w:pPr>
          </w:p>
        </w:tc>
      </w:tr>
      <w:tr w:rsidR="004E16E8" w:rsidRPr="00E628A7" w14:paraId="209F24F1" w14:textId="77777777" w:rsidTr="004E16E8">
        <w:trPr>
          <w:cantSplit/>
          <w:trHeight w:val="380"/>
          <w:jc w:val="center"/>
        </w:trPr>
        <w:tc>
          <w:tcPr>
            <w:tcW w:w="4767" w:type="dxa"/>
            <w:tcMar>
              <w:top w:w="57" w:type="dxa"/>
              <w:left w:w="57" w:type="dxa"/>
              <w:bottom w:w="57" w:type="dxa"/>
              <w:right w:w="57" w:type="dxa"/>
            </w:tcMar>
            <w:vAlign w:val="center"/>
          </w:tcPr>
          <w:p w14:paraId="3FCBA24E" w14:textId="77777777" w:rsidR="004E16E8" w:rsidRPr="00E628A7" w:rsidRDefault="00BF4236" w:rsidP="00BB545A">
            <w:pPr>
              <w:ind w:left="86"/>
              <w:jc w:val="left"/>
              <w:rPr>
                <w:rFonts w:cstheme="minorHAnsi"/>
                <w:iCs/>
                <w:snapToGrid w:val="0"/>
              </w:rPr>
            </w:pPr>
            <w:r w:rsidRPr="00E628A7">
              <w:rPr>
                <w:rFonts w:cstheme="minorHAnsi"/>
                <w:iCs/>
                <w:snapToGrid w:val="0"/>
              </w:rPr>
              <w:t>Kontrolleljárások azonosítása, elemzése</w:t>
            </w:r>
          </w:p>
        </w:tc>
        <w:tc>
          <w:tcPr>
            <w:tcW w:w="1418" w:type="dxa"/>
            <w:tcMar>
              <w:top w:w="57" w:type="dxa"/>
              <w:left w:w="57" w:type="dxa"/>
              <w:bottom w:w="57" w:type="dxa"/>
              <w:right w:w="57" w:type="dxa"/>
            </w:tcMar>
            <w:vAlign w:val="center"/>
          </w:tcPr>
          <w:p w14:paraId="021E604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2606AB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EBEAE5" w14:textId="77777777" w:rsidR="004E16E8" w:rsidRPr="00E628A7" w:rsidRDefault="004E16E8" w:rsidP="000F7012">
            <w:pPr>
              <w:jc w:val="center"/>
              <w:rPr>
                <w:rFonts w:cstheme="minorHAnsi"/>
                <w:snapToGrid w:val="0"/>
              </w:rPr>
            </w:pPr>
          </w:p>
        </w:tc>
      </w:tr>
      <w:tr w:rsidR="004E16E8" w:rsidRPr="00E628A7" w14:paraId="0E164B98" w14:textId="77777777" w:rsidTr="004E16E8">
        <w:trPr>
          <w:cantSplit/>
          <w:trHeight w:val="380"/>
          <w:jc w:val="center"/>
        </w:trPr>
        <w:tc>
          <w:tcPr>
            <w:tcW w:w="4767" w:type="dxa"/>
            <w:tcMar>
              <w:top w:w="57" w:type="dxa"/>
              <w:left w:w="57" w:type="dxa"/>
              <w:bottom w:w="57" w:type="dxa"/>
              <w:right w:w="57" w:type="dxa"/>
            </w:tcMar>
            <w:vAlign w:val="center"/>
          </w:tcPr>
          <w:p w14:paraId="1458EB8C" w14:textId="77777777" w:rsidR="004E16E8" w:rsidRPr="00E628A7" w:rsidRDefault="00BF4236" w:rsidP="00BB545A">
            <w:pPr>
              <w:ind w:left="86"/>
              <w:jc w:val="left"/>
              <w:rPr>
                <w:rFonts w:cstheme="minorHAnsi"/>
                <w:iCs/>
                <w:snapToGrid w:val="0"/>
              </w:rPr>
            </w:pPr>
            <w:r w:rsidRPr="00E628A7">
              <w:rPr>
                <w:rFonts w:cstheme="minorHAnsi"/>
                <w:iCs/>
                <w:snapToGrid w:val="0"/>
              </w:rPr>
              <w:t>Probléma felismerés</w:t>
            </w:r>
          </w:p>
        </w:tc>
        <w:tc>
          <w:tcPr>
            <w:tcW w:w="1418" w:type="dxa"/>
            <w:tcMar>
              <w:top w:w="57" w:type="dxa"/>
              <w:left w:w="57" w:type="dxa"/>
              <w:bottom w:w="57" w:type="dxa"/>
              <w:right w:w="57" w:type="dxa"/>
            </w:tcMar>
            <w:vAlign w:val="center"/>
          </w:tcPr>
          <w:p w14:paraId="325123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86D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68B6E60" w14:textId="77777777" w:rsidR="004E16E8" w:rsidRPr="00E628A7" w:rsidRDefault="004E16E8" w:rsidP="000F7012">
            <w:pPr>
              <w:jc w:val="center"/>
              <w:rPr>
                <w:rFonts w:cstheme="minorHAnsi"/>
                <w:snapToGrid w:val="0"/>
              </w:rPr>
            </w:pPr>
          </w:p>
        </w:tc>
      </w:tr>
      <w:tr w:rsidR="004E16E8" w:rsidRPr="00E628A7" w14:paraId="0928115D" w14:textId="77777777" w:rsidTr="004E16E8">
        <w:trPr>
          <w:cantSplit/>
          <w:trHeight w:val="465"/>
          <w:jc w:val="center"/>
        </w:trPr>
        <w:tc>
          <w:tcPr>
            <w:tcW w:w="4767" w:type="dxa"/>
            <w:tcMar>
              <w:top w:w="57" w:type="dxa"/>
              <w:left w:w="57" w:type="dxa"/>
              <w:bottom w:w="57" w:type="dxa"/>
              <w:right w:w="57" w:type="dxa"/>
            </w:tcMar>
            <w:vAlign w:val="center"/>
          </w:tcPr>
          <w:p w14:paraId="085EBD38" w14:textId="77777777" w:rsidR="004E16E8" w:rsidRPr="00E628A7" w:rsidRDefault="00BF4236" w:rsidP="00BB545A">
            <w:pPr>
              <w:ind w:left="86"/>
              <w:jc w:val="left"/>
              <w:rPr>
                <w:rFonts w:cstheme="minorHAnsi"/>
                <w:iCs/>
                <w:snapToGrid w:val="0"/>
              </w:rPr>
            </w:pPr>
            <w:r w:rsidRPr="00E628A7">
              <w:rPr>
                <w:rFonts w:cstheme="minorHAnsi"/>
                <w:iCs/>
                <w:snapToGrid w:val="0"/>
              </w:rPr>
              <w:t>Probléma megoldási készség</w:t>
            </w:r>
          </w:p>
        </w:tc>
        <w:tc>
          <w:tcPr>
            <w:tcW w:w="1418" w:type="dxa"/>
            <w:tcMar>
              <w:top w:w="57" w:type="dxa"/>
              <w:left w:w="57" w:type="dxa"/>
              <w:bottom w:w="57" w:type="dxa"/>
              <w:right w:w="57" w:type="dxa"/>
            </w:tcMar>
            <w:vAlign w:val="center"/>
          </w:tcPr>
          <w:p w14:paraId="358DCD4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08347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D2A59C" w14:textId="77777777" w:rsidR="004E16E8" w:rsidRPr="00E628A7" w:rsidRDefault="004E16E8" w:rsidP="000F7012">
            <w:pPr>
              <w:jc w:val="center"/>
              <w:rPr>
                <w:rFonts w:cstheme="minorHAnsi"/>
                <w:snapToGrid w:val="0"/>
              </w:rPr>
            </w:pPr>
          </w:p>
        </w:tc>
      </w:tr>
      <w:tr w:rsidR="004E16E8" w:rsidRPr="00E628A7" w14:paraId="74E17785" w14:textId="77777777" w:rsidTr="004E16E8">
        <w:trPr>
          <w:cantSplit/>
          <w:trHeight w:val="465"/>
          <w:jc w:val="center"/>
        </w:trPr>
        <w:tc>
          <w:tcPr>
            <w:tcW w:w="4767" w:type="dxa"/>
            <w:tcMar>
              <w:top w:w="57" w:type="dxa"/>
              <w:left w:w="57" w:type="dxa"/>
              <w:bottom w:w="57" w:type="dxa"/>
              <w:right w:w="57" w:type="dxa"/>
            </w:tcMar>
            <w:vAlign w:val="center"/>
          </w:tcPr>
          <w:p w14:paraId="612EDF66" w14:textId="77777777" w:rsidR="004E16E8" w:rsidRPr="00E628A7" w:rsidRDefault="00BF4236" w:rsidP="00BB545A">
            <w:pPr>
              <w:ind w:left="86"/>
              <w:jc w:val="left"/>
              <w:rPr>
                <w:rFonts w:cstheme="minorHAnsi"/>
                <w:snapToGrid w:val="0"/>
              </w:rPr>
            </w:pPr>
            <w:r w:rsidRPr="00E628A7">
              <w:rPr>
                <w:rFonts w:cstheme="minorHAnsi"/>
                <w:iCs/>
                <w:snapToGrid w:val="0"/>
              </w:rPr>
              <w:t>Kreatív javaslatok kialakítása</w:t>
            </w:r>
          </w:p>
        </w:tc>
        <w:tc>
          <w:tcPr>
            <w:tcW w:w="1418" w:type="dxa"/>
            <w:tcMar>
              <w:top w:w="57" w:type="dxa"/>
              <w:left w:w="57" w:type="dxa"/>
              <w:bottom w:w="57" w:type="dxa"/>
              <w:right w:w="57" w:type="dxa"/>
            </w:tcMar>
            <w:vAlign w:val="center"/>
          </w:tcPr>
          <w:p w14:paraId="5E3D28E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B5632AD"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4E3091D" w14:textId="77777777" w:rsidR="004E16E8" w:rsidRPr="00E628A7" w:rsidRDefault="004E16E8" w:rsidP="000F7012">
            <w:pPr>
              <w:jc w:val="center"/>
              <w:rPr>
                <w:rFonts w:cstheme="minorHAnsi"/>
                <w:snapToGrid w:val="0"/>
              </w:rPr>
            </w:pPr>
          </w:p>
        </w:tc>
      </w:tr>
      <w:tr w:rsidR="004E16E8" w:rsidRPr="00E628A7" w14:paraId="39CE7EB1" w14:textId="77777777" w:rsidTr="004E16E8">
        <w:trPr>
          <w:cantSplit/>
          <w:trHeight w:val="465"/>
          <w:jc w:val="center"/>
        </w:trPr>
        <w:tc>
          <w:tcPr>
            <w:tcW w:w="4767" w:type="dxa"/>
            <w:tcMar>
              <w:top w:w="57" w:type="dxa"/>
              <w:left w:w="57" w:type="dxa"/>
              <w:bottom w:w="57" w:type="dxa"/>
              <w:right w:w="57" w:type="dxa"/>
            </w:tcMar>
            <w:vAlign w:val="center"/>
          </w:tcPr>
          <w:p w14:paraId="08B32F4B" w14:textId="77777777" w:rsidR="004E16E8" w:rsidRPr="00E628A7" w:rsidRDefault="00BF4236" w:rsidP="00BB545A">
            <w:pPr>
              <w:ind w:left="86"/>
              <w:jc w:val="left"/>
              <w:rPr>
                <w:rFonts w:cstheme="minorHAnsi"/>
                <w:iCs/>
                <w:snapToGrid w:val="0"/>
              </w:rPr>
            </w:pPr>
            <w:r w:rsidRPr="00E628A7">
              <w:rPr>
                <w:rFonts w:cstheme="minorHAnsi"/>
                <w:iCs/>
                <w:snapToGrid w:val="0"/>
              </w:rPr>
              <w:t>Végrehajthatóság-központú gondolkodás (gyakorlatias megállapítások és javaslatok)</w:t>
            </w:r>
          </w:p>
        </w:tc>
        <w:tc>
          <w:tcPr>
            <w:tcW w:w="1418" w:type="dxa"/>
            <w:tcMar>
              <w:top w:w="57" w:type="dxa"/>
              <w:left w:w="57" w:type="dxa"/>
              <w:bottom w:w="57" w:type="dxa"/>
              <w:right w:w="57" w:type="dxa"/>
            </w:tcMar>
            <w:vAlign w:val="center"/>
          </w:tcPr>
          <w:p w14:paraId="5D29FB0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9030E2"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B012CF" w14:textId="77777777" w:rsidR="004E16E8" w:rsidRPr="00E628A7" w:rsidRDefault="004E16E8" w:rsidP="000F7012">
            <w:pPr>
              <w:jc w:val="center"/>
              <w:rPr>
                <w:rFonts w:cstheme="minorHAnsi"/>
                <w:snapToGrid w:val="0"/>
              </w:rPr>
            </w:pPr>
          </w:p>
        </w:tc>
      </w:tr>
      <w:tr w:rsidR="004E16E8" w:rsidRPr="00E628A7" w14:paraId="2A64F221"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1DF30EE" w14:textId="77777777" w:rsidR="004E16E8" w:rsidRPr="00E628A7" w:rsidRDefault="00BF4236" w:rsidP="000F7012">
            <w:pPr>
              <w:ind w:left="86"/>
              <w:jc w:val="center"/>
              <w:rPr>
                <w:rFonts w:cstheme="minorHAnsi"/>
                <w:b/>
                <w:iCs/>
                <w:snapToGrid w:val="0"/>
              </w:rPr>
            </w:pPr>
            <w:r w:rsidRPr="00E628A7">
              <w:rPr>
                <w:rFonts w:cstheme="minorHAnsi"/>
                <w:b/>
                <w:iCs/>
                <w:snapToGrid w:val="0"/>
              </w:rPr>
              <w:t>Kommunikáció és együttműködés</w:t>
            </w:r>
          </w:p>
        </w:tc>
      </w:tr>
      <w:tr w:rsidR="004E16E8" w:rsidRPr="00E628A7" w14:paraId="25FDF7E0" w14:textId="77777777" w:rsidTr="004E16E8">
        <w:trPr>
          <w:cantSplit/>
          <w:trHeight w:val="465"/>
          <w:jc w:val="center"/>
        </w:trPr>
        <w:tc>
          <w:tcPr>
            <w:tcW w:w="4767" w:type="dxa"/>
            <w:tcMar>
              <w:top w:w="57" w:type="dxa"/>
              <w:left w:w="57" w:type="dxa"/>
              <w:bottom w:w="57" w:type="dxa"/>
              <w:right w:w="57" w:type="dxa"/>
            </w:tcMar>
            <w:vAlign w:val="center"/>
          </w:tcPr>
          <w:p w14:paraId="7DA9A364" w14:textId="77777777" w:rsidR="004E16E8" w:rsidRPr="00E628A7" w:rsidRDefault="00BF4236" w:rsidP="00BB545A">
            <w:pPr>
              <w:ind w:left="86"/>
              <w:jc w:val="left"/>
              <w:rPr>
                <w:rFonts w:cstheme="minorHAnsi"/>
                <w:iCs/>
                <w:snapToGrid w:val="0"/>
              </w:rPr>
            </w:pPr>
            <w:r w:rsidRPr="00E628A7">
              <w:rPr>
                <w:rFonts w:cstheme="minorHAnsi"/>
                <w:iCs/>
                <w:snapToGrid w:val="0"/>
              </w:rPr>
              <w:t>Megállapítások pontos, következetes és tömör írásba foglalása</w:t>
            </w:r>
          </w:p>
        </w:tc>
        <w:tc>
          <w:tcPr>
            <w:tcW w:w="1418" w:type="dxa"/>
            <w:tcMar>
              <w:top w:w="57" w:type="dxa"/>
              <w:left w:w="57" w:type="dxa"/>
              <w:bottom w:w="57" w:type="dxa"/>
              <w:right w:w="57" w:type="dxa"/>
            </w:tcMar>
            <w:vAlign w:val="center"/>
          </w:tcPr>
          <w:p w14:paraId="6FEE378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D4133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2F256F0" w14:textId="77777777" w:rsidR="004E16E8" w:rsidRPr="00E628A7" w:rsidRDefault="004E16E8" w:rsidP="000F7012">
            <w:pPr>
              <w:jc w:val="center"/>
              <w:rPr>
                <w:rFonts w:cstheme="minorHAnsi"/>
                <w:snapToGrid w:val="0"/>
              </w:rPr>
            </w:pPr>
          </w:p>
        </w:tc>
      </w:tr>
      <w:tr w:rsidR="004E16E8" w:rsidRPr="00E628A7" w14:paraId="2B762E63" w14:textId="77777777" w:rsidTr="004E16E8">
        <w:trPr>
          <w:cantSplit/>
          <w:trHeight w:val="406"/>
          <w:jc w:val="center"/>
        </w:trPr>
        <w:tc>
          <w:tcPr>
            <w:tcW w:w="4767" w:type="dxa"/>
            <w:tcMar>
              <w:top w:w="57" w:type="dxa"/>
              <w:left w:w="57" w:type="dxa"/>
              <w:bottom w:w="57" w:type="dxa"/>
              <w:right w:w="57" w:type="dxa"/>
            </w:tcMar>
            <w:vAlign w:val="center"/>
          </w:tcPr>
          <w:p w14:paraId="1B1B192E" w14:textId="77777777" w:rsidR="004E16E8" w:rsidRPr="00E628A7" w:rsidRDefault="00BF4236" w:rsidP="00BB545A">
            <w:pPr>
              <w:ind w:left="86"/>
              <w:jc w:val="left"/>
              <w:rPr>
                <w:rFonts w:cstheme="minorHAnsi"/>
                <w:snapToGrid w:val="0"/>
              </w:rPr>
            </w:pPr>
            <w:r w:rsidRPr="00E628A7">
              <w:rPr>
                <w:rFonts w:cstheme="minorHAnsi"/>
                <w:snapToGrid w:val="0"/>
              </w:rPr>
              <w:t>Szóbeli kommunikációs készség</w:t>
            </w:r>
          </w:p>
        </w:tc>
        <w:tc>
          <w:tcPr>
            <w:tcW w:w="1418" w:type="dxa"/>
            <w:tcMar>
              <w:top w:w="57" w:type="dxa"/>
              <w:left w:w="57" w:type="dxa"/>
              <w:bottom w:w="57" w:type="dxa"/>
              <w:right w:w="57" w:type="dxa"/>
            </w:tcMar>
            <w:vAlign w:val="center"/>
          </w:tcPr>
          <w:p w14:paraId="79A1CB2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FBA86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7776BFA" w14:textId="77777777" w:rsidR="004E16E8" w:rsidRPr="00E628A7" w:rsidRDefault="004E16E8" w:rsidP="000F7012">
            <w:pPr>
              <w:jc w:val="center"/>
              <w:rPr>
                <w:rFonts w:cstheme="minorHAnsi"/>
                <w:snapToGrid w:val="0"/>
              </w:rPr>
            </w:pPr>
          </w:p>
        </w:tc>
      </w:tr>
      <w:tr w:rsidR="004E16E8" w:rsidRPr="00E628A7" w14:paraId="63D9BF0D" w14:textId="77777777" w:rsidTr="004E16E8">
        <w:trPr>
          <w:cantSplit/>
          <w:trHeight w:val="414"/>
          <w:jc w:val="center"/>
        </w:trPr>
        <w:tc>
          <w:tcPr>
            <w:tcW w:w="4767" w:type="dxa"/>
            <w:tcMar>
              <w:top w:w="57" w:type="dxa"/>
              <w:left w:w="57" w:type="dxa"/>
              <w:bottom w:w="57" w:type="dxa"/>
              <w:right w:w="57" w:type="dxa"/>
            </w:tcMar>
            <w:vAlign w:val="center"/>
          </w:tcPr>
          <w:p w14:paraId="6FDE5A43" w14:textId="77777777" w:rsidR="004E16E8" w:rsidRPr="00E628A7" w:rsidRDefault="00BF4236" w:rsidP="00BB545A">
            <w:pPr>
              <w:ind w:left="86"/>
              <w:jc w:val="left"/>
              <w:rPr>
                <w:rFonts w:cstheme="minorHAnsi"/>
                <w:snapToGrid w:val="0"/>
              </w:rPr>
            </w:pPr>
            <w:r w:rsidRPr="00E628A7">
              <w:rPr>
                <w:rFonts w:cstheme="minorHAnsi"/>
                <w:snapToGrid w:val="0"/>
              </w:rPr>
              <w:t>Írásbeli kommunikációs készség</w:t>
            </w:r>
          </w:p>
        </w:tc>
        <w:tc>
          <w:tcPr>
            <w:tcW w:w="1418" w:type="dxa"/>
            <w:tcMar>
              <w:top w:w="57" w:type="dxa"/>
              <w:left w:w="57" w:type="dxa"/>
              <w:bottom w:w="57" w:type="dxa"/>
              <w:right w:w="57" w:type="dxa"/>
            </w:tcMar>
            <w:vAlign w:val="center"/>
          </w:tcPr>
          <w:p w14:paraId="4039B5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0F1DE7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9EFE965" w14:textId="77777777" w:rsidR="004E16E8" w:rsidRPr="00E628A7" w:rsidRDefault="004E16E8" w:rsidP="000F7012">
            <w:pPr>
              <w:jc w:val="center"/>
              <w:rPr>
                <w:rFonts w:cstheme="minorHAnsi"/>
                <w:snapToGrid w:val="0"/>
              </w:rPr>
            </w:pPr>
          </w:p>
        </w:tc>
      </w:tr>
      <w:tr w:rsidR="004E16E8" w:rsidRPr="00E628A7" w14:paraId="566A1081" w14:textId="77777777" w:rsidTr="004E16E8">
        <w:trPr>
          <w:cantSplit/>
          <w:trHeight w:val="414"/>
          <w:jc w:val="center"/>
        </w:trPr>
        <w:tc>
          <w:tcPr>
            <w:tcW w:w="4767" w:type="dxa"/>
            <w:tcMar>
              <w:top w:w="57" w:type="dxa"/>
              <w:left w:w="57" w:type="dxa"/>
              <w:bottom w:w="57" w:type="dxa"/>
              <w:right w:w="57" w:type="dxa"/>
            </w:tcMar>
            <w:vAlign w:val="center"/>
          </w:tcPr>
          <w:p w14:paraId="33834897" w14:textId="77777777" w:rsidR="004E16E8" w:rsidRPr="00E628A7" w:rsidRDefault="00BF4236" w:rsidP="00BB545A">
            <w:pPr>
              <w:ind w:left="86"/>
              <w:jc w:val="left"/>
              <w:rPr>
                <w:rFonts w:cstheme="minorHAnsi"/>
                <w:snapToGrid w:val="0"/>
              </w:rPr>
            </w:pPr>
            <w:r w:rsidRPr="00E628A7">
              <w:rPr>
                <w:rFonts w:cstheme="minorHAnsi"/>
                <w:snapToGrid w:val="0"/>
              </w:rPr>
              <w:lastRenderedPageBreak/>
              <w:t xml:space="preserve">Idegen nyelv ismerete </w:t>
            </w:r>
          </w:p>
        </w:tc>
        <w:tc>
          <w:tcPr>
            <w:tcW w:w="1418" w:type="dxa"/>
            <w:tcMar>
              <w:top w:w="57" w:type="dxa"/>
              <w:left w:w="57" w:type="dxa"/>
              <w:bottom w:w="57" w:type="dxa"/>
              <w:right w:w="57" w:type="dxa"/>
            </w:tcMar>
            <w:vAlign w:val="center"/>
          </w:tcPr>
          <w:p w14:paraId="4E848DCA"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4E405C6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6264D24" w14:textId="77777777" w:rsidR="004E16E8" w:rsidRPr="00E628A7" w:rsidRDefault="004E16E8" w:rsidP="000F7012">
            <w:pPr>
              <w:jc w:val="center"/>
              <w:rPr>
                <w:rFonts w:cstheme="minorHAnsi"/>
                <w:snapToGrid w:val="0"/>
              </w:rPr>
            </w:pPr>
          </w:p>
        </w:tc>
      </w:tr>
      <w:tr w:rsidR="004E16E8" w:rsidRPr="00E628A7" w14:paraId="495ED4C6" w14:textId="77777777" w:rsidTr="004E16E8">
        <w:trPr>
          <w:cantSplit/>
          <w:trHeight w:val="414"/>
          <w:jc w:val="center"/>
        </w:trPr>
        <w:tc>
          <w:tcPr>
            <w:tcW w:w="4767" w:type="dxa"/>
            <w:tcMar>
              <w:top w:w="57" w:type="dxa"/>
              <w:left w:w="57" w:type="dxa"/>
              <w:bottom w:w="57" w:type="dxa"/>
              <w:right w:w="57" w:type="dxa"/>
            </w:tcMar>
            <w:vAlign w:val="center"/>
          </w:tcPr>
          <w:p w14:paraId="3E080812" w14:textId="77777777" w:rsidR="004E16E8" w:rsidRPr="00E628A7" w:rsidRDefault="00BF4236" w:rsidP="00BB545A">
            <w:pPr>
              <w:ind w:left="86"/>
              <w:jc w:val="left"/>
              <w:rPr>
                <w:rFonts w:cstheme="minorHAnsi"/>
                <w:snapToGrid w:val="0"/>
              </w:rPr>
            </w:pPr>
            <w:r w:rsidRPr="00E628A7">
              <w:rPr>
                <w:rFonts w:cstheme="minorHAnsi"/>
                <w:snapToGrid w:val="0"/>
              </w:rPr>
              <w:t>Tárgyalóképesség</w:t>
            </w:r>
          </w:p>
        </w:tc>
        <w:tc>
          <w:tcPr>
            <w:tcW w:w="1418" w:type="dxa"/>
            <w:tcMar>
              <w:top w:w="57" w:type="dxa"/>
              <w:left w:w="57" w:type="dxa"/>
              <w:bottom w:w="57" w:type="dxa"/>
              <w:right w:w="57" w:type="dxa"/>
            </w:tcMar>
            <w:vAlign w:val="center"/>
          </w:tcPr>
          <w:p w14:paraId="552A60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5D42089"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45F0FE76" w14:textId="77777777" w:rsidR="004E16E8" w:rsidRPr="00E628A7" w:rsidRDefault="004E16E8" w:rsidP="000F7012">
            <w:pPr>
              <w:jc w:val="center"/>
              <w:rPr>
                <w:rFonts w:cstheme="minorHAnsi"/>
                <w:snapToGrid w:val="0"/>
              </w:rPr>
            </w:pPr>
          </w:p>
        </w:tc>
      </w:tr>
      <w:tr w:rsidR="004E16E8" w:rsidRPr="00E628A7" w14:paraId="464F69FE" w14:textId="77777777" w:rsidTr="004E16E8">
        <w:trPr>
          <w:cantSplit/>
          <w:trHeight w:val="465"/>
          <w:jc w:val="center"/>
        </w:trPr>
        <w:tc>
          <w:tcPr>
            <w:tcW w:w="4767" w:type="dxa"/>
            <w:tcMar>
              <w:top w:w="57" w:type="dxa"/>
              <w:left w:w="57" w:type="dxa"/>
              <w:bottom w:w="57" w:type="dxa"/>
              <w:right w:w="57" w:type="dxa"/>
            </w:tcMar>
            <w:vAlign w:val="center"/>
          </w:tcPr>
          <w:p w14:paraId="56159CF3" w14:textId="77777777" w:rsidR="004E16E8" w:rsidRPr="00E628A7" w:rsidRDefault="00BF4236" w:rsidP="00BB545A">
            <w:pPr>
              <w:ind w:left="86"/>
              <w:jc w:val="left"/>
              <w:rPr>
                <w:rFonts w:cstheme="minorHAnsi"/>
                <w:snapToGrid w:val="0"/>
              </w:rPr>
            </w:pPr>
            <w:r w:rsidRPr="00E628A7">
              <w:rPr>
                <w:rFonts w:cstheme="minorHAnsi"/>
                <w:snapToGrid w:val="0"/>
              </w:rPr>
              <w:t>Együttműködő készség (szervezeten belül)</w:t>
            </w:r>
          </w:p>
        </w:tc>
        <w:tc>
          <w:tcPr>
            <w:tcW w:w="1418" w:type="dxa"/>
            <w:tcMar>
              <w:top w:w="57" w:type="dxa"/>
              <w:left w:w="57" w:type="dxa"/>
              <w:bottom w:w="57" w:type="dxa"/>
              <w:right w:w="57" w:type="dxa"/>
            </w:tcMar>
            <w:vAlign w:val="center"/>
          </w:tcPr>
          <w:p w14:paraId="1632FB22"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CD90D8F"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DEA085B" w14:textId="77777777" w:rsidR="004E16E8" w:rsidRPr="00E628A7" w:rsidRDefault="004E16E8" w:rsidP="000F7012">
            <w:pPr>
              <w:jc w:val="center"/>
              <w:rPr>
                <w:rFonts w:cstheme="minorHAnsi"/>
                <w:snapToGrid w:val="0"/>
              </w:rPr>
            </w:pPr>
          </w:p>
        </w:tc>
      </w:tr>
      <w:tr w:rsidR="004E16E8" w:rsidRPr="00E628A7" w14:paraId="5BA0B6DF" w14:textId="77777777" w:rsidTr="004E16E8">
        <w:trPr>
          <w:cantSplit/>
          <w:trHeight w:val="465"/>
          <w:jc w:val="center"/>
        </w:trPr>
        <w:tc>
          <w:tcPr>
            <w:tcW w:w="4767" w:type="dxa"/>
            <w:tcMar>
              <w:top w:w="57" w:type="dxa"/>
              <w:left w:w="57" w:type="dxa"/>
              <w:bottom w:w="57" w:type="dxa"/>
              <w:right w:w="57" w:type="dxa"/>
            </w:tcMar>
            <w:vAlign w:val="center"/>
          </w:tcPr>
          <w:p w14:paraId="6FA21481" w14:textId="77777777" w:rsidR="004E16E8" w:rsidRPr="00E628A7" w:rsidRDefault="00BF4236" w:rsidP="00BB545A">
            <w:pPr>
              <w:ind w:left="86"/>
              <w:jc w:val="left"/>
              <w:rPr>
                <w:rFonts w:cstheme="minorHAnsi"/>
                <w:snapToGrid w:val="0"/>
              </w:rPr>
            </w:pPr>
            <w:r w:rsidRPr="00E628A7">
              <w:rPr>
                <w:rFonts w:cstheme="minorHAnsi"/>
                <w:snapToGrid w:val="0"/>
              </w:rPr>
              <w:t>Kapcsolattartás külső partnerekkel</w:t>
            </w:r>
          </w:p>
        </w:tc>
        <w:tc>
          <w:tcPr>
            <w:tcW w:w="1418" w:type="dxa"/>
            <w:tcMar>
              <w:top w:w="57" w:type="dxa"/>
              <w:left w:w="57" w:type="dxa"/>
              <w:bottom w:w="57" w:type="dxa"/>
              <w:right w:w="57" w:type="dxa"/>
            </w:tcMar>
            <w:vAlign w:val="center"/>
          </w:tcPr>
          <w:p w14:paraId="37F993E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CAB9BE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E897D81" w14:textId="77777777" w:rsidR="004E16E8" w:rsidRPr="00E628A7" w:rsidRDefault="004E16E8" w:rsidP="000F7012">
            <w:pPr>
              <w:jc w:val="center"/>
              <w:rPr>
                <w:rFonts w:cstheme="minorHAnsi"/>
                <w:snapToGrid w:val="0"/>
              </w:rPr>
            </w:pPr>
          </w:p>
        </w:tc>
      </w:tr>
      <w:tr w:rsidR="004E16E8" w:rsidRPr="00E628A7" w14:paraId="16F54FCD" w14:textId="77777777" w:rsidTr="004E16E8">
        <w:trPr>
          <w:cantSplit/>
          <w:trHeight w:val="465"/>
          <w:jc w:val="center"/>
        </w:trPr>
        <w:tc>
          <w:tcPr>
            <w:tcW w:w="4767" w:type="dxa"/>
            <w:tcMar>
              <w:top w:w="57" w:type="dxa"/>
              <w:left w:w="57" w:type="dxa"/>
              <w:bottom w:w="57" w:type="dxa"/>
              <w:right w:w="57" w:type="dxa"/>
            </w:tcMar>
            <w:vAlign w:val="center"/>
          </w:tcPr>
          <w:p w14:paraId="3F947043" w14:textId="77777777" w:rsidR="004E16E8" w:rsidRPr="00E628A7" w:rsidRDefault="00BF4236" w:rsidP="00BB545A">
            <w:pPr>
              <w:ind w:left="86"/>
              <w:jc w:val="left"/>
              <w:rPr>
                <w:rFonts w:cstheme="minorHAnsi"/>
                <w:snapToGrid w:val="0"/>
              </w:rPr>
            </w:pPr>
            <w:r w:rsidRPr="00E628A7">
              <w:rPr>
                <w:rFonts w:cstheme="minorHAnsi"/>
                <w:iCs/>
                <w:snapToGrid w:val="0"/>
              </w:rPr>
              <w:t>Csoportos megoldások segítése</w:t>
            </w:r>
          </w:p>
        </w:tc>
        <w:tc>
          <w:tcPr>
            <w:tcW w:w="1418" w:type="dxa"/>
            <w:tcMar>
              <w:top w:w="57" w:type="dxa"/>
              <w:left w:w="57" w:type="dxa"/>
              <w:bottom w:w="57" w:type="dxa"/>
              <w:right w:w="57" w:type="dxa"/>
            </w:tcMar>
            <w:vAlign w:val="center"/>
          </w:tcPr>
          <w:p w14:paraId="3CA39F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332677"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1578E28" w14:textId="77777777" w:rsidR="004E16E8" w:rsidRPr="00E628A7" w:rsidRDefault="004E16E8" w:rsidP="000F7012">
            <w:pPr>
              <w:jc w:val="center"/>
              <w:rPr>
                <w:rFonts w:cstheme="minorHAnsi"/>
                <w:snapToGrid w:val="0"/>
              </w:rPr>
            </w:pPr>
          </w:p>
        </w:tc>
      </w:tr>
      <w:tr w:rsidR="004E16E8" w:rsidRPr="00E628A7" w14:paraId="02ACA09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5C0338F3" w14:textId="77777777" w:rsidR="004E16E8" w:rsidRPr="00E628A7" w:rsidRDefault="00BF4236" w:rsidP="000F7012">
            <w:pPr>
              <w:ind w:left="86"/>
              <w:jc w:val="center"/>
              <w:rPr>
                <w:rFonts w:cstheme="minorHAnsi"/>
                <w:b/>
                <w:iCs/>
                <w:snapToGrid w:val="0"/>
              </w:rPr>
            </w:pPr>
            <w:r w:rsidRPr="00E628A7">
              <w:rPr>
                <w:rFonts w:cstheme="minorHAnsi"/>
                <w:b/>
                <w:iCs/>
                <w:snapToGrid w:val="0"/>
              </w:rPr>
              <w:t>Attitűd</w:t>
            </w:r>
          </w:p>
        </w:tc>
      </w:tr>
      <w:tr w:rsidR="004E16E8" w:rsidRPr="00E628A7" w14:paraId="69B879D4" w14:textId="77777777" w:rsidTr="004E16E8">
        <w:trPr>
          <w:cantSplit/>
          <w:trHeight w:val="443"/>
          <w:jc w:val="center"/>
        </w:trPr>
        <w:tc>
          <w:tcPr>
            <w:tcW w:w="4767" w:type="dxa"/>
            <w:tcMar>
              <w:top w:w="57" w:type="dxa"/>
              <w:left w:w="57" w:type="dxa"/>
              <w:bottom w:w="57" w:type="dxa"/>
              <w:right w:w="57" w:type="dxa"/>
            </w:tcMar>
            <w:vAlign w:val="center"/>
          </w:tcPr>
          <w:p w14:paraId="339904EA" w14:textId="77777777" w:rsidR="004E16E8" w:rsidRPr="00E628A7" w:rsidRDefault="00BF4236" w:rsidP="00BB545A">
            <w:pPr>
              <w:ind w:left="86"/>
              <w:jc w:val="left"/>
              <w:rPr>
                <w:rFonts w:cstheme="minorHAnsi"/>
                <w:iCs/>
                <w:snapToGrid w:val="0"/>
              </w:rPr>
            </w:pPr>
            <w:r w:rsidRPr="00E628A7">
              <w:rPr>
                <w:rFonts w:cstheme="minorHAnsi"/>
                <w:iCs/>
                <w:snapToGrid w:val="0"/>
              </w:rPr>
              <w:t>Felelősségtudat, elkötelezettség a munkavégzésben</w:t>
            </w:r>
          </w:p>
        </w:tc>
        <w:tc>
          <w:tcPr>
            <w:tcW w:w="1418" w:type="dxa"/>
            <w:tcMar>
              <w:top w:w="57" w:type="dxa"/>
              <w:left w:w="57" w:type="dxa"/>
              <w:bottom w:w="57" w:type="dxa"/>
              <w:right w:w="57" w:type="dxa"/>
            </w:tcMar>
            <w:vAlign w:val="center"/>
          </w:tcPr>
          <w:p w14:paraId="105E52D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D9DA83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44A840A" w14:textId="77777777" w:rsidR="004E16E8" w:rsidRPr="00E628A7" w:rsidRDefault="004E16E8" w:rsidP="000F7012">
            <w:pPr>
              <w:jc w:val="center"/>
              <w:rPr>
                <w:rFonts w:cstheme="minorHAnsi"/>
                <w:snapToGrid w:val="0"/>
              </w:rPr>
            </w:pPr>
          </w:p>
        </w:tc>
      </w:tr>
      <w:tr w:rsidR="004E16E8" w:rsidRPr="00E628A7" w14:paraId="6A3A1A01" w14:textId="77777777" w:rsidTr="004E16E8">
        <w:trPr>
          <w:cantSplit/>
          <w:trHeight w:val="404"/>
          <w:jc w:val="center"/>
        </w:trPr>
        <w:tc>
          <w:tcPr>
            <w:tcW w:w="4767" w:type="dxa"/>
            <w:tcMar>
              <w:top w:w="57" w:type="dxa"/>
              <w:left w:w="57" w:type="dxa"/>
              <w:bottom w:w="57" w:type="dxa"/>
              <w:right w:w="57" w:type="dxa"/>
            </w:tcMar>
            <w:vAlign w:val="center"/>
          </w:tcPr>
          <w:p w14:paraId="6526A024" w14:textId="77777777" w:rsidR="004E16E8" w:rsidRPr="00E628A7" w:rsidRDefault="00BF4236" w:rsidP="00BB545A">
            <w:pPr>
              <w:ind w:left="86"/>
              <w:jc w:val="left"/>
              <w:rPr>
                <w:rFonts w:cstheme="minorHAnsi"/>
                <w:iCs/>
                <w:snapToGrid w:val="0"/>
              </w:rPr>
            </w:pPr>
            <w:r w:rsidRPr="00E628A7">
              <w:rPr>
                <w:rFonts w:cstheme="minorHAnsi"/>
                <w:iCs/>
                <w:snapToGrid w:val="0"/>
              </w:rPr>
              <w:t>Precizitás</w:t>
            </w:r>
          </w:p>
        </w:tc>
        <w:tc>
          <w:tcPr>
            <w:tcW w:w="1418" w:type="dxa"/>
            <w:tcMar>
              <w:top w:w="57" w:type="dxa"/>
              <w:left w:w="57" w:type="dxa"/>
              <w:bottom w:w="57" w:type="dxa"/>
              <w:right w:w="57" w:type="dxa"/>
            </w:tcMar>
            <w:vAlign w:val="center"/>
          </w:tcPr>
          <w:p w14:paraId="15DA750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8C828E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1D59822" w14:textId="77777777" w:rsidR="004E16E8" w:rsidRPr="00E628A7" w:rsidRDefault="004E16E8" w:rsidP="000F7012">
            <w:pPr>
              <w:jc w:val="center"/>
              <w:rPr>
                <w:rFonts w:cstheme="minorHAnsi"/>
                <w:snapToGrid w:val="0"/>
              </w:rPr>
            </w:pPr>
          </w:p>
        </w:tc>
      </w:tr>
      <w:tr w:rsidR="004E16E8" w:rsidRPr="00E628A7" w14:paraId="74368C93" w14:textId="77777777" w:rsidTr="004E16E8">
        <w:trPr>
          <w:cantSplit/>
          <w:trHeight w:val="465"/>
          <w:jc w:val="center"/>
        </w:trPr>
        <w:tc>
          <w:tcPr>
            <w:tcW w:w="4767" w:type="dxa"/>
            <w:tcMar>
              <w:top w:w="57" w:type="dxa"/>
              <w:left w:w="57" w:type="dxa"/>
              <w:bottom w:w="57" w:type="dxa"/>
              <w:right w:w="57" w:type="dxa"/>
            </w:tcMar>
            <w:vAlign w:val="center"/>
          </w:tcPr>
          <w:p w14:paraId="52048768" w14:textId="77777777" w:rsidR="004E16E8" w:rsidRPr="00E628A7" w:rsidRDefault="00BF4236" w:rsidP="00BB545A">
            <w:pPr>
              <w:ind w:left="86"/>
              <w:jc w:val="left"/>
              <w:rPr>
                <w:rFonts w:cstheme="minorHAnsi"/>
                <w:iCs/>
                <w:snapToGrid w:val="0"/>
              </w:rPr>
            </w:pPr>
            <w:r w:rsidRPr="00E628A7">
              <w:rPr>
                <w:rFonts w:cstheme="minorHAnsi"/>
                <w:iCs/>
                <w:snapToGrid w:val="0"/>
              </w:rPr>
              <w:t>Határidők teljesítése, időgazdálkodás</w:t>
            </w:r>
          </w:p>
        </w:tc>
        <w:tc>
          <w:tcPr>
            <w:tcW w:w="1418" w:type="dxa"/>
            <w:tcMar>
              <w:top w:w="57" w:type="dxa"/>
              <w:left w:w="57" w:type="dxa"/>
              <w:bottom w:w="57" w:type="dxa"/>
              <w:right w:w="57" w:type="dxa"/>
            </w:tcMar>
            <w:vAlign w:val="center"/>
          </w:tcPr>
          <w:p w14:paraId="12CB81F7"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445AA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FB4C000" w14:textId="77777777" w:rsidR="004E16E8" w:rsidRPr="00E628A7" w:rsidRDefault="004E16E8" w:rsidP="000F7012">
            <w:pPr>
              <w:jc w:val="center"/>
              <w:rPr>
                <w:rFonts w:cstheme="minorHAnsi"/>
                <w:snapToGrid w:val="0"/>
              </w:rPr>
            </w:pPr>
          </w:p>
        </w:tc>
      </w:tr>
      <w:tr w:rsidR="004E16E8" w:rsidRPr="00E628A7" w14:paraId="2000DB1D"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6BBBD5AA" w14:textId="77777777" w:rsidR="004E16E8" w:rsidRPr="00E628A7" w:rsidRDefault="00BF4236" w:rsidP="000F7012">
            <w:pPr>
              <w:ind w:left="86"/>
              <w:jc w:val="center"/>
              <w:rPr>
                <w:rFonts w:cstheme="minorHAnsi"/>
                <w:b/>
                <w:iCs/>
                <w:snapToGrid w:val="0"/>
              </w:rPr>
            </w:pPr>
            <w:r w:rsidRPr="00E628A7">
              <w:rPr>
                <w:rFonts w:cstheme="minorHAnsi"/>
                <w:b/>
                <w:iCs/>
                <w:snapToGrid w:val="0"/>
              </w:rPr>
              <w:t>Informatikai ismeretek</w:t>
            </w:r>
          </w:p>
        </w:tc>
      </w:tr>
      <w:tr w:rsidR="004E16E8" w:rsidRPr="00E628A7" w14:paraId="7F94AFED" w14:textId="77777777" w:rsidTr="004E16E8">
        <w:trPr>
          <w:cantSplit/>
          <w:jc w:val="center"/>
        </w:trPr>
        <w:tc>
          <w:tcPr>
            <w:tcW w:w="4767" w:type="dxa"/>
            <w:tcMar>
              <w:top w:w="57" w:type="dxa"/>
              <w:left w:w="57" w:type="dxa"/>
              <w:bottom w:w="57" w:type="dxa"/>
              <w:right w:w="57" w:type="dxa"/>
            </w:tcMar>
            <w:vAlign w:val="center"/>
          </w:tcPr>
          <w:p w14:paraId="5BE2A0DB" w14:textId="77777777" w:rsidR="004E16E8" w:rsidRPr="00E628A7" w:rsidRDefault="00BF4236" w:rsidP="00BB545A">
            <w:pPr>
              <w:ind w:left="86"/>
              <w:jc w:val="left"/>
              <w:rPr>
                <w:rFonts w:cstheme="minorHAnsi"/>
                <w:snapToGrid w:val="0"/>
              </w:rPr>
            </w:pPr>
            <w:r w:rsidRPr="00E628A7">
              <w:rPr>
                <w:rFonts w:cstheme="minorHAnsi"/>
                <w:iCs/>
                <w:snapToGrid w:val="0"/>
              </w:rPr>
              <w:t>Szövegszerkesztés</w:t>
            </w:r>
          </w:p>
        </w:tc>
        <w:tc>
          <w:tcPr>
            <w:tcW w:w="1418" w:type="dxa"/>
            <w:tcMar>
              <w:top w:w="57" w:type="dxa"/>
              <w:left w:w="57" w:type="dxa"/>
              <w:bottom w:w="57" w:type="dxa"/>
              <w:right w:w="57" w:type="dxa"/>
            </w:tcMar>
            <w:vAlign w:val="center"/>
          </w:tcPr>
          <w:p w14:paraId="2041C9A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6E2BCB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36E0A7A" w14:textId="77777777" w:rsidR="004E16E8" w:rsidRPr="00E628A7" w:rsidRDefault="004E16E8" w:rsidP="000F7012">
            <w:pPr>
              <w:jc w:val="center"/>
              <w:rPr>
                <w:rFonts w:cstheme="minorHAnsi"/>
                <w:snapToGrid w:val="0"/>
              </w:rPr>
            </w:pPr>
          </w:p>
        </w:tc>
      </w:tr>
      <w:tr w:rsidR="004E16E8" w:rsidRPr="00E628A7" w14:paraId="1B271A3A" w14:textId="77777777" w:rsidTr="004E16E8">
        <w:trPr>
          <w:cantSplit/>
          <w:jc w:val="center"/>
        </w:trPr>
        <w:tc>
          <w:tcPr>
            <w:tcW w:w="4767" w:type="dxa"/>
            <w:tcMar>
              <w:top w:w="57" w:type="dxa"/>
              <w:left w:w="57" w:type="dxa"/>
              <w:bottom w:w="57" w:type="dxa"/>
              <w:right w:w="57" w:type="dxa"/>
            </w:tcMar>
            <w:vAlign w:val="center"/>
          </w:tcPr>
          <w:p w14:paraId="062E0D7D" w14:textId="77777777" w:rsidR="004E16E8" w:rsidRPr="00E628A7" w:rsidRDefault="00BF4236" w:rsidP="00BB545A">
            <w:pPr>
              <w:ind w:left="86"/>
              <w:jc w:val="left"/>
              <w:rPr>
                <w:rFonts w:cstheme="minorHAnsi"/>
                <w:snapToGrid w:val="0"/>
              </w:rPr>
            </w:pPr>
            <w:r w:rsidRPr="00E628A7">
              <w:rPr>
                <w:rFonts w:cstheme="minorHAnsi"/>
                <w:iCs/>
                <w:snapToGrid w:val="0"/>
              </w:rPr>
              <w:t>Táblázatkezelés</w:t>
            </w:r>
          </w:p>
        </w:tc>
        <w:tc>
          <w:tcPr>
            <w:tcW w:w="1418" w:type="dxa"/>
            <w:tcMar>
              <w:top w:w="57" w:type="dxa"/>
              <w:left w:w="57" w:type="dxa"/>
              <w:bottom w:w="57" w:type="dxa"/>
              <w:right w:w="57" w:type="dxa"/>
            </w:tcMar>
            <w:vAlign w:val="center"/>
          </w:tcPr>
          <w:p w14:paraId="2FC8279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CA381A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7B1CD8B" w14:textId="77777777" w:rsidR="004E16E8" w:rsidRPr="00E628A7" w:rsidRDefault="004E16E8" w:rsidP="000F7012">
            <w:pPr>
              <w:jc w:val="center"/>
              <w:rPr>
                <w:rFonts w:cstheme="minorHAnsi"/>
                <w:snapToGrid w:val="0"/>
              </w:rPr>
            </w:pPr>
          </w:p>
        </w:tc>
      </w:tr>
      <w:tr w:rsidR="004E16E8" w:rsidRPr="00E628A7" w14:paraId="560ACAFE" w14:textId="77777777" w:rsidTr="004E16E8">
        <w:trPr>
          <w:cantSplit/>
          <w:jc w:val="center"/>
        </w:trPr>
        <w:tc>
          <w:tcPr>
            <w:tcW w:w="4767" w:type="dxa"/>
            <w:tcMar>
              <w:top w:w="57" w:type="dxa"/>
              <w:left w:w="57" w:type="dxa"/>
              <w:bottom w:w="57" w:type="dxa"/>
              <w:right w:w="57" w:type="dxa"/>
            </w:tcMar>
            <w:vAlign w:val="center"/>
          </w:tcPr>
          <w:p w14:paraId="4625D68C" w14:textId="77777777" w:rsidR="004E16E8" w:rsidRPr="00E628A7" w:rsidRDefault="00BF4236" w:rsidP="00BB545A">
            <w:pPr>
              <w:ind w:left="86"/>
              <w:jc w:val="left"/>
              <w:rPr>
                <w:rFonts w:cstheme="minorHAnsi"/>
                <w:snapToGrid w:val="0"/>
              </w:rPr>
            </w:pPr>
            <w:r w:rsidRPr="00E628A7">
              <w:rPr>
                <w:rFonts w:cstheme="minorHAnsi"/>
                <w:snapToGrid w:val="0"/>
              </w:rPr>
              <w:t>Prezentációkészítés</w:t>
            </w:r>
          </w:p>
        </w:tc>
        <w:tc>
          <w:tcPr>
            <w:tcW w:w="1418" w:type="dxa"/>
            <w:tcMar>
              <w:top w:w="57" w:type="dxa"/>
              <w:left w:w="57" w:type="dxa"/>
              <w:bottom w:w="57" w:type="dxa"/>
              <w:right w:w="57" w:type="dxa"/>
            </w:tcMar>
            <w:vAlign w:val="center"/>
          </w:tcPr>
          <w:p w14:paraId="34A48A8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7635CC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9EBCC56" w14:textId="77777777" w:rsidR="004E16E8" w:rsidRPr="00E628A7" w:rsidRDefault="004E16E8" w:rsidP="000F7012">
            <w:pPr>
              <w:jc w:val="center"/>
              <w:rPr>
                <w:rFonts w:cstheme="minorHAnsi"/>
                <w:snapToGrid w:val="0"/>
              </w:rPr>
            </w:pPr>
          </w:p>
        </w:tc>
      </w:tr>
      <w:tr w:rsidR="004E16E8" w:rsidRPr="00E628A7" w14:paraId="2145A0EE" w14:textId="77777777" w:rsidTr="004E16E8">
        <w:trPr>
          <w:cantSplit/>
          <w:jc w:val="center"/>
        </w:trPr>
        <w:tc>
          <w:tcPr>
            <w:tcW w:w="4767" w:type="dxa"/>
            <w:tcMar>
              <w:top w:w="57" w:type="dxa"/>
              <w:left w:w="57" w:type="dxa"/>
              <w:bottom w:w="57" w:type="dxa"/>
              <w:right w:w="57" w:type="dxa"/>
            </w:tcMar>
            <w:vAlign w:val="center"/>
          </w:tcPr>
          <w:p w14:paraId="771A649C" w14:textId="77777777" w:rsidR="004E16E8" w:rsidRPr="00E628A7" w:rsidRDefault="00BF4236" w:rsidP="00BB545A">
            <w:pPr>
              <w:ind w:left="86"/>
              <w:jc w:val="left"/>
              <w:rPr>
                <w:rFonts w:cstheme="minorHAnsi"/>
                <w:snapToGrid w:val="0"/>
              </w:rPr>
            </w:pPr>
            <w:r w:rsidRPr="00E628A7">
              <w:rPr>
                <w:rFonts w:cstheme="minorHAnsi"/>
                <w:snapToGrid w:val="0"/>
              </w:rPr>
              <w:t>Közös meghajtó használata</w:t>
            </w:r>
          </w:p>
        </w:tc>
        <w:tc>
          <w:tcPr>
            <w:tcW w:w="1418" w:type="dxa"/>
            <w:tcMar>
              <w:top w:w="57" w:type="dxa"/>
              <w:left w:w="57" w:type="dxa"/>
              <w:bottom w:w="57" w:type="dxa"/>
              <w:right w:w="57" w:type="dxa"/>
            </w:tcMar>
            <w:vAlign w:val="center"/>
          </w:tcPr>
          <w:p w14:paraId="4A92BBE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A3FFAF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38BB259" w14:textId="77777777" w:rsidR="004E16E8" w:rsidRPr="00E628A7" w:rsidRDefault="004E16E8" w:rsidP="000F7012">
            <w:pPr>
              <w:jc w:val="center"/>
              <w:rPr>
                <w:rFonts w:cstheme="minorHAnsi"/>
                <w:snapToGrid w:val="0"/>
              </w:rPr>
            </w:pPr>
          </w:p>
        </w:tc>
      </w:tr>
      <w:tr w:rsidR="004E16E8" w:rsidRPr="00E628A7" w14:paraId="5BF79338" w14:textId="77777777" w:rsidTr="004E16E8">
        <w:trPr>
          <w:cantSplit/>
          <w:jc w:val="center"/>
        </w:trPr>
        <w:tc>
          <w:tcPr>
            <w:tcW w:w="4767" w:type="dxa"/>
            <w:tcMar>
              <w:top w:w="57" w:type="dxa"/>
              <w:left w:w="57" w:type="dxa"/>
              <w:bottom w:w="57" w:type="dxa"/>
              <w:right w:w="57" w:type="dxa"/>
            </w:tcMar>
            <w:vAlign w:val="center"/>
          </w:tcPr>
          <w:p w14:paraId="073B7E77" w14:textId="77777777" w:rsidR="004E16E8" w:rsidRPr="00E628A7" w:rsidRDefault="00BF4236" w:rsidP="00BB545A">
            <w:pPr>
              <w:ind w:left="86"/>
              <w:jc w:val="left"/>
              <w:rPr>
                <w:rFonts w:cstheme="minorHAnsi"/>
                <w:snapToGrid w:val="0"/>
              </w:rPr>
            </w:pPr>
            <w:r w:rsidRPr="00E628A7">
              <w:rPr>
                <w:rFonts w:cstheme="minorHAnsi"/>
                <w:snapToGrid w:val="0"/>
              </w:rPr>
              <w:t xml:space="preserve">A költségvetési szervnél (és a fejezethez tartozó intézményeknél) használt informatikai rendszerek ismerete </w:t>
            </w:r>
          </w:p>
        </w:tc>
        <w:tc>
          <w:tcPr>
            <w:tcW w:w="1418" w:type="dxa"/>
            <w:tcMar>
              <w:top w:w="57" w:type="dxa"/>
              <w:left w:w="57" w:type="dxa"/>
              <w:bottom w:w="57" w:type="dxa"/>
              <w:right w:w="57" w:type="dxa"/>
            </w:tcMar>
            <w:vAlign w:val="center"/>
          </w:tcPr>
          <w:p w14:paraId="106F50F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981838C"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18A062B6" w14:textId="77777777" w:rsidR="004E16E8" w:rsidRPr="00E628A7" w:rsidRDefault="004E16E8" w:rsidP="000F7012">
            <w:pPr>
              <w:jc w:val="center"/>
              <w:rPr>
                <w:rFonts w:cstheme="minorHAnsi"/>
                <w:snapToGrid w:val="0"/>
              </w:rPr>
            </w:pPr>
          </w:p>
        </w:tc>
      </w:tr>
      <w:tr w:rsidR="004E16E8" w:rsidRPr="00E628A7" w14:paraId="423695C4" w14:textId="77777777" w:rsidTr="004E16E8">
        <w:trPr>
          <w:cantSplit/>
          <w:trHeight w:val="465"/>
          <w:jc w:val="center"/>
        </w:trPr>
        <w:tc>
          <w:tcPr>
            <w:tcW w:w="9957" w:type="dxa"/>
            <w:gridSpan w:val="4"/>
            <w:tcBorders>
              <w:top w:val="single" w:sz="8" w:space="0" w:color="auto"/>
              <w:bottom w:val="single" w:sz="8" w:space="0" w:color="auto"/>
            </w:tcBorders>
            <w:shd w:val="clear" w:color="auto" w:fill="CC99FF"/>
            <w:tcMar>
              <w:top w:w="57" w:type="dxa"/>
              <w:left w:w="57" w:type="dxa"/>
              <w:bottom w:w="57" w:type="dxa"/>
              <w:right w:w="57" w:type="dxa"/>
            </w:tcMar>
            <w:vAlign w:val="center"/>
          </w:tcPr>
          <w:p w14:paraId="43D7A08A" w14:textId="77777777" w:rsidR="004E16E8" w:rsidRPr="00E628A7" w:rsidRDefault="00BF4236" w:rsidP="000F7012">
            <w:pPr>
              <w:ind w:left="86"/>
              <w:jc w:val="center"/>
              <w:rPr>
                <w:rFonts w:cstheme="minorHAnsi"/>
                <w:b/>
                <w:iCs/>
                <w:snapToGrid w:val="0"/>
              </w:rPr>
            </w:pPr>
            <w:r w:rsidRPr="00E628A7">
              <w:rPr>
                <w:rFonts w:cstheme="minorHAnsi"/>
                <w:b/>
                <w:iCs/>
                <w:snapToGrid w:val="0"/>
              </w:rPr>
              <w:t>Vezetői kompetenciák</w:t>
            </w:r>
          </w:p>
        </w:tc>
      </w:tr>
      <w:tr w:rsidR="004E16E8" w:rsidRPr="00E628A7" w14:paraId="787CD042" w14:textId="77777777" w:rsidTr="004E16E8">
        <w:trPr>
          <w:cantSplit/>
          <w:trHeight w:val="360"/>
          <w:jc w:val="center"/>
        </w:trPr>
        <w:tc>
          <w:tcPr>
            <w:tcW w:w="4767" w:type="dxa"/>
            <w:tcMar>
              <w:top w:w="57" w:type="dxa"/>
              <w:left w:w="57" w:type="dxa"/>
              <w:bottom w:w="57" w:type="dxa"/>
              <w:right w:w="57" w:type="dxa"/>
            </w:tcMar>
            <w:vAlign w:val="center"/>
          </w:tcPr>
          <w:p w14:paraId="431C4C8E" w14:textId="77777777" w:rsidR="004E16E8" w:rsidRPr="00E628A7" w:rsidRDefault="00BF4236" w:rsidP="00BB545A">
            <w:pPr>
              <w:ind w:left="86"/>
              <w:jc w:val="left"/>
              <w:rPr>
                <w:rFonts w:cstheme="minorHAnsi"/>
                <w:iCs/>
                <w:snapToGrid w:val="0"/>
              </w:rPr>
            </w:pPr>
            <w:r w:rsidRPr="00E628A7">
              <w:rPr>
                <w:rFonts w:cstheme="minorHAnsi"/>
                <w:iCs/>
                <w:snapToGrid w:val="0"/>
              </w:rPr>
              <w:t xml:space="preserve">Elvégzett munka </w:t>
            </w:r>
            <w:r w:rsidR="00BB545A" w:rsidRPr="00E628A7">
              <w:rPr>
                <w:rFonts w:cstheme="minorHAnsi"/>
                <w:iCs/>
                <w:snapToGrid w:val="0"/>
              </w:rPr>
              <w:t>nyomon követése</w:t>
            </w:r>
            <w:r w:rsidRPr="00E628A7">
              <w:rPr>
                <w:rFonts w:cstheme="minorHAnsi"/>
                <w:iCs/>
                <w:snapToGrid w:val="0"/>
              </w:rPr>
              <w:t>, ellenőrzése</w:t>
            </w:r>
          </w:p>
        </w:tc>
        <w:tc>
          <w:tcPr>
            <w:tcW w:w="1418" w:type="dxa"/>
            <w:tcMar>
              <w:top w:w="57" w:type="dxa"/>
              <w:left w:w="57" w:type="dxa"/>
              <w:bottom w:w="57" w:type="dxa"/>
              <w:right w:w="57" w:type="dxa"/>
            </w:tcMar>
            <w:vAlign w:val="center"/>
          </w:tcPr>
          <w:p w14:paraId="2FB1C0F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5143EA31"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57C3151" w14:textId="77777777" w:rsidR="004E16E8" w:rsidRPr="00E628A7" w:rsidRDefault="004E16E8" w:rsidP="000F7012">
            <w:pPr>
              <w:jc w:val="center"/>
              <w:rPr>
                <w:rFonts w:cstheme="minorHAnsi"/>
                <w:snapToGrid w:val="0"/>
              </w:rPr>
            </w:pPr>
          </w:p>
        </w:tc>
      </w:tr>
      <w:tr w:rsidR="004E16E8" w:rsidRPr="00E628A7" w14:paraId="7232AEE0" w14:textId="77777777" w:rsidTr="004E16E8">
        <w:trPr>
          <w:cantSplit/>
          <w:trHeight w:val="342"/>
          <w:jc w:val="center"/>
        </w:trPr>
        <w:tc>
          <w:tcPr>
            <w:tcW w:w="4767" w:type="dxa"/>
            <w:tcMar>
              <w:top w:w="57" w:type="dxa"/>
              <w:left w:w="57" w:type="dxa"/>
              <w:bottom w:w="57" w:type="dxa"/>
              <w:right w:w="57" w:type="dxa"/>
            </w:tcMar>
            <w:vAlign w:val="center"/>
          </w:tcPr>
          <w:p w14:paraId="674E5A07" w14:textId="77777777" w:rsidR="004E16E8" w:rsidRPr="00E628A7" w:rsidRDefault="00BF4236" w:rsidP="00BB545A">
            <w:pPr>
              <w:ind w:left="86"/>
              <w:jc w:val="left"/>
              <w:rPr>
                <w:rFonts w:cstheme="minorHAnsi"/>
                <w:iCs/>
                <w:snapToGrid w:val="0"/>
              </w:rPr>
            </w:pPr>
            <w:r w:rsidRPr="00E628A7">
              <w:rPr>
                <w:rFonts w:cstheme="minorHAnsi"/>
                <w:iCs/>
                <w:snapToGrid w:val="0"/>
              </w:rPr>
              <w:t>Visszajelzés az elért eredményekről</w:t>
            </w:r>
          </w:p>
        </w:tc>
        <w:tc>
          <w:tcPr>
            <w:tcW w:w="1418" w:type="dxa"/>
            <w:tcMar>
              <w:top w:w="57" w:type="dxa"/>
              <w:left w:w="57" w:type="dxa"/>
              <w:bottom w:w="57" w:type="dxa"/>
              <w:right w:w="57" w:type="dxa"/>
            </w:tcMar>
            <w:vAlign w:val="center"/>
          </w:tcPr>
          <w:p w14:paraId="43E0A7A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1C8D1EE5"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CE6ED83" w14:textId="77777777" w:rsidR="004E16E8" w:rsidRPr="00E628A7" w:rsidRDefault="004E16E8" w:rsidP="000F7012">
            <w:pPr>
              <w:jc w:val="center"/>
              <w:rPr>
                <w:rFonts w:cstheme="minorHAnsi"/>
                <w:snapToGrid w:val="0"/>
              </w:rPr>
            </w:pPr>
          </w:p>
        </w:tc>
      </w:tr>
      <w:tr w:rsidR="004E16E8" w:rsidRPr="00E628A7" w14:paraId="6442B904" w14:textId="77777777" w:rsidTr="004E16E8">
        <w:trPr>
          <w:cantSplit/>
          <w:trHeight w:val="342"/>
          <w:jc w:val="center"/>
        </w:trPr>
        <w:tc>
          <w:tcPr>
            <w:tcW w:w="4767" w:type="dxa"/>
            <w:tcMar>
              <w:top w:w="57" w:type="dxa"/>
              <w:left w:w="57" w:type="dxa"/>
              <w:bottom w:w="57" w:type="dxa"/>
              <w:right w:w="57" w:type="dxa"/>
            </w:tcMar>
            <w:vAlign w:val="center"/>
          </w:tcPr>
          <w:p w14:paraId="1D6BC3FC" w14:textId="77777777" w:rsidR="004E16E8" w:rsidRPr="00E628A7" w:rsidRDefault="00BF4236" w:rsidP="00BB545A">
            <w:pPr>
              <w:ind w:left="86"/>
              <w:jc w:val="left"/>
              <w:rPr>
                <w:rFonts w:cstheme="minorHAnsi"/>
                <w:snapToGrid w:val="0"/>
              </w:rPr>
            </w:pPr>
            <w:r w:rsidRPr="00E628A7">
              <w:rPr>
                <w:rFonts w:cstheme="minorHAnsi"/>
                <w:snapToGrid w:val="0"/>
              </w:rPr>
              <w:t>Visszajelzés a hibákról</w:t>
            </w:r>
          </w:p>
        </w:tc>
        <w:tc>
          <w:tcPr>
            <w:tcW w:w="1418" w:type="dxa"/>
            <w:tcMar>
              <w:top w:w="57" w:type="dxa"/>
              <w:left w:w="57" w:type="dxa"/>
              <w:bottom w:w="57" w:type="dxa"/>
              <w:right w:w="57" w:type="dxa"/>
            </w:tcMar>
            <w:vAlign w:val="center"/>
          </w:tcPr>
          <w:p w14:paraId="4A4A50B8"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007893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C2721A6" w14:textId="77777777" w:rsidR="004E16E8" w:rsidRPr="00E628A7" w:rsidRDefault="004E16E8" w:rsidP="000F7012">
            <w:pPr>
              <w:jc w:val="center"/>
              <w:rPr>
                <w:rFonts w:cstheme="minorHAnsi"/>
                <w:snapToGrid w:val="0"/>
              </w:rPr>
            </w:pPr>
          </w:p>
        </w:tc>
      </w:tr>
      <w:tr w:rsidR="004E16E8" w:rsidRPr="00E628A7" w14:paraId="7C50EAA5" w14:textId="77777777" w:rsidTr="004E16E8">
        <w:trPr>
          <w:cantSplit/>
          <w:jc w:val="center"/>
        </w:trPr>
        <w:tc>
          <w:tcPr>
            <w:tcW w:w="4767" w:type="dxa"/>
            <w:tcMar>
              <w:top w:w="57" w:type="dxa"/>
              <w:left w:w="57" w:type="dxa"/>
              <w:bottom w:w="57" w:type="dxa"/>
              <w:right w:w="57" w:type="dxa"/>
            </w:tcMar>
            <w:vAlign w:val="center"/>
          </w:tcPr>
          <w:p w14:paraId="6EC0B4E1" w14:textId="77777777" w:rsidR="004E16E8" w:rsidRPr="00E628A7" w:rsidRDefault="00BF4236" w:rsidP="00BB545A">
            <w:pPr>
              <w:ind w:left="86"/>
              <w:jc w:val="left"/>
              <w:rPr>
                <w:rFonts w:cstheme="minorHAnsi"/>
                <w:snapToGrid w:val="0"/>
              </w:rPr>
            </w:pPr>
            <w:r w:rsidRPr="00E628A7">
              <w:rPr>
                <w:rFonts w:cstheme="minorHAnsi"/>
                <w:iCs/>
                <w:snapToGrid w:val="0"/>
              </w:rPr>
              <w:t>Önképzési lehetőség biztosítása a munkatársak részére</w:t>
            </w:r>
          </w:p>
        </w:tc>
        <w:tc>
          <w:tcPr>
            <w:tcW w:w="1418" w:type="dxa"/>
            <w:tcMar>
              <w:top w:w="57" w:type="dxa"/>
              <w:left w:w="57" w:type="dxa"/>
              <w:bottom w:w="57" w:type="dxa"/>
              <w:right w:w="57" w:type="dxa"/>
            </w:tcMar>
            <w:vAlign w:val="center"/>
          </w:tcPr>
          <w:p w14:paraId="71E80130"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C828C8A"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7567EF2" w14:textId="77777777" w:rsidR="004E16E8" w:rsidRPr="00E628A7" w:rsidRDefault="004E16E8" w:rsidP="000F7012">
            <w:pPr>
              <w:jc w:val="center"/>
              <w:rPr>
                <w:rFonts w:cstheme="minorHAnsi"/>
                <w:snapToGrid w:val="0"/>
              </w:rPr>
            </w:pPr>
          </w:p>
        </w:tc>
      </w:tr>
      <w:tr w:rsidR="004E16E8" w:rsidRPr="00E628A7" w14:paraId="350CF639" w14:textId="77777777" w:rsidTr="004E16E8">
        <w:trPr>
          <w:cantSplit/>
          <w:jc w:val="center"/>
        </w:trPr>
        <w:tc>
          <w:tcPr>
            <w:tcW w:w="4767" w:type="dxa"/>
            <w:tcMar>
              <w:top w:w="57" w:type="dxa"/>
              <w:left w:w="57" w:type="dxa"/>
              <w:bottom w:w="57" w:type="dxa"/>
              <w:right w:w="57" w:type="dxa"/>
            </w:tcMar>
            <w:vAlign w:val="center"/>
          </w:tcPr>
          <w:p w14:paraId="4746A8E3" w14:textId="77777777" w:rsidR="004E16E8" w:rsidRPr="00E628A7" w:rsidRDefault="00BF4236" w:rsidP="00BB545A">
            <w:pPr>
              <w:ind w:left="86"/>
              <w:jc w:val="left"/>
              <w:rPr>
                <w:rFonts w:cstheme="minorHAnsi"/>
                <w:snapToGrid w:val="0"/>
              </w:rPr>
            </w:pPr>
            <w:r w:rsidRPr="00E628A7">
              <w:rPr>
                <w:rFonts w:cstheme="minorHAnsi"/>
                <w:iCs/>
                <w:snapToGrid w:val="0"/>
              </w:rPr>
              <w:t>Belső képzés</w:t>
            </w:r>
          </w:p>
        </w:tc>
        <w:tc>
          <w:tcPr>
            <w:tcW w:w="1418" w:type="dxa"/>
            <w:tcMar>
              <w:top w:w="57" w:type="dxa"/>
              <w:left w:w="57" w:type="dxa"/>
              <w:bottom w:w="57" w:type="dxa"/>
              <w:right w:w="57" w:type="dxa"/>
            </w:tcMar>
            <w:vAlign w:val="center"/>
          </w:tcPr>
          <w:p w14:paraId="7CC9EA7F"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93608C3"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58FB2024" w14:textId="77777777" w:rsidR="004E16E8" w:rsidRPr="00E628A7" w:rsidRDefault="004E16E8" w:rsidP="000F7012">
            <w:pPr>
              <w:jc w:val="center"/>
              <w:rPr>
                <w:rFonts w:cstheme="minorHAnsi"/>
                <w:snapToGrid w:val="0"/>
              </w:rPr>
            </w:pPr>
          </w:p>
        </w:tc>
      </w:tr>
      <w:tr w:rsidR="004E16E8" w:rsidRPr="00E628A7" w14:paraId="10F03078" w14:textId="77777777" w:rsidTr="004E16E8">
        <w:trPr>
          <w:cantSplit/>
          <w:jc w:val="center"/>
        </w:trPr>
        <w:tc>
          <w:tcPr>
            <w:tcW w:w="4767" w:type="dxa"/>
            <w:tcMar>
              <w:top w:w="57" w:type="dxa"/>
              <w:left w:w="57" w:type="dxa"/>
              <w:bottom w:w="57" w:type="dxa"/>
              <w:right w:w="57" w:type="dxa"/>
            </w:tcMar>
            <w:vAlign w:val="center"/>
          </w:tcPr>
          <w:p w14:paraId="4D4EA6D2" w14:textId="77777777" w:rsidR="004E16E8" w:rsidRPr="00E628A7" w:rsidRDefault="00BF4236" w:rsidP="00BB545A">
            <w:pPr>
              <w:ind w:left="86"/>
              <w:jc w:val="left"/>
              <w:rPr>
                <w:rFonts w:cstheme="minorHAnsi"/>
                <w:snapToGrid w:val="0"/>
              </w:rPr>
            </w:pPr>
            <w:r w:rsidRPr="00E628A7">
              <w:rPr>
                <w:rFonts w:cstheme="minorHAnsi"/>
                <w:iCs/>
                <w:snapToGrid w:val="0"/>
              </w:rPr>
              <w:t>Határidők betartása/betartatása</w:t>
            </w:r>
          </w:p>
        </w:tc>
        <w:tc>
          <w:tcPr>
            <w:tcW w:w="1418" w:type="dxa"/>
            <w:tcMar>
              <w:top w:w="57" w:type="dxa"/>
              <w:left w:w="57" w:type="dxa"/>
              <w:bottom w:w="57" w:type="dxa"/>
              <w:right w:w="57" w:type="dxa"/>
            </w:tcMar>
            <w:vAlign w:val="center"/>
          </w:tcPr>
          <w:p w14:paraId="5D62B661"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FB9D40"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05CC7D51" w14:textId="77777777" w:rsidR="004E16E8" w:rsidRPr="00E628A7" w:rsidRDefault="004E16E8" w:rsidP="000F7012">
            <w:pPr>
              <w:jc w:val="center"/>
              <w:rPr>
                <w:rFonts w:cstheme="minorHAnsi"/>
                <w:snapToGrid w:val="0"/>
              </w:rPr>
            </w:pPr>
          </w:p>
        </w:tc>
      </w:tr>
      <w:tr w:rsidR="004E16E8" w:rsidRPr="00E628A7" w14:paraId="4E72AAE0" w14:textId="77777777" w:rsidTr="004E16E8">
        <w:trPr>
          <w:cantSplit/>
          <w:jc w:val="center"/>
        </w:trPr>
        <w:tc>
          <w:tcPr>
            <w:tcW w:w="4767" w:type="dxa"/>
            <w:tcMar>
              <w:top w:w="57" w:type="dxa"/>
              <w:left w:w="57" w:type="dxa"/>
              <w:bottom w:w="57" w:type="dxa"/>
              <w:right w:w="57" w:type="dxa"/>
            </w:tcMar>
            <w:vAlign w:val="center"/>
          </w:tcPr>
          <w:p w14:paraId="69802D3B" w14:textId="77777777" w:rsidR="004E16E8" w:rsidRPr="00E628A7" w:rsidRDefault="00BF4236" w:rsidP="00BB545A">
            <w:pPr>
              <w:ind w:left="86"/>
              <w:jc w:val="left"/>
              <w:rPr>
                <w:rFonts w:cstheme="minorHAnsi"/>
                <w:snapToGrid w:val="0"/>
              </w:rPr>
            </w:pPr>
            <w:r w:rsidRPr="00E628A7">
              <w:rPr>
                <w:rFonts w:cstheme="minorHAnsi"/>
                <w:iCs/>
                <w:snapToGrid w:val="0"/>
              </w:rPr>
              <w:lastRenderedPageBreak/>
              <w:t>Egyértelmű feladat meghatározás</w:t>
            </w:r>
          </w:p>
        </w:tc>
        <w:tc>
          <w:tcPr>
            <w:tcW w:w="1418" w:type="dxa"/>
            <w:tcMar>
              <w:top w:w="57" w:type="dxa"/>
              <w:left w:w="57" w:type="dxa"/>
              <w:bottom w:w="57" w:type="dxa"/>
              <w:right w:w="57" w:type="dxa"/>
            </w:tcMar>
            <w:vAlign w:val="center"/>
          </w:tcPr>
          <w:p w14:paraId="75540EC4"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34C7695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1211D6C" w14:textId="77777777" w:rsidR="004E16E8" w:rsidRPr="00E628A7" w:rsidRDefault="004E16E8" w:rsidP="000F7012">
            <w:pPr>
              <w:jc w:val="center"/>
              <w:rPr>
                <w:rFonts w:cstheme="minorHAnsi"/>
                <w:snapToGrid w:val="0"/>
              </w:rPr>
            </w:pPr>
          </w:p>
        </w:tc>
      </w:tr>
      <w:tr w:rsidR="004E16E8" w:rsidRPr="00E628A7" w14:paraId="58D88692" w14:textId="77777777" w:rsidTr="004E16E8">
        <w:trPr>
          <w:cantSplit/>
          <w:jc w:val="center"/>
        </w:trPr>
        <w:tc>
          <w:tcPr>
            <w:tcW w:w="4767" w:type="dxa"/>
            <w:tcMar>
              <w:top w:w="57" w:type="dxa"/>
              <w:left w:w="57" w:type="dxa"/>
              <w:bottom w:w="57" w:type="dxa"/>
              <w:right w:w="57" w:type="dxa"/>
            </w:tcMar>
            <w:vAlign w:val="center"/>
          </w:tcPr>
          <w:p w14:paraId="201229C5" w14:textId="77777777" w:rsidR="004E16E8" w:rsidRPr="00E628A7" w:rsidRDefault="00BF4236" w:rsidP="00BB545A">
            <w:pPr>
              <w:ind w:left="86"/>
              <w:jc w:val="left"/>
              <w:rPr>
                <w:rFonts w:cstheme="minorHAnsi"/>
                <w:iCs/>
                <w:snapToGrid w:val="0"/>
              </w:rPr>
            </w:pPr>
            <w:r w:rsidRPr="00E628A7">
              <w:rPr>
                <w:rFonts w:cstheme="minorHAnsi"/>
                <w:iCs/>
                <w:snapToGrid w:val="0"/>
              </w:rPr>
              <w:t>Delegálás</w:t>
            </w:r>
          </w:p>
        </w:tc>
        <w:tc>
          <w:tcPr>
            <w:tcW w:w="1418" w:type="dxa"/>
            <w:tcMar>
              <w:top w:w="57" w:type="dxa"/>
              <w:left w:w="57" w:type="dxa"/>
              <w:bottom w:w="57" w:type="dxa"/>
              <w:right w:w="57" w:type="dxa"/>
            </w:tcMar>
            <w:vAlign w:val="center"/>
          </w:tcPr>
          <w:p w14:paraId="73D92E99"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DDDA11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6A79AC6B" w14:textId="77777777" w:rsidR="004E16E8" w:rsidRPr="00E628A7" w:rsidRDefault="004E16E8" w:rsidP="000F7012">
            <w:pPr>
              <w:jc w:val="center"/>
              <w:rPr>
                <w:rFonts w:cstheme="minorHAnsi"/>
                <w:snapToGrid w:val="0"/>
              </w:rPr>
            </w:pPr>
          </w:p>
        </w:tc>
      </w:tr>
      <w:tr w:rsidR="004E16E8" w:rsidRPr="00E628A7" w14:paraId="0D7055BA" w14:textId="77777777" w:rsidTr="004E16E8">
        <w:trPr>
          <w:cantSplit/>
          <w:trHeight w:val="342"/>
          <w:jc w:val="center"/>
        </w:trPr>
        <w:tc>
          <w:tcPr>
            <w:tcW w:w="4767" w:type="dxa"/>
            <w:tcMar>
              <w:top w:w="57" w:type="dxa"/>
              <w:left w:w="57" w:type="dxa"/>
              <w:bottom w:w="57" w:type="dxa"/>
              <w:right w:w="57" w:type="dxa"/>
            </w:tcMar>
            <w:vAlign w:val="center"/>
          </w:tcPr>
          <w:p w14:paraId="05AF78FE" w14:textId="77777777" w:rsidR="004E16E8" w:rsidRPr="00E628A7" w:rsidRDefault="00BF4236" w:rsidP="00BB545A">
            <w:pPr>
              <w:ind w:left="86"/>
              <w:jc w:val="left"/>
              <w:rPr>
                <w:rFonts w:cstheme="minorHAnsi"/>
                <w:iCs/>
                <w:snapToGrid w:val="0"/>
              </w:rPr>
            </w:pPr>
            <w:r w:rsidRPr="00E628A7">
              <w:rPr>
                <w:rFonts w:cstheme="minorHAnsi"/>
                <w:iCs/>
                <w:snapToGrid w:val="0"/>
              </w:rPr>
              <w:t>Háttéranyagok és a munkavégzéshez szükséges információk rendelkezésre bocsátása</w:t>
            </w:r>
          </w:p>
        </w:tc>
        <w:tc>
          <w:tcPr>
            <w:tcW w:w="1418" w:type="dxa"/>
            <w:tcMar>
              <w:top w:w="57" w:type="dxa"/>
              <w:left w:w="57" w:type="dxa"/>
              <w:bottom w:w="57" w:type="dxa"/>
              <w:right w:w="57" w:type="dxa"/>
            </w:tcMar>
            <w:vAlign w:val="center"/>
          </w:tcPr>
          <w:p w14:paraId="37C1559B"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0EFDF108"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F146B97" w14:textId="77777777" w:rsidR="004E16E8" w:rsidRPr="00E628A7" w:rsidRDefault="004E16E8" w:rsidP="000F7012">
            <w:pPr>
              <w:jc w:val="center"/>
              <w:rPr>
                <w:rFonts w:cstheme="minorHAnsi"/>
                <w:snapToGrid w:val="0"/>
              </w:rPr>
            </w:pPr>
          </w:p>
        </w:tc>
      </w:tr>
      <w:tr w:rsidR="004E16E8" w:rsidRPr="00E628A7" w14:paraId="7C0DDCE6" w14:textId="77777777" w:rsidTr="004E16E8">
        <w:trPr>
          <w:cantSplit/>
          <w:jc w:val="center"/>
        </w:trPr>
        <w:tc>
          <w:tcPr>
            <w:tcW w:w="4767" w:type="dxa"/>
            <w:tcMar>
              <w:top w:w="57" w:type="dxa"/>
              <w:left w:w="57" w:type="dxa"/>
              <w:bottom w:w="57" w:type="dxa"/>
              <w:right w:w="57" w:type="dxa"/>
            </w:tcMar>
            <w:vAlign w:val="center"/>
          </w:tcPr>
          <w:p w14:paraId="29957A31" w14:textId="77777777" w:rsidR="004E16E8" w:rsidRPr="00E628A7" w:rsidRDefault="00BF4236" w:rsidP="00BB545A">
            <w:pPr>
              <w:ind w:left="86"/>
              <w:jc w:val="left"/>
              <w:rPr>
                <w:rFonts w:cstheme="minorHAnsi"/>
                <w:iCs/>
                <w:snapToGrid w:val="0"/>
              </w:rPr>
            </w:pPr>
            <w:r w:rsidRPr="00E628A7">
              <w:rPr>
                <w:rFonts w:cstheme="minorHAnsi"/>
                <w:iCs/>
                <w:snapToGrid w:val="0"/>
              </w:rPr>
              <w:t>Ütemezés/tervezés (időgazdálkodás)</w:t>
            </w:r>
          </w:p>
        </w:tc>
        <w:tc>
          <w:tcPr>
            <w:tcW w:w="1418" w:type="dxa"/>
            <w:tcMar>
              <w:top w:w="57" w:type="dxa"/>
              <w:left w:w="57" w:type="dxa"/>
              <w:bottom w:w="57" w:type="dxa"/>
              <w:right w:w="57" w:type="dxa"/>
            </w:tcMar>
            <w:vAlign w:val="center"/>
          </w:tcPr>
          <w:p w14:paraId="667D776D"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765B7154"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2D179076" w14:textId="77777777" w:rsidR="004E16E8" w:rsidRPr="00E628A7" w:rsidRDefault="004E16E8" w:rsidP="000F7012">
            <w:pPr>
              <w:jc w:val="center"/>
              <w:rPr>
                <w:rFonts w:cstheme="minorHAnsi"/>
                <w:snapToGrid w:val="0"/>
              </w:rPr>
            </w:pPr>
          </w:p>
        </w:tc>
      </w:tr>
      <w:tr w:rsidR="004E16E8" w:rsidRPr="00E628A7" w14:paraId="7E4FC3BC" w14:textId="77777777" w:rsidTr="004E16E8">
        <w:trPr>
          <w:cantSplit/>
          <w:trHeight w:val="342"/>
          <w:jc w:val="center"/>
        </w:trPr>
        <w:tc>
          <w:tcPr>
            <w:tcW w:w="4767" w:type="dxa"/>
            <w:tcMar>
              <w:top w:w="57" w:type="dxa"/>
              <w:left w:w="57" w:type="dxa"/>
              <w:bottom w:w="57" w:type="dxa"/>
              <w:right w:w="57" w:type="dxa"/>
            </w:tcMar>
            <w:vAlign w:val="center"/>
          </w:tcPr>
          <w:p w14:paraId="3AE0622F" w14:textId="77777777" w:rsidR="004E16E8" w:rsidRPr="00E628A7" w:rsidRDefault="00BF4236" w:rsidP="00BB545A">
            <w:pPr>
              <w:ind w:left="86"/>
              <w:jc w:val="left"/>
              <w:rPr>
                <w:rFonts w:cstheme="minorHAnsi"/>
                <w:iCs/>
                <w:snapToGrid w:val="0"/>
              </w:rPr>
            </w:pPr>
            <w:r w:rsidRPr="00E628A7">
              <w:rPr>
                <w:rFonts w:cstheme="minorHAnsi"/>
                <w:iCs/>
                <w:snapToGrid w:val="0"/>
              </w:rPr>
              <w:t>Csapatmunka biztosítása</w:t>
            </w:r>
          </w:p>
        </w:tc>
        <w:tc>
          <w:tcPr>
            <w:tcW w:w="1418" w:type="dxa"/>
            <w:tcMar>
              <w:top w:w="57" w:type="dxa"/>
              <w:left w:w="57" w:type="dxa"/>
              <w:bottom w:w="57" w:type="dxa"/>
              <w:right w:w="57" w:type="dxa"/>
            </w:tcMar>
            <w:vAlign w:val="center"/>
          </w:tcPr>
          <w:p w14:paraId="4D237E03"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65A62A3B"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2AEFDEA" w14:textId="77777777" w:rsidR="004E16E8" w:rsidRPr="00E628A7" w:rsidRDefault="004E16E8" w:rsidP="000F7012">
            <w:pPr>
              <w:jc w:val="center"/>
              <w:rPr>
                <w:rFonts w:cstheme="minorHAnsi"/>
                <w:snapToGrid w:val="0"/>
              </w:rPr>
            </w:pPr>
          </w:p>
        </w:tc>
      </w:tr>
      <w:tr w:rsidR="004E16E8" w:rsidRPr="00E628A7" w14:paraId="38BE9038" w14:textId="77777777" w:rsidTr="004E16E8">
        <w:trPr>
          <w:cantSplit/>
          <w:jc w:val="center"/>
        </w:trPr>
        <w:tc>
          <w:tcPr>
            <w:tcW w:w="4767" w:type="dxa"/>
            <w:tcMar>
              <w:top w:w="57" w:type="dxa"/>
              <w:left w:w="57" w:type="dxa"/>
              <w:bottom w:w="57" w:type="dxa"/>
              <w:right w:w="57" w:type="dxa"/>
            </w:tcMar>
            <w:vAlign w:val="center"/>
          </w:tcPr>
          <w:p w14:paraId="5514F94F" w14:textId="77777777" w:rsidR="004E16E8" w:rsidRPr="00E628A7" w:rsidRDefault="00BF4236" w:rsidP="00BB545A">
            <w:pPr>
              <w:ind w:left="86"/>
              <w:jc w:val="left"/>
              <w:rPr>
                <w:rFonts w:cstheme="minorHAnsi"/>
                <w:iCs/>
                <w:snapToGrid w:val="0"/>
              </w:rPr>
            </w:pPr>
            <w:r w:rsidRPr="00E628A7">
              <w:rPr>
                <w:rFonts w:cstheme="minorHAnsi"/>
                <w:iCs/>
                <w:snapToGrid w:val="0"/>
              </w:rPr>
              <w:t>Csapatépítés</w:t>
            </w:r>
          </w:p>
        </w:tc>
        <w:tc>
          <w:tcPr>
            <w:tcW w:w="1418" w:type="dxa"/>
            <w:tcMar>
              <w:top w:w="57" w:type="dxa"/>
              <w:left w:w="57" w:type="dxa"/>
              <w:bottom w:w="57" w:type="dxa"/>
              <w:right w:w="57" w:type="dxa"/>
            </w:tcMar>
            <w:vAlign w:val="center"/>
          </w:tcPr>
          <w:p w14:paraId="20AD28D6"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E046B1E"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7A8E1B69" w14:textId="77777777" w:rsidR="004E16E8" w:rsidRPr="00E628A7" w:rsidRDefault="004E16E8" w:rsidP="000F7012">
            <w:pPr>
              <w:jc w:val="center"/>
              <w:rPr>
                <w:rFonts w:cstheme="minorHAnsi"/>
                <w:snapToGrid w:val="0"/>
              </w:rPr>
            </w:pPr>
          </w:p>
        </w:tc>
      </w:tr>
      <w:tr w:rsidR="004E16E8" w:rsidRPr="00E628A7" w14:paraId="08FFC79E" w14:textId="77777777" w:rsidTr="004E16E8">
        <w:trPr>
          <w:cantSplit/>
          <w:jc w:val="center"/>
        </w:trPr>
        <w:tc>
          <w:tcPr>
            <w:tcW w:w="4767" w:type="dxa"/>
            <w:tcMar>
              <w:top w:w="57" w:type="dxa"/>
              <w:left w:w="57" w:type="dxa"/>
              <w:bottom w:w="57" w:type="dxa"/>
              <w:right w:w="57" w:type="dxa"/>
            </w:tcMar>
            <w:vAlign w:val="center"/>
          </w:tcPr>
          <w:p w14:paraId="01AF7E9A" w14:textId="77777777" w:rsidR="004E16E8" w:rsidRPr="00E628A7" w:rsidRDefault="00BF4236" w:rsidP="00BB545A">
            <w:pPr>
              <w:ind w:left="86"/>
              <w:jc w:val="left"/>
              <w:rPr>
                <w:rFonts w:cstheme="minorHAnsi"/>
                <w:iCs/>
                <w:snapToGrid w:val="0"/>
              </w:rPr>
            </w:pPr>
            <w:r w:rsidRPr="00E628A7">
              <w:rPr>
                <w:rFonts w:cstheme="minorHAnsi"/>
                <w:iCs/>
                <w:snapToGrid w:val="0"/>
              </w:rPr>
              <w:t>Változásmenedzsment</w:t>
            </w:r>
          </w:p>
        </w:tc>
        <w:tc>
          <w:tcPr>
            <w:tcW w:w="1418" w:type="dxa"/>
            <w:tcMar>
              <w:top w:w="57" w:type="dxa"/>
              <w:left w:w="57" w:type="dxa"/>
              <w:bottom w:w="57" w:type="dxa"/>
              <w:right w:w="57" w:type="dxa"/>
            </w:tcMar>
            <w:vAlign w:val="center"/>
          </w:tcPr>
          <w:p w14:paraId="44988DA5" w14:textId="77777777" w:rsidR="004E16E8" w:rsidRPr="00E628A7" w:rsidRDefault="004E16E8" w:rsidP="000F7012">
            <w:pPr>
              <w:ind w:left="-56" w:firstLine="56"/>
              <w:jc w:val="center"/>
              <w:rPr>
                <w:rFonts w:cstheme="minorHAnsi"/>
                <w:snapToGrid w:val="0"/>
              </w:rPr>
            </w:pPr>
          </w:p>
        </w:tc>
        <w:tc>
          <w:tcPr>
            <w:tcW w:w="2572" w:type="dxa"/>
            <w:tcMar>
              <w:top w:w="57" w:type="dxa"/>
              <w:left w:w="57" w:type="dxa"/>
              <w:bottom w:w="57" w:type="dxa"/>
              <w:right w:w="57" w:type="dxa"/>
            </w:tcMar>
            <w:vAlign w:val="center"/>
          </w:tcPr>
          <w:p w14:paraId="2B7ED986" w14:textId="77777777" w:rsidR="004E16E8" w:rsidRPr="00E628A7" w:rsidRDefault="004E16E8" w:rsidP="000F7012">
            <w:pPr>
              <w:ind w:left="-56" w:firstLine="56"/>
              <w:jc w:val="center"/>
              <w:rPr>
                <w:rFonts w:cstheme="minorHAnsi"/>
                <w:snapToGrid w:val="0"/>
              </w:rPr>
            </w:pPr>
          </w:p>
        </w:tc>
        <w:tc>
          <w:tcPr>
            <w:tcW w:w="1200" w:type="dxa"/>
            <w:tcMar>
              <w:top w:w="57" w:type="dxa"/>
              <w:left w:w="57" w:type="dxa"/>
              <w:bottom w:w="57" w:type="dxa"/>
              <w:right w:w="57" w:type="dxa"/>
            </w:tcMar>
            <w:vAlign w:val="center"/>
          </w:tcPr>
          <w:p w14:paraId="3C6BA759" w14:textId="77777777" w:rsidR="004E16E8" w:rsidRPr="00E628A7" w:rsidRDefault="004E16E8" w:rsidP="000F7012">
            <w:pPr>
              <w:jc w:val="center"/>
              <w:rPr>
                <w:rFonts w:cstheme="minorHAnsi"/>
                <w:snapToGrid w:val="0"/>
              </w:rPr>
            </w:pPr>
          </w:p>
        </w:tc>
      </w:tr>
    </w:tbl>
    <w:p w14:paraId="5799BA69"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9128F5"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4" w:name="_számú_iratminta_–_2"/>
      <w:bookmarkStart w:id="465" w:name="_Toc346118374"/>
      <w:bookmarkStart w:id="466" w:name="_Toc526154107"/>
      <w:bookmarkEnd w:id="464"/>
      <w:r w:rsidRPr="00E628A7">
        <w:rPr>
          <w:rFonts w:cstheme="minorHAnsi"/>
          <w:sz w:val="24"/>
          <w:szCs w:val="24"/>
        </w:rPr>
        <w:lastRenderedPageBreak/>
        <w:t>számú iratminta – Egyéni képzési terv</w:t>
      </w:r>
      <w:bookmarkEnd w:id="465"/>
      <w:bookmarkEnd w:id="466"/>
    </w:p>
    <w:p w14:paraId="3EDD1E8A" w14:textId="77777777" w:rsidR="004E16E8" w:rsidRPr="00E628A7" w:rsidRDefault="004E16E8" w:rsidP="000F7012">
      <w:pPr>
        <w:ind w:left="360"/>
        <w:jc w:val="center"/>
        <w:rPr>
          <w:rFonts w:cstheme="minorHAnsi"/>
          <w:b/>
          <w:bCs/>
        </w:rPr>
      </w:pPr>
    </w:p>
    <w:p w14:paraId="43E95E50" w14:textId="77777777" w:rsidR="004E16E8" w:rsidRPr="00E628A7" w:rsidRDefault="004E16E8" w:rsidP="000F7012">
      <w:pPr>
        <w:ind w:left="360"/>
        <w:jc w:val="center"/>
        <w:rPr>
          <w:rFonts w:cstheme="minorHAnsi"/>
          <w:b/>
          <w:bCs/>
        </w:rPr>
      </w:pPr>
    </w:p>
    <w:p w14:paraId="6AD3F628" w14:textId="77777777" w:rsidR="004E16E8" w:rsidRPr="00E628A7" w:rsidRDefault="00BF4236" w:rsidP="000F7012">
      <w:pPr>
        <w:ind w:left="360"/>
        <w:jc w:val="center"/>
        <w:rPr>
          <w:rFonts w:cstheme="minorHAnsi"/>
          <w:b/>
          <w:bCs/>
        </w:rPr>
      </w:pPr>
      <w:r w:rsidRPr="00E628A7">
        <w:rPr>
          <w:rFonts w:cstheme="minorHAnsi"/>
          <w:b/>
          <w:bCs/>
        </w:rPr>
        <w:t>&lt;Szervezet megnevezése&gt;</w:t>
      </w:r>
    </w:p>
    <w:p w14:paraId="6097473A" w14:textId="77777777" w:rsidR="004E16E8" w:rsidRPr="00E628A7" w:rsidRDefault="004E16E8" w:rsidP="000F7012">
      <w:pPr>
        <w:ind w:left="360"/>
        <w:jc w:val="center"/>
        <w:rPr>
          <w:rFonts w:cstheme="minorHAnsi"/>
          <w:b/>
          <w:bCs/>
        </w:rPr>
      </w:pPr>
    </w:p>
    <w:p w14:paraId="26946F16" w14:textId="77777777" w:rsidR="004E16E8" w:rsidRPr="00E628A7" w:rsidRDefault="004E16E8" w:rsidP="000F7012">
      <w:pPr>
        <w:ind w:left="360"/>
        <w:jc w:val="center"/>
        <w:rPr>
          <w:rFonts w:cstheme="minorHAnsi"/>
          <w:b/>
          <w:bCs/>
        </w:rPr>
      </w:pPr>
    </w:p>
    <w:p w14:paraId="277671DD"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t>EGYÉNI KÉPZÉSI TERV</w:t>
      </w:r>
    </w:p>
    <w:p w14:paraId="05FB0115" w14:textId="77777777" w:rsidR="004E16E8" w:rsidRPr="00E628A7" w:rsidRDefault="00BF4236" w:rsidP="000F7012">
      <w:pPr>
        <w:tabs>
          <w:tab w:val="center" w:pos="4503"/>
          <w:tab w:val="left" w:pos="6711"/>
        </w:tabs>
        <w:ind w:left="360"/>
        <w:rPr>
          <w:rFonts w:cstheme="minorHAnsi"/>
          <w:b/>
          <w:bCs/>
        </w:rPr>
      </w:pPr>
      <w:r w:rsidRPr="00E628A7">
        <w:rPr>
          <w:rFonts w:cstheme="minorHAnsi"/>
          <w:b/>
          <w:bCs/>
        </w:rPr>
        <w:tab/>
      </w:r>
    </w:p>
    <w:p w14:paraId="09653549" w14:textId="77777777" w:rsidR="004E16E8" w:rsidRPr="00E628A7" w:rsidRDefault="00BF4236" w:rsidP="000F7012">
      <w:pPr>
        <w:tabs>
          <w:tab w:val="center" w:pos="4503"/>
          <w:tab w:val="left" w:pos="6711"/>
        </w:tabs>
        <w:ind w:left="360"/>
        <w:jc w:val="center"/>
        <w:rPr>
          <w:rFonts w:cstheme="minorHAnsi"/>
          <w:b/>
          <w:bCs/>
        </w:rPr>
      </w:pPr>
      <w:r w:rsidRPr="00E628A7">
        <w:rPr>
          <w:rFonts w:cstheme="minorHAnsi"/>
          <w:b/>
          <w:bCs/>
        </w:rPr>
        <w:t>&lt;NÉV&gt; részére</w:t>
      </w:r>
    </w:p>
    <w:p w14:paraId="0AB9DCE8" w14:textId="77777777" w:rsidR="004E16E8" w:rsidRPr="00E628A7" w:rsidRDefault="004E16E8" w:rsidP="000F7012">
      <w:pPr>
        <w:ind w:left="360"/>
        <w:jc w:val="center"/>
        <w:rPr>
          <w:rFonts w:cstheme="minorHAnsi"/>
        </w:rPr>
      </w:pPr>
    </w:p>
    <w:p w14:paraId="175C6A47" w14:textId="77777777" w:rsidR="004E16E8" w:rsidRPr="00E628A7" w:rsidRDefault="004E16E8" w:rsidP="000F7012">
      <w:pPr>
        <w:ind w:left="360"/>
        <w:jc w:val="center"/>
        <w:rPr>
          <w:rFonts w:cstheme="minorHAnsi"/>
        </w:rPr>
      </w:pPr>
    </w:p>
    <w:p w14:paraId="4F65EFE5" w14:textId="77777777" w:rsidR="004E16E8" w:rsidRPr="00E628A7" w:rsidRDefault="004E16E8" w:rsidP="000F7012">
      <w:pPr>
        <w:ind w:left="360"/>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4626"/>
      </w:tblGrid>
      <w:tr w:rsidR="004E16E8" w:rsidRPr="00E628A7" w14:paraId="28CDFF2F" w14:textId="77777777" w:rsidTr="004E16E8">
        <w:trPr>
          <w:tblHeader/>
          <w:jc w:val="center"/>
        </w:trPr>
        <w:tc>
          <w:tcPr>
            <w:tcW w:w="4554" w:type="dxa"/>
            <w:shd w:val="clear" w:color="auto" w:fill="4F6228" w:themeFill="accent3" w:themeFillShade="80"/>
            <w:tcMar>
              <w:top w:w="113" w:type="dxa"/>
              <w:bottom w:w="113" w:type="dxa"/>
            </w:tcMar>
          </w:tcPr>
          <w:p w14:paraId="14B116AF" w14:textId="77777777" w:rsidR="004E16E8" w:rsidRPr="00E628A7" w:rsidRDefault="00BF4236" w:rsidP="000F7012">
            <w:pPr>
              <w:jc w:val="center"/>
              <w:rPr>
                <w:rFonts w:cstheme="minorHAnsi"/>
                <w:b/>
                <w:bCs/>
                <w:color w:val="FFFFFF"/>
              </w:rPr>
            </w:pPr>
            <w:r w:rsidRPr="00E628A7">
              <w:rPr>
                <w:rFonts w:cstheme="minorHAnsi"/>
                <w:b/>
                <w:bCs/>
                <w:color w:val="FFFFFF"/>
              </w:rPr>
              <w:t>Egyeztetett képzési terv, egyéni fejlődést támogató tevékenységek</w:t>
            </w:r>
          </w:p>
        </w:tc>
        <w:tc>
          <w:tcPr>
            <w:tcW w:w="4626" w:type="dxa"/>
            <w:shd w:val="clear" w:color="auto" w:fill="4F6228" w:themeFill="accent3" w:themeFillShade="80"/>
            <w:tcMar>
              <w:top w:w="113" w:type="dxa"/>
              <w:bottom w:w="113" w:type="dxa"/>
            </w:tcMar>
            <w:vAlign w:val="center"/>
          </w:tcPr>
          <w:p w14:paraId="68C00007" w14:textId="77777777" w:rsidR="004E16E8" w:rsidRPr="00E628A7" w:rsidRDefault="00BF4236" w:rsidP="000F7012">
            <w:pPr>
              <w:jc w:val="center"/>
              <w:rPr>
                <w:rFonts w:cstheme="minorHAnsi"/>
                <w:b/>
                <w:bCs/>
                <w:color w:val="FFFFFF"/>
              </w:rPr>
            </w:pPr>
            <w:r w:rsidRPr="00E628A7">
              <w:rPr>
                <w:rFonts w:cstheme="minorHAnsi"/>
                <w:b/>
                <w:bCs/>
                <w:color w:val="FFFFFF"/>
              </w:rPr>
              <w:t>Esedékesség</w:t>
            </w:r>
          </w:p>
        </w:tc>
      </w:tr>
      <w:tr w:rsidR="004E16E8" w:rsidRPr="00E628A7" w14:paraId="3CA0FEA2" w14:textId="77777777" w:rsidTr="004E16E8">
        <w:trPr>
          <w:jc w:val="center"/>
        </w:trPr>
        <w:tc>
          <w:tcPr>
            <w:tcW w:w="4554" w:type="dxa"/>
            <w:tcMar>
              <w:top w:w="113" w:type="dxa"/>
              <w:bottom w:w="113" w:type="dxa"/>
            </w:tcMar>
          </w:tcPr>
          <w:p w14:paraId="01C38478" w14:textId="77777777" w:rsidR="004E16E8" w:rsidRPr="00E628A7" w:rsidRDefault="00BF4236" w:rsidP="000F7012">
            <w:pPr>
              <w:pStyle w:val="lfej"/>
              <w:rPr>
                <w:rFonts w:cstheme="minorHAnsi"/>
                <w:bCs/>
                <w:iCs/>
              </w:rPr>
            </w:pPr>
            <w:r w:rsidRPr="00E628A7">
              <w:rPr>
                <w:rFonts w:cstheme="minorHAnsi"/>
                <w:bCs/>
                <w:iCs/>
              </w:rPr>
              <w:t>Tevékenység #1 (pl.: Nemzetközi Belső Ellenőri Oklevél megszerzése)</w:t>
            </w:r>
          </w:p>
        </w:tc>
        <w:tc>
          <w:tcPr>
            <w:tcW w:w="4626" w:type="dxa"/>
            <w:tcMar>
              <w:top w:w="113" w:type="dxa"/>
              <w:bottom w:w="113" w:type="dxa"/>
            </w:tcMar>
          </w:tcPr>
          <w:p w14:paraId="44BDB3A1" w14:textId="77777777" w:rsidR="004E16E8" w:rsidRPr="00E628A7" w:rsidRDefault="004E16E8" w:rsidP="000F7012">
            <w:pPr>
              <w:rPr>
                <w:rFonts w:cstheme="minorHAnsi"/>
              </w:rPr>
            </w:pPr>
          </w:p>
        </w:tc>
      </w:tr>
      <w:tr w:rsidR="004E16E8" w:rsidRPr="00E628A7" w14:paraId="1E4D9761" w14:textId="77777777" w:rsidTr="004E16E8">
        <w:trPr>
          <w:jc w:val="center"/>
        </w:trPr>
        <w:tc>
          <w:tcPr>
            <w:tcW w:w="4554" w:type="dxa"/>
            <w:tcMar>
              <w:top w:w="113" w:type="dxa"/>
              <w:bottom w:w="113" w:type="dxa"/>
            </w:tcMar>
          </w:tcPr>
          <w:p w14:paraId="075560DA" w14:textId="77777777" w:rsidR="004E16E8" w:rsidRPr="00E628A7" w:rsidRDefault="00BF4236" w:rsidP="000F7012">
            <w:pPr>
              <w:pStyle w:val="lfej"/>
              <w:rPr>
                <w:rFonts w:cstheme="minorHAnsi"/>
                <w:bCs/>
                <w:iCs/>
              </w:rPr>
            </w:pPr>
            <w:r w:rsidRPr="00E628A7">
              <w:rPr>
                <w:rFonts w:cstheme="minorHAnsi"/>
                <w:bCs/>
                <w:iCs/>
              </w:rPr>
              <w:t>Tevékenység #2</w:t>
            </w:r>
          </w:p>
        </w:tc>
        <w:tc>
          <w:tcPr>
            <w:tcW w:w="4626" w:type="dxa"/>
            <w:tcMar>
              <w:top w:w="113" w:type="dxa"/>
              <w:bottom w:w="113" w:type="dxa"/>
            </w:tcMar>
          </w:tcPr>
          <w:p w14:paraId="7171300F" w14:textId="77777777" w:rsidR="004E16E8" w:rsidRPr="00E628A7" w:rsidRDefault="004E16E8" w:rsidP="000F7012">
            <w:pPr>
              <w:rPr>
                <w:rFonts w:cstheme="minorHAnsi"/>
              </w:rPr>
            </w:pPr>
          </w:p>
        </w:tc>
      </w:tr>
      <w:tr w:rsidR="004E16E8" w:rsidRPr="00E628A7" w14:paraId="7B420A0E" w14:textId="77777777" w:rsidTr="004E16E8">
        <w:trPr>
          <w:jc w:val="center"/>
        </w:trPr>
        <w:tc>
          <w:tcPr>
            <w:tcW w:w="4554" w:type="dxa"/>
            <w:tcMar>
              <w:top w:w="113" w:type="dxa"/>
              <w:bottom w:w="113" w:type="dxa"/>
            </w:tcMar>
          </w:tcPr>
          <w:p w14:paraId="21B51552" w14:textId="77777777" w:rsidR="004E16E8" w:rsidRPr="00E628A7" w:rsidRDefault="004E16E8" w:rsidP="000F7012">
            <w:pPr>
              <w:pStyle w:val="lfej"/>
              <w:rPr>
                <w:rFonts w:cstheme="minorHAnsi"/>
                <w:bCs/>
                <w:iCs/>
              </w:rPr>
            </w:pPr>
          </w:p>
        </w:tc>
        <w:tc>
          <w:tcPr>
            <w:tcW w:w="4626" w:type="dxa"/>
            <w:tcMar>
              <w:top w:w="113" w:type="dxa"/>
              <w:bottom w:w="113" w:type="dxa"/>
            </w:tcMar>
          </w:tcPr>
          <w:p w14:paraId="3AFF9D4B" w14:textId="77777777" w:rsidR="004E16E8" w:rsidRPr="00E628A7" w:rsidRDefault="004E16E8" w:rsidP="000F7012">
            <w:pPr>
              <w:rPr>
                <w:rFonts w:cstheme="minorHAnsi"/>
              </w:rPr>
            </w:pPr>
          </w:p>
        </w:tc>
      </w:tr>
    </w:tbl>
    <w:p w14:paraId="2F88A3B0" w14:textId="77777777" w:rsidR="004E16E8" w:rsidRPr="00E628A7" w:rsidRDefault="004E16E8" w:rsidP="000F7012">
      <w:pPr>
        <w:rPr>
          <w:rFonts w:cstheme="minorHAnsi"/>
        </w:rPr>
      </w:pPr>
    </w:p>
    <w:p w14:paraId="27FC604B" w14:textId="77777777" w:rsidR="004E16E8" w:rsidRPr="00E628A7" w:rsidRDefault="004E16E8" w:rsidP="000F7012">
      <w:pPr>
        <w:ind w:left="360"/>
        <w:rPr>
          <w:rFonts w:cstheme="minorHAnsi"/>
        </w:rPr>
      </w:pPr>
    </w:p>
    <w:p w14:paraId="1806F06B" w14:textId="77777777" w:rsidR="004E16E8" w:rsidRPr="00E628A7" w:rsidRDefault="004E16E8" w:rsidP="000F7012">
      <w:pPr>
        <w:ind w:left="360"/>
        <w:rPr>
          <w:rFonts w:cstheme="minorHAnsi"/>
        </w:rPr>
      </w:pPr>
    </w:p>
    <w:tbl>
      <w:tblPr>
        <w:tblStyle w:val="Rcsostblzat"/>
        <w:tblW w:w="0" w:type="auto"/>
        <w:jc w:val="center"/>
        <w:tblLook w:val="01E0" w:firstRow="1" w:lastRow="1" w:firstColumn="1" w:lastColumn="1" w:noHBand="0" w:noVBand="0"/>
      </w:tblPr>
      <w:tblGrid>
        <w:gridCol w:w="4291"/>
        <w:gridCol w:w="4345"/>
      </w:tblGrid>
      <w:tr w:rsidR="004E16E8" w:rsidRPr="00E628A7" w14:paraId="48F35CFC" w14:textId="77777777" w:rsidTr="004E16E8">
        <w:trPr>
          <w:trHeight w:val="435"/>
          <w:jc w:val="center"/>
        </w:trPr>
        <w:tc>
          <w:tcPr>
            <w:tcW w:w="4606" w:type="dxa"/>
            <w:vAlign w:val="center"/>
          </w:tcPr>
          <w:p w14:paraId="5D42042C" w14:textId="77777777" w:rsidR="004E16E8" w:rsidRPr="00E628A7" w:rsidRDefault="00BF4236" w:rsidP="000F7012">
            <w:pPr>
              <w:rPr>
                <w:rFonts w:cstheme="minorHAnsi"/>
              </w:rPr>
            </w:pPr>
            <w:r w:rsidRPr="00E628A7">
              <w:rPr>
                <w:rFonts w:cstheme="minorHAnsi"/>
              </w:rPr>
              <w:t>Név:</w:t>
            </w:r>
          </w:p>
        </w:tc>
        <w:tc>
          <w:tcPr>
            <w:tcW w:w="4606" w:type="dxa"/>
            <w:vAlign w:val="center"/>
          </w:tcPr>
          <w:p w14:paraId="48A6FAE1" w14:textId="77777777" w:rsidR="004E16E8" w:rsidRPr="00E628A7" w:rsidRDefault="00C73A8A" w:rsidP="000F7012">
            <w:pPr>
              <w:rPr>
                <w:rFonts w:cstheme="minorHAnsi"/>
              </w:rPr>
            </w:pPr>
            <w:r>
              <w:rPr>
                <w:rFonts w:cstheme="minorHAnsi"/>
              </w:rPr>
              <w:t>Jóváhagyta (költségvetési szerv vezető</w:t>
            </w:r>
            <w:r w:rsidR="00BF4236" w:rsidRPr="00E628A7">
              <w:rPr>
                <w:rFonts w:cstheme="minorHAnsi"/>
              </w:rPr>
              <w:t xml:space="preserve"> vezető</w:t>
            </w:r>
            <w:r w:rsidRPr="00C73A8A">
              <w:rPr>
                <w:rStyle w:val="Lbjegyzet-hivatkozs"/>
                <w:rFonts w:asciiTheme="minorHAnsi" w:hAnsiTheme="minorHAnsi" w:cstheme="minorHAnsi"/>
                <w:vertAlign w:val="superscript"/>
              </w:rPr>
              <w:footnoteReference w:id="3"/>
            </w:r>
            <w:r w:rsidR="00BF4236" w:rsidRPr="00E628A7">
              <w:rPr>
                <w:rFonts w:cstheme="minorHAnsi"/>
              </w:rPr>
              <w:t>):</w:t>
            </w:r>
          </w:p>
        </w:tc>
      </w:tr>
      <w:tr w:rsidR="004E16E8" w:rsidRPr="00E628A7" w14:paraId="497A3BA6" w14:textId="77777777" w:rsidTr="004E16E8">
        <w:trPr>
          <w:trHeight w:val="435"/>
          <w:jc w:val="center"/>
        </w:trPr>
        <w:tc>
          <w:tcPr>
            <w:tcW w:w="4606" w:type="dxa"/>
            <w:vAlign w:val="center"/>
          </w:tcPr>
          <w:p w14:paraId="3B4301D2" w14:textId="77777777" w:rsidR="004E16E8" w:rsidRPr="00E628A7" w:rsidRDefault="00BF4236" w:rsidP="000F7012">
            <w:pPr>
              <w:rPr>
                <w:rFonts w:cstheme="minorHAnsi"/>
              </w:rPr>
            </w:pPr>
            <w:r w:rsidRPr="00E628A7">
              <w:rPr>
                <w:rFonts w:cstheme="minorHAnsi"/>
              </w:rPr>
              <w:t>Dátum:</w:t>
            </w:r>
          </w:p>
        </w:tc>
        <w:tc>
          <w:tcPr>
            <w:tcW w:w="4606" w:type="dxa"/>
            <w:vAlign w:val="center"/>
          </w:tcPr>
          <w:p w14:paraId="14A999B4" w14:textId="77777777" w:rsidR="004E16E8" w:rsidRPr="00E628A7" w:rsidRDefault="00BF4236" w:rsidP="000F7012">
            <w:pPr>
              <w:rPr>
                <w:rFonts w:cstheme="minorHAnsi"/>
              </w:rPr>
            </w:pPr>
            <w:r w:rsidRPr="00E628A7">
              <w:rPr>
                <w:rFonts w:cstheme="minorHAnsi"/>
              </w:rPr>
              <w:t>Dátum:</w:t>
            </w:r>
          </w:p>
        </w:tc>
      </w:tr>
      <w:tr w:rsidR="004E16E8" w:rsidRPr="00E628A7" w14:paraId="6941F441" w14:textId="77777777" w:rsidTr="004E16E8">
        <w:trPr>
          <w:trHeight w:val="435"/>
          <w:jc w:val="center"/>
        </w:trPr>
        <w:tc>
          <w:tcPr>
            <w:tcW w:w="4606" w:type="dxa"/>
            <w:vAlign w:val="center"/>
          </w:tcPr>
          <w:p w14:paraId="714F1E0D" w14:textId="77777777" w:rsidR="004E16E8" w:rsidRPr="00E628A7" w:rsidRDefault="00BF4236" w:rsidP="000F7012">
            <w:pPr>
              <w:rPr>
                <w:rFonts w:cstheme="minorHAnsi"/>
              </w:rPr>
            </w:pPr>
            <w:r w:rsidRPr="00E628A7">
              <w:rPr>
                <w:rFonts w:cstheme="minorHAnsi"/>
              </w:rPr>
              <w:t>Aláírás:</w:t>
            </w:r>
          </w:p>
        </w:tc>
        <w:tc>
          <w:tcPr>
            <w:tcW w:w="4606" w:type="dxa"/>
            <w:vAlign w:val="center"/>
          </w:tcPr>
          <w:p w14:paraId="0340D542" w14:textId="77777777" w:rsidR="004E16E8" w:rsidRPr="00E628A7" w:rsidRDefault="00BF4236" w:rsidP="000F7012">
            <w:pPr>
              <w:rPr>
                <w:rFonts w:cstheme="minorHAnsi"/>
              </w:rPr>
            </w:pPr>
            <w:r w:rsidRPr="00E628A7">
              <w:rPr>
                <w:rFonts w:cstheme="minorHAnsi"/>
              </w:rPr>
              <w:t>Aláírás:</w:t>
            </w:r>
          </w:p>
        </w:tc>
      </w:tr>
    </w:tbl>
    <w:p w14:paraId="2244530F" w14:textId="77777777" w:rsidR="004E16E8" w:rsidRPr="00E628A7" w:rsidRDefault="004E16E8" w:rsidP="000F7012">
      <w:pPr>
        <w:ind w:left="360"/>
        <w:rPr>
          <w:rFonts w:cstheme="minorHAnsi"/>
        </w:rPr>
      </w:pPr>
    </w:p>
    <w:p w14:paraId="32333114" w14:textId="77777777" w:rsidR="004E16E8" w:rsidRPr="00E628A7" w:rsidRDefault="004E16E8" w:rsidP="000F7012">
      <w:pPr>
        <w:ind w:left="360"/>
        <w:rPr>
          <w:rFonts w:cstheme="minorHAnsi"/>
        </w:rPr>
      </w:pPr>
    </w:p>
    <w:p w14:paraId="70EEA2C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DE8B12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67" w:name="_számú_iratminta_–_4"/>
      <w:bookmarkStart w:id="468" w:name="_Toc346118375"/>
      <w:bookmarkStart w:id="469" w:name="_Toc526154108"/>
      <w:bookmarkEnd w:id="467"/>
      <w:r w:rsidRPr="00E628A7">
        <w:rPr>
          <w:rFonts w:cstheme="minorHAnsi"/>
          <w:sz w:val="24"/>
          <w:szCs w:val="24"/>
        </w:rPr>
        <w:lastRenderedPageBreak/>
        <w:t>számú iratminta – Folyamatlista</w:t>
      </w:r>
      <w:bookmarkEnd w:id="468"/>
      <w:bookmarkEnd w:id="469"/>
    </w:p>
    <w:p w14:paraId="32E1B409" w14:textId="77777777" w:rsidR="004E16E8" w:rsidRPr="00E628A7" w:rsidRDefault="004E16E8" w:rsidP="000F7012">
      <w:pPr>
        <w:rPr>
          <w:rFonts w:cstheme="minorHAnsi"/>
        </w:rPr>
      </w:pPr>
    </w:p>
    <w:p w14:paraId="17C488F3" w14:textId="77777777" w:rsidR="004E16E8" w:rsidRPr="00E628A7" w:rsidRDefault="004E16E8" w:rsidP="000F7012">
      <w:pPr>
        <w:jc w:val="center"/>
        <w:rPr>
          <w:rFonts w:cstheme="minorHAnsi"/>
          <w:b/>
          <w:bCs/>
          <w:caps/>
        </w:rPr>
      </w:pPr>
    </w:p>
    <w:p w14:paraId="69C69749" w14:textId="77777777" w:rsidR="004E16E8" w:rsidRPr="00E628A7" w:rsidRDefault="00BF4236" w:rsidP="000F7012">
      <w:pPr>
        <w:jc w:val="center"/>
        <w:rPr>
          <w:rFonts w:cstheme="minorHAnsi"/>
          <w:b/>
        </w:rPr>
      </w:pPr>
      <w:r w:rsidRPr="00E628A7">
        <w:rPr>
          <w:rFonts w:cstheme="minorHAnsi"/>
          <w:b/>
        </w:rPr>
        <w:t>FOLYAMATLISTA</w:t>
      </w:r>
    </w:p>
    <w:p w14:paraId="02A6B087" w14:textId="77777777" w:rsidR="004E16E8" w:rsidRPr="00E628A7" w:rsidRDefault="004E16E8" w:rsidP="000F7012">
      <w:pPr>
        <w:jc w:val="center"/>
        <w:rPr>
          <w:rFonts w:cstheme="minorHAnsi"/>
          <w:b/>
          <w:bCs/>
          <w:caps/>
        </w:rPr>
      </w:pPr>
    </w:p>
    <w:p w14:paraId="4FCED8D3" w14:textId="77777777" w:rsidR="004E16E8" w:rsidRPr="00E628A7" w:rsidRDefault="004E16E8" w:rsidP="000F7012">
      <w:pPr>
        <w:jc w:val="center"/>
        <w:rPr>
          <w:rFonts w:cstheme="minorHAnsi"/>
          <w:b/>
          <w:bCs/>
          <w:cap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28"/>
        <w:gridCol w:w="5976"/>
        <w:gridCol w:w="4284"/>
      </w:tblGrid>
      <w:tr w:rsidR="004E16E8" w:rsidRPr="00E628A7" w14:paraId="559088AB" w14:textId="77777777" w:rsidTr="004E16E8">
        <w:trPr>
          <w:trHeight w:val="568"/>
          <w:tblHeader/>
          <w:jc w:val="center"/>
        </w:trPr>
        <w:tc>
          <w:tcPr>
            <w:tcW w:w="2628" w:type="dxa"/>
            <w:tcBorders>
              <w:bottom w:val="single" w:sz="6" w:space="0" w:color="auto"/>
            </w:tcBorders>
            <w:shd w:val="clear" w:color="auto" w:fill="403152" w:themeFill="accent4" w:themeFillShade="80"/>
            <w:tcMar>
              <w:top w:w="113" w:type="dxa"/>
              <w:bottom w:w="113" w:type="dxa"/>
            </w:tcMar>
            <w:vAlign w:val="center"/>
          </w:tcPr>
          <w:p w14:paraId="4D60EFD2" w14:textId="77777777" w:rsidR="004E16E8" w:rsidRPr="00E628A7" w:rsidRDefault="00BF4236" w:rsidP="000F7012">
            <w:pPr>
              <w:jc w:val="center"/>
              <w:rPr>
                <w:rFonts w:cstheme="minorHAnsi"/>
                <w:b/>
                <w:color w:val="FFFFFF"/>
              </w:rPr>
            </w:pPr>
            <w:r w:rsidRPr="00E628A7">
              <w:rPr>
                <w:rFonts w:cstheme="minorHAnsi"/>
                <w:b/>
                <w:color w:val="FFFFFF"/>
              </w:rPr>
              <w:t>Főfolyamat</w:t>
            </w:r>
          </w:p>
        </w:tc>
        <w:tc>
          <w:tcPr>
            <w:tcW w:w="5976" w:type="dxa"/>
            <w:tcBorders>
              <w:bottom w:val="single" w:sz="6" w:space="0" w:color="auto"/>
            </w:tcBorders>
            <w:shd w:val="clear" w:color="auto" w:fill="403152" w:themeFill="accent4" w:themeFillShade="80"/>
            <w:tcMar>
              <w:top w:w="113" w:type="dxa"/>
              <w:bottom w:w="113" w:type="dxa"/>
            </w:tcMar>
            <w:vAlign w:val="center"/>
          </w:tcPr>
          <w:p w14:paraId="1ADD1B9D" w14:textId="77777777" w:rsidR="004E16E8" w:rsidRPr="00E628A7" w:rsidRDefault="00BF4236" w:rsidP="000F7012">
            <w:pPr>
              <w:jc w:val="center"/>
              <w:rPr>
                <w:rFonts w:cstheme="minorHAnsi"/>
                <w:b/>
                <w:color w:val="FFFFFF"/>
              </w:rPr>
            </w:pPr>
            <w:r w:rsidRPr="00E628A7">
              <w:rPr>
                <w:rFonts w:cstheme="minorHAnsi"/>
                <w:b/>
                <w:color w:val="FFFFFF"/>
              </w:rPr>
              <w:t>Folyamatok</w:t>
            </w:r>
            <w:r w:rsidR="00D00061" w:rsidRPr="00E628A7">
              <w:rPr>
                <w:rStyle w:val="Lbjegyzet-hivatkozs"/>
                <w:rFonts w:asciiTheme="minorHAnsi" w:hAnsiTheme="minorHAnsi" w:cstheme="minorHAnsi"/>
                <w:b/>
                <w:color w:val="FFFFFF"/>
                <w:vertAlign w:val="superscript"/>
              </w:rPr>
              <w:footnoteReference w:id="4"/>
            </w:r>
          </w:p>
        </w:tc>
        <w:tc>
          <w:tcPr>
            <w:tcW w:w="4284" w:type="dxa"/>
            <w:tcBorders>
              <w:bottom w:val="single" w:sz="6" w:space="0" w:color="auto"/>
            </w:tcBorders>
            <w:shd w:val="clear" w:color="auto" w:fill="403152" w:themeFill="accent4" w:themeFillShade="80"/>
            <w:tcMar>
              <w:top w:w="113" w:type="dxa"/>
              <w:bottom w:w="113" w:type="dxa"/>
            </w:tcMar>
            <w:vAlign w:val="center"/>
          </w:tcPr>
          <w:p w14:paraId="2F792516" w14:textId="77777777" w:rsidR="004E16E8" w:rsidRPr="00E628A7" w:rsidRDefault="00BF4236" w:rsidP="000F7012">
            <w:pPr>
              <w:jc w:val="center"/>
              <w:rPr>
                <w:rFonts w:cstheme="minorHAnsi"/>
                <w:b/>
                <w:color w:val="FFFFFF"/>
              </w:rPr>
            </w:pPr>
            <w:r w:rsidRPr="00E628A7">
              <w:rPr>
                <w:rFonts w:cstheme="minorHAnsi"/>
                <w:b/>
                <w:color w:val="FFFFFF"/>
              </w:rPr>
              <w:t>Folyamatgazda</w:t>
            </w:r>
          </w:p>
        </w:tc>
      </w:tr>
      <w:tr w:rsidR="004E16E8" w:rsidRPr="00E628A7" w14:paraId="7F92029C" w14:textId="77777777" w:rsidTr="004E16E8">
        <w:trPr>
          <w:jc w:val="center"/>
        </w:trPr>
        <w:tc>
          <w:tcPr>
            <w:tcW w:w="2628" w:type="dxa"/>
            <w:tcBorders>
              <w:bottom w:val="single" w:sz="6" w:space="0" w:color="auto"/>
            </w:tcBorders>
            <w:tcMar>
              <w:top w:w="113" w:type="dxa"/>
              <w:bottom w:w="113" w:type="dxa"/>
            </w:tcMar>
          </w:tcPr>
          <w:p w14:paraId="24D7F37F" w14:textId="77777777" w:rsidR="004E16E8" w:rsidRPr="00E628A7" w:rsidRDefault="00BF4236" w:rsidP="000F7012">
            <w:pPr>
              <w:numPr>
                <w:ilvl w:val="12"/>
                <w:numId w:val="0"/>
              </w:numPr>
              <w:rPr>
                <w:rFonts w:cstheme="minorHAnsi"/>
                <w:b/>
              </w:rPr>
            </w:pPr>
            <w:r w:rsidRPr="00E628A7">
              <w:rPr>
                <w:rFonts w:cstheme="minorHAnsi"/>
                <w:b/>
              </w:rPr>
              <w:t>Főfolyamat #1</w:t>
            </w:r>
          </w:p>
          <w:p w14:paraId="0BA50DC8" w14:textId="77777777" w:rsidR="004E16E8" w:rsidRPr="00E628A7" w:rsidRDefault="004E16E8" w:rsidP="000F7012">
            <w:pPr>
              <w:numPr>
                <w:ilvl w:val="12"/>
                <w:numId w:val="0"/>
              </w:numPr>
              <w:rPr>
                <w:rFonts w:cstheme="minorHAnsi"/>
                <w:b/>
              </w:rPr>
            </w:pPr>
          </w:p>
          <w:p w14:paraId="560E5F70" w14:textId="77777777" w:rsidR="004E16E8" w:rsidRPr="00E628A7" w:rsidRDefault="004E16E8" w:rsidP="00647928">
            <w:pPr>
              <w:pStyle w:val="Cmsor3"/>
              <w:numPr>
                <w:ilvl w:val="0"/>
                <w:numId w:val="0"/>
              </w:numPr>
              <w:ind w:left="360"/>
              <w:rPr>
                <w:rFonts w:cstheme="minorHAnsi"/>
                <w:sz w:val="24"/>
                <w:szCs w:val="24"/>
              </w:rPr>
            </w:pPr>
          </w:p>
        </w:tc>
        <w:tc>
          <w:tcPr>
            <w:tcW w:w="5976" w:type="dxa"/>
            <w:tcBorders>
              <w:bottom w:val="single" w:sz="6" w:space="0" w:color="auto"/>
            </w:tcBorders>
            <w:tcMar>
              <w:top w:w="113" w:type="dxa"/>
              <w:bottom w:w="113" w:type="dxa"/>
            </w:tcMar>
          </w:tcPr>
          <w:p w14:paraId="007024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69429EE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3BD5F5DB"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1A45A8E1" w14:textId="77777777" w:rsidR="004E16E8" w:rsidRPr="00E628A7" w:rsidRDefault="004E16E8" w:rsidP="000F7012">
            <w:pPr>
              <w:tabs>
                <w:tab w:val="left" w:pos="397"/>
              </w:tabs>
              <w:ind w:left="72"/>
              <w:rPr>
                <w:rFonts w:cstheme="minorHAnsi"/>
              </w:rPr>
            </w:pPr>
          </w:p>
        </w:tc>
        <w:tc>
          <w:tcPr>
            <w:tcW w:w="4284" w:type="dxa"/>
            <w:tcBorders>
              <w:bottom w:val="single" w:sz="6" w:space="0" w:color="auto"/>
            </w:tcBorders>
            <w:tcMar>
              <w:top w:w="113" w:type="dxa"/>
              <w:bottom w:w="113" w:type="dxa"/>
            </w:tcMar>
          </w:tcPr>
          <w:p w14:paraId="7D6C7CC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5FCC619"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D489037"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3D14D5F" w14:textId="77777777" w:rsidR="004E16E8" w:rsidRPr="00E628A7" w:rsidRDefault="004E16E8" w:rsidP="000F7012">
            <w:pPr>
              <w:numPr>
                <w:ilvl w:val="12"/>
                <w:numId w:val="0"/>
              </w:numPr>
              <w:tabs>
                <w:tab w:val="left" w:pos="397"/>
              </w:tabs>
              <w:rPr>
                <w:rFonts w:cstheme="minorHAnsi"/>
              </w:rPr>
            </w:pPr>
          </w:p>
        </w:tc>
      </w:tr>
      <w:tr w:rsidR="004E16E8" w:rsidRPr="00E628A7" w14:paraId="578BFADE" w14:textId="77777777" w:rsidTr="004E16E8">
        <w:trPr>
          <w:jc w:val="center"/>
        </w:trPr>
        <w:tc>
          <w:tcPr>
            <w:tcW w:w="2628" w:type="dxa"/>
            <w:tcMar>
              <w:top w:w="113" w:type="dxa"/>
              <w:bottom w:w="113" w:type="dxa"/>
            </w:tcMar>
          </w:tcPr>
          <w:p w14:paraId="1F7B175B" w14:textId="77777777" w:rsidR="004E16E8" w:rsidRPr="00E628A7" w:rsidRDefault="00BF4236" w:rsidP="000F7012">
            <w:pPr>
              <w:numPr>
                <w:ilvl w:val="12"/>
                <w:numId w:val="0"/>
              </w:numPr>
              <w:rPr>
                <w:rFonts w:cstheme="minorHAnsi"/>
                <w:b/>
              </w:rPr>
            </w:pPr>
            <w:r w:rsidRPr="00E628A7">
              <w:rPr>
                <w:rFonts w:cstheme="minorHAnsi"/>
                <w:b/>
              </w:rPr>
              <w:t>Főfolyamat #2</w:t>
            </w:r>
          </w:p>
          <w:p w14:paraId="503BBB20" w14:textId="77777777" w:rsidR="004E16E8" w:rsidRPr="00E628A7" w:rsidRDefault="004E16E8" w:rsidP="000F7012">
            <w:pPr>
              <w:numPr>
                <w:ilvl w:val="12"/>
                <w:numId w:val="0"/>
              </w:numPr>
              <w:rPr>
                <w:rFonts w:cstheme="minorHAnsi"/>
                <w:b/>
              </w:rPr>
            </w:pPr>
          </w:p>
          <w:p w14:paraId="1E8695E4" w14:textId="77777777" w:rsidR="004E16E8" w:rsidRPr="00E628A7" w:rsidRDefault="004E16E8" w:rsidP="000F7012">
            <w:pPr>
              <w:numPr>
                <w:ilvl w:val="12"/>
                <w:numId w:val="0"/>
              </w:numPr>
              <w:jc w:val="center"/>
              <w:rPr>
                <w:rFonts w:cstheme="minorHAnsi"/>
                <w:b/>
              </w:rPr>
            </w:pPr>
          </w:p>
        </w:tc>
        <w:tc>
          <w:tcPr>
            <w:tcW w:w="5976" w:type="dxa"/>
            <w:tcMar>
              <w:top w:w="113" w:type="dxa"/>
              <w:bottom w:w="113" w:type="dxa"/>
            </w:tcMar>
          </w:tcPr>
          <w:p w14:paraId="2C3108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#1   </w:t>
            </w:r>
          </w:p>
          <w:p w14:paraId="701DD53A"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#2   </w:t>
            </w:r>
          </w:p>
          <w:p w14:paraId="438A0DC7"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#3   </w:t>
            </w:r>
          </w:p>
          <w:p w14:paraId="223F60F0"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#4   </w:t>
            </w:r>
          </w:p>
          <w:p w14:paraId="7476A243" w14:textId="77777777" w:rsidR="004E16E8" w:rsidRPr="00E628A7" w:rsidRDefault="004E16E8" w:rsidP="000F7012">
            <w:pPr>
              <w:tabs>
                <w:tab w:val="left" w:pos="397"/>
              </w:tabs>
              <w:ind w:left="74"/>
              <w:rPr>
                <w:rFonts w:cstheme="minorHAnsi"/>
                <w:strike/>
              </w:rPr>
            </w:pPr>
          </w:p>
        </w:tc>
        <w:tc>
          <w:tcPr>
            <w:tcW w:w="4284" w:type="dxa"/>
            <w:tcMar>
              <w:top w:w="113" w:type="dxa"/>
              <w:bottom w:w="113" w:type="dxa"/>
            </w:tcMar>
          </w:tcPr>
          <w:p w14:paraId="063BE4B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42C139FC"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09DA50AB"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1755549D"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3F9BD01F" w14:textId="77777777" w:rsidR="004E16E8" w:rsidRPr="00E628A7" w:rsidRDefault="004E16E8" w:rsidP="000F7012">
            <w:pPr>
              <w:tabs>
                <w:tab w:val="left" w:pos="397"/>
              </w:tabs>
              <w:ind w:left="74"/>
              <w:rPr>
                <w:rFonts w:cstheme="minorHAnsi"/>
              </w:rPr>
            </w:pPr>
          </w:p>
        </w:tc>
      </w:tr>
      <w:tr w:rsidR="004E16E8" w:rsidRPr="00E628A7" w14:paraId="191201D3" w14:textId="77777777" w:rsidTr="004E16E8">
        <w:trPr>
          <w:jc w:val="center"/>
        </w:trPr>
        <w:tc>
          <w:tcPr>
            <w:tcW w:w="2628" w:type="dxa"/>
            <w:tcBorders>
              <w:bottom w:val="single" w:sz="6" w:space="0" w:color="auto"/>
            </w:tcBorders>
            <w:tcMar>
              <w:top w:w="57" w:type="dxa"/>
              <w:bottom w:w="57" w:type="dxa"/>
            </w:tcMar>
          </w:tcPr>
          <w:p w14:paraId="30240D09" w14:textId="77777777" w:rsidR="004E16E8" w:rsidRPr="00E628A7" w:rsidRDefault="00BF4236" w:rsidP="000F7012">
            <w:pPr>
              <w:numPr>
                <w:ilvl w:val="12"/>
                <w:numId w:val="0"/>
              </w:numPr>
              <w:rPr>
                <w:rFonts w:cstheme="minorHAnsi"/>
                <w:b/>
              </w:rPr>
            </w:pPr>
            <w:r w:rsidRPr="00E628A7">
              <w:rPr>
                <w:rFonts w:cstheme="minorHAnsi"/>
                <w:b/>
              </w:rPr>
              <w:t>Főfolyamat #3</w:t>
            </w:r>
          </w:p>
          <w:p w14:paraId="7214EBCE" w14:textId="77777777" w:rsidR="004E16E8" w:rsidRPr="00E628A7" w:rsidRDefault="004E16E8" w:rsidP="000F7012">
            <w:pPr>
              <w:pStyle w:val="Szvegtrzs"/>
              <w:rPr>
                <w:rFonts w:asciiTheme="minorHAnsi" w:hAnsiTheme="minorHAnsi" w:cstheme="minorHAnsi"/>
                <w:b/>
              </w:rPr>
            </w:pPr>
          </w:p>
        </w:tc>
        <w:tc>
          <w:tcPr>
            <w:tcW w:w="5976" w:type="dxa"/>
            <w:tcBorders>
              <w:bottom w:val="single" w:sz="6" w:space="0" w:color="auto"/>
            </w:tcBorders>
            <w:tcMar>
              <w:top w:w="57" w:type="dxa"/>
              <w:bottom w:w="57" w:type="dxa"/>
            </w:tcMar>
          </w:tcPr>
          <w:p w14:paraId="27A7405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 xml:space="preserve">Folyamat </w:t>
            </w:r>
            <w:r w:rsidRPr="00E628A7">
              <w:rPr>
                <w:rFonts w:cstheme="minorHAnsi"/>
                <w:bCs/>
              </w:rPr>
              <w:t xml:space="preserve">#1   </w:t>
            </w:r>
          </w:p>
          <w:p w14:paraId="565CF372"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#2   </w:t>
            </w:r>
          </w:p>
          <w:p w14:paraId="46F43714"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bCs/>
              </w:rPr>
              <w:t xml:space="preserve">Folyamat #3   </w:t>
            </w:r>
          </w:p>
        </w:tc>
        <w:tc>
          <w:tcPr>
            <w:tcW w:w="4284" w:type="dxa"/>
            <w:tcBorders>
              <w:bottom w:val="single" w:sz="6" w:space="0" w:color="auto"/>
            </w:tcBorders>
            <w:tcMar>
              <w:top w:w="57" w:type="dxa"/>
              <w:bottom w:w="57" w:type="dxa"/>
            </w:tcMar>
          </w:tcPr>
          <w:p w14:paraId="21F1CBDD" w14:textId="77777777" w:rsidR="004E16E8" w:rsidRPr="00E628A7" w:rsidRDefault="00BF4236" w:rsidP="008229C1">
            <w:pPr>
              <w:numPr>
                <w:ilvl w:val="0"/>
                <w:numId w:val="53"/>
              </w:numPr>
              <w:tabs>
                <w:tab w:val="left" w:pos="397"/>
              </w:tabs>
              <w:suppressAutoHyphens w:val="0"/>
              <w:autoSpaceDN/>
              <w:jc w:val="left"/>
              <w:textAlignment w:val="auto"/>
              <w:rPr>
                <w:rFonts w:cstheme="minorHAnsi"/>
              </w:rPr>
            </w:pPr>
            <w:r w:rsidRPr="00E628A7">
              <w:rPr>
                <w:rFonts w:cstheme="minorHAnsi"/>
              </w:rPr>
              <w:t>Személy neve</w:t>
            </w:r>
          </w:p>
          <w:p w14:paraId="5426AFB5" w14:textId="77777777" w:rsidR="004E16E8" w:rsidRPr="00E628A7" w:rsidRDefault="004E16E8" w:rsidP="008229C1">
            <w:pPr>
              <w:numPr>
                <w:ilvl w:val="0"/>
                <w:numId w:val="53"/>
              </w:numPr>
              <w:tabs>
                <w:tab w:val="left" w:pos="397"/>
              </w:tabs>
              <w:suppressAutoHyphens w:val="0"/>
              <w:autoSpaceDN/>
              <w:jc w:val="left"/>
              <w:textAlignment w:val="auto"/>
              <w:rPr>
                <w:rFonts w:cstheme="minorHAnsi"/>
              </w:rPr>
            </w:pPr>
          </w:p>
          <w:p w14:paraId="6B2F8519" w14:textId="77777777" w:rsidR="004E16E8" w:rsidRPr="00E628A7" w:rsidRDefault="004E16E8" w:rsidP="000F7012">
            <w:pPr>
              <w:tabs>
                <w:tab w:val="left" w:pos="397"/>
              </w:tabs>
              <w:rPr>
                <w:rFonts w:cstheme="minorHAnsi"/>
              </w:rPr>
            </w:pPr>
          </w:p>
        </w:tc>
      </w:tr>
    </w:tbl>
    <w:p w14:paraId="62DCCB4D" w14:textId="77777777" w:rsidR="004E16E8" w:rsidRPr="00E628A7" w:rsidRDefault="004E16E8" w:rsidP="000F7012">
      <w:pPr>
        <w:rPr>
          <w:rFonts w:cstheme="minorHAnsi"/>
        </w:rPr>
      </w:pPr>
    </w:p>
    <w:p w14:paraId="4B70260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286FF1A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0" w:name="_számú_iratminta_–_3"/>
      <w:bookmarkStart w:id="471" w:name="_Toc346118376"/>
      <w:bookmarkStart w:id="472" w:name="_Toc526154109"/>
      <w:bookmarkEnd w:id="470"/>
      <w:r w:rsidRPr="00E628A7">
        <w:rPr>
          <w:rFonts w:cstheme="minorHAnsi"/>
          <w:sz w:val="24"/>
          <w:szCs w:val="24"/>
        </w:rPr>
        <w:lastRenderedPageBreak/>
        <w:t>számú iratminta – Belső ellenőrzési fókusz</w:t>
      </w:r>
      <w:bookmarkEnd w:id="471"/>
      <w:bookmarkEnd w:id="472"/>
    </w:p>
    <w:p w14:paraId="69973B7C" w14:textId="77777777" w:rsidR="004E16E8" w:rsidRPr="00E628A7" w:rsidRDefault="004E16E8" w:rsidP="000F7012">
      <w:pPr>
        <w:rPr>
          <w:rFonts w:cstheme="minorHAnsi"/>
        </w:rPr>
      </w:pPr>
    </w:p>
    <w:p w14:paraId="69D1E261" w14:textId="77777777" w:rsidR="004E16E8" w:rsidRPr="00E628A7" w:rsidRDefault="008A67E5" w:rsidP="000F7012">
      <w:pPr>
        <w:rPr>
          <w:rFonts w:cstheme="minorHAnsi"/>
        </w:rPr>
      </w:pPr>
      <w:r w:rsidRPr="00E628A7">
        <w:rPr>
          <w:rFonts w:cstheme="minorHAnsi"/>
          <w:noProof/>
        </w:rPr>
        <w:drawing>
          <wp:inline distT="0" distB="0" distL="0" distR="0" wp14:anchorId="33E760D8" wp14:editId="4E7B1D8E">
            <wp:extent cx="5486400" cy="4123426"/>
            <wp:effectExtent l="0" t="0" r="0" b="10795"/>
            <wp:docPr id="2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33E6976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04A2C8C"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3" w:name="_számú_iratminta_-"/>
      <w:bookmarkStart w:id="474" w:name="_Toc346118377"/>
      <w:bookmarkStart w:id="475" w:name="_Toc526154110"/>
      <w:bookmarkEnd w:id="473"/>
      <w:r w:rsidRPr="00E628A7">
        <w:rPr>
          <w:rFonts w:cstheme="minorHAnsi"/>
          <w:sz w:val="24"/>
          <w:szCs w:val="24"/>
        </w:rPr>
        <w:lastRenderedPageBreak/>
        <w:t>számú iratminta - Interjú kérdőív a vezetés elvárásainak megismerésére</w:t>
      </w:r>
      <w:bookmarkEnd w:id="474"/>
      <w:bookmarkEnd w:id="475"/>
    </w:p>
    <w:p w14:paraId="289BB534" w14:textId="77777777" w:rsidR="004E16E8" w:rsidRPr="00E628A7" w:rsidRDefault="004E16E8" w:rsidP="000F7012">
      <w:pPr>
        <w:rPr>
          <w:rFonts w:cstheme="minorHAnsi"/>
        </w:rPr>
      </w:pPr>
    </w:p>
    <w:p w14:paraId="78834429" w14:textId="77777777" w:rsidR="004E16E8" w:rsidRPr="00E628A7" w:rsidRDefault="00BF4236" w:rsidP="000F7012">
      <w:pPr>
        <w:jc w:val="center"/>
        <w:rPr>
          <w:rFonts w:cstheme="minorHAnsi"/>
        </w:rPr>
      </w:pPr>
      <w:r w:rsidRPr="00E628A7">
        <w:rPr>
          <w:rFonts w:cstheme="minorHAnsi"/>
          <w:b/>
        </w:rPr>
        <w:t>Információgyűjtés a 20xx-20xx. közötti ellenőrzési stratégiát és kiemelten a 20xx. évi ellenőrzési tervet megalapozó kockázatelemzéshez</w:t>
      </w:r>
    </w:p>
    <w:p w14:paraId="5EDAC28B" w14:textId="77777777" w:rsidR="004E16E8" w:rsidRPr="00E628A7" w:rsidRDefault="004E16E8" w:rsidP="000F7012">
      <w:pPr>
        <w:jc w:val="center"/>
        <w:rPr>
          <w:rFonts w:cstheme="minorHAnsi"/>
          <w:b/>
        </w:rPr>
      </w:pPr>
    </w:p>
    <w:p w14:paraId="09662CD6" w14:textId="77777777" w:rsidR="004E16E8" w:rsidRPr="00E628A7" w:rsidRDefault="00BF4236" w:rsidP="000F7012">
      <w:pPr>
        <w:jc w:val="center"/>
        <w:rPr>
          <w:rFonts w:cstheme="minorHAnsi"/>
          <w:i/>
          <w:color w:val="000000"/>
        </w:rPr>
      </w:pPr>
      <w:r w:rsidRPr="00E628A7">
        <w:rPr>
          <w:rFonts w:cstheme="minorHAnsi"/>
          <w:i/>
          <w:color w:val="000000"/>
        </w:rPr>
        <w:t>Kérem, segítse a belső ellenőrzés munkáját az alábbi kérdőív kitöltésével!</w:t>
      </w:r>
    </w:p>
    <w:p w14:paraId="2FD2B528" w14:textId="77777777" w:rsidR="004E16E8" w:rsidRPr="00E628A7" w:rsidRDefault="004E16E8" w:rsidP="000F7012">
      <w:pPr>
        <w:jc w:val="center"/>
        <w:rPr>
          <w:rFonts w:cstheme="minorHAnsi"/>
          <w:i/>
          <w:color w:val="000000"/>
        </w:rPr>
      </w:pPr>
    </w:p>
    <w:p w14:paraId="417C87D6" w14:textId="77777777" w:rsidR="004E16E8" w:rsidRPr="00E628A7" w:rsidRDefault="00BF4236" w:rsidP="000F7012">
      <w:pPr>
        <w:jc w:val="center"/>
        <w:rPr>
          <w:rFonts w:cstheme="minorHAnsi"/>
          <w:i/>
          <w:color w:val="000000"/>
        </w:rPr>
      </w:pPr>
      <w:r w:rsidRPr="00E628A7">
        <w:rPr>
          <w:rFonts w:cstheme="minorHAnsi"/>
          <w:i/>
          <w:color w:val="000000"/>
        </w:rPr>
        <w:t>A kitöltést megelőzően kérem, olvassa el az alábbi információkat figyelmesen!</w:t>
      </w:r>
    </w:p>
    <w:p w14:paraId="61740172" w14:textId="77777777" w:rsidR="004E16E8" w:rsidRPr="00E628A7" w:rsidRDefault="004E16E8" w:rsidP="000F7012">
      <w:pPr>
        <w:rPr>
          <w:rFonts w:cstheme="minorHAnsi"/>
          <w:bCs/>
          <w:i/>
          <w:u w:val="single"/>
        </w:rPr>
      </w:pPr>
    </w:p>
    <w:p w14:paraId="3A68510D" w14:textId="77777777" w:rsidR="004E16E8" w:rsidRDefault="00BF4236" w:rsidP="000F7012">
      <w:pPr>
        <w:rPr>
          <w:rFonts w:cstheme="minorHAnsi"/>
        </w:rPr>
      </w:pPr>
      <w:r w:rsidRPr="00E628A7">
        <w:rPr>
          <w:rFonts w:cstheme="minorHAnsi"/>
          <w:bCs/>
          <w:i/>
          <w:u w:val="single"/>
        </w:rPr>
        <w:t>Kockázat</w:t>
      </w:r>
      <w:r w:rsidRPr="00E628A7">
        <w:rPr>
          <w:rFonts w:cstheme="minorHAnsi"/>
          <w:bCs/>
        </w:rPr>
        <w:t>nak minősül minden olyan esemény, tevékenység vagy tevékenység elmulasztása, ami gátolja, hogy egy szervezet elérje céljait</w:t>
      </w:r>
      <w:r w:rsidRPr="00E628A7">
        <w:rPr>
          <w:rFonts w:cstheme="minorHAnsi"/>
        </w:rPr>
        <w:t>. Kockázati tényező-csoportok lehetnek pl. működési, ellenőrzési, szabályozási, pénzügyi, szervezeti, környezeti, emberi erőforrás, informatikai stb. kockázati tényezők.</w:t>
      </w:r>
    </w:p>
    <w:p w14:paraId="4EFA2302" w14:textId="77777777" w:rsidR="00237D9B" w:rsidRPr="00E628A7" w:rsidRDefault="00237D9B" w:rsidP="000F7012">
      <w:pPr>
        <w:rPr>
          <w:rFonts w:cstheme="minorHAnsi"/>
        </w:rPr>
      </w:pPr>
    </w:p>
    <w:p w14:paraId="6D1DE1E9" w14:textId="77777777" w:rsidR="004E16E8" w:rsidRPr="00E628A7" w:rsidRDefault="00BF4236" w:rsidP="000F7012">
      <w:pPr>
        <w:rPr>
          <w:rFonts w:cstheme="minorHAnsi"/>
        </w:rPr>
      </w:pPr>
      <w:r w:rsidRPr="00E628A7">
        <w:rPr>
          <w:rFonts w:cstheme="minorHAnsi"/>
        </w:rPr>
        <w:t>Az alábbi kérdések megválaszolása segít a jelentős kockázatok azonosításában:</w:t>
      </w:r>
    </w:p>
    <w:p w14:paraId="2E708DD9"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Melyek azok a tényezők, amelyeknek jól kell működniük ahhoz, hogy a folyamat a céloknak megfelelően funkcionáljon?</w:t>
      </w:r>
    </w:p>
    <w:p w14:paraId="2EFE8E62"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 folyamaton belül milyen hiba, gyengeség akadályozhatja a célok teljesítését?</w:t>
      </w:r>
    </w:p>
    <w:p w14:paraId="76A90331" w14:textId="77777777" w:rsidR="004E16E8" w:rsidRPr="00E628A7" w:rsidRDefault="00D00061"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Tartalmaz-e a folyamat eredendően olyan feltételt, amely pénzügyi vagy egyéb veszteséget eredményezhet?</w:t>
      </w:r>
    </w:p>
    <w:p w14:paraId="4CEC547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2171B8E5" w14:textId="77777777" w:rsidR="004E16E8" w:rsidRPr="00E628A7" w:rsidRDefault="00BF4236" w:rsidP="000F7012">
      <w:pPr>
        <w:autoSpaceDE w:val="0"/>
        <w:adjustRightInd w:val="0"/>
        <w:rPr>
          <w:rFonts w:cstheme="minorHAnsi"/>
          <w:bCs/>
          <w:i/>
        </w:rPr>
      </w:pPr>
      <w:r w:rsidRPr="00E628A7">
        <w:rPr>
          <w:rFonts w:cstheme="minorHAnsi"/>
          <w:bCs/>
          <w:i/>
        </w:rPr>
        <w:t>A kockázat, mint pozitívum</w:t>
      </w:r>
    </w:p>
    <w:p w14:paraId="22CEE43D" w14:textId="77777777" w:rsidR="004E16E8" w:rsidRPr="00E628A7" w:rsidRDefault="00BF4236" w:rsidP="000F7012">
      <w:pPr>
        <w:autoSpaceDE w:val="0"/>
        <w:adjustRightInd w:val="0"/>
        <w:rPr>
          <w:rFonts w:cstheme="minorHAnsi"/>
        </w:rPr>
      </w:pPr>
      <w:r w:rsidRPr="00E628A7">
        <w:rPr>
          <w:rFonts w:cstheme="minorHAnsi"/>
          <w:i/>
        </w:rPr>
        <w:t xml:space="preserve">A kockázat, mint fogalom általában negatív kategóriaként jelenik meg azonban a kockázat nem csak negatív, hanem pozitív is lehet (felfogható a bekövetkező események várható érték körüli </w:t>
      </w:r>
      <w:r w:rsidRPr="00E628A7">
        <w:rPr>
          <w:rFonts w:cstheme="minorHAnsi"/>
          <w:b/>
          <w:i/>
        </w:rPr>
        <w:t>szórás</w:t>
      </w:r>
      <w:r w:rsidRPr="00E628A7">
        <w:rPr>
          <w:rFonts w:cstheme="minorHAnsi"/>
          <w:i/>
        </w:rPr>
        <w:t xml:space="preserve">aként is). Így a kockázat fogalmát úgy is meghatározhatjuk, hogy mindazon események összessége, amelyek bekövetkezési lehetősége hatással van egy szervezet céljai elérésére. </w:t>
      </w:r>
    </w:p>
    <w:p w14:paraId="7616B0BA" w14:textId="77777777" w:rsidR="004E16E8" w:rsidRPr="00E628A7" w:rsidRDefault="004E16E8" w:rsidP="000F7012">
      <w:pPr>
        <w:pStyle w:val="Listaszerbekezds"/>
        <w:spacing w:after="0" w:line="240" w:lineRule="auto"/>
        <w:rPr>
          <w:rFonts w:asciiTheme="minorHAnsi" w:hAnsiTheme="minorHAnsi" w:cstheme="minorHAnsi"/>
          <w:sz w:val="24"/>
          <w:szCs w:val="24"/>
          <w:lang w:val="hu-HU"/>
        </w:rPr>
      </w:pPr>
    </w:p>
    <w:p w14:paraId="5F86D517" w14:textId="77777777" w:rsidR="004E16E8"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A </w:t>
      </w:r>
      <w:r w:rsidRPr="00E628A7">
        <w:rPr>
          <w:rFonts w:asciiTheme="minorHAnsi" w:hAnsiTheme="minorHAnsi" w:cstheme="minorHAnsi"/>
          <w:i/>
          <w:sz w:val="24"/>
          <w:szCs w:val="24"/>
          <w:u w:val="single"/>
          <w:lang w:val="hu-HU"/>
        </w:rPr>
        <w:t>kontrollkörnyezet</w:t>
      </w:r>
      <w:r w:rsidRPr="00E628A7">
        <w:rPr>
          <w:rFonts w:asciiTheme="minorHAnsi" w:hAnsiTheme="minorHAnsi" w:cstheme="minorHAnsi"/>
          <w:sz w:val="24"/>
          <w:szCs w:val="24"/>
          <w:lang w:val="hu-HU"/>
        </w:rPr>
        <w:t xml:space="preserve"> adja meg egy szervezet felső szintű, az egész szervezetre kiható „hozzáállását”, a vezetők és alkalmazottak belső kontrollokhoz való viszonyát. </w:t>
      </w:r>
    </w:p>
    <w:p w14:paraId="52A9C792" w14:textId="77777777" w:rsidR="00237D9B" w:rsidRPr="00E628A7" w:rsidRDefault="00237D9B" w:rsidP="000F7012">
      <w:pPr>
        <w:pStyle w:val="Listaszerbekezds"/>
        <w:spacing w:after="0" w:line="240" w:lineRule="auto"/>
        <w:ind w:left="0"/>
        <w:rPr>
          <w:rFonts w:asciiTheme="minorHAnsi" w:hAnsiTheme="minorHAnsi" w:cstheme="minorHAnsi"/>
          <w:sz w:val="24"/>
          <w:szCs w:val="24"/>
          <w:lang w:val="hu-HU"/>
        </w:rPr>
      </w:pPr>
    </w:p>
    <w:p w14:paraId="5659FB50"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kontrollkörnyezet magában foglalja:</w:t>
      </w:r>
    </w:p>
    <w:p w14:paraId="550B0CA5"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vezetés filozófiáj</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xml:space="preserve"> és stílus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23F0F4F4"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célok kitűzés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 xml:space="preserve"> és a teljesítmény értékelés</w:t>
      </w:r>
      <w:r>
        <w:rPr>
          <w:rFonts w:asciiTheme="minorHAnsi" w:hAnsiTheme="minorHAnsi" w:cstheme="minorHAnsi"/>
          <w:sz w:val="24"/>
          <w:szCs w:val="24"/>
          <w:lang w:val="hu-HU"/>
        </w:rPr>
        <w:t>ét</w:t>
      </w:r>
      <w:r w:rsidRPr="00A64CEB">
        <w:rPr>
          <w:rFonts w:asciiTheme="minorHAnsi" w:hAnsiTheme="minorHAnsi" w:cstheme="minorHAnsi"/>
          <w:sz w:val="24"/>
          <w:szCs w:val="24"/>
          <w:lang w:val="hu-HU"/>
        </w:rPr>
        <w:t>,</w:t>
      </w:r>
    </w:p>
    <w:p w14:paraId="6DF1F467"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az etikai értékek</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és integritás</w:t>
      </w:r>
      <w:r>
        <w:rPr>
          <w:rFonts w:asciiTheme="minorHAnsi" w:hAnsiTheme="minorHAnsi" w:cstheme="minorHAnsi"/>
          <w:sz w:val="24"/>
          <w:szCs w:val="24"/>
          <w:lang w:val="hu-HU"/>
        </w:rPr>
        <w:t>t</w:t>
      </w:r>
      <w:r w:rsidRPr="00A64CEB">
        <w:rPr>
          <w:rFonts w:asciiTheme="minorHAnsi" w:hAnsiTheme="minorHAnsi" w:cstheme="minorHAnsi"/>
          <w:sz w:val="24"/>
          <w:szCs w:val="24"/>
          <w:lang w:val="hu-HU"/>
        </w:rPr>
        <w:t>,</w:t>
      </w:r>
    </w:p>
    <w:p w14:paraId="763A03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elkötelezettség</w:t>
      </w:r>
      <w:r>
        <w:rPr>
          <w:rFonts w:asciiTheme="minorHAnsi" w:hAnsiTheme="minorHAnsi" w:cstheme="minorHAnsi"/>
          <w:sz w:val="24"/>
          <w:szCs w:val="24"/>
          <w:lang w:val="hu-HU"/>
        </w:rPr>
        <w:t>et</w:t>
      </w:r>
      <w:r w:rsidRPr="00A64CEB">
        <w:rPr>
          <w:rFonts w:asciiTheme="minorHAnsi" w:hAnsiTheme="minorHAnsi" w:cstheme="minorHAnsi"/>
          <w:sz w:val="24"/>
          <w:szCs w:val="24"/>
          <w:lang w:val="hu-HU"/>
        </w:rPr>
        <w:t xml:space="preserve"> a szakértelem mellett, </w:t>
      </w:r>
    </w:p>
    <w:p w14:paraId="2A9FC8A6"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a tevékenységhez illeszkedő szervezeti struktúr</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4EE15541"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belső szabályzatok kialakítás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 a felelősségi- és feladatkörök meghatározás</w:t>
      </w:r>
      <w:r>
        <w:rPr>
          <w:rFonts w:asciiTheme="minorHAnsi" w:hAnsiTheme="minorHAnsi" w:cstheme="minorHAnsi"/>
          <w:sz w:val="24"/>
          <w:szCs w:val="24"/>
          <w:lang w:val="hu-HU"/>
        </w:rPr>
        <w:t>át</w:t>
      </w:r>
      <w:r w:rsidRPr="00A64CEB">
        <w:rPr>
          <w:rFonts w:asciiTheme="minorHAnsi" w:hAnsiTheme="minorHAnsi" w:cstheme="minorHAnsi"/>
          <w:sz w:val="24"/>
          <w:szCs w:val="24"/>
          <w:lang w:val="hu-HU"/>
        </w:rPr>
        <w:t>,</w:t>
      </w:r>
    </w:p>
    <w:p w14:paraId="35908D5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sidRPr="00A64CEB">
        <w:rPr>
          <w:rFonts w:asciiTheme="minorHAnsi" w:hAnsiTheme="minorHAnsi" w:cstheme="minorHAnsi"/>
          <w:sz w:val="24"/>
          <w:szCs w:val="24"/>
          <w:lang w:val="hu-HU"/>
        </w:rPr>
        <w:t>hatékony szervezetirányítás kialakítás</w:t>
      </w:r>
      <w:r>
        <w:rPr>
          <w:rFonts w:asciiTheme="minorHAnsi" w:hAnsiTheme="minorHAnsi" w:cstheme="minorHAnsi"/>
          <w:sz w:val="24"/>
          <w:szCs w:val="24"/>
          <w:lang w:val="hu-HU"/>
        </w:rPr>
        <w:t>át</w:t>
      </w:r>
      <w:r w:rsidR="002676BB">
        <w:rPr>
          <w:rFonts w:asciiTheme="minorHAnsi" w:hAnsiTheme="minorHAnsi" w:cstheme="minorHAnsi"/>
          <w:sz w:val="24"/>
          <w:szCs w:val="24"/>
          <w:lang w:val="hu-HU"/>
        </w:rPr>
        <w:t>,</w:t>
      </w:r>
    </w:p>
    <w:p w14:paraId="058BC7BC" w14:textId="77777777" w:rsidR="00E83710" w:rsidRPr="00A64CEB" w:rsidRDefault="00E83710" w:rsidP="008229C1">
      <w:pPr>
        <w:pStyle w:val="Listaszerbekezds"/>
        <w:numPr>
          <w:ilvl w:val="0"/>
          <w:numId w:val="54"/>
        </w:numPr>
        <w:suppressAutoHyphens w:val="0"/>
        <w:autoSpaceDN/>
        <w:spacing w:after="0" w:line="240" w:lineRule="auto"/>
        <w:contextualSpacing/>
        <w:textAlignment w:val="auto"/>
        <w:rPr>
          <w:rFonts w:asciiTheme="minorHAnsi" w:hAnsiTheme="minorHAnsi" w:cstheme="minorHAnsi"/>
        </w:rPr>
      </w:pPr>
      <w:r>
        <w:rPr>
          <w:rFonts w:asciiTheme="minorHAnsi" w:hAnsiTheme="minorHAnsi" w:cstheme="minorHAnsi"/>
          <w:sz w:val="24"/>
          <w:szCs w:val="24"/>
          <w:lang w:val="hu-HU"/>
        </w:rPr>
        <w:t xml:space="preserve">továbbá </w:t>
      </w:r>
      <w:r w:rsidRPr="00A64CEB">
        <w:rPr>
          <w:rFonts w:asciiTheme="minorHAnsi" w:hAnsiTheme="minorHAnsi" w:cstheme="minorHAnsi"/>
          <w:sz w:val="24"/>
          <w:szCs w:val="24"/>
          <w:lang w:val="hu-HU"/>
        </w:rPr>
        <w:t>a kockázati tűréshatár meghatározás</w:t>
      </w:r>
      <w:r>
        <w:rPr>
          <w:rFonts w:asciiTheme="minorHAnsi" w:hAnsiTheme="minorHAnsi" w:cstheme="minorHAnsi"/>
          <w:sz w:val="24"/>
          <w:szCs w:val="24"/>
          <w:lang w:val="hu-HU"/>
        </w:rPr>
        <w:t>át.</w:t>
      </w:r>
    </w:p>
    <w:p w14:paraId="5E7A2B72" w14:textId="77777777" w:rsidR="00E83710" w:rsidRDefault="00E83710" w:rsidP="000F7012">
      <w:pPr>
        <w:pStyle w:val="Listaszerbekezds"/>
        <w:spacing w:after="0" w:line="240" w:lineRule="auto"/>
        <w:ind w:left="0"/>
        <w:rPr>
          <w:rFonts w:asciiTheme="minorHAnsi" w:hAnsiTheme="minorHAnsi" w:cstheme="minorHAnsi"/>
          <w:sz w:val="24"/>
          <w:szCs w:val="24"/>
          <w:lang w:val="hu-HU"/>
        </w:rPr>
      </w:pPr>
    </w:p>
    <w:p w14:paraId="0FE19E71" w14:textId="77777777" w:rsidR="004E16E8" w:rsidRPr="00E628A7" w:rsidRDefault="00D00061" w:rsidP="000F7012">
      <w:pPr>
        <w:pStyle w:val="Listaszerbekezds"/>
        <w:spacing w:after="0" w:line="240" w:lineRule="auto"/>
        <w:ind w:left="0"/>
        <w:rPr>
          <w:rFonts w:asciiTheme="minorHAnsi" w:hAnsiTheme="minorHAnsi" w:cstheme="minorHAnsi"/>
          <w:sz w:val="24"/>
          <w:szCs w:val="24"/>
          <w:lang w:val="hu-HU"/>
        </w:rPr>
      </w:pPr>
      <w:r w:rsidRPr="00E628A7">
        <w:rPr>
          <w:rFonts w:asciiTheme="minorHAnsi" w:hAnsiTheme="minorHAnsi" w:cstheme="minorHAnsi"/>
          <w:sz w:val="24"/>
          <w:szCs w:val="24"/>
          <w:lang w:val="hu-HU"/>
        </w:rPr>
        <w:t>A kontroll környezet az alapja a belső kontrollok összes többi elemének, amely biztosítja a fegyelmet és a rendet a szervezetben.</w:t>
      </w:r>
    </w:p>
    <w:p w14:paraId="5D880959" w14:textId="77777777" w:rsidR="004E16E8" w:rsidRPr="00E628A7" w:rsidRDefault="004E16E8" w:rsidP="000F7012">
      <w:pPr>
        <w:autoSpaceDE w:val="0"/>
        <w:adjustRightInd w:val="0"/>
        <w:rPr>
          <w:rFonts w:cstheme="minorHAnsi"/>
        </w:rPr>
      </w:pPr>
    </w:p>
    <w:p w14:paraId="46DB934B" w14:textId="77777777" w:rsidR="004E16E8" w:rsidRDefault="00BF4236" w:rsidP="000F7012">
      <w:pPr>
        <w:autoSpaceDE w:val="0"/>
        <w:adjustRightInd w:val="0"/>
        <w:rPr>
          <w:rFonts w:cstheme="minorHAnsi"/>
          <w:i/>
          <w:u w:val="single"/>
        </w:rPr>
      </w:pPr>
      <w:r w:rsidRPr="00E628A7">
        <w:rPr>
          <w:rFonts w:cstheme="minorHAnsi"/>
          <w:i/>
          <w:u w:val="single"/>
        </w:rPr>
        <w:lastRenderedPageBreak/>
        <w:t>Tanácsadói tevékenység:</w:t>
      </w:r>
    </w:p>
    <w:p w14:paraId="70AE76AA" w14:textId="77777777" w:rsidR="00237D9B" w:rsidRPr="00E628A7" w:rsidRDefault="00237D9B" w:rsidP="000F7012">
      <w:pPr>
        <w:autoSpaceDE w:val="0"/>
        <w:adjustRightInd w:val="0"/>
        <w:rPr>
          <w:rFonts w:cstheme="minorHAnsi"/>
          <w:i/>
          <w:u w:val="single"/>
        </w:rPr>
      </w:pPr>
    </w:p>
    <w:p w14:paraId="700B5077" w14:textId="77777777" w:rsidR="004E16E8" w:rsidRPr="00E628A7" w:rsidRDefault="00BF4236" w:rsidP="000F7012">
      <w:pPr>
        <w:autoSpaceDE w:val="0"/>
        <w:adjustRightInd w:val="0"/>
        <w:rPr>
          <w:rFonts w:cstheme="minorHAnsi"/>
        </w:rPr>
      </w:pPr>
      <w:r w:rsidRPr="00E628A7">
        <w:rPr>
          <w:rFonts w:cstheme="minorHAnsi"/>
        </w:rPr>
        <w:t>A belső ellenőrzéssel szembeni elvárások átalakulásával a belső ellenőrtől magas szintű, a szervezet alaptevékenységére vonatkozó szakmai hozzáértést és tudást várnak el a szervezet vezetői, ennek a tudásnak a kiaknázásra törekszenek, és nem csak az ellenőri jelentésekben. A szervezet vezetésének fel kell ismernie, hogy:</w:t>
      </w:r>
    </w:p>
    <w:p w14:paraId="7D1AD70B"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a belső ellenőrzés kellő átlátással bír a szervezet egészén, folyamatain,</w:t>
      </w:r>
    </w:p>
    <w:p w14:paraId="09B8BDE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 xml:space="preserve">meg tudja őrizni a kívülállóságát azáltal, hogy nem vesz részt ezekben a folyamatokban, </w:t>
      </w:r>
    </w:p>
    <w:p w14:paraId="0F5A18F8" w14:textId="77777777" w:rsidR="004E16E8" w:rsidRPr="00E628A7" w:rsidRDefault="00BF4236" w:rsidP="008229C1">
      <w:pPr>
        <w:numPr>
          <w:ilvl w:val="0"/>
          <w:numId w:val="56"/>
        </w:numPr>
        <w:suppressAutoHyphens w:val="0"/>
        <w:autoSpaceDE w:val="0"/>
        <w:adjustRightInd w:val="0"/>
        <w:textAlignment w:val="auto"/>
        <w:rPr>
          <w:rFonts w:cstheme="minorHAnsi"/>
        </w:rPr>
      </w:pPr>
      <w:r w:rsidRPr="00E628A7">
        <w:rPr>
          <w:rFonts w:cstheme="minorHAnsi"/>
        </w:rPr>
        <w:t>ugyanakkor a szervezet részét képezi, és mint ilyen nagyon fontos helyi ismeretekkel rendelkezik.</w:t>
      </w:r>
    </w:p>
    <w:p w14:paraId="0E7C919A" w14:textId="77777777" w:rsidR="00237D9B" w:rsidRDefault="00237D9B" w:rsidP="000F7012">
      <w:pPr>
        <w:rPr>
          <w:rFonts w:cstheme="minorHAnsi"/>
        </w:rPr>
      </w:pPr>
    </w:p>
    <w:p w14:paraId="5BEA7A90" w14:textId="77777777" w:rsidR="004E16E8" w:rsidRPr="00E628A7" w:rsidRDefault="00BF4236" w:rsidP="000F7012">
      <w:pPr>
        <w:rPr>
          <w:rFonts w:cstheme="minorHAnsi"/>
        </w:rPr>
      </w:pPr>
      <w:r w:rsidRPr="00E628A7">
        <w:rPr>
          <w:rFonts w:cstheme="minorHAnsi"/>
        </w:rPr>
        <w:t>Egy jó belső ellenőrzés rendelkezik a „külső szakértő” megfelelő rálátásával a szervezetre, és rendelkezik egy olyan többlet-tudással, amit a szervezet belső ismerete ad.</w:t>
      </w:r>
    </w:p>
    <w:p w14:paraId="4D6CDA4D" w14:textId="77777777" w:rsidR="004E16E8" w:rsidRDefault="004E16E8" w:rsidP="000F7012">
      <w:pPr>
        <w:pStyle w:val="Listaszerbekezds"/>
        <w:spacing w:after="0" w:line="240" w:lineRule="auto"/>
        <w:ind w:left="0"/>
        <w:rPr>
          <w:rFonts w:asciiTheme="minorHAnsi" w:hAnsiTheme="minorHAnsi" w:cstheme="minorHAnsi"/>
          <w:sz w:val="24"/>
          <w:szCs w:val="24"/>
          <w:lang w:val="hu-HU"/>
        </w:rPr>
      </w:pPr>
    </w:p>
    <w:p w14:paraId="63FF9CB4" w14:textId="77777777" w:rsidR="00647928" w:rsidRPr="00E628A7" w:rsidRDefault="00647928" w:rsidP="000F7012">
      <w:pPr>
        <w:pStyle w:val="Listaszerbekezds"/>
        <w:spacing w:after="0" w:line="240" w:lineRule="auto"/>
        <w:ind w:left="0"/>
        <w:rPr>
          <w:rFonts w:asciiTheme="minorHAnsi" w:hAnsiTheme="minorHAnsi" w:cstheme="minorHAnsi"/>
          <w:sz w:val="24"/>
          <w:szCs w:val="24"/>
          <w:lang w:val="hu-HU"/>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1"/>
      </w:tblGrid>
      <w:tr w:rsidR="004E16E8" w:rsidRPr="00E628A7" w14:paraId="0299CB22" w14:textId="77777777" w:rsidTr="004E16E8">
        <w:trPr>
          <w:trHeight w:val="328"/>
          <w:jc w:val="center"/>
        </w:trPr>
        <w:tc>
          <w:tcPr>
            <w:tcW w:w="9481" w:type="dxa"/>
            <w:vAlign w:val="center"/>
          </w:tcPr>
          <w:p w14:paraId="602B9256"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Melyek a 20xx-20xx. közötti stratégiai időszak, valamint kiemelten a 20xx. év legfőbb célkitűzései az Ön szervezete/szervezeti egysége számára? </w:t>
            </w:r>
          </w:p>
        </w:tc>
      </w:tr>
      <w:tr w:rsidR="004E16E8" w:rsidRPr="00E628A7" w14:paraId="34B09D21" w14:textId="77777777" w:rsidTr="004E16E8">
        <w:trPr>
          <w:jc w:val="center"/>
        </w:trPr>
        <w:tc>
          <w:tcPr>
            <w:tcW w:w="9481" w:type="dxa"/>
            <w:vAlign w:val="center"/>
          </w:tcPr>
          <w:p w14:paraId="61127B51" w14:textId="77777777" w:rsidR="004E16E8" w:rsidRPr="00E628A7" w:rsidRDefault="004E16E8" w:rsidP="00C73A8A">
            <w:pPr>
              <w:jc w:val="left"/>
              <w:rPr>
                <w:rFonts w:cstheme="minorHAnsi"/>
                <w:color w:val="000000"/>
              </w:rPr>
            </w:pPr>
          </w:p>
          <w:p w14:paraId="1D11B376" w14:textId="77777777" w:rsidR="004E16E8" w:rsidRPr="00E628A7" w:rsidRDefault="004E16E8" w:rsidP="00C73A8A">
            <w:pPr>
              <w:jc w:val="left"/>
              <w:rPr>
                <w:rFonts w:cstheme="minorHAnsi"/>
                <w:color w:val="000000"/>
              </w:rPr>
            </w:pPr>
          </w:p>
          <w:p w14:paraId="4B1E88F6" w14:textId="77777777" w:rsidR="004E16E8" w:rsidRPr="00E628A7" w:rsidRDefault="004E16E8" w:rsidP="00C73A8A">
            <w:pPr>
              <w:jc w:val="left"/>
              <w:rPr>
                <w:rFonts w:cstheme="minorHAnsi"/>
                <w:color w:val="000000"/>
              </w:rPr>
            </w:pPr>
          </w:p>
          <w:p w14:paraId="6D793010" w14:textId="77777777" w:rsidR="004E16E8" w:rsidRPr="00E628A7" w:rsidRDefault="004E16E8" w:rsidP="00C73A8A">
            <w:pPr>
              <w:jc w:val="left"/>
              <w:rPr>
                <w:rFonts w:cstheme="minorHAnsi"/>
                <w:color w:val="000000"/>
              </w:rPr>
            </w:pPr>
          </w:p>
          <w:p w14:paraId="5D35C8D3" w14:textId="77777777" w:rsidR="004E16E8" w:rsidRPr="00E628A7" w:rsidRDefault="004E16E8" w:rsidP="00C73A8A">
            <w:pPr>
              <w:jc w:val="left"/>
              <w:rPr>
                <w:rFonts w:cstheme="minorHAnsi"/>
                <w:color w:val="000000"/>
              </w:rPr>
            </w:pPr>
          </w:p>
          <w:p w14:paraId="73663FF5" w14:textId="77777777" w:rsidR="004E16E8" w:rsidRPr="00E628A7" w:rsidRDefault="004E16E8" w:rsidP="00C73A8A">
            <w:pPr>
              <w:jc w:val="left"/>
              <w:rPr>
                <w:rFonts w:cstheme="minorHAnsi"/>
                <w:color w:val="000000"/>
              </w:rPr>
            </w:pPr>
          </w:p>
        </w:tc>
      </w:tr>
      <w:tr w:rsidR="004E16E8" w:rsidRPr="00E628A7" w14:paraId="79A1A2F6" w14:textId="77777777" w:rsidTr="004E16E8">
        <w:trPr>
          <w:trHeight w:val="381"/>
          <w:jc w:val="center"/>
        </w:trPr>
        <w:tc>
          <w:tcPr>
            <w:tcW w:w="9481" w:type="dxa"/>
            <w:vAlign w:val="center"/>
          </w:tcPr>
          <w:p w14:paraId="7688D007"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Az Ön véleménye szerint melyek a kritikus folyamatok, tényezők, körülmények a hosszú- és rövidtávú célkitűzések eléréséhez?</w:t>
            </w:r>
          </w:p>
        </w:tc>
      </w:tr>
      <w:tr w:rsidR="004E16E8" w:rsidRPr="00E628A7" w14:paraId="3EB5CDE8" w14:textId="77777777" w:rsidTr="004E16E8">
        <w:trPr>
          <w:jc w:val="center"/>
        </w:trPr>
        <w:tc>
          <w:tcPr>
            <w:tcW w:w="9481" w:type="dxa"/>
            <w:vAlign w:val="center"/>
          </w:tcPr>
          <w:p w14:paraId="48F5B279" w14:textId="77777777" w:rsidR="004E16E8" w:rsidRPr="00E628A7" w:rsidRDefault="004E16E8" w:rsidP="00C73A8A">
            <w:pPr>
              <w:jc w:val="left"/>
              <w:rPr>
                <w:rFonts w:cstheme="minorHAnsi"/>
                <w:color w:val="000000"/>
              </w:rPr>
            </w:pPr>
          </w:p>
          <w:p w14:paraId="14CCB695" w14:textId="77777777" w:rsidR="004E16E8" w:rsidRPr="00E628A7" w:rsidRDefault="004E16E8" w:rsidP="00C73A8A">
            <w:pPr>
              <w:jc w:val="left"/>
              <w:rPr>
                <w:rFonts w:cstheme="minorHAnsi"/>
                <w:color w:val="000000"/>
              </w:rPr>
            </w:pPr>
          </w:p>
          <w:p w14:paraId="0C8537D1" w14:textId="77777777" w:rsidR="004E16E8" w:rsidRPr="00E628A7" w:rsidRDefault="004E16E8" w:rsidP="00C73A8A">
            <w:pPr>
              <w:jc w:val="left"/>
              <w:rPr>
                <w:rFonts w:cstheme="minorHAnsi"/>
                <w:color w:val="000000"/>
              </w:rPr>
            </w:pPr>
          </w:p>
          <w:p w14:paraId="6DBAFD8D" w14:textId="77777777" w:rsidR="004E16E8" w:rsidRPr="00E628A7" w:rsidRDefault="004E16E8" w:rsidP="00C73A8A">
            <w:pPr>
              <w:jc w:val="left"/>
              <w:rPr>
                <w:rFonts w:cstheme="minorHAnsi"/>
                <w:color w:val="000000"/>
              </w:rPr>
            </w:pPr>
          </w:p>
          <w:p w14:paraId="399E0601" w14:textId="77777777" w:rsidR="004E16E8" w:rsidRPr="00E628A7" w:rsidRDefault="004E16E8" w:rsidP="00C73A8A">
            <w:pPr>
              <w:jc w:val="left"/>
              <w:rPr>
                <w:rFonts w:cstheme="minorHAnsi"/>
                <w:color w:val="000000"/>
              </w:rPr>
            </w:pPr>
          </w:p>
          <w:p w14:paraId="7E5930E5" w14:textId="77777777" w:rsidR="004E16E8" w:rsidRPr="00E628A7" w:rsidRDefault="004E16E8" w:rsidP="00C73A8A">
            <w:pPr>
              <w:jc w:val="left"/>
              <w:rPr>
                <w:rFonts w:cstheme="minorHAnsi"/>
                <w:color w:val="000000"/>
              </w:rPr>
            </w:pPr>
          </w:p>
        </w:tc>
      </w:tr>
      <w:tr w:rsidR="004E16E8" w:rsidRPr="00E628A7" w14:paraId="75A0C9A7" w14:textId="77777777" w:rsidTr="004E16E8">
        <w:trPr>
          <w:trHeight w:val="343"/>
          <w:jc w:val="center"/>
        </w:trPr>
        <w:tc>
          <w:tcPr>
            <w:tcW w:w="9481" w:type="dxa"/>
            <w:vAlign w:val="center"/>
          </w:tcPr>
          <w:p w14:paraId="5FA91BEA"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sz w:val="24"/>
                <w:szCs w:val="24"/>
                <w:lang w:val="hu-HU"/>
              </w:rPr>
              <w:br w:type="page"/>
            </w:r>
            <w:r w:rsidRPr="00E628A7">
              <w:rPr>
                <w:rFonts w:asciiTheme="minorHAnsi" w:hAnsiTheme="minorHAnsi" w:cstheme="minorHAnsi"/>
                <w:b/>
                <w:color w:val="000000"/>
                <w:sz w:val="24"/>
                <w:szCs w:val="24"/>
                <w:lang w:val="hu-HU" w:eastAsia="hu-HU"/>
              </w:rPr>
              <w:t>Mit lát a legnagyobb kockázatnak az Ön szervezete/szervezeti egysége vonatkozásában?</w:t>
            </w:r>
            <w:r w:rsidR="00A115D3">
              <w:rPr>
                <w:rFonts w:asciiTheme="minorHAnsi" w:hAnsiTheme="minorHAnsi" w:cstheme="minorHAnsi"/>
                <w:b/>
                <w:color w:val="000000"/>
                <w:sz w:val="24"/>
                <w:szCs w:val="24"/>
                <w:lang w:val="hu-HU" w:eastAsia="hu-HU"/>
              </w:rPr>
              <w:t xml:space="preserve"> Az azonosított kockázatot kezeli-e a szervezet/szervezeti egység, illetve </w:t>
            </w:r>
            <w:r w:rsidR="00072AD8">
              <w:rPr>
                <w:rFonts w:asciiTheme="minorHAnsi" w:hAnsiTheme="minorHAnsi" w:cstheme="minorHAnsi"/>
                <w:b/>
                <w:color w:val="000000"/>
                <w:sz w:val="24"/>
                <w:szCs w:val="24"/>
                <w:lang w:val="hu-HU" w:eastAsia="hu-HU"/>
              </w:rPr>
              <w:t>ha</w:t>
            </w:r>
            <w:r w:rsidR="00A115D3">
              <w:rPr>
                <w:rFonts w:asciiTheme="minorHAnsi" w:hAnsiTheme="minorHAnsi" w:cstheme="minorHAnsi"/>
                <w:b/>
                <w:color w:val="000000"/>
                <w:sz w:val="24"/>
                <w:szCs w:val="24"/>
                <w:lang w:val="hu-HU" w:eastAsia="hu-HU"/>
              </w:rPr>
              <w:t xml:space="preserve"> nem, arra vonatkozóan milyen lehetőséget lát?</w:t>
            </w:r>
            <w:r w:rsidRPr="00E628A7">
              <w:rPr>
                <w:rFonts w:asciiTheme="minorHAnsi" w:hAnsiTheme="minorHAnsi" w:cstheme="minorHAnsi"/>
                <w:b/>
                <w:color w:val="000000"/>
                <w:sz w:val="24"/>
                <w:szCs w:val="24"/>
                <w:lang w:val="hu-HU" w:eastAsia="hu-HU"/>
              </w:rPr>
              <w:t xml:space="preserve"> </w:t>
            </w:r>
          </w:p>
        </w:tc>
      </w:tr>
      <w:tr w:rsidR="004E16E8" w:rsidRPr="00E628A7" w14:paraId="6D4B2CE3" w14:textId="77777777" w:rsidTr="004E16E8">
        <w:trPr>
          <w:jc w:val="center"/>
        </w:trPr>
        <w:tc>
          <w:tcPr>
            <w:tcW w:w="9481" w:type="dxa"/>
            <w:vAlign w:val="center"/>
          </w:tcPr>
          <w:p w14:paraId="34651038" w14:textId="77777777" w:rsidR="004E16E8" w:rsidRPr="00E628A7" w:rsidRDefault="004E16E8" w:rsidP="00C73A8A">
            <w:pPr>
              <w:jc w:val="left"/>
              <w:rPr>
                <w:rFonts w:cstheme="minorHAnsi"/>
                <w:color w:val="000000"/>
              </w:rPr>
            </w:pPr>
          </w:p>
          <w:p w14:paraId="242BF442" w14:textId="77777777" w:rsidR="004E16E8" w:rsidRPr="00E628A7" w:rsidRDefault="004E16E8" w:rsidP="00C73A8A">
            <w:pPr>
              <w:jc w:val="left"/>
              <w:rPr>
                <w:rFonts w:cstheme="minorHAnsi"/>
                <w:color w:val="000000"/>
              </w:rPr>
            </w:pPr>
          </w:p>
          <w:p w14:paraId="45465F7E" w14:textId="77777777" w:rsidR="004E16E8" w:rsidRPr="00E628A7" w:rsidRDefault="004E16E8" w:rsidP="00C73A8A">
            <w:pPr>
              <w:jc w:val="left"/>
              <w:rPr>
                <w:rFonts w:cstheme="minorHAnsi"/>
                <w:color w:val="000000"/>
              </w:rPr>
            </w:pPr>
          </w:p>
          <w:p w14:paraId="37CA449C" w14:textId="77777777" w:rsidR="004E16E8" w:rsidRPr="00E628A7" w:rsidRDefault="004E16E8" w:rsidP="00C73A8A">
            <w:pPr>
              <w:jc w:val="left"/>
              <w:rPr>
                <w:rFonts w:cstheme="minorHAnsi"/>
                <w:color w:val="000000"/>
              </w:rPr>
            </w:pPr>
          </w:p>
          <w:p w14:paraId="65B6D45C" w14:textId="77777777" w:rsidR="004E16E8" w:rsidRPr="00E628A7" w:rsidRDefault="004E16E8" w:rsidP="00C73A8A">
            <w:pPr>
              <w:jc w:val="left"/>
              <w:rPr>
                <w:rFonts w:cstheme="minorHAnsi"/>
                <w:color w:val="000000"/>
              </w:rPr>
            </w:pPr>
          </w:p>
          <w:p w14:paraId="31FDB666" w14:textId="77777777" w:rsidR="004E16E8" w:rsidRPr="00E628A7" w:rsidRDefault="004E16E8" w:rsidP="00C73A8A">
            <w:pPr>
              <w:jc w:val="left"/>
              <w:rPr>
                <w:rFonts w:cstheme="minorHAnsi"/>
                <w:color w:val="000000"/>
              </w:rPr>
            </w:pPr>
          </w:p>
        </w:tc>
      </w:tr>
      <w:tr w:rsidR="004E16E8" w:rsidRPr="00E628A7" w14:paraId="153E20F2" w14:textId="77777777" w:rsidTr="004E16E8">
        <w:trPr>
          <w:trHeight w:val="603"/>
          <w:jc w:val="center"/>
        </w:trPr>
        <w:tc>
          <w:tcPr>
            <w:tcW w:w="9481" w:type="dxa"/>
            <w:vAlign w:val="center"/>
          </w:tcPr>
          <w:p w14:paraId="7805E564"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 xml:space="preserve">Történt-e olyan változás az Ön szervezetének/szervezeti egységének kontrollkörnyezetében, amely különös figyelmet igényel a következő években/évben? </w:t>
            </w:r>
          </w:p>
        </w:tc>
      </w:tr>
      <w:tr w:rsidR="004E16E8" w:rsidRPr="00E628A7" w14:paraId="0CE226A3" w14:textId="77777777" w:rsidTr="004E16E8">
        <w:trPr>
          <w:jc w:val="center"/>
        </w:trPr>
        <w:tc>
          <w:tcPr>
            <w:tcW w:w="9481" w:type="dxa"/>
            <w:vAlign w:val="center"/>
          </w:tcPr>
          <w:p w14:paraId="0B82A1E2" w14:textId="77777777" w:rsidR="004E16E8" w:rsidRPr="00E628A7" w:rsidRDefault="004E16E8" w:rsidP="00C73A8A">
            <w:pPr>
              <w:jc w:val="left"/>
              <w:rPr>
                <w:rFonts w:cstheme="minorHAnsi"/>
                <w:color w:val="000000"/>
              </w:rPr>
            </w:pPr>
          </w:p>
          <w:p w14:paraId="2D8916E5" w14:textId="77777777" w:rsidR="004E16E8" w:rsidRPr="00E628A7" w:rsidRDefault="004E16E8" w:rsidP="00C73A8A">
            <w:pPr>
              <w:jc w:val="left"/>
              <w:rPr>
                <w:rFonts w:cstheme="minorHAnsi"/>
                <w:color w:val="000000"/>
              </w:rPr>
            </w:pPr>
          </w:p>
          <w:p w14:paraId="7F402714" w14:textId="77777777" w:rsidR="004E16E8" w:rsidRPr="00E628A7" w:rsidRDefault="004E16E8" w:rsidP="00C73A8A">
            <w:pPr>
              <w:jc w:val="left"/>
              <w:rPr>
                <w:rFonts w:cstheme="minorHAnsi"/>
                <w:color w:val="000000"/>
              </w:rPr>
            </w:pPr>
          </w:p>
          <w:p w14:paraId="5B282CF0" w14:textId="77777777" w:rsidR="004E16E8" w:rsidRPr="00E628A7" w:rsidRDefault="004E16E8" w:rsidP="00C73A8A">
            <w:pPr>
              <w:jc w:val="left"/>
              <w:rPr>
                <w:rFonts w:cstheme="minorHAnsi"/>
                <w:color w:val="000000"/>
              </w:rPr>
            </w:pPr>
          </w:p>
          <w:p w14:paraId="2F50EB00" w14:textId="77777777" w:rsidR="004E16E8" w:rsidRPr="00E628A7" w:rsidRDefault="004E16E8" w:rsidP="00C73A8A">
            <w:pPr>
              <w:jc w:val="left"/>
              <w:rPr>
                <w:rFonts w:cstheme="minorHAnsi"/>
                <w:color w:val="000000"/>
              </w:rPr>
            </w:pPr>
          </w:p>
          <w:p w14:paraId="4E54237C" w14:textId="77777777" w:rsidR="004E16E8" w:rsidRPr="00E628A7" w:rsidRDefault="004E16E8" w:rsidP="00C73A8A">
            <w:pPr>
              <w:jc w:val="left"/>
              <w:rPr>
                <w:rFonts w:cstheme="minorHAnsi"/>
                <w:color w:val="000000"/>
              </w:rPr>
            </w:pPr>
          </w:p>
        </w:tc>
      </w:tr>
      <w:tr w:rsidR="004E16E8" w:rsidRPr="00E628A7" w14:paraId="6B7A0602" w14:textId="77777777" w:rsidTr="004E16E8">
        <w:trPr>
          <w:trHeight w:val="355"/>
          <w:jc w:val="center"/>
        </w:trPr>
        <w:tc>
          <w:tcPr>
            <w:tcW w:w="9481" w:type="dxa"/>
            <w:vAlign w:val="center"/>
          </w:tcPr>
          <w:p w14:paraId="5AF105D8"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Megítélése szerint mire irányuljon a következő időszakban (hosszú- és rövidtávon) a belső ellenőrzés figyelme?</w:t>
            </w:r>
          </w:p>
        </w:tc>
      </w:tr>
      <w:tr w:rsidR="004E16E8" w:rsidRPr="00E628A7" w14:paraId="4C6D1F28" w14:textId="77777777" w:rsidTr="004E16E8">
        <w:trPr>
          <w:jc w:val="center"/>
        </w:trPr>
        <w:tc>
          <w:tcPr>
            <w:tcW w:w="9481" w:type="dxa"/>
            <w:vAlign w:val="center"/>
          </w:tcPr>
          <w:p w14:paraId="43457310" w14:textId="77777777" w:rsidR="004E16E8" w:rsidRPr="00E628A7" w:rsidRDefault="004E16E8" w:rsidP="00C73A8A">
            <w:pPr>
              <w:jc w:val="left"/>
              <w:rPr>
                <w:rFonts w:cstheme="minorHAnsi"/>
                <w:color w:val="000000"/>
              </w:rPr>
            </w:pPr>
          </w:p>
          <w:p w14:paraId="5A5BFBDC" w14:textId="77777777" w:rsidR="004E16E8" w:rsidRPr="00E628A7" w:rsidRDefault="004E16E8" w:rsidP="00C73A8A">
            <w:pPr>
              <w:jc w:val="left"/>
              <w:rPr>
                <w:rFonts w:cstheme="minorHAnsi"/>
                <w:color w:val="000000"/>
              </w:rPr>
            </w:pPr>
          </w:p>
          <w:p w14:paraId="15DA18F7" w14:textId="77777777" w:rsidR="004E16E8" w:rsidRPr="00E628A7" w:rsidRDefault="004E16E8" w:rsidP="00C73A8A">
            <w:pPr>
              <w:jc w:val="left"/>
              <w:rPr>
                <w:rFonts w:cstheme="minorHAnsi"/>
                <w:color w:val="000000"/>
              </w:rPr>
            </w:pPr>
          </w:p>
          <w:p w14:paraId="6AFC80BD" w14:textId="77777777" w:rsidR="004E16E8" w:rsidRPr="00E628A7" w:rsidRDefault="004E16E8" w:rsidP="00C73A8A">
            <w:pPr>
              <w:jc w:val="left"/>
              <w:rPr>
                <w:rFonts w:cstheme="minorHAnsi"/>
                <w:color w:val="000000"/>
              </w:rPr>
            </w:pPr>
          </w:p>
          <w:p w14:paraId="73E3B7A9" w14:textId="77777777" w:rsidR="004E16E8" w:rsidRPr="00E628A7" w:rsidRDefault="004E16E8" w:rsidP="00C73A8A">
            <w:pPr>
              <w:jc w:val="left"/>
              <w:rPr>
                <w:rFonts w:cstheme="minorHAnsi"/>
                <w:color w:val="000000"/>
              </w:rPr>
            </w:pPr>
          </w:p>
          <w:p w14:paraId="0209C8E8" w14:textId="77777777" w:rsidR="004E16E8" w:rsidRPr="00E628A7" w:rsidRDefault="004E16E8" w:rsidP="00C73A8A">
            <w:pPr>
              <w:jc w:val="left"/>
              <w:rPr>
                <w:rFonts w:cstheme="minorHAnsi"/>
                <w:color w:val="000000"/>
              </w:rPr>
            </w:pPr>
          </w:p>
        </w:tc>
      </w:tr>
      <w:tr w:rsidR="004E16E8" w:rsidRPr="00E628A7" w14:paraId="717F7E12" w14:textId="77777777" w:rsidTr="004E16E8">
        <w:trPr>
          <w:jc w:val="center"/>
        </w:trPr>
        <w:tc>
          <w:tcPr>
            <w:tcW w:w="9481" w:type="dxa"/>
            <w:vAlign w:val="center"/>
          </w:tcPr>
          <w:p w14:paraId="11512830" w14:textId="77777777" w:rsidR="004E16E8" w:rsidRPr="00E628A7" w:rsidRDefault="00D00061" w:rsidP="008229C1">
            <w:pPr>
              <w:pStyle w:val="Listaszerbekezds"/>
              <w:numPr>
                <w:ilvl w:val="0"/>
                <w:numId w:val="55"/>
              </w:numPr>
              <w:suppressAutoHyphens w:val="0"/>
              <w:autoSpaceDN/>
              <w:spacing w:after="0" w:line="240" w:lineRule="auto"/>
              <w:contextualSpacing/>
              <w:jc w:val="left"/>
              <w:textAlignment w:val="auto"/>
              <w:rPr>
                <w:rFonts w:asciiTheme="minorHAnsi" w:hAnsiTheme="minorHAnsi" w:cstheme="minorHAnsi"/>
                <w:b/>
                <w:color w:val="000000"/>
                <w:sz w:val="24"/>
                <w:szCs w:val="24"/>
                <w:lang w:val="hu-HU" w:eastAsia="hu-HU"/>
              </w:rPr>
            </w:pPr>
            <w:r w:rsidRPr="00E628A7">
              <w:rPr>
                <w:rFonts w:asciiTheme="minorHAnsi" w:hAnsiTheme="minorHAnsi" w:cstheme="minorHAnsi"/>
                <w:b/>
                <w:color w:val="000000"/>
                <w:sz w:val="24"/>
                <w:szCs w:val="24"/>
                <w:lang w:val="hu-HU" w:eastAsia="hu-HU"/>
              </w:rPr>
              <w:t>Igénybe kívánja-e venni a belső ellenőrzés tanácsadó tevékenységét? Ha igen, milyen témakörben?</w:t>
            </w:r>
          </w:p>
        </w:tc>
      </w:tr>
      <w:tr w:rsidR="004E16E8" w:rsidRPr="00E628A7" w14:paraId="5F0AA50B" w14:textId="77777777" w:rsidTr="004E16E8">
        <w:trPr>
          <w:jc w:val="center"/>
        </w:trPr>
        <w:tc>
          <w:tcPr>
            <w:tcW w:w="9481" w:type="dxa"/>
            <w:vAlign w:val="center"/>
          </w:tcPr>
          <w:p w14:paraId="43146110" w14:textId="77777777" w:rsidR="004E16E8" w:rsidRPr="00E628A7" w:rsidRDefault="004E16E8" w:rsidP="00C73A8A">
            <w:pPr>
              <w:jc w:val="left"/>
              <w:rPr>
                <w:rFonts w:cstheme="minorHAnsi"/>
                <w:color w:val="000000"/>
              </w:rPr>
            </w:pPr>
          </w:p>
          <w:p w14:paraId="7FDC8BA2" w14:textId="77777777" w:rsidR="004E16E8" w:rsidRPr="00E628A7" w:rsidRDefault="004E16E8" w:rsidP="00C73A8A">
            <w:pPr>
              <w:jc w:val="left"/>
              <w:rPr>
                <w:rFonts w:cstheme="minorHAnsi"/>
                <w:color w:val="000000"/>
              </w:rPr>
            </w:pPr>
          </w:p>
          <w:p w14:paraId="4AE5CA79" w14:textId="77777777" w:rsidR="004E16E8" w:rsidRPr="00E628A7" w:rsidRDefault="004E16E8" w:rsidP="00C73A8A">
            <w:pPr>
              <w:jc w:val="left"/>
              <w:rPr>
                <w:rFonts w:cstheme="minorHAnsi"/>
                <w:color w:val="000000"/>
              </w:rPr>
            </w:pPr>
          </w:p>
          <w:p w14:paraId="6C957146" w14:textId="77777777" w:rsidR="004E16E8" w:rsidRPr="00E628A7" w:rsidRDefault="004E16E8" w:rsidP="00C73A8A">
            <w:pPr>
              <w:jc w:val="left"/>
              <w:rPr>
                <w:rFonts w:cstheme="minorHAnsi"/>
                <w:color w:val="000000"/>
              </w:rPr>
            </w:pPr>
          </w:p>
          <w:p w14:paraId="3C278B28" w14:textId="77777777" w:rsidR="004E16E8" w:rsidRPr="00E628A7" w:rsidRDefault="004E16E8" w:rsidP="00C73A8A">
            <w:pPr>
              <w:jc w:val="left"/>
              <w:rPr>
                <w:rFonts w:cstheme="minorHAnsi"/>
                <w:color w:val="000000"/>
              </w:rPr>
            </w:pPr>
          </w:p>
          <w:p w14:paraId="541259C4" w14:textId="77777777" w:rsidR="004E16E8" w:rsidRPr="00E628A7" w:rsidRDefault="004E16E8" w:rsidP="00C73A8A">
            <w:pPr>
              <w:jc w:val="left"/>
              <w:rPr>
                <w:rFonts w:cstheme="minorHAnsi"/>
                <w:color w:val="000000"/>
              </w:rPr>
            </w:pPr>
          </w:p>
        </w:tc>
      </w:tr>
    </w:tbl>
    <w:p w14:paraId="366A85F7" w14:textId="77777777" w:rsidR="004E16E8" w:rsidRPr="00E628A7" w:rsidRDefault="004E16E8" w:rsidP="000F7012">
      <w:pPr>
        <w:rPr>
          <w:rFonts w:cstheme="minorHAnsi"/>
        </w:rPr>
      </w:pPr>
    </w:p>
    <w:p w14:paraId="4EA629D6" w14:textId="77777777" w:rsidR="004E16E8" w:rsidRDefault="004E16E8" w:rsidP="000F7012">
      <w:pPr>
        <w:rPr>
          <w:rFonts w:cstheme="minorHAnsi"/>
        </w:rPr>
      </w:pPr>
    </w:p>
    <w:p w14:paraId="29D03B74" w14:textId="77777777" w:rsidR="00543A46" w:rsidRPr="005E720E" w:rsidRDefault="00543A46" w:rsidP="00543A46">
      <w:pPr>
        <w:spacing w:line="480" w:lineRule="auto"/>
        <w:jc w:val="center"/>
        <w:rPr>
          <w:b/>
          <w:caps/>
          <w:sz w:val="60"/>
          <w:szCs w:val="60"/>
        </w:rPr>
      </w:pPr>
      <w:r w:rsidRPr="005E720E">
        <w:rPr>
          <w:b/>
          <w:caps/>
          <w:sz w:val="60"/>
          <w:szCs w:val="60"/>
        </w:rPr>
        <w:t>Kérdőív</w:t>
      </w:r>
    </w:p>
    <w:p w14:paraId="34859DF1" w14:textId="77777777" w:rsidR="00543A46" w:rsidRDefault="00543A46" w:rsidP="00543A46">
      <w:pPr>
        <w:spacing w:line="480" w:lineRule="auto"/>
        <w:jc w:val="center"/>
        <w:rPr>
          <w:b/>
          <w:sz w:val="40"/>
          <w:szCs w:val="40"/>
        </w:rPr>
      </w:pPr>
      <w:r w:rsidRPr="005E720E">
        <w:rPr>
          <w:b/>
          <w:sz w:val="40"/>
          <w:szCs w:val="40"/>
        </w:rPr>
        <w:t xml:space="preserve">A </w:t>
      </w:r>
      <w:r>
        <w:rPr>
          <w:b/>
          <w:sz w:val="40"/>
          <w:szCs w:val="40"/>
        </w:rPr>
        <w:t>20...</w:t>
      </w:r>
      <w:r w:rsidRPr="005E720E">
        <w:rPr>
          <w:b/>
          <w:sz w:val="40"/>
          <w:szCs w:val="40"/>
        </w:rPr>
        <w:t xml:space="preserve"> évre vonatkozó éves ellenőrzési terv kialakításához</w:t>
      </w:r>
    </w:p>
    <w:p w14:paraId="0509075D" w14:textId="77777777" w:rsidR="00543A46" w:rsidRPr="005E720E" w:rsidRDefault="00543A46" w:rsidP="00543A46">
      <w:pPr>
        <w:spacing w:line="480" w:lineRule="auto"/>
        <w:jc w:val="left"/>
        <w:rPr>
          <w:b/>
          <w:sz w:val="40"/>
          <w:szCs w:val="4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572"/>
      </w:tblGrid>
      <w:tr w:rsidR="00543A46" w:rsidRPr="007C3596" w14:paraId="62C419A7" w14:textId="77777777" w:rsidTr="00B902E4">
        <w:tc>
          <w:tcPr>
            <w:tcW w:w="3686" w:type="dxa"/>
          </w:tcPr>
          <w:p w14:paraId="466C21F9" w14:textId="77777777" w:rsidR="00543A46" w:rsidRPr="007C3596" w:rsidRDefault="00543A46" w:rsidP="00B902E4">
            <w:pPr>
              <w:rPr>
                <w:b/>
              </w:rPr>
            </w:pPr>
            <w:r w:rsidRPr="007C3596">
              <w:rPr>
                <w:b/>
              </w:rPr>
              <w:t>Törzskönyvi jogi személy neve:</w:t>
            </w:r>
          </w:p>
          <w:p w14:paraId="3D602739" w14:textId="77777777" w:rsidR="00543A46" w:rsidRPr="007C3596" w:rsidRDefault="00543A46" w:rsidP="00B902E4">
            <w:pPr>
              <w:rPr>
                <w:b/>
                <w:sz w:val="16"/>
                <w:szCs w:val="16"/>
              </w:rPr>
            </w:pPr>
            <w:r w:rsidRPr="008D2B76">
              <w:rPr>
                <w:sz w:val="16"/>
                <w:szCs w:val="16"/>
              </w:rPr>
              <w:t>(a költségvetési szerv, a helyi önkormányzat, a nemzetiségi önkormányzat, társulás, a költségvetési szervek gazdálkodására vonatkozó szabályokat alkalmazó egyéb jogi személy)</w:t>
            </w:r>
          </w:p>
        </w:tc>
        <w:tc>
          <w:tcPr>
            <w:tcW w:w="5983" w:type="dxa"/>
          </w:tcPr>
          <w:p w14:paraId="2CCD8069" w14:textId="77777777" w:rsidR="00543A46" w:rsidRPr="007C3596" w:rsidRDefault="00543A46" w:rsidP="00B902E4">
            <w:pPr>
              <w:spacing w:line="480" w:lineRule="auto"/>
              <w:rPr>
                <w:b/>
                <w:caps/>
                <w:sz w:val="28"/>
                <w:szCs w:val="28"/>
              </w:rPr>
            </w:pPr>
          </w:p>
        </w:tc>
      </w:tr>
      <w:tr w:rsidR="00543A46" w:rsidRPr="007C3596" w14:paraId="057DE376" w14:textId="77777777" w:rsidTr="00B902E4">
        <w:tc>
          <w:tcPr>
            <w:tcW w:w="3686" w:type="dxa"/>
          </w:tcPr>
          <w:p w14:paraId="18190FE2" w14:textId="77777777" w:rsidR="00543A46" w:rsidRPr="007C3596" w:rsidRDefault="00543A46" w:rsidP="00B902E4">
            <w:pPr>
              <w:rPr>
                <w:b/>
              </w:rPr>
            </w:pPr>
            <w:r w:rsidRPr="007C3596">
              <w:rPr>
                <w:b/>
              </w:rPr>
              <w:lastRenderedPageBreak/>
              <w:t>Pir száma:</w:t>
            </w:r>
          </w:p>
        </w:tc>
        <w:tc>
          <w:tcPr>
            <w:tcW w:w="5983" w:type="dxa"/>
          </w:tcPr>
          <w:p w14:paraId="14832061" w14:textId="77777777" w:rsidR="00543A46" w:rsidRPr="007C3596" w:rsidRDefault="00543A46" w:rsidP="00B902E4">
            <w:pPr>
              <w:spacing w:line="480" w:lineRule="auto"/>
              <w:rPr>
                <w:b/>
                <w:caps/>
                <w:sz w:val="28"/>
                <w:szCs w:val="28"/>
              </w:rPr>
            </w:pPr>
          </w:p>
        </w:tc>
      </w:tr>
    </w:tbl>
    <w:p w14:paraId="498BDE83" w14:textId="77777777" w:rsidR="00543A46" w:rsidRPr="005E720E" w:rsidRDefault="00543A46" w:rsidP="00543A46">
      <w:pPr>
        <w:rPr>
          <w:b/>
          <w:u w:val="single"/>
        </w:rPr>
      </w:pPr>
    </w:p>
    <w:p w14:paraId="15E42DB8" w14:textId="77777777" w:rsidR="00543A46" w:rsidRPr="005E720E" w:rsidRDefault="00543A46" w:rsidP="00543A46">
      <w:pPr>
        <w:jc w:val="center"/>
        <w:rPr>
          <w:b/>
          <w:u w:val="single"/>
        </w:rPr>
      </w:pPr>
    </w:p>
    <w:p w14:paraId="6DBAB56C" w14:textId="77777777" w:rsidR="00543A46" w:rsidRPr="005E720E" w:rsidRDefault="00543A46" w:rsidP="00543A46">
      <w:pPr>
        <w:jc w:val="center"/>
        <w:rPr>
          <w:b/>
          <w:u w:val="single"/>
        </w:rPr>
      </w:pPr>
    </w:p>
    <w:p w14:paraId="2ECED850" w14:textId="77777777" w:rsidR="00543A46" w:rsidRDefault="00543A46" w:rsidP="00543A46">
      <w:pPr>
        <w:rPr>
          <w:b/>
          <w:sz w:val="28"/>
          <w:szCs w:val="28"/>
        </w:rPr>
      </w:pPr>
      <w:r>
        <w:rPr>
          <w:b/>
          <w:sz w:val="28"/>
          <w:szCs w:val="28"/>
        </w:rPr>
        <w:t xml:space="preserve">A kérdőív melléklete a 20... éves költségvetési beszámoló űrlapjait csak elektronikus formában kérem megküldeni. </w:t>
      </w:r>
    </w:p>
    <w:p w14:paraId="504D3414" w14:textId="77777777" w:rsidR="00543A46" w:rsidRDefault="00543A46" w:rsidP="00543A46">
      <w:pPr>
        <w:rPr>
          <w:b/>
          <w:sz w:val="28"/>
          <w:szCs w:val="28"/>
        </w:rPr>
      </w:pPr>
    </w:p>
    <w:p w14:paraId="3CD3B3E4" w14:textId="77777777" w:rsidR="00543A46" w:rsidRDefault="00543A46" w:rsidP="00543A46">
      <w:pPr>
        <w:rPr>
          <w:b/>
          <w:sz w:val="28"/>
          <w:szCs w:val="28"/>
        </w:rPr>
      </w:pPr>
    </w:p>
    <w:p w14:paraId="20A8F664" w14:textId="77777777" w:rsidR="00543A46" w:rsidRDefault="00543A46" w:rsidP="00543A46">
      <w:pPr>
        <w:jc w:val="center"/>
        <w:rPr>
          <w:b/>
          <w:u w:val="single"/>
        </w:rPr>
      </w:pPr>
    </w:p>
    <w:p w14:paraId="0D011586" w14:textId="77777777" w:rsidR="00543A46" w:rsidRDefault="00543A46" w:rsidP="00543A46">
      <w:pPr>
        <w:jc w:val="center"/>
        <w:rPr>
          <w:b/>
          <w:u w:val="single"/>
        </w:rPr>
      </w:pPr>
    </w:p>
    <w:p w14:paraId="7DA37C2F" w14:textId="77777777" w:rsidR="00543A46" w:rsidRDefault="00543A46" w:rsidP="00543A46">
      <w:pPr>
        <w:jc w:val="center"/>
        <w:rPr>
          <w:b/>
          <w:u w:val="single"/>
        </w:rPr>
      </w:pPr>
      <w:r>
        <w:rPr>
          <w:b/>
          <w:u w:val="single"/>
        </w:rPr>
        <w:br w:type="page"/>
      </w:r>
    </w:p>
    <w:p w14:paraId="03E0145C" w14:textId="77777777" w:rsidR="00543A46" w:rsidRDefault="00543A46" w:rsidP="00543A46">
      <w:pPr>
        <w:jc w:val="center"/>
        <w:rPr>
          <w:b/>
          <w:u w:val="single"/>
        </w:rPr>
      </w:pPr>
    </w:p>
    <w:p w14:paraId="4679B582" w14:textId="77777777" w:rsidR="00543A46" w:rsidRPr="005E720E" w:rsidRDefault="00543A46" w:rsidP="00543A46">
      <w:pPr>
        <w:jc w:val="center"/>
        <w:rPr>
          <w:b/>
          <w:u w:val="single"/>
        </w:rPr>
      </w:pPr>
    </w:p>
    <w:p w14:paraId="46351CE2" w14:textId="77777777" w:rsidR="00543A46" w:rsidRPr="005E720E" w:rsidRDefault="00543A46" w:rsidP="00543A46">
      <w:pPr>
        <w:jc w:val="center"/>
        <w:rPr>
          <w:b/>
          <w:u w:val="single"/>
        </w:rPr>
      </w:pPr>
    </w:p>
    <w:p w14:paraId="7EA1F013" w14:textId="77777777" w:rsidR="00543A46" w:rsidRPr="005E720E" w:rsidRDefault="00543A46" w:rsidP="00543A46">
      <w:pPr>
        <w:jc w:val="center"/>
        <w:rPr>
          <w:b/>
          <w:u w:val="single"/>
        </w:rPr>
      </w:pPr>
    </w:p>
    <w:p w14:paraId="25841146" w14:textId="77777777" w:rsidR="00543A46" w:rsidRPr="005E720E" w:rsidRDefault="00543A46" w:rsidP="00543A46">
      <w:pPr>
        <w:rPr>
          <w:b/>
          <w:u w:val="single"/>
        </w:rPr>
      </w:pPr>
      <w:r w:rsidRPr="005E720E">
        <w:rPr>
          <w:b/>
          <w:highlight w:val="lightGray"/>
          <w:u w:val="single"/>
        </w:rPr>
        <w:t>I. Külső Kockázatok</w:t>
      </w:r>
    </w:p>
    <w:p w14:paraId="56977462" w14:textId="77777777" w:rsidR="00543A46" w:rsidRPr="005E720E" w:rsidRDefault="00543A46" w:rsidP="00543A46"/>
    <w:p w14:paraId="0B58B829" w14:textId="77777777" w:rsidR="00543A46" w:rsidRPr="005E720E" w:rsidRDefault="00543A46" w:rsidP="00543A46">
      <w:pPr>
        <w:rPr>
          <w:b/>
        </w:rPr>
      </w:pPr>
      <w:r w:rsidRPr="005E720E">
        <w:rPr>
          <w:b/>
        </w:rPr>
        <w:t>1. Történt-e az elmúlt időszakban (</w:t>
      </w:r>
      <w:r>
        <w:rPr>
          <w:b/>
        </w:rPr>
        <w:t>20...01.01.-20...08.31. között</w:t>
      </w:r>
      <w:r w:rsidRPr="005E720E">
        <w:rPr>
          <w:b/>
        </w:rPr>
        <w:t>) külső szerv által ellenőrzés?</w:t>
      </w:r>
    </w:p>
    <w:p w14:paraId="659DA73A" w14:textId="77777777" w:rsidR="00543A46" w:rsidRPr="005E720E" w:rsidRDefault="00543A46" w:rsidP="00543A46"/>
    <w:p w14:paraId="6C254DF5" w14:textId="7C1EEA0E" w:rsidR="00543A46" w:rsidRPr="005E720E" w:rsidRDefault="00543A46" w:rsidP="00543A46">
      <w:r w:rsidRPr="005E720E">
        <w:rPr>
          <w:noProof/>
        </w:rPr>
        <mc:AlternateContent>
          <mc:Choice Requires="wps">
            <w:drawing>
              <wp:anchor distT="0" distB="0" distL="114300" distR="114300" simplePos="0" relativeHeight="251716608" behindDoc="0" locked="0" layoutInCell="1" allowOverlap="1" wp14:anchorId="2A0EAA6C" wp14:editId="0C35843E">
                <wp:simplePos x="0" y="0"/>
                <wp:positionH relativeFrom="column">
                  <wp:posOffset>1714500</wp:posOffset>
                </wp:positionH>
                <wp:positionV relativeFrom="paragraph">
                  <wp:posOffset>38100</wp:posOffset>
                </wp:positionV>
                <wp:extent cx="228600" cy="114300"/>
                <wp:effectExtent l="9525" t="9525" r="9525" b="9525"/>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8B9E1" id="Téglalap 133" o:spid="_x0000_s1026" style="position:absolute;margin-left:135pt;margin-top:3pt;width:18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"/>
            </w:pict>
          </mc:Fallback>
        </mc:AlternateContent>
      </w:r>
      <w:r w:rsidRPr="005E720E">
        <w:rPr>
          <w:noProof/>
        </w:rPr>
        <mc:AlternateContent>
          <mc:Choice Requires="wps">
            <w:drawing>
              <wp:anchor distT="0" distB="0" distL="114300" distR="114300" simplePos="0" relativeHeight="251715584" behindDoc="0" locked="0" layoutInCell="1" allowOverlap="1" wp14:anchorId="0FACB93E" wp14:editId="387A5B0E">
                <wp:simplePos x="0" y="0"/>
                <wp:positionH relativeFrom="column">
                  <wp:posOffset>342900</wp:posOffset>
                </wp:positionH>
                <wp:positionV relativeFrom="paragraph">
                  <wp:posOffset>38100</wp:posOffset>
                </wp:positionV>
                <wp:extent cx="228600" cy="114300"/>
                <wp:effectExtent l="9525" t="9525" r="9525" b="9525"/>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5AADB" id="Téglalap 132" o:spid="_x0000_s1026" style="position:absolute;margin-left:27pt;margin-top:3pt;width:18pt;height: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jaryxyYCAAA/BAAADgAAAAAAAAAAAAAAAAAuAgAAZHJzL2Uyb0RvYy54&#10;bWxQSwECLQAUAAYACAAAACEAmOSrrtsAAAAGAQAADwAAAAAAAAAAAAAAAACABAAAZHJzL2Rvd25y&#10;ZXYueG1sUEsFBgAAAAAEAAQA8wAAAIgFAAAAAA==&#10;"/>
            </w:pict>
          </mc:Fallback>
        </mc:AlternateContent>
      </w:r>
      <w:r w:rsidRPr="005E720E">
        <w:t xml:space="preserve">Igen                           Nem </w:t>
      </w:r>
    </w:p>
    <w:p w14:paraId="6E2CB3CD" w14:textId="77777777" w:rsidR="00543A46" w:rsidRPr="005E720E" w:rsidRDefault="00543A46" w:rsidP="00543A46"/>
    <w:p w14:paraId="43FAACCB" w14:textId="77777777" w:rsidR="00543A46" w:rsidRPr="005E720E" w:rsidRDefault="00543A46" w:rsidP="00543A46">
      <w:r w:rsidRPr="005E720E">
        <w:t>Amennyiben történt, kérem részletezze!</w:t>
      </w:r>
    </w:p>
    <w:p w14:paraId="02C3C230" w14:textId="77777777" w:rsidR="00543A46" w:rsidRPr="005E720E" w:rsidRDefault="00543A46" w:rsidP="00543A46"/>
    <w:tbl>
      <w:tblPr>
        <w:tblW w:w="5062" w:type="pct"/>
        <w:tblInd w:w="-76" w:type="dxa"/>
        <w:tblCellMar>
          <w:left w:w="70" w:type="dxa"/>
          <w:right w:w="70" w:type="dxa"/>
        </w:tblCellMar>
        <w:tblLook w:val="0000" w:firstRow="0" w:lastRow="0" w:firstColumn="0" w:lastColumn="0" w:noHBand="0" w:noVBand="0"/>
      </w:tblPr>
      <w:tblGrid>
        <w:gridCol w:w="2868"/>
        <w:gridCol w:w="1476"/>
        <w:gridCol w:w="2211"/>
        <w:gridCol w:w="2178"/>
      </w:tblGrid>
      <w:tr w:rsidR="00543A46" w:rsidRPr="005E720E" w14:paraId="6B41E768" w14:textId="77777777" w:rsidTr="00B902E4">
        <w:trPr>
          <w:trHeight w:val="255"/>
        </w:trPr>
        <w:tc>
          <w:tcPr>
            <w:tcW w:w="1709"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AFD6822" w14:textId="77777777" w:rsidR="00543A46" w:rsidRPr="005E720E" w:rsidRDefault="00543A46" w:rsidP="00B902E4">
            <w:pPr>
              <w:jc w:val="center"/>
              <w:rPr>
                <w:rFonts w:ascii="Arial" w:hAnsi="Arial"/>
                <w:sz w:val="20"/>
                <w:szCs w:val="20"/>
              </w:rPr>
            </w:pPr>
            <w:r w:rsidRPr="005E720E">
              <w:rPr>
                <w:rFonts w:ascii="Arial" w:hAnsi="Arial"/>
                <w:sz w:val="20"/>
                <w:szCs w:val="20"/>
              </w:rPr>
              <w:t>Ellenőrzést végző szerv</w:t>
            </w:r>
          </w:p>
        </w:tc>
        <w:tc>
          <w:tcPr>
            <w:tcW w:w="1977" w:type="pct"/>
            <w:gridSpan w:val="2"/>
            <w:tcBorders>
              <w:top w:val="single" w:sz="8" w:space="0" w:color="auto"/>
              <w:left w:val="nil"/>
              <w:bottom w:val="single" w:sz="4" w:space="0" w:color="auto"/>
              <w:right w:val="single" w:sz="4" w:space="0" w:color="auto"/>
            </w:tcBorders>
            <w:shd w:val="clear" w:color="auto" w:fill="auto"/>
            <w:noWrap/>
            <w:vAlign w:val="bottom"/>
          </w:tcPr>
          <w:p w14:paraId="569098C6" w14:textId="77777777" w:rsidR="00543A46" w:rsidRPr="005E720E" w:rsidRDefault="00543A46" w:rsidP="00B902E4">
            <w:pPr>
              <w:jc w:val="center"/>
              <w:rPr>
                <w:rFonts w:ascii="Arial" w:hAnsi="Arial"/>
                <w:sz w:val="20"/>
                <w:szCs w:val="20"/>
              </w:rPr>
            </w:pPr>
            <w:r w:rsidRPr="005E720E">
              <w:rPr>
                <w:rFonts w:ascii="Arial" w:hAnsi="Arial"/>
                <w:sz w:val="20"/>
                <w:szCs w:val="20"/>
              </w:rPr>
              <w:t>Ellenőrzött terület/folyamat/tevékenység</w:t>
            </w:r>
          </w:p>
        </w:tc>
        <w:tc>
          <w:tcPr>
            <w:tcW w:w="1253" w:type="pct"/>
            <w:tcBorders>
              <w:top w:val="single" w:sz="8" w:space="0" w:color="auto"/>
              <w:left w:val="nil"/>
              <w:bottom w:val="single" w:sz="4" w:space="0" w:color="auto"/>
              <w:right w:val="single" w:sz="8" w:space="0" w:color="auto"/>
            </w:tcBorders>
            <w:shd w:val="clear" w:color="auto" w:fill="auto"/>
            <w:noWrap/>
            <w:vAlign w:val="bottom"/>
          </w:tcPr>
          <w:p w14:paraId="0441CC29" w14:textId="77777777" w:rsidR="00543A46" w:rsidRPr="005E720E" w:rsidRDefault="00543A46" w:rsidP="00B902E4">
            <w:pPr>
              <w:jc w:val="center"/>
              <w:rPr>
                <w:rFonts w:ascii="Arial" w:hAnsi="Arial"/>
                <w:sz w:val="20"/>
                <w:szCs w:val="20"/>
              </w:rPr>
            </w:pPr>
            <w:r w:rsidRPr="005E720E">
              <w:rPr>
                <w:rFonts w:ascii="Arial" w:hAnsi="Arial"/>
                <w:sz w:val="20"/>
                <w:szCs w:val="20"/>
              </w:rPr>
              <w:t>Ellenőrzés időpontja</w:t>
            </w:r>
          </w:p>
        </w:tc>
      </w:tr>
      <w:tr w:rsidR="00543A46" w:rsidRPr="005E720E" w14:paraId="5173E84F"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5A57688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977" w:type="pct"/>
            <w:gridSpan w:val="2"/>
            <w:tcBorders>
              <w:top w:val="nil"/>
              <w:left w:val="nil"/>
              <w:bottom w:val="single" w:sz="4" w:space="0" w:color="auto"/>
              <w:right w:val="single" w:sz="4" w:space="0" w:color="auto"/>
            </w:tcBorders>
            <w:shd w:val="clear" w:color="auto" w:fill="auto"/>
            <w:noWrap/>
            <w:vAlign w:val="bottom"/>
          </w:tcPr>
          <w:p w14:paraId="6652FF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53" w:type="pct"/>
            <w:tcBorders>
              <w:top w:val="nil"/>
              <w:left w:val="nil"/>
              <w:bottom w:val="single" w:sz="4" w:space="0" w:color="auto"/>
              <w:right w:val="single" w:sz="8" w:space="0" w:color="auto"/>
            </w:tcBorders>
            <w:shd w:val="clear" w:color="auto" w:fill="auto"/>
            <w:noWrap/>
            <w:vAlign w:val="bottom"/>
          </w:tcPr>
          <w:p w14:paraId="191EE640"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30A114E" w14:textId="77777777" w:rsidTr="00B902E4">
        <w:trPr>
          <w:trHeight w:val="255"/>
        </w:trPr>
        <w:tc>
          <w:tcPr>
            <w:tcW w:w="1709" w:type="pct"/>
            <w:tcBorders>
              <w:top w:val="nil"/>
              <w:left w:val="single" w:sz="8" w:space="0" w:color="auto"/>
              <w:bottom w:val="single" w:sz="4" w:space="0" w:color="auto"/>
              <w:right w:val="single" w:sz="4" w:space="0" w:color="auto"/>
            </w:tcBorders>
            <w:shd w:val="clear" w:color="auto" w:fill="auto"/>
            <w:noWrap/>
            <w:vAlign w:val="bottom"/>
          </w:tcPr>
          <w:p w14:paraId="66A40E57" w14:textId="77777777" w:rsidR="00543A46" w:rsidRPr="005E720E" w:rsidRDefault="00543A46" w:rsidP="00B902E4">
            <w:pPr>
              <w:rPr>
                <w:rFonts w:ascii="Arial" w:hAnsi="Arial"/>
                <w:sz w:val="20"/>
                <w:szCs w:val="20"/>
              </w:rPr>
            </w:pPr>
          </w:p>
        </w:tc>
        <w:tc>
          <w:tcPr>
            <w:tcW w:w="1977" w:type="pct"/>
            <w:gridSpan w:val="2"/>
            <w:tcBorders>
              <w:top w:val="nil"/>
              <w:left w:val="nil"/>
              <w:bottom w:val="single" w:sz="4" w:space="0" w:color="auto"/>
              <w:right w:val="single" w:sz="4" w:space="0" w:color="auto"/>
            </w:tcBorders>
            <w:shd w:val="clear" w:color="auto" w:fill="auto"/>
            <w:noWrap/>
            <w:vAlign w:val="bottom"/>
          </w:tcPr>
          <w:p w14:paraId="3EC7122C" w14:textId="77777777" w:rsidR="00543A46" w:rsidRPr="005E720E" w:rsidRDefault="00543A46" w:rsidP="00B902E4">
            <w:pPr>
              <w:rPr>
                <w:rFonts w:ascii="Arial" w:hAnsi="Arial"/>
                <w:sz w:val="20"/>
                <w:szCs w:val="20"/>
              </w:rPr>
            </w:pPr>
          </w:p>
        </w:tc>
        <w:tc>
          <w:tcPr>
            <w:tcW w:w="1253" w:type="pct"/>
            <w:tcBorders>
              <w:top w:val="nil"/>
              <w:left w:val="nil"/>
              <w:bottom w:val="single" w:sz="4" w:space="0" w:color="auto"/>
              <w:right w:val="single" w:sz="8" w:space="0" w:color="auto"/>
            </w:tcBorders>
            <w:shd w:val="clear" w:color="auto" w:fill="auto"/>
            <w:noWrap/>
            <w:vAlign w:val="bottom"/>
          </w:tcPr>
          <w:p w14:paraId="7610F168" w14:textId="77777777" w:rsidR="00543A46" w:rsidRPr="005E720E" w:rsidRDefault="00543A46" w:rsidP="00B902E4">
            <w:pPr>
              <w:rPr>
                <w:rFonts w:ascii="Arial" w:hAnsi="Arial"/>
                <w:sz w:val="20"/>
                <w:szCs w:val="20"/>
              </w:rPr>
            </w:pPr>
          </w:p>
        </w:tc>
      </w:tr>
      <w:tr w:rsidR="00543A46" w:rsidRPr="005E720E" w14:paraId="5A555B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E5B8B7"/>
          </w:tcPr>
          <w:p w14:paraId="34468DD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11BB526A" w14:textId="77777777" w:rsidR="00543A46" w:rsidRPr="005E720E" w:rsidRDefault="00543A46" w:rsidP="00B902E4">
            <w:pPr>
              <w:rPr>
                <w:rFonts w:ascii="Arial Black" w:hAnsi="Arial Black"/>
                <w:sz w:val="18"/>
                <w:szCs w:val="18"/>
              </w:rPr>
            </w:pPr>
          </w:p>
        </w:tc>
      </w:tr>
      <w:tr w:rsidR="00543A46" w:rsidRPr="005E720E" w14:paraId="76F27F8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17A67FD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500" w:type="pct"/>
            <w:gridSpan w:val="2"/>
            <w:shd w:val="clear" w:color="auto" w:fill="auto"/>
          </w:tcPr>
          <w:p w14:paraId="69838E2F"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3A9975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5000" w:type="pct"/>
            <w:gridSpan w:val="4"/>
            <w:shd w:val="clear" w:color="auto" w:fill="auto"/>
          </w:tcPr>
          <w:p w14:paraId="50146CA9"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0BEBCBD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2C49DEB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500" w:type="pct"/>
            <w:gridSpan w:val="2"/>
            <w:shd w:val="clear" w:color="auto" w:fill="auto"/>
          </w:tcPr>
          <w:p w14:paraId="28F2F69E" w14:textId="77777777" w:rsidR="00543A46" w:rsidRPr="005E720E" w:rsidRDefault="00543A46" w:rsidP="00B902E4">
            <w:pPr>
              <w:rPr>
                <w:rFonts w:ascii="Arial Black" w:hAnsi="Arial Black"/>
                <w:sz w:val="18"/>
                <w:szCs w:val="18"/>
              </w:rPr>
            </w:pPr>
            <w:r w:rsidRPr="005E720E">
              <w:rPr>
                <w:rFonts w:ascii="Arial Black" w:hAnsi="Arial Black"/>
                <w:sz w:val="18"/>
                <w:szCs w:val="18"/>
              </w:rPr>
              <w:t>külső szerv általi ellenőrzés történt</w:t>
            </w:r>
          </w:p>
        </w:tc>
      </w:tr>
      <w:tr w:rsidR="00543A46" w:rsidRPr="005E720E" w14:paraId="4C19293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CellMar>
            <w:left w:w="108" w:type="dxa"/>
            <w:right w:w="108" w:type="dxa"/>
          </w:tblCellMar>
          <w:tblLook w:val="04A0" w:firstRow="1" w:lastRow="0" w:firstColumn="1" w:lastColumn="0" w:noHBand="0" w:noVBand="1"/>
        </w:tblPrEx>
        <w:tc>
          <w:tcPr>
            <w:tcW w:w="2500" w:type="pct"/>
            <w:gridSpan w:val="2"/>
            <w:shd w:val="clear" w:color="auto" w:fill="auto"/>
          </w:tcPr>
          <w:p w14:paraId="6FF7B2A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500" w:type="pct"/>
            <w:gridSpan w:val="2"/>
            <w:shd w:val="clear" w:color="auto" w:fill="auto"/>
          </w:tcPr>
          <w:p w14:paraId="0C8E59D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külső szerv általi ellenőrzés. </w:t>
            </w:r>
          </w:p>
        </w:tc>
      </w:tr>
    </w:tbl>
    <w:p w14:paraId="7C4E8E26" w14:textId="77777777" w:rsidR="00543A46" w:rsidRPr="005E720E" w:rsidRDefault="00543A46" w:rsidP="00543A46"/>
    <w:p w14:paraId="6CB034F9" w14:textId="77777777" w:rsidR="00543A46" w:rsidRPr="005E720E" w:rsidRDefault="00543A46" w:rsidP="00543A46">
      <w:pPr>
        <w:rPr>
          <w:b/>
        </w:rPr>
      </w:pPr>
      <w:r w:rsidRPr="005E720E">
        <w:rPr>
          <w:b/>
        </w:rPr>
        <w:t xml:space="preserve">2. Az adatszolgáltatások és a különböző nyilvántartások változása miatt történt-e a szervezetnél infrastrukturális fejlesztés? </w:t>
      </w:r>
      <w:r w:rsidRPr="005E720E">
        <w:t>(pl.: számítógépes hálózat, hardver, szoftver)</w:t>
      </w:r>
    </w:p>
    <w:p w14:paraId="3EED2753" w14:textId="77777777" w:rsidR="00543A46" w:rsidRPr="005E720E" w:rsidRDefault="00543A46" w:rsidP="00543A46"/>
    <w:p w14:paraId="2B0A602A" w14:textId="52128C83" w:rsidR="00543A46" w:rsidRPr="005E720E" w:rsidRDefault="00543A46" w:rsidP="00543A46">
      <w:r>
        <w:rPr>
          <w:noProof/>
        </w:rPr>
        <mc:AlternateContent>
          <mc:Choice Requires="wps">
            <w:drawing>
              <wp:anchor distT="0" distB="0" distL="114300" distR="114300" simplePos="0" relativeHeight="251725824" behindDoc="0" locked="0" layoutInCell="1" allowOverlap="1" wp14:anchorId="704B485A" wp14:editId="27325C7A">
                <wp:simplePos x="0" y="0"/>
                <wp:positionH relativeFrom="column">
                  <wp:posOffset>1714500</wp:posOffset>
                </wp:positionH>
                <wp:positionV relativeFrom="paragraph">
                  <wp:posOffset>38100</wp:posOffset>
                </wp:positionV>
                <wp:extent cx="228600" cy="152400"/>
                <wp:effectExtent l="9525" t="9525" r="9525" b="9525"/>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59B6F" id="Téglalap 131" o:spid="_x0000_s1026" style="position:absolute;margin-left:135pt;margin-top:3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y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"/>
            </w:pict>
          </mc:Fallback>
        </mc:AlternateContent>
      </w:r>
      <w:r w:rsidRPr="005E720E">
        <w:rPr>
          <w:noProof/>
        </w:rPr>
        <mc:AlternateContent>
          <mc:Choice Requires="wps">
            <w:drawing>
              <wp:anchor distT="0" distB="0" distL="114300" distR="114300" simplePos="0" relativeHeight="251723776" behindDoc="0" locked="0" layoutInCell="1" allowOverlap="1" wp14:anchorId="132393D1" wp14:editId="3D5C4D09">
                <wp:simplePos x="0" y="0"/>
                <wp:positionH relativeFrom="column">
                  <wp:posOffset>342900</wp:posOffset>
                </wp:positionH>
                <wp:positionV relativeFrom="paragraph">
                  <wp:posOffset>38100</wp:posOffset>
                </wp:positionV>
                <wp:extent cx="228600" cy="114300"/>
                <wp:effectExtent l="9525" t="9525" r="9525" b="9525"/>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3D604" id="Téglalap 130" o:spid="_x0000_s1026" style="position:absolute;margin-left:27pt;margin-top:3pt;width:18pt;height: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"/>
            </w:pict>
          </mc:Fallback>
        </mc:AlternateContent>
      </w:r>
      <w:r w:rsidRPr="005E720E">
        <w:t xml:space="preserve">Igen                           Nem </w:t>
      </w:r>
      <w:r>
        <w:t xml:space="preserve"> </w:t>
      </w:r>
    </w:p>
    <w:p w14:paraId="4817E9E6" w14:textId="77777777" w:rsidR="00543A46" w:rsidRPr="005E720E" w:rsidRDefault="00543A46" w:rsidP="00543A46">
      <w:pPr>
        <w:rPr>
          <w:b/>
        </w:rPr>
      </w:pPr>
    </w:p>
    <w:p w14:paraId="5874F0B3" w14:textId="77777777" w:rsidR="00543A46" w:rsidRPr="005E720E" w:rsidRDefault="00543A46" w:rsidP="00543A46">
      <w:pPr>
        <w:rPr>
          <w:b/>
        </w:rPr>
      </w:pPr>
      <w:r w:rsidRPr="005E720E">
        <w:rPr>
          <w:b/>
        </w:rPr>
        <w:t>Amennyiben IGEN kérjük részletezzék!</w:t>
      </w:r>
    </w:p>
    <w:p w14:paraId="1942DC32" w14:textId="77777777" w:rsidR="00543A46" w:rsidRPr="005E720E" w:rsidRDefault="00543A46" w:rsidP="00543A46"/>
    <w:p w14:paraId="3506237C" w14:textId="5C928A38" w:rsidR="00543A46" w:rsidRPr="005E720E" w:rsidRDefault="00543A46" w:rsidP="00543A46">
      <w:r w:rsidRPr="005E720E">
        <w:rPr>
          <w:noProof/>
        </w:rPr>
        <mc:AlternateContent>
          <mc:Choice Requires="wps">
            <w:drawing>
              <wp:anchor distT="0" distB="0" distL="114300" distR="114300" simplePos="0" relativeHeight="251724800" behindDoc="0" locked="0" layoutInCell="1" allowOverlap="1" wp14:anchorId="56EA7AC9" wp14:editId="7A424D0B">
                <wp:simplePos x="0" y="0"/>
                <wp:positionH relativeFrom="column">
                  <wp:posOffset>0</wp:posOffset>
                </wp:positionH>
                <wp:positionV relativeFrom="paragraph">
                  <wp:posOffset>153670</wp:posOffset>
                </wp:positionV>
                <wp:extent cx="5829300" cy="0"/>
                <wp:effectExtent l="9525" t="10795" r="9525" b="8255"/>
                <wp:wrapNone/>
                <wp:docPr id="129" name="Egyenes összekötő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308B3" id="Egyenes összekötő 12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1pt" to="459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ZOU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6&#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"/>
            </w:pict>
          </mc:Fallback>
        </mc:AlternateContent>
      </w:r>
    </w:p>
    <w:tbl>
      <w:tblPr>
        <w:tblW w:w="92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605"/>
        <w:gridCol w:w="4605"/>
      </w:tblGrid>
      <w:tr w:rsidR="00543A46" w:rsidRPr="005E720E" w14:paraId="45E05F9E" w14:textId="77777777" w:rsidTr="00B902E4">
        <w:tc>
          <w:tcPr>
            <w:tcW w:w="9210" w:type="dxa"/>
            <w:gridSpan w:val="2"/>
            <w:shd w:val="clear" w:color="auto" w:fill="E5B8B7"/>
          </w:tcPr>
          <w:p w14:paraId="478C242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6542A1C" w14:textId="77777777" w:rsidR="00543A46" w:rsidRPr="005E720E" w:rsidRDefault="00543A46" w:rsidP="00B902E4">
            <w:pPr>
              <w:rPr>
                <w:rFonts w:ascii="Arial Black" w:hAnsi="Arial Black"/>
                <w:sz w:val="18"/>
                <w:szCs w:val="18"/>
              </w:rPr>
            </w:pPr>
          </w:p>
        </w:tc>
      </w:tr>
      <w:tr w:rsidR="00543A46" w:rsidRPr="005E720E" w14:paraId="6807B94F" w14:textId="77777777" w:rsidTr="00B902E4">
        <w:tc>
          <w:tcPr>
            <w:tcW w:w="4605" w:type="dxa"/>
            <w:shd w:val="clear" w:color="auto" w:fill="auto"/>
          </w:tcPr>
          <w:p w14:paraId="4BC11C5F"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shd w:val="clear" w:color="auto" w:fill="auto"/>
          </w:tcPr>
          <w:p w14:paraId="4A6A3889"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637CCCD" w14:textId="77777777" w:rsidTr="00B902E4">
        <w:tc>
          <w:tcPr>
            <w:tcW w:w="9210" w:type="dxa"/>
            <w:gridSpan w:val="2"/>
            <w:shd w:val="clear" w:color="auto" w:fill="auto"/>
          </w:tcPr>
          <w:p w14:paraId="0B5CE7DD" w14:textId="77777777" w:rsidR="00543A46" w:rsidRPr="005E720E" w:rsidRDefault="00543A46" w:rsidP="00B902E4">
            <w:pPr>
              <w:rPr>
                <w:rFonts w:ascii="Arial Black" w:hAnsi="Arial Black"/>
                <w:sz w:val="18"/>
                <w:szCs w:val="18"/>
              </w:rPr>
            </w:pPr>
            <w:r w:rsidRPr="005E720E">
              <w:rPr>
                <w:rFonts w:ascii="Arial Black" w:hAnsi="Arial Black"/>
                <w:sz w:val="18"/>
                <w:szCs w:val="18"/>
              </w:rPr>
              <w:t>Adható pontszámok és feltételek</w:t>
            </w:r>
          </w:p>
        </w:tc>
      </w:tr>
      <w:tr w:rsidR="00543A46" w:rsidRPr="005E720E" w14:paraId="7B404ECC" w14:textId="77777777" w:rsidTr="00B902E4">
        <w:tc>
          <w:tcPr>
            <w:tcW w:w="4605" w:type="dxa"/>
            <w:shd w:val="clear" w:color="auto" w:fill="auto"/>
          </w:tcPr>
          <w:p w14:paraId="25B87AD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shd w:val="clear" w:color="auto" w:fill="auto"/>
          </w:tcPr>
          <w:p w14:paraId="314D3D95" w14:textId="77777777" w:rsidR="00543A46" w:rsidRPr="005E720E" w:rsidRDefault="00543A46" w:rsidP="00B902E4">
            <w:pPr>
              <w:rPr>
                <w:rFonts w:ascii="Arial Black" w:hAnsi="Arial Black"/>
                <w:sz w:val="18"/>
                <w:szCs w:val="18"/>
              </w:rPr>
            </w:pPr>
            <w:r w:rsidRPr="005E720E">
              <w:rPr>
                <w:rFonts w:ascii="Arial Black" w:hAnsi="Arial Black"/>
                <w:sz w:val="18"/>
                <w:szCs w:val="18"/>
              </w:rPr>
              <w:t>fejlesztés történt</w:t>
            </w:r>
          </w:p>
        </w:tc>
      </w:tr>
      <w:tr w:rsidR="00543A46" w:rsidRPr="005E720E" w14:paraId="694D6849" w14:textId="77777777" w:rsidTr="00B902E4">
        <w:tc>
          <w:tcPr>
            <w:tcW w:w="4605" w:type="dxa"/>
            <w:shd w:val="clear" w:color="auto" w:fill="auto"/>
          </w:tcPr>
          <w:p w14:paraId="6D1BE7D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shd w:val="clear" w:color="auto" w:fill="auto"/>
          </w:tcPr>
          <w:p w14:paraId="629AD79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abban az esetben, ha nem történt </w:t>
            </w:r>
          </w:p>
        </w:tc>
      </w:tr>
    </w:tbl>
    <w:p w14:paraId="59A6ADB5" w14:textId="77777777" w:rsidR="00543A46" w:rsidRPr="005E720E" w:rsidRDefault="00543A46" w:rsidP="00543A46"/>
    <w:p w14:paraId="6A62D5E3" w14:textId="77777777" w:rsidR="00543A46" w:rsidRPr="005E720E" w:rsidRDefault="00543A46" w:rsidP="00543A46">
      <w:pPr>
        <w:rPr>
          <w:b/>
          <w:u w:val="single"/>
        </w:rPr>
      </w:pPr>
      <w:r w:rsidRPr="005E720E">
        <w:rPr>
          <w:b/>
          <w:highlight w:val="lightGray"/>
          <w:u w:val="single"/>
        </w:rPr>
        <w:t>II. Pénzügyi Kockázatok</w:t>
      </w:r>
    </w:p>
    <w:p w14:paraId="6CB45D33" w14:textId="77777777" w:rsidR="00543A46" w:rsidRPr="005E720E" w:rsidRDefault="00543A46" w:rsidP="00543A46"/>
    <w:p w14:paraId="5E685168" w14:textId="77777777" w:rsidR="00543A46" w:rsidRPr="005E720E" w:rsidRDefault="00543A46" w:rsidP="00543A46">
      <w:pPr>
        <w:rPr>
          <w:b/>
        </w:rPr>
      </w:pPr>
      <w:r w:rsidRPr="005E720E">
        <w:rPr>
          <w:b/>
        </w:rPr>
        <w:t xml:space="preserve">3. Sorolja fel a szervezet által önállóan ellátott feladatokat </w:t>
      </w:r>
      <w:r>
        <w:rPr>
          <w:b/>
        </w:rPr>
        <w:t>20...</w:t>
      </w:r>
      <w:r w:rsidRPr="005E720E">
        <w:rPr>
          <w:b/>
        </w:rPr>
        <w:t>-b</w:t>
      </w:r>
      <w:r>
        <w:rPr>
          <w:b/>
        </w:rPr>
        <w:t>a</w:t>
      </w:r>
      <w:r w:rsidRPr="005E720E">
        <w:rPr>
          <w:b/>
        </w:rPr>
        <w:t>n!</w:t>
      </w:r>
    </w:p>
    <w:p w14:paraId="6307E190"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0E6A7017" w14:textId="77777777" w:rsidTr="00B902E4">
        <w:tc>
          <w:tcPr>
            <w:tcW w:w="4428" w:type="dxa"/>
          </w:tcPr>
          <w:p w14:paraId="406548E6" w14:textId="77777777" w:rsidR="00543A46" w:rsidRPr="005E720E" w:rsidRDefault="00543A46" w:rsidP="00B902E4">
            <w:pPr>
              <w:jc w:val="center"/>
            </w:pPr>
            <w:r w:rsidRPr="005E720E">
              <w:t>Kötelezően ellátott feladatok</w:t>
            </w:r>
          </w:p>
        </w:tc>
        <w:tc>
          <w:tcPr>
            <w:tcW w:w="4860" w:type="dxa"/>
            <w:gridSpan w:val="2"/>
          </w:tcPr>
          <w:p w14:paraId="08AA7580" w14:textId="77777777" w:rsidR="00543A46" w:rsidRPr="005E720E" w:rsidRDefault="00543A46" w:rsidP="00B902E4">
            <w:pPr>
              <w:jc w:val="center"/>
            </w:pPr>
            <w:r w:rsidRPr="005E720E">
              <w:t>Önként vállalt feladatok</w:t>
            </w:r>
          </w:p>
        </w:tc>
      </w:tr>
      <w:tr w:rsidR="00543A46" w:rsidRPr="005E720E" w14:paraId="4F173807" w14:textId="77777777" w:rsidTr="00B902E4">
        <w:tblPrEx>
          <w:tblLook w:val="04A0" w:firstRow="1" w:lastRow="0" w:firstColumn="1" w:lastColumn="0" w:noHBand="0" w:noVBand="1"/>
        </w:tblPrEx>
        <w:tc>
          <w:tcPr>
            <w:tcW w:w="9288" w:type="dxa"/>
            <w:gridSpan w:val="3"/>
          </w:tcPr>
          <w:p w14:paraId="245AEBDD" w14:textId="77777777" w:rsidR="00543A46" w:rsidRPr="005E720E" w:rsidRDefault="00543A46" w:rsidP="00B902E4">
            <w:pPr>
              <w:rPr>
                <w:rFonts w:ascii="Arial Black" w:hAnsi="Arial Black"/>
                <w:sz w:val="18"/>
                <w:szCs w:val="18"/>
              </w:rPr>
            </w:pPr>
          </w:p>
        </w:tc>
      </w:tr>
      <w:tr w:rsidR="00543A46" w:rsidRPr="005E720E" w14:paraId="33ECA775"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145CEB14" w14:textId="77777777" w:rsidTr="00B902E4">
              <w:tc>
                <w:tcPr>
                  <w:tcW w:w="9210" w:type="dxa"/>
                  <w:shd w:val="clear" w:color="auto" w:fill="E5B8B7"/>
                </w:tcPr>
                <w:p w14:paraId="48CD4DF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Kockázatkezelés szempontja, pontozása:</w:t>
                  </w:r>
                </w:p>
                <w:p w14:paraId="0734EC61" w14:textId="77777777" w:rsidR="00543A46" w:rsidRPr="005E720E" w:rsidRDefault="00543A46" w:rsidP="00B902E4">
                  <w:pPr>
                    <w:rPr>
                      <w:rFonts w:ascii="Arial Black" w:hAnsi="Arial Black"/>
                      <w:sz w:val="18"/>
                      <w:szCs w:val="18"/>
                    </w:rPr>
                  </w:pPr>
                </w:p>
              </w:tc>
            </w:tr>
          </w:tbl>
          <w:p w14:paraId="4BB32DB0" w14:textId="77777777" w:rsidR="00543A46" w:rsidRPr="005E720E" w:rsidRDefault="00543A46" w:rsidP="00B902E4"/>
        </w:tc>
      </w:tr>
      <w:tr w:rsidR="00543A46" w:rsidRPr="005E720E" w14:paraId="08C30974" w14:textId="77777777" w:rsidTr="00B902E4">
        <w:tblPrEx>
          <w:tblLook w:val="04A0" w:firstRow="1" w:lastRow="0" w:firstColumn="1" w:lastColumn="0" w:noHBand="0" w:noVBand="1"/>
        </w:tblPrEx>
        <w:tc>
          <w:tcPr>
            <w:tcW w:w="4644" w:type="dxa"/>
            <w:gridSpan w:val="2"/>
          </w:tcPr>
          <w:p w14:paraId="18E10A46"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C53DFF2"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03AC1D6B" w14:textId="77777777" w:rsidTr="00B902E4">
        <w:tblPrEx>
          <w:tblLook w:val="04A0" w:firstRow="1" w:lastRow="0" w:firstColumn="1" w:lastColumn="0" w:noHBand="0" w:noVBand="1"/>
        </w:tblPrEx>
        <w:tc>
          <w:tcPr>
            <w:tcW w:w="9288" w:type="dxa"/>
            <w:gridSpan w:val="3"/>
          </w:tcPr>
          <w:p w14:paraId="3D4E660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1601BBC8" w14:textId="77777777" w:rsidTr="00B902E4">
        <w:tblPrEx>
          <w:tblLook w:val="04A0" w:firstRow="1" w:lastRow="0" w:firstColumn="1" w:lastColumn="0" w:noHBand="0" w:noVBand="1"/>
        </w:tblPrEx>
        <w:tc>
          <w:tcPr>
            <w:tcW w:w="4644" w:type="dxa"/>
            <w:gridSpan w:val="2"/>
          </w:tcPr>
          <w:p w14:paraId="7CF1384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644" w:type="dxa"/>
          </w:tcPr>
          <w:p w14:paraId="4D0A0F8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5-nél kevesebb kötelezően ellátott feladatot soroltak fel. </w:t>
            </w:r>
          </w:p>
        </w:tc>
      </w:tr>
      <w:tr w:rsidR="00543A46" w:rsidRPr="005E720E" w14:paraId="3DA30AAE" w14:textId="77777777" w:rsidTr="00B902E4">
        <w:tblPrEx>
          <w:tblLook w:val="04A0" w:firstRow="1" w:lastRow="0" w:firstColumn="1" w:lastColumn="0" w:noHBand="0" w:noVBand="1"/>
        </w:tblPrEx>
        <w:tc>
          <w:tcPr>
            <w:tcW w:w="4644" w:type="dxa"/>
            <w:gridSpan w:val="2"/>
          </w:tcPr>
          <w:p w14:paraId="5B8D9B0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44" w:type="dxa"/>
          </w:tcPr>
          <w:p w14:paraId="62825927"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kevesebb kötelező és van önként vállalt feladat illetve 5-nél több kötelezően ellátott feladat, de nincs önként vállalt feladat</w:t>
            </w:r>
          </w:p>
        </w:tc>
      </w:tr>
      <w:tr w:rsidR="00543A46" w:rsidRPr="005E720E" w14:paraId="68174893" w14:textId="77777777" w:rsidTr="00B902E4">
        <w:tblPrEx>
          <w:tblLook w:val="04A0" w:firstRow="1" w:lastRow="0" w:firstColumn="1" w:lastColumn="0" w:noHBand="0" w:noVBand="1"/>
        </w:tblPrEx>
        <w:tc>
          <w:tcPr>
            <w:tcW w:w="4644" w:type="dxa"/>
            <w:gridSpan w:val="2"/>
          </w:tcPr>
          <w:p w14:paraId="32DD8310"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644" w:type="dxa"/>
          </w:tcPr>
          <w:p w14:paraId="76F9CC15" w14:textId="77777777" w:rsidR="00543A46" w:rsidRPr="005E720E" w:rsidRDefault="00543A46" w:rsidP="00B902E4">
            <w:pPr>
              <w:rPr>
                <w:rFonts w:ascii="Arial Black" w:hAnsi="Arial Black"/>
                <w:sz w:val="18"/>
                <w:szCs w:val="18"/>
              </w:rPr>
            </w:pPr>
            <w:r w:rsidRPr="005E720E">
              <w:rPr>
                <w:rFonts w:ascii="Arial Black" w:hAnsi="Arial Black"/>
                <w:sz w:val="18"/>
                <w:szCs w:val="18"/>
              </w:rPr>
              <w:t>5-nél több kötelezően ellátandó és önként vállalt feladatokat is ellátnak.</w:t>
            </w:r>
          </w:p>
        </w:tc>
      </w:tr>
    </w:tbl>
    <w:p w14:paraId="60480E7C" w14:textId="77777777" w:rsidR="00543A46" w:rsidRPr="005E720E" w:rsidRDefault="00543A46" w:rsidP="00543A46"/>
    <w:p w14:paraId="47609824" w14:textId="77777777" w:rsidR="00543A46" w:rsidRPr="005E720E" w:rsidRDefault="00543A46" w:rsidP="00543A46">
      <w:pPr>
        <w:rPr>
          <w:b/>
        </w:rPr>
      </w:pPr>
      <w:smartTag w:uri="urn:schemas-microsoft-com:office:smarttags" w:element="metricconverter">
        <w:smartTagPr>
          <w:attr w:name="ProductID" w:val="4. A"/>
        </w:smartTagPr>
        <w:r w:rsidRPr="005E720E">
          <w:rPr>
            <w:b/>
          </w:rPr>
          <w:t>4. A</w:t>
        </w:r>
      </w:smartTag>
      <w:r w:rsidRPr="005E720E">
        <w:rPr>
          <w:b/>
        </w:rPr>
        <w:t xml:space="preserve"> szervezet a feladatokat, felelősségi köröket szabályozottan látja-e el, azaz a </w:t>
      </w:r>
      <w:r>
        <w:rPr>
          <w:b/>
        </w:rPr>
        <w:t>20...</w:t>
      </w:r>
      <w:r w:rsidRPr="005E720E">
        <w:rPr>
          <w:b/>
        </w:rPr>
        <w:t xml:space="preserve"> évre vonatkozóan hatályosíto</w:t>
      </w:r>
      <w:r>
        <w:rPr>
          <w:b/>
        </w:rPr>
        <w:t>tta-</w:t>
      </w:r>
      <w:r w:rsidRPr="005E720E">
        <w:rPr>
          <w:b/>
        </w:rPr>
        <w:t>e az alábbi szabályzatait?</w:t>
      </w:r>
    </w:p>
    <w:p w14:paraId="5FB988E6"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7743B9FB" w14:textId="77777777" w:rsidTr="00B902E4">
        <w:tc>
          <w:tcPr>
            <w:tcW w:w="5148" w:type="dxa"/>
          </w:tcPr>
          <w:p w14:paraId="6BC5C801" w14:textId="77777777" w:rsidR="00543A46" w:rsidRPr="005E720E" w:rsidRDefault="00543A46" w:rsidP="00B902E4">
            <w:pPr>
              <w:jc w:val="center"/>
            </w:pPr>
            <w:r w:rsidRPr="005E720E">
              <w:t>Szabályzat</w:t>
            </w:r>
          </w:p>
        </w:tc>
        <w:tc>
          <w:tcPr>
            <w:tcW w:w="2160" w:type="dxa"/>
          </w:tcPr>
          <w:p w14:paraId="1D96B026" w14:textId="77777777" w:rsidR="00543A46" w:rsidRPr="005E720E" w:rsidRDefault="00543A46" w:rsidP="00B902E4">
            <w:pPr>
              <w:jc w:val="center"/>
            </w:pPr>
            <w:r w:rsidRPr="005E720E">
              <w:t>Igen</w:t>
            </w:r>
          </w:p>
        </w:tc>
        <w:tc>
          <w:tcPr>
            <w:tcW w:w="1991" w:type="dxa"/>
          </w:tcPr>
          <w:p w14:paraId="38F056EE" w14:textId="77777777" w:rsidR="00543A46" w:rsidRPr="005E720E" w:rsidRDefault="00543A46" w:rsidP="00B902E4">
            <w:pPr>
              <w:jc w:val="center"/>
            </w:pPr>
            <w:r w:rsidRPr="005E720E">
              <w:t>Nem</w:t>
            </w:r>
          </w:p>
        </w:tc>
      </w:tr>
      <w:tr w:rsidR="00543A46" w:rsidRPr="005E720E" w14:paraId="787ED25C" w14:textId="77777777" w:rsidTr="00B902E4">
        <w:tc>
          <w:tcPr>
            <w:tcW w:w="5148" w:type="dxa"/>
          </w:tcPr>
          <w:p w14:paraId="7C42C3FF" w14:textId="77777777" w:rsidR="00543A46" w:rsidRPr="005E720E" w:rsidRDefault="00543A46" w:rsidP="00B902E4">
            <w:r w:rsidRPr="005E720E">
              <w:t>Szervezeti és Működési Szabályzat</w:t>
            </w:r>
          </w:p>
        </w:tc>
        <w:tc>
          <w:tcPr>
            <w:tcW w:w="2160" w:type="dxa"/>
          </w:tcPr>
          <w:p w14:paraId="28660A8B" w14:textId="77777777" w:rsidR="00543A46" w:rsidRPr="005E720E" w:rsidRDefault="00543A46" w:rsidP="00B902E4">
            <w:pPr>
              <w:jc w:val="center"/>
            </w:pPr>
          </w:p>
        </w:tc>
        <w:tc>
          <w:tcPr>
            <w:tcW w:w="1991" w:type="dxa"/>
          </w:tcPr>
          <w:p w14:paraId="6DAF488A" w14:textId="77777777" w:rsidR="00543A46" w:rsidRPr="005E720E" w:rsidRDefault="00543A46" w:rsidP="00B902E4">
            <w:pPr>
              <w:jc w:val="center"/>
            </w:pPr>
          </w:p>
        </w:tc>
      </w:tr>
      <w:tr w:rsidR="00543A46" w:rsidRPr="005E720E" w14:paraId="237058A6" w14:textId="77777777" w:rsidTr="00B902E4">
        <w:tc>
          <w:tcPr>
            <w:tcW w:w="5148" w:type="dxa"/>
          </w:tcPr>
          <w:p w14:paraId="345919EB" w14:textId="77777777" w:rsidR="00543A46" w:rsidRPr="005E720E" w:rsidRDefault="00543A46" w:rsidP="00B902E4">
            <w:r>
              <w:t xml:space="preserve">Integritást sértő események </w:t>
            </w:r>
            <w:r w:rsidRPr="005E720E">
              <w:t>kezelésének eljárásrendje</w:t>
            </w:r>
          </w:p>
        </w:tc>
        <w:tc>
          <w:tcPr>
            <w:tcW w:w="2160" w:type="dxa"/>
          </w:tcPr>
          <w:p w14:paraId="59442802" w14:textId="77777777" w:rsidR="00543A46" w:rsidRPr="005E720E" w:rsidRDefault="00543A46" w:rsidP="00B902E4">
            <w:pPr>
              <w:jc w:val="center"/>
            </w:pPr>
          </w:p>
        </w:tc>
        <w:tc>
          <w:tcPr>
            <w:tcW w:w="1991" w:type="dxa"/>
          </w:tcPr>
          <w:p w14:paraId="26BFB430" w14:textId="77777777" w:rsidR="00543A46" w:rsidRPr="005E720E" w:rsidRDefault="00543A46" w:rsidP="00B902E4">
            <w:pPr>
              <w:jc w:val="center"/>
            </w:pPr>
          </w:p>
        </w:tc>
      </w:tr>
      <w:tr w:rsidR="00543A46" w:rsidRPr="005E720E" w14:paraId="2E86A761" w14:textId="77777777" w:rsidTr="00B902E4">
        <w:tc>
          <w:tcPr>
            <w:tcW w:w="5148" w:type="dxa"/>
          </w:tcPr>
          <w:p w14:paraId="2805AF86" w14:textId="77777777" w:rsidR="00543A46" w:rsidRPr="005E720E" w:rsidRDefault="00543A46" w:rsidP="00B902E4">
            <w:r w:rsidRPr="005E720E">
              <w:t xml:space="preserve">Ellenőrzési nyomvonal </w:t>
            </w:r>
          </w:p>
        </w:tc>
        <w:tc>
          <w:tcPr>
            <w:tcW w:w="2160" w:type="dxa"/>
          </w:tcPr>
          <w:p w14:paraId="7D2B6BA3" w14:textId="77777777" w:rsidR="00543A46" w:rsidRPr="005E720E" w:rsidRDefault="00543A46" w:rsidP="00B902E4">
            <w:pPr>
              <w:jc w:val="center"/>
            </w:pPr>
          </w:p>
        </w:tc>
        <w:tc>
          <w:tcPr>
            <w:tcW w:w="1991" w:type="dxa"/>
          </w:tcPr>
          <w:p w14:paraId="05CD42C1" w14:textId="77777777" w:rsidR="00543A46" w:rsidRPr="005E720E" w:rsidRDefault="00543A46" w:rsidP="00B902E4">
            <w:pPr>
              <w:jc w:val="center"/>
            </w:pPr>
          </w:p>
        </w:tc>
      </w:tr>
      <w:tr w:rsidR="00543A46" w:rsidRPr="005E720E" w14:paraId="2E011FBE" w14:textId="77777777" w:rsidTr="00B902E4">
        <w:tc>
          <w:tcPr>
            <w:tcW w:w="5148" w:type="dxa"/>
          </w:tcPr>
          <w:p w14:paraId="7ECFEFBA" w14:textId="77777777" w:rsidR="00543A46" w:rsidRPr="005E720E" w:rsidRDefault="00543A46" w:rsidP="00B902E4">
            <w:r w:rsidRPr="005E720E">
              <w:t>Munkaköri leírások</w:t>
            </w:r>
          </w:p>
        </w:tc>
        <w:tc>
          <w:tcPr>
            <w:tcW w:w="2160" w:type="dxa"/>
          </w:tcPr>
          <w:p w14:paraId="0A2CBB51" w14:textId="77777777" w:rsidR="00543A46" w:rsidRPr="005E720E" w:rsidRDefault="00543A46" w:rsidP="00B902E4">
            <w:pPr>
              <w:jc w:val="center"/>
            </w:pPr>
          </w:p>
        </w:tc>
        <w:tc>
          <w:tcPr>
            <w:tcW w:w="1991" w:type="dxa"/>
          </w:tcPr>
          <w:p w14:paraId="711AD8EE" w14:textId="77777777" w:rsidR="00543A46" w:rsidRPr="005E720E" w:rsidRDefault="00543A46" w:rsidP="00B902E4">
            <w:pPr>
              <w:jc w:val="center"/>
            </w:pPr>
          </w:p>
        </w:tc>
      </w:tr>
      <w:tr w:rsidR="00543A46" w:rsidRPr="005E720E" w14:paraId="3BF8F1D7" w14:textId="77777777" w:rsidTr="00B902E4">
        <w:tc>
          <w:tcPr>
            <w:tcW w:w="5148" w:type="dxa"/>
          </w:tcPr>
          <w:p w14:paraId="7C2B8A78" w14:textId="77777777" w:rsidR="00543A46" w:rsidRPr="005E720E" w:rsidRDefault="00543A46" w:rsidP="00B902E4">
            <w:r>
              <w:t>Integrált kockázatkezelési szabályzat</w:t>
            </w:r>
          </w:p>
        </w:tc>
        <w:tc>
          <w:tcPr>
            <w:tcW w:w="2160" w:type="dxa"/>
          </w:tcPr>
          <w:p w14:paraId="2D6C249E" w14:textId="77777777" w:rsidR="00543A46" w:rsidRPr="005E720E" w:rsidRDefault="00543A46" w:rsidP="00B902E4">
            <w:pPr>
              <w:jc w:val="center"/>
            </w:pPr>
          </w:p>
        </w:tc>
        <w:tc>
          <w:tcPr>
            <w:tcW w:w="1991" w:type="dxa"/>
          </w:tcPr>
          <w:p w14:paraId="28C5812A" w14:textId="77777777" w:rsidR="00543A46" w:rsidRPr="005E720E" w:rsidRDefault="00543A46" w:rsidP="00B902E4">
            <w:pPr>
              <w:jc w:val="center"/>
            </w:pPr>
          </w:p>
        </w:tc>
      </w:tr>
    </w:tbl>
    <w:p w14:paraId="586286D1" w14:textId="77777777" w:rsidR="00543A46"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4649"/>
        <w:gridCol w:w="4650"/>
      </w:tblGrid>
      <w:tr w:rsidR="00543A46" w:rsidRPr="005E720E" w14:paraId="4FC08509" w14:textId="77777777" w:rsidTr="00B902E4">
        <w:tc>
          <w:tcPr>
            <w:tcW w:w="9210" w:type="dxa"/>
            <w:gridSpan w:val="2"/>
            <w:shd w:val="clear" w:color="auto" w:fill="E5B8B7"/>
          </w:tcPr>
          <w:p w14:paraId="56DAE53A"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698D217" w14:textId="77777777" w:rsidR="00543A46" w:rsidRPr="005E720E" w:rsidRDefault="00543A46" w:rsidP="00B902E4">
            <w:pPr>
              <w:rPr>
                <w:rFonts w:ascii="Arial Black" w:hAnsi="Arial Black"/>
                <w:sz w:val="18"/>
                <w:szCs w:val="18"/>
              </w:rPr>
            </w:pPr>
          </w:p>
        </w:tc>
      </w:tr>
      <w:tr w:rsidR="00543A46" w:rsidRPr="005E720E" w14:paraId="0A397C26" w14:textId="77777777" w:rsidTr="00B902E4">
        <w:tblPrEx>
          <w:shd w:val="clear" w:color="auto" w:fill="auto"/>
        </w:tblPrEx>
        <w:tc>
          <w:tcPr>
            <w:tcW w:w="4605" w:type="dxa"/>
          </w:tcPr>
          <w:p w14:paraId="27BC8B74"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073EAB2C"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575DFB9" w14:textId="77777777" w:rsidTr="00B902E4">
        <w:tblPrEx>
          <w:shd w:val="clear" w:color="auto" w:fill="auto"/>
        </w:tblPrEx>
        <w:tc>
          <w:tcPr>
            <w:tcW w:w="9210" w:type="dxa"/>
            <w:gridSpan w:val="2"/>
          </w:tcPr>
          <w:p w14:paraId="5A5C64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0F2BDA2C" w14:textId="77777777" w:rsidTr="00B902E4">
        <w:tblPrEx>
          <w:shd w:val="clear" w:color="auto" w:fill="auto"/>
        </w:tblPrEx>
        <w:tc>
          <w:tcPr>
            <w:tcW w:w="4605" w:type="dxa"/>
          </w:tcPr>
          <w:p w14:paraId="36146FC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49103E1E"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10A420ED" w14:textId="77777777" w:rsidTr="00B902E4">
        <w:tblPrEx>
          <w:shd w:val="clear" w:color="auto" w:fill="auto"/>
        </w:tblPrEx>
        <w:tc>
          <w:tcPr>
            <w:tcW w:w="4605" w:type="dxa"/>
          </w:tcPr>
          <w:p w14:paraId="205D723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BF3BCF0"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4C548F48" w14:textId="77777777" w:rsidTr="00B902E4">
        <w:tblPrEx>
          <w:shd w:val="clear" w:color="auto" w:fill="auto"/>
        </w:tblPrEx>
        <w:tc>
          <w:tcPr>
            <w:tcW w:w="4605" w:type="dxa"/>
          </w:tcPr>
          <w:p w14:paraId="038FE07E"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tcPr>
          <w:p w14:paraId="41A404AF"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63099199" w14:textId="77777777" w:rsidR="00543A46" w:rsidRPr="005E720E" w:rsidRDefault="00543A46" w:rsidP="00543A46"/>
    <w:p w14:paraId="01238FA0" w14:textId="77777777" w:rsidR="00543A46" w:rsidRPr="005E720E" w:rsidRDefault="00543A46" w:rsidP="00543A46">
      <w:r w:rsidRPr="005E720E">
        <w:rPr>
          <w:b/>
        </w:rPr>
        <w:t>5. Kiadások összege:</w:t>
      </w:r>
      <w:r>
        <w:rPr>
          <w:b/>
        </w:rPr>
        <w:t xml:space="preserve"> </w:t>
      </w:r>
    </w:p>
    <w:p w14:paraId="4C4995F6" w14:textId="77777777" w:rsidR="00543A46" w:rsidRDefault="00543A46" w:rsidP="00543A46">
      <w:r>
        <w:t xml:space="preserve">Kérjük szíveskedjenek mellékelni válaszukhoz a 20... évi beszámoló 1. számú űrlapját. </w:t>
      </w:r>
    </w:p>
    <w:p w14:paraId="3E0AD7FC" w14:textId="77777777" w:rsidR="00543A46" w:rsidRPr="005E720E" w:rsidRDefault="00543A46" w:rsidP="00543A46"/>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22058DE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410CA6C7"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1D66FE08"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132C354D" w14:textId="77777777" w:rsidR="00543A46" w:rsidRPr="005E720E" w:rsidRDefault="00543A46" w:rsidP="00B902E4">
            <w:pPr>
              <w:jc w:val="center"/>
              <w:rPr>
                <w:rFonts w:ascii="Arial" w:hAnsi="Arial"/>
                <w:sz w:val="20"/>
                <w:szCs w:val="20"/>
              </w:rPr>
            </w:pPr>
            <w:r>
              <w:rPr>
                <w:rFonts w:ascii="Arial" w:hAnsi="Arial"/>
                <w:sz w:val="20"/>
                <w:szCs w:val="20"/>
              </w:rPr>
              <w:t>20..</w:t>
            </w:r>
            <w:r w:rsidRPr="005E720E">
              <w:rPr>
                <w:rFonts w:ascii="Arial" w:hAnsi="Arial"/>
                <w:sz w:val="20"/>
                <w:szCs w:val="20"/>
              </w:rPr>
              <w:t xml:space="preserve">. </w:t>
            </w:r>
            <w:r>
              <w:rPr>
                <w:rFonts w:ascii="Arial" w:hAnsi="Arial"/>
                <w:sz w:val="20"/>
                <w:szCs w:val="20"/>
              </w:rPr>
              <w:t>év költségvetése</w:t>
            </w:r>
          </w:p>
        </w:tc>
      </w:tr>
      <w:tr w:rsidR="00543A46" w:rsidRPr="005E720E" w14:paraId="012DEBD8"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A20F8CF"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6DF5F1A4"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0F44159F"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41FE1DBF"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4CC80FF0"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2184514"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681ED067" w14:textId="77777777" w:rsidR="00543A46" w:rsidRPr="005E720E" w:rsidRDefault="00543A46" w:rsidP="00B902E4">
            <w:pPr>
              <w:jc w:val="center"/>
              <w:rPr>
                <w:rFonts w:ascii="Arial" w:hAnsi="Arial"/>
                <w:sz w:val="20"/>
                <w:szCs w:val="20"/>
              </w:rPr>
            </w:pPr>
            <w:r>
              <w:rPr>
                <w:rFonts w:ascii="Arial" w:hAnsi="Arial"/>
                <w:sz w:val="20"/>
                <w:szCs w:val="20"/>
              </w:rPr>
              <w:t>Teljesítés</w:t>
            </w:r>
          </w:p>
        </w:tc>
      </w:tr>
      <w:tr w:rsidR="00543A46" w:rsidRPr="005E720E" w14:paraId="2E851B5F" w14:textId="77777777" w:rsidTr="00B902E4">
        <w:trPr>
          <w:trHeight w:val="255"/>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59BD6A93" w14:textId="77777777" w:rsidR="00543A46" w:rsidRPr="005E720E" w:rsidRDefault="00543A46" w:rsidP="00B902E4">
            <w:pPr>
              <w:rPr>
                <w:rFonts w:ascii="Arial" w:hAnsi="Arial"/>
                <w:sz w:val="20"/>
                <w:szCs w:val="20"/>
              </w:rPr>
            </w:pPr>
            <w:r>
              <w:rPr>
                <w:rFonts w:ascii="Arial" w:hAnsi="Arial"/>
                <w:sz w:val="20"/>
                <w:szCs w:val="20"/>
              </w:rPr>
              <w:t>Költségvetési kiadások összesen</w:t>
            </w:r>
          </w:p>
        </w:tc>
        <w:tc>
          <w:tcPr>
            <w:tcW w:w="1480" w:type="dxa"/>
            <w:tcBorders>
              <w:top w:val="nil"/>
              <w:left w:val="nil"/>
              <w:bottom w:val="single" w:sz="4" w:space="0" w:color="auto"/>
              <w:right w:val="single" w:sz="4" w:space="0" w:color="auto"/>
            </w:tcBorders>
            <w:shd w:val="clear" w:color="auto" w:fill="auto"/>
            <w:noWrap/>
            <w:vAlign w:val="bottom"/>
          </w:tcPr>
          <w:p w14:paraId="52AE709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0921C7A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6FF4AB4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185CA92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35D2F51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79117A13" w14:textId="77777777" w:rsidR="00543A46" w:rsidRPr="005E720E" w:rsidRDefault="00543A46" w:rsidP="00B902E4">
            <w:pPr>
              <w:rPr>
                <w:rFonts w:ascii="Arial" w:hAnsi="Arial"/>
                <w:sz w:val="20"/>
                <w:szCs w:val="20"/>
              </w:rPr>
            </w:pPr>
          </w:p>
        </w:tc>
      </w:tr>
      <w:tr w:rsidR="00543A46" w:rsidRPr="005E720E" w14:paraId="1C67D3C9" w14:textId="77777777" w:rsidTr="00B902E4">
        <w:trPr>
          <w:trHeight w:val="270"/>
        </w:trPr>
        <w:tc>
          <w:tcPr>
            <w:tcW w:w="2320" w:type="dxa"/>
            <w:tcBorders>
              <w:top w:val="nil"/>
              <w:left w:val="single" w:sz="8" w:space="0" w:color="auto"/>
              <w:bottom w:val="single" w:sz="4" w:space="0" w:color="auto"/>
              <w:right w:val="single" w:sz="4" w:space="0" w:color="auto"/>
            </w:tcBorders>
            <w:shd w:val="clear" w:color="auto" w:fill="auto"/>
            <w:noWrap/>
            <w:vAlign w:val="bottom"/>
          </w:tcPr>
          <w:p w14:paraId="4377D7B7" w14:textId="77777777" w:rsidR="00543A46" w:rsidRPr="005E720E" w:rsidRDefault="00543A46" w:rsidP="00B902E4">
            <w:pPr>
              <w:rPr>
                <w:rFonts w:ascii="Arial" w:hAnsi="Arial"/>
                <w:i/>
                <w:iCs/>
                <w:sz w:val="20"/>
                <w:szCs w:val="20"/>
              </w:rPr>
            </w:pPr>
            <w:r>
              <w:rPr>
                <w:rFonts w:ascii="Arial" w:hAnsi="Arial"/>
                <w:i/>
                <w:iCs/>
                <w:sz w:val="20"/>
                <w:szCs w:val="20"/>
              </w:rPr>
              <w:t>Személyi juttatások /K1/</w:t>
            </w:r>
          </w:p>
        </w:tc>
        <w:tc>
          <w:tcPr>
            <w:tcW w:w="1480" w:type="dxa"/>
            <w:tcBorders>
              <w:top w:val="nil"/>
              <w:left w:val="nil"/>
              <w:bottom w:val="single" w:sz="4" w:space="0" w:color="auto"/>
              <w:right w:val="single" w:sz="4" w:space="0" w:color="auto"/>
            </w:tcBorders>
            <w:shd w:val="clear" w:color="auto" w:fill="auto"/>
            <w:noWrap/>
            <w:vAlign w:val="bottom"/>
          </w:tcPr>
          <w:p w14:paraId="679B56E7"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nil"/>
              <w:left w:val="nil"/>
              <w:bottom w:val="single" w:sz="4" w:space="0" w:color="auto"/>
              <w:right w:val="single" w:sz="4" w:space="0" w:color="auto"/>
            </w:tcBorders>
            <w:shd w:val="clear" w:color="auto" w:fill="auto"/>
            <w:noWrap/>
            <w:vAlign w:val="bottom"/>
          </w:tcPr>
          <w:p w14:paraId="4D61CA70"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BA00174"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nil"/>
              <w:left w:val="nil"/>
              <w:bottom w:val="single" w:sz="4" w:space="0" w:color="auto"/>
              <w:right w:val="single" w:sz="4" w:space="0" w:color="auto"/>
            </w:tcBorders>
            <w:shd w:val="clear" w:color="auto" w:fill="auto"/>
            <w:noWrap/>
            <w:vAlign w:val="bottom"/>
          </w:tcPr>
          <w:p w14:paraId="0464A605"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nil"/>
              <w:left w:val="nil"/>
              <w:bottom w:val="single" w:sz="4" w:space="0" w:color="auto"/>
              <w:right w:val="single" w:sz="4" w:space="0" w:color="auto"/>
            </w:tcBorders>
            <w:shd w:val="clear" w:color="auto" w:fill="auto"/>
            <w:noWrap/>
            <w:vAlign w:val="bottom"/>
          </w:tcPr>
          <w:p w14:paraId="2441D05B"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nil"/>
              <w:left w:val="nil"/>
              <w:bottom w:val="single" w:sz="4" w:space="0" w:color="auto"/>
              <w:right w:val="single" w:sz="8" w:space="0" w:color="auto"/>
            </w:tcBorders>
            <w:shd w:val="clear" w:color="auto" w:fill="auto"/>
            <w:noWrap/>
            <w:vAlign w:val="bottom"/>
          </w:tcPr>
          <w:p w14:paraId="0BE2F1ED" w14:textId="77777777" w:rsidR="00543A46" w:rsidRPr="005E720E" w:rsidRDefault="00543A46" w:rsidP="00B902E4">
            <w:pPr>
              <w:rPr>
                <w:rFonts w:ascii="Arial" w:hAnsi="Arial"/>
                <w:sz w:val="20"/>
                <w:szCs w:val="20"/>
              </w:rPr>
            </w:pPr>
          </w:p>
        </w:tc>
      </w:tr>
      <w:tr w:rsidR="00543A46" w:rsidRPr="005E720E" w14:paraId="43CDB021"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563492D2"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w:t>
            </w:r>
            <w:r>
              <w:rPr>
                <w:rFonts w:ascii="Arial" w:hAnsi="Arial"/>
                <w:i/>
                <w:iCs/>
                <w:sz w:val="20"/>
                <w:szCs w:val="20"/>
              </w:rPr>
              <w:t>Ellátottak pénzbeli juttatása /K4/</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9F16319"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7383A1"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68DB79D"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5C9F341"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F85C9C6"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6A9A7D81" w14:textId="77777777" w:rsidR="00543A46" w:rsidRPr="005E720E" w:rsidRDefault="00543A46" w:rsidP="00B902E4">
            <w:pPr>
              <w:rPr>
                <w:rFonts w:ascii="Arial" w:hAnsi="Arial"/>
                <w:sz w:val="20"/>
                <w:szCs w:val="20"/>
              </w:rPr>
            </w:pPr>
          </w:p>
        </w:tc>
      </w:tr>
      <w:tr w:rsidR="00543A46" w:rsidRPr="005E720E" w14:paraId="2AC5ADA9" w14:textId="77777777" w:rsidTr="00B902E4">
        <w:trPr>
          <w:trHeight w:val="270"/>
        </w:trPr>
        <w:tc>
          <w:tcPr>
            <w:tcW w:w="2320" w:type="dxa"/>
            <w:tcBorders>
              <w:top w:val="single" w:sz="4" w:space="0" w:color="auto"/>
              <w:left w:val="single" w:sz="4" w:space="0" w:color="auto"/>
              <w:bottom w:val="single" w:sz="4" w:space="0" w:color="auto"/>
              <w:right w:val="single" w:sz="6" w:space="0" w:color="auto"/>
            </w:tcBorders>
            <w:shd w:val="clear" w:color="auto" w:fill="auto"/>
            <w:noWrap/>
            <w:vAlign w:val="bottom"/>
          </w:tcPr>
          <w:p w14:paraId="44EABBE7" w14:textId="77777777" w:rsidR="00543A46" w:rsidRPr="005E720E" w:rsidRDefault="00543A46" w:rsidP="00B902E4">
            <w:pPr>
              <w:rPr>
                <w:rFonts w:ascii="Arial" w:hAnsi="Arial"/>
                <w:i/>
                <w:iCs/>
                <w:sz w:val="20"/>
                <w:szCs w:val="20"/>
              </w:rPr>
            </w:pPr>
            <w:r w:rsidRPr="005E720E">
              <w:rPr>
                <w:rFonts w:ascii="Arial" w:hAnsi="Arial"/>
                <w:i/>
                <w:iCs/>
                <w:sz w:val="20"/>
                <w:szCs w:val="20"/>
              </w:rPr>
              <w:t xml:space="preserve">   - gépjármű-üzemeltetésére fordított kiadások</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C37658E" w14:textId="77777777" w:rsidR="00543A46" w:rsidRPr="005E720E" w:rsidRDefault="00543A46" w:rsidP="00B902E4">
            <w:pPr>
              <w:rPr>
                <w:rFonts w:ascii="Arial" w:hAnsi="Arial"/>
                <w:sz w:val="20"/>
                <w:szCs w:val="20"/>
              </w:rPr>
            </w:pPr>
          </w:p>
        </w:tc>
        <w:tc>
          <w:tcPr>
            <w:tcW w:w="124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3FF437" w14:textId="77777777" w:rsidR="00543A46" w:rsidRPr="005E720E" w:rsidRDefault="00543A46" w:rsidP="00B902E4">
            <w:pPr>
              <w:rPr>
                <w:rFonts w:ascii="Arial" w:hAnsi="Arial"/>
                <w:sz w:val="20"/>
                <w:szCs w:val="20"/>
              </w:rPr>
            </w:pPr>
          </w:p>
        </w:tc>
        <w:tc>
          <w:tcPr>
            <w:tcW w:w="106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488D718" w14:textId="77777777" w:rsidR="00543A46" w:rsidRPr="005E720E" w:rsidRDefault="00543A46" w:rsidP="00B902E4">
            <w:pPr>
              <w:rPr>
                <w:rFonts w:ascii="Arial" w:hAnsi="Arial"/>
                <w:sz w:val="20"/>
                <w:szCs w:val="20"/>
              </w:rPr>
            </w:pPr>
          </w:p>
        </w:tc>
        <w:tc>
          <w:tcPr>
            <w:tcW w:w="122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0B089F7" w14:textId="77777777" w:rsidR="00543A46" w:rsidRPr="005E720E" w:rsidRDefault="00543A46" w:rsidP="00B902E4">
            <w:pPr>
              <w:rPr>
                <w:rFonts w:ascii="Arial" w:hAnsi="Arial"/>
                <w:sz w:val="20"/>
                <w:szCs w:val="20"/>
              </w:rPr>
            </w:pPr>
          </w:p>
        </w:tc>
        <w:tc>
          <w:tcPr>
            <w:tcW w:w="120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A97ED4" w14:textId="77777777" w:rsidR="00543A46" w:rsidRPr="005E720E" w:rsidRDefault="00543A46" w:rsidP="00B902E4">
            <w:pPr>
              <w:rPr>
                <w:rFonts w:ascii="Arial" w:hAnsi="Arial"/>
                <w:sz w:val="20"/>
                <w:szCs w:val="20"/>
              </w:rPr>
            </w:pPr>
          </w:p>
        </w:tc>
        <w:tc>
          <w:tcPr>
            <w:tcW w:w="960" w:type="dxa"/>
            <w:tcBorders>
              <w:top w:val="single" w:sz="4" w:space="0" w:color="auto"/>
              <w:left w:val="single" w:sz="6" w:space="0" w:color="auto"/>
              <w:bottom w:val="single" w:sz="4" w:space="0" w:color="auto"/>
              <w:right w:val="single" w:sz="4" w:space="0" w:color="auto"/>
            </w:tcBorders>
            <w:shd w:val="clear" w:color="auto" w:fill="auto"/>
            <w:noWrap/>
            <w:vAlign w:val="bottom"/>
          </w:tcPr>
          <w:p w14:paraId="14736A67" w14:textId="77777777" w:rsidR="00543A46" w:rsidRPr="005E720E" w:rsidRDefault="00543A46" w:rsidP="00B902E4">
            <w:pPr>
              <w:rPr>
                <w:rFonts w:ascii="Arial" w:hAnsi="Arial"/>
                <w:sz w:val="20"/>
                <w:szCs w:val="20"/>
              </w:rPr>
            </w:pPr>
          </w:p>
        </w:tc>
      </w:tr>
    </w:tbl>
    <w:p w14:paraId="7CA407BB"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4791"/>
        <w:gridCol w:w="4727"/>
      </w:tblGrid>
      <w:tr w:rsidR="00543A46" w:rsidRPr="005E720E" w14:paraId="1FB03E92" w14:textId="77777777" w:rsidTr="00B902E4">
        <w:tc>
          <w:tcPr>
            <w:tcW w:w="9480" w:type="dxa"/>
            <w:gridSpan w:val="2"/>
            <w:shd w:val="clear" w:color="auto" w:fill="E5B8B7"/>
          </w:tcPr>
          <w:p w14:paraId="3BC97AE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3B7C03F2" w14:textId="77777777" w:rsidR="00543A46" w:rsidRPr="005E720E" w:rsidRDefault="00543A46" w:rsidP="00B902E4">
            <w:pPr>
              <w:rPr>
                <w:rFonts w:ascii="Arial Black" w:hAnsi="Arial Black"/>
                <w:sz w:val="18"/>
                <w:szCs w:val="18"/>
              </w:rPr>
            </w:pPr>
          </w:p>
        </w:tc>
      </w:tr>
      <w:tr w:rsidR="00543A46" w:rsidRPr="005E720E" w14:paraId="54F515EE" w14:textId="77777777" w:rsidTr="00B902E4">
        <w:tblPrEx>
          <w:shd w:val="clear" w:color="auto" w:fill="auto"/>
        </w:tblPrEx>
        <w:tc>
          <w:tcPr>
            <w:tcW w:w="4772" w:type="dxa"/>
          </w:tcPr>
          <w:p w14:paraId="475D30D8"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1</w:t>
            </w:r>
          </w:p>
        </w:tc>
        <w:tc>
          <w:tcPr>
            <w:tcW w:w="4708" w:type="dxa"/>
          </w:tcPr>
          <w:p w14:paraId="5D27A516" w14:textId="77777777" w:rsidR="00543A46" w:rsidRPr="005E720E" w:rsidRDefault="00543A46" w:rsidP="00B902E4">
            <w:pPr>
              <w:rPr>
                <w:rFonts w:ascii="Arial Black" w:hAnsi="Arial Black"/>
                <w:sz w:val="18"/>
                <w:szCs w:val="18"/>
              </w:rPr>
            </w:pPr>
          </w:p>
        </w:tc>
      </w:tr>
      <w:tr w:rsidR="00543A46" w:rsidRPr="005E720E" w14:paraId="1EC85354" w14:textId="77777777" w:rsidTr="00B902E4">
        <w:tblPrEx>
          <w:shd w:val="clear" w:color="auto" w:fill="auto"/>
        </w:tblPrEx>
        <w:tc>
          <w:tcPr>
            <w:tcW w:w="9480" w:type="dxa"/>
            <w:gridSpan w:val="2"/>
          </w:tcPr>
          <w:p w14:paraId="59573C9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02BCC46E" w14:textId="77777777" w:rsidR="00543A46" w:rsidRPr="005E720E" w:rsidRDefault="00543A46" w:rsidP="00B902E4">
            <w:pPr>
              <w:rPr>
                <w:rFonts w:ascii="Arial Black" w:hAnsi="Arial Black"/>
                <w:sz w:val="18"/>
                <w:szCs w:val="18"/>
              </w:rPr>
            </w:pPr>
            <w:r w:rsidRPr="005E720E">
              <w:rPr>
                <w:rFonts w:ascii="Arial Black" w:hAnsi="Arial Black"/>
                <w:sz w:val="18"/>
                <w:szCs w:val="18"/>
              </w:rPr>
              <w:t>Kiadások esetén:</w:t>
            </w:r>
          </w:p>
        </w:tc>
      </w:tr>
      <w:tr w:rsidR="00543A46" w:rsidRPr="005E720E" w14:paraId="7171C97D" w14:textId="77777777" w:rsidTr="00B902E4">
        <w:tblPrEx>
          <w:shd w:val="clear" w:color="auto" w:fill="auto"/>
        </w:tblPrEx>
        <w:tc>
          <w:tcPr>
            <w:tcW w:w="4772" w:type="dxa"/>
          </w:tcPr>
          <w:p w14:paraId="06318D2C"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6017853" w14:textId="77777777" w:rsidR="00543A46" w:rsidRPr="005E720E" w:rsidRDefault="00543A46" w:rsidP="00B902E4">
            <w:pPr>
              <w:rPr>
                <w:rFonts w:ascii="Arial Black" w:hAnsi="Arial Black"/>
                <w:sz w:val="18"/>
                <w:szCs w:val="18"/>
              </w:rPr>
            </w:pPr>
            <w:r w:rsidRPr="005E720E">
              <w:rPr>
                <w:rFonts w:ascii="Arial Black" w:hAnsi="Arial Black"/>
                <w:sz w:val="18"/>
                <w:szCs w:val="18"/>
              </w:rPr>
              <w:t>10 millió alatti kiadásoknál.</w:t>
            </w:r>
          </w:p>
        </w:tc>
      </w:tr>
      <w:tr w:rsidR="00543A46" w:rsidRPr="005E720E" w14:paraId="7BD78320" w14:textId="77777777" w:rsidTr="00B902E4">
        <w:tblPrEx>
          <w:shd w:val="clear" w:color="auto" w:fill="auto"/>
        </w:tblPrEx>
        <w:tc>
          <w:tcPr>
            <w:tcW w:w="4772" w:type="dxa"/>
          </w:tcPr>
          <w:p w14:paraId="354BA93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2A84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10-80 millió közötti kiadásoknál</w:t>
            </w:r>
          </w:p>
        </w:tc>
      </w:tr>
      <w:tr w:rsidR="00543A46" w:rsidRPr="005E720E" w14:paraId="67A8BEC8" w14:textId="77777777" w:rsidTr="00B902E4">
        <w:tblPrEx>
          <w:shd w:val="clear" w:color="auto" w:fill="auto"/>
        </w:tblPrEx>
        <w:tc>
          <w:tcPr>
            <w:tcW w:w="4772" w:type="dxa"/>
          </w:tcPr>
          <w:p w14:paraId="15CE514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27118F07"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kiadásoknál</w:t>
            </w:r>
          </w:p>
        </w:tc>
      </w:tr>
    </w:tbl>
    <w:p w14:paraId="4FABE42F" w14:textId="77777777" w:rsidR="00543A46" w:rsidRDefault="00543A46" w:rsidP="00543A46">
      <w:pPr>
        <w:rPr>
          <w:b/>
        </w:rPr>
      </w:pPr>
    </w:p>
    <w:tbl>
      <w:tblPr>
        <w:tblW w:w="951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727"/>
      </w:tblGrid>
      <w:tr w:rsidR="00543A46" w:rsidRPr="005E720E" w14:paraId="7740D287" w14:textId="77777777" w:rsidTr="00B902E4">
        <w:tc>
          <w:tcPr>
            <w:tcW w:w="9480" w:type="dxa"/>
            <w:gridSpan w:val="2"/>
          </w:tcPr>
          <w:p w14:paraId="105DBDA3"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jellegű kiadások</w:t>
            </w:r>
          </w:p>
        </w:tc>
      </w:tr>
      <w:tr w:rsidR="00543A46" w:rsidRPr="005E720E" w14:paraId="56136BFC" w14:textId="77777777" w:rsidTr="00B902E4">
        <w:tc>
          <w:tcPr>
            <w:tcW w:w="4772" w:type="dxa"/>
          </w:tcPr>
          <w:p w14:paraId="0CD98DB7"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111E64F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058C1CC3" w14:textId="77777777" w:rsidTr="00B902E4">
        <w:tc>
          <w:tcPr>
            <w:tcW w:w="4772" w:type="dxa"/>
          </w:tcPr>
          <w:p w14:paraId="422274B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3EE580D4"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személyi jellegű kiadások az összes kiadáshoz viszonyítva.</w:t>
            </w:r>
          </w:p>
        </w:tc>
      </w:tr>
      <w:tr w:rsidR="00543A46" w:rsidRPr="005E720E" w14:paraId="402D2846" w14:textId="77777777" w:rsidTr="00B902E4">
        <w:tc>
          <w:tcPr>
            <w:tcW w:w="4772" w:type="dxa"/>
          </w:tcPr>
          <w:p w14:paraId="6B380CD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6051E0E2"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8624783" w14:textId="77777777" w:rsidTr="00B902E4">
        <w:tc>
          <w:tcPr>
            <w:tcW w:w="4772" w:type="dxa"/>
          </w:tcPr>
          <w:p w14:paraId="1F6EEE08"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7DAE7242"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0298D478" w14:textId="77777777" w:rsidTr="00B902E4">
        <w:tc>
          <w:tcPr>
            <w:tcW w:w="9480" w:type="dxa"/>
            <w:gridSpan w:val="2"/>
          </w:tcPr>
          <w:p w14:paraId="5D5E380B" w14:textId="77777777" w:rsidR="00543A46" w:rsidRPr="005E720E" w:rsidRDefault="00543A46" w:rsidP="00B902E4">
            <w:pPr>
              <w:rPr>
                <w:rFonts w:ascii="Arial Black" w:hAnsi="Arial Black"/>
                <w:sz w:val="18"/>
                <w:szCs w:val="18"/>
              </w:rPr>
            </w:pPr>
            <w:r w:rsidRPr="005E720E">
              <w:rPr>
                <w:rFonts w:ascii="Arial Black" w:hAnsi="Arial Black"/>
                <w:sz w:val="18"/>
                <w:szCs w:val="18"/>
              </w:rPr>
              <w:t>Segélyezés</w:t>
            </w:r>
            <w:r>
              <w:rPr>
                <w:rFonts w:ascii="Arial Black" w:hAnsi="Arial Black"/>
                <w:sz w:val="18"/>
                <w:szCs w:val="18"/>
              </w:rPr>
              <w:t xml:space="preserve"> </w:t>
            </w:r>
          </w:p>
        </w:tc>
      </w:tr>
      <w:tr w:rsidR="00543A46" w:rsidRPr="005E720E" w14:paraId="24C0A0A9" w14:textId="77777777" w:rsidTr="00B902E4">
        <w:tc>
          <w:tcPr>
            <w:tcW w:w="4772" w:type="dxa"/>
          </w:tcPr>
          <w:p w14:paraId="3C1BA43C"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B7864D3"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182A6372" w14:textId="77777777" w:rsidTr="00B902E4">
        <w:tc>
          <w:tcPr>
            <w:tcW w:w="4772" w:type="dxa"/>
          </w:tcPr>
          <w:p w14:paraId="0CE03B1B"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4827C5"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4BD84631" w14:textId="77777777" w:rsidTr="00B902E4">
        <w:tc>
          <w:tcPr>
            <w:tcW w:w="4772" w:type="dxa"/>
          </w:tcPr>
          <w:p w14:paraId="2D35CCB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03FAE964"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5E50BC15" w14:textId="77777777" w:rsidTr="00B902E4">
        <w:tc>
          <w:tcPr>
            <w:tcW w:w="4772" w:type="dxa"/>
          </w:tcPr>
          <w:p w14:paraId="4309ADBA"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655A8FEF"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r w:rsidR="00543A46" w:rsidRPr="005E720E" w14:paraId="3F08C8F6" w14:textId="77777777" w:rsidTr="00B902E4">
        <w:tc>
          <w:tcPr>
            <w:tcW w:w="9480" w:type="dxa"/>
            <w:gridSpan w:val="2"/>
          </w:tcPr>
          <w:p w14:paraId="5A4C5FEC" w14:textId="77777777" w:rsidR="00543A46" w:rsidRPr="005E720E" w:rsidRDefault="00543A46" w:rsidP="00B902E4">
            <w:pPr>
              <w:rPr>
                <w:rFonts w:ascii="Arial Black" w:hAnsi="Arial Black"/>
                <w:sz w:val="18"/>
                <w:szCs w:val="18"/>
              </w:rPr>
            </w:pPr>
            <w:r w:rsidRPr="005E720E">
              <w:rPr>
                <w:rFonts w:ascii="Arial Black" w:hAnsi="Arial Black"/>
                <w:sz w:val="18"/>
                <w:szCs w:val="18"/>
              </w:rPr>
              <w:t>Gépjármű üzemeltetésére fordított kiadások</w:t>
            </w:r>
          </w:p>
        </w:tc>
      </w:tr>
      <w:tr w:rsidR="00543A46" w:rsidRPr="005E720E" w14:paraId="0780DF68" w14:textId="77777777" w:rsidTr="00B902E4">
        <w:tc>
          <w:tcPr>
            <w:tcW w:w="4772" w:type="dxa"/>
          </w:tcPr>
          <w:p w14:paraId="4F12523E"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708" w:type="dxa"/>
          </w:tcPr>
          <w:p w14:paraId="0CE9FC4D" w14:textId="77777777" w:rsidR="00543A46" w:rsidRPr="005E720E" w:rsidRDefault="00543A46" w:rsidP="00B902E4">
            <w:pPr>
              <w:rPr>
                <w:rFonts w:ascii="Arial Black" w:hAnsi="Arial Black"/>
                <w:sz w:val="18"/>
                <w:szCs w:val="18"/>
              </w:rPr>
            </w:pPr>
            <w:r>
              <w:rPr>
                <w:rFonts w:ascii="Arial Black" w:hAnsi="Arial Black"/>
                <w:sz w:val="18"/>
                <w:szCs w:val="18"/>
              </w:rPr>
              <w:t>nincs</w:t>
            </w:r>
          </w:p>
        </w:tc>
      </w:tr>
      <w:tr w:rsidR="00543A46" w:rsidRPr="005E720E" w14:paraId="4D33CE68" w14:textId="77777777" w:rsidTr="00B902E4">
        <w:tc>
          <w:tcPr>
            <w:tcW w:w="4772" w:type="dxa"/>
          </w:tcPr>
          <w:p w14:paraId="76074C8E" w14:textId="77777777" w:rsidR="00543A46" w:rsidRPr="005E720E" w:rsidRDefault="00543A46" w:rsidP="00B902E4">
            <w:pPr>
              <w:rPr>
                <w:rFonts w:ascii="Arial Black" w:hAnsi="Arial Black"/>
                <w:sz w:val="18"/>
                <w:szCs w:val="18"/>
              </w:rPr>
            </w:pPr>
            <w:r w:rsidRPr="005E720E">
              <w:rPr>
                <w:rFonts w:ascii="Arial Black" w:hAnsi="Arial Black"/>
                <w:sz w:val="18"/>
                <w:szCs w:val="18"/>
              </w:rPr>
              <w:t>1 pont</w:t>
            </w:r>
          </w:p>
        </w:tc>
        <w:tc>
          <w:tcPr>
            <w:tcW w:w="4708" w:type="dxa"/>
          </w:tcPr>
          <w:p w14:paraId="1110D122"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az összes kiadáshoz viszonyítva.</w:t>
            </w:r>
          </w:p>
        </w:tc>
      </w:tr>
      <w:tr w:rsidR="00543A46" w:rsidRPr="005E720E" w14:paraId="3D2BB223" w14:textId="77777777" w:rsidTr="00B902E4">
        <w:tc>
          <w:tcPr>
            <w:tcW w:w="4772" w:type="dxa"/>
          </w:tcPr>
          <w:p w14:paraId="5782497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708" w:type="dxa"/>
          </w:tcPr>
          <w:p w14:paraId="3C484FD7"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988816F" w14:textId="77777777" w:rsidTr="00B902E4">
        <w:tc>
          <w:tcPr>
            <w:tcW w:w="4772" w:type="dxa"/>
          </w:tcPr>
          <w:p w14:paraId="505DCA0C" w14:textId="77777777" w:rsidR="00543A46" w:rsidRPr="005E720E" w:rsidRDefault="00543A46" w:rsidP="00B902E4">
            <w:pPr>
              <w:rPr>
                <w:rFonts w:ascii="Arial Black" w:hAnsi="Arial Black"/>
                <w:sz w:val="18"/>
                <w:szCs w:val="18"/>
              </w:rPr>
            </w:pPr>
            <w:r w:rsidRPr="005E720E">
              <w:rPr>
                <w:rFonts w:ascii="Arial Black" w:hAnsi="Arial Black"/>
                <w:sz w:val="18"/>
                <w:szCs w:val="18"/>
              </w:rPr>
              <w:t>3 pont</w:t>
            </w:r>
          </w:p>
        </w:tc>
        <w:tc>
          <w:tcPr>
            <w:tcW w:w="4708" w:type="dxa"/>
          </w:tcPr>
          <w:p w14:paraId="391D0653"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4DA4CA6" w14:textId="77777777" w:rsidR="00543A46" w:rsidRDefault="00543A46" w:rsidP="00543A46">
      <w:pPr>
        <w:rPr>
          <w:b/>
        </w:rPr>
      </w:pPr>
    </w:p>
    <w:p w14:paraId="75BB6786" w14:textId="77777777" w:rsidR="00543A46" w:rsidRPr="005E720E" w:rsidRDefault="00543A46" w:rsidP="00543A46">
      <w:pPr>
        <w:rPr>
          <w:b/>
        </w:rPr>
      </w:pPr>
      <w:r w:rsidRPr="005E720E">
        <w:rPr>
          <w:b/>
        </w:rPr>
        <w:t>6. Bevételek összege:</w:t>
      </w:r>
    </w:p>
    <w:p w14:paraId="317F7D30" w14:textId="77777777" w:rsidR="00543A46" w:rsidRDefault="00543A46" w:rsidP="00543A46">
      <w:r>
        <w:t xml:space="preserve">Kérjük adataikhoz mellékelni szíveskedjenek a 20... évi beszámoló 2. és 4. számú űrlapjait. </w:t>
      </w:r>
    </w:p>
    <w:p w14:paraId="02F25782" w14:textId="77777777" w:rsidR="00543A46" w:rsidRPr="005E720E" w:rsidRDefault="00543A46" w:rsidP="00543A46">
      <w:pPr>
        <w:rPr>
          <w:b/>
        </w:rPr>
      </w:pPr>
    </w:p>
    <w:tbl>
      <w:tblPr>
        <w:tblW w:w="9480" w:type="dxa"/>
        <w:tblInd w:w="55" w:type="dxa"/>
        <w:tblCellMar>
          <w:left w:w="70" w:type="dxa"/>
          <w:right w:w="70" w:type="dxa"/>
        </w:tblCellMar>
        <w:tblLook w:val="0000" w:firstRow="0" w:lastRow="0" w:firstColumn="0" w:lastColumn="0" w:noHBand="0" w:noVBand="0"/>
      </w:tblPr>
      <w:tblGrid>
        <w:gridCol w:w="2320"/>
        <w:gridCol w:w="1480"/>
        <w:gridCol w:w="1240"/>
        <w:gridCol w:w="1060"/>
        <w:gridCol w:w="1220"/>
        <w:gridCol w:w="1200"/>
        <w:gridCol w:w="996"/>
      </w:tblGrid>
      <w:tr w:rsidR="00543A46" w:rsidRPr="005E720E" w14:paraId="7B9D3843" w14:textId="77777777" w:rsidTr="00B902E4">
        <w:trPr>
          <w:trHeight w:val="255"/>
        </w:trPr>
        <w:tc>
          <w:tcPr>
            <w:tcW w:w="2320" w:type="dxa"/>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2613CB21" w14:textId="77777777" w:rsidR="00543A46" w:rsidRPr="005E720E" w:rsidRDefault="00543A46" w:rsidP="00B902E4">
            <w:pPr>
              <w:jc w:val="center"/>
              <w:rPr>
                <w:rFonts w:ascii="Arial" w:hAnsi="Arial"/>
                <w:sz w:val="20"/>
                <w:szCs w:val="20"/>
              </w:rPr>
            </w:pPr>
            <w:r w:rsidRPr="005E720E">
              <w:rPr>
                <w:rFonts w:ascii="Arial" w:hAnsi="Arial"/>
                <w:sz w:val="20"/>
                <w:szCs w:val="20"/>
              </w:rPr>
              <w:t>Megnevezés</w:t>
            </w:r>
          </w:p>
        </w:tc>
        <w:tc>
          <w:tcPr>
            <w:tcW w:w="3780" w:type="dxa"/>
            <w:gridSpan w:val="3"/>
            <w:tcBorders>
              <w:top w:val="single" w:sz="8" w:space="0" w:color="auto"/>
              <w:left w:val="nil"/>
              <w:bottom w:val="single" w:sz="4" w:space="0" w:color="auto"/>
              <w:right w:val="single" w:sz="4" w:space="0" w:color="auto"/>
            </w:tcBorders>
            <w:shd w:val="clear" w:color="auto" w:fill="auto"/>
            <w:vAlign w:val="center"/>
          </w:tcPr>
          <w:p w14:paraId="60646D9B" w14:textId="77777777" w:rsidR="00543A46" w:rsidRPr="005E720E" w:rsidRDefault="00543A46" w:rsidP="00B902E4">
            <w:pPr>
              <w:jc w:val="center"/>
              <w:rPr>
                <w:rFonts w:ascii="Arial" w:hAnsi="Arial"/>
                <w:sz w:val="20"/>
                <w:szCs w:val="20"/>
              </w:rPr>
            </w:pPr>
            <w:r>
              <w:rPr>
                <w:rFonts w:ascii="Arial" w:hAnsi="Arial"/>
                <w:sz w:val="20"/>
                <w:szCs w:val="20"/>
              </w:rPr>
              <w:t xml:space="preserve">20... </w:t>
            </w:r>
            <w:r w:rsidRPr="005E720E">
              <w:rPr>
                <w:rFonts w:ascii="Arial" w:hAnsi="Arial"/>
                <w:sz w:val="20"/>
                <w:szCs w:val="20"/>
              </w:rPr>
              <w:t>év</w:t>
            </w:r>
          </w:p>
        </w:tc>
        <w:tc>
          <w:tcPr>
            <w:tcW w:w="3380" w:type="dxa"/>
            <w:gridSpan w:val="3"/>
            <w:tcBorders>
              <w:top w:val="single" w:sz="8" w:space="0" w:color="auto"/>
              <w:left w:val="nil"/>
              <w:bottom w:val="single" w:sz="4" w:space="0" w:color="auto"/>
              <w:right w:val="single" w:sz="8" w:space="0" w:color="000000"/>
            </w:tcBorders>
            <w:shd w:val="clear" w:color="auto" w:fill="auto"/>
            <w:vAlign w:val="center"/>
          </w:tcPr>
          <w:p w14:paraId="07CDC222" w14:textId="77777777" w:rsidR="00543A46" w:rsidRPr="005E720E" w:rsidRDefault="00543A46" w:rsidP="00B902E4">
            <w:pPr>
              <w:jc w:val="center"/>
              <w:rPr>
                <w:rFonts w:ascii="Arial" w:hAnsi="Arial"/>
                <w:sz w:val="20"/>
                <w:szCs w:val="20"/>
              </w:rPr>
            </w:pPr>
            <w:r>
              <w:rPr>
                <w:rFonts w:ascii="Arial" w:hAnsi="Arial"/>
                <w:sz w:val="20"/>
                <w:szCs w:val="20"/>
              </w:rPr>
              <w:t>20... költségvetése</w:t>
            </w:r>
          </w:p>
        </w:tc>
      </w:tr>
      <w:tr w:rsidR="00543A46" w:rsidRPr="005E720E" w14:paraId="12F8D581" w14:textId="77777777" w:rsidTr="00B902E4">
        <w:trPr>
          <w:trHeight w:val="510"/>
        </w:trPr>
        <w:tc>
          <w:tcPr>
            <w:tcW w:w="2320" w:type="dxa"/>
            <w:vMerge/>
            <w:tcBorders>
              <w:top w:val="single" w:sz="8" w:space="0" w:color="auto"/>
              <w:left w:val="single" w:sz="8" w:space="0" w:color="auto"/>
              <w:bottom w:val="single" w:sz="4" w:space="0" w:color="auto"/>
              <w:right w:val="single" w:sz="4" w:space="0" w:color="auto"/>
            </w:tcBorders>
            <w:shd w:val="clear" w:color="auto" w:fill="auto"/>
            <w:vAlign w:val="center"/>
          </w:tcPr>
          <w:p w14:paraId="59845F18" w14:textId="77777777" w:rsidR="00543A46" w:rsidRPr="005E720E" w:rsidRDefault="00543A46" w:rsidP="00B902E4">
            <w:pPr>
              <w:rPr>
                <w:rFonts w:ascii="Arial" w:hAnsi="Arial"/>
                <w:sz w:val="20"/>
                <w:szCs w:val="20"/>
              </w:rPr>
            </w:pPr>
          </w:p>
        </w:tc>
        <w:tc>
          <w:tcPr>
            <w:tcW w:w="1480" w:type="dxa"/>
            <w:tcBorders>
              <w:top w:val="nil"/>
              <w:left w:val="nil"/>
              <w:bottom w:val="single" w:sz="4" w:space="0" w:color="auto"/>
              <w:right w:val="single" w:sz="4" w:space="0" w:color="auto"/>
            </w:tcBorders>
            <w:shd w:val="clear" w:color="auto" w:fill="auto"/>
            <w:vAlign w:val="center"/>
          </w:tcPr>
          <w:p w14:paraId="46410631"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40" w:type="dxa"/>
            <w:tcBorders>
              <w:top w:val="nil"/>
              <w:left w:val="nil"/>
              <w:bottom w:val="single" w:sz="4" w:space="0" w:color="auto"/>
              <w:right w:val="single" w:sz="4" w:space="0" w:color="auto"/>
            </w:tcBorders>
            <w:shd w:val="clear" w:color="auto" w:fill="auto"/>
            <w:vAlign w:val="center"/>
          </w:tcPr>
          <w:p w14:paraId="479763E9"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1060" w:type="dxa"/>
            <w:tcBorders>
              <w:top w:val="nil"/>
              <w:left w:val="nil"/>
              <w:bottom w:val="single" w:sz="4" w:space="0" w:color="auto"/>
              <w:right w:val="single" w:sz="4" w:space="0" w:color="auto"/>
            </w:tcBorders>
            <w:shd w:val="clear" w:color="auto" w:fill="auto"/>
            <w:vAlign w:val="center"/>
          </w:tcPr>
          <w:p w14:paraId="15E0C0E2" w14:textId="77777777" w:rsidR="00543A46" w:rsidRPr="005E720E" w:rsidRDefault="00543A46" w:rsidP="00B902E4">
            <w:pPr>
              <w:jc w:val="center"/>
              <w:rPr>
                <w:rFonts w:ascii="Arial" w:hAnsi="Arial"/>
                <w:sz w:val="20"/>
                <w:szCs w:val="20"/>
              </w:rPr>
            </w:pPr>
            <w:r w:rsidRPr="005E720E">
              <w:rPr>
                <w:rFonts w:ascii="Arial" w:hAnsi="Arial"/>
                <w:sz w:val="20"/>
                <w:szCs w:val="20"/>
              </w:rPr>
              <w:t>teljesítés</w:t>
            </w:r>
          </w:p>
        </w:tc>
        <w:tc>
          <w:tcPr>
            <w:tcW w:w="1220" w:type="dxa"/>
            <w:tcBorders>
              <w:top w:val="nil"/>
              <w:left w:val="nil"/>
              <w:bottom w:val="single" w:sz="4" w:space="0" w:color="auto"/>
              <w:right w:val="single" w:sz="4" w:space="0" w:color="auto"/>
            </w:tcBorders>
            <w:shd w:val="clear" w:color="auto" w:fill="auto"/>
            <w:vAlign w:val="center"/>
          </w:tcPr>
          <w:p w14:paraId="6A544C68" w14:textId="77777777" w:rsidR="00543A46" w:rsidRPr="005E720E" w:rsidRDefault="00543A46" w:rsidP="00B902E4">
            <w:pPr>
              <w:jc w:val="center"/>
              <w:rPr>
                <w:rFonts w:ascii="Arial" w:hAnsi="Arial"/>
                <w:sz w:val="20"/>
                <w:szCs w:val="20"/>
              </w:rPr>
            </w:pPr>
            <w:r w:rsidRPr="005E720E">
              <w:rPr>
                <w:rFonts w:ascii="Arial" w:hAnsi="Arial"/>
                <w:sz w:val="20"/>
                <w:szCs w:val="20"/>
              </w:rPr>
              <w:t>eredeti előirányzat</w:t>
            </w:r>
          </w:p>
        </w:tc>
        <w:tc>
          <w:tcPr>
            <w:tcW w:w="1200" w:type="dxa"/>
            <w:tcBorders>
              <w:top w:val="nil"/>
              <w:left w:val="nil"/>
              <w:bottom w:val="single" w:sz="4" w:space="0" w:color="auto"/>
              <w:right w:val="single" w:sz="4" w:space="0" w:color="auto"/>
            </w:tcBorders>
            <w:shd w:val="clear" w:color="auto" w:fill="auto"/>
            <w:vAlign w:val="center"/>
          </w:tcPr>
          <w:p w14:paraId="3F04155D" w14:textId="77777777" w:rsidR="00543A46" w:rsidRPr="005E720E" w:rsidRDefault="00543A46" w:rsidP="00B902E4">
            <w:pPr>
              <w:jc w:val="center"/>
              <w:rPr>
                <w:rFonts w:ascii="Arial" w:hAnsi="Arial"/>
                <w:sz w:val="20"/>
                <w:szCs w:val="20"/>
              </w:rPr>
            </w:pPr>
            <w:r w:rsidRPr="005E720E">
              <w:rPr>
                <w:rFonts w:ascii="Arial" w:hAnsi="Arial"/>
                <w:sz w:val="20"/>
                <w:szCs w:val="20"/>
              </w:rPr>
              <w:t>módosított előirányzat</w:t>
            </w:r>
          </w:p>
        </w:tc>
        <w:tc>
          <w:tcPr>
            <w:tcW w:w="960" w:type="dxa"/>
            <w:tcBorders>
              <w:top w:val="nil"/>
              <w:left w:val="nil"/>
              <w:bottom w:val="single" w:sz="4" w:space="0" w:color="auto"/>
              <w:right w:val="single" w:sz="8" w:space="0" w:color="auto"/>
            </w:tcBorders>
            <w:shd w:val="clear" w:color="auto" w:fill="auto"/>
            <w:vAlign w:val="center"/>
          </w:tcPr>
          <w:p w14:paraId="1AB453A0" w14:textId="77777777" w:rsidR="00543A46" w:rsidRPr="005E720E" w:rsidRDefault="00543A46" w:rsidP="00B902E4">
            <w:pPr>
              <w:jc w:val="center"/>
              <w:rPr>
                <w:rFonts w:ascii="Arial" w:hAnsi="Arial"/>
                <w:sz w:val="20"/>
                <w:szCs w:val="20"/>
              </w:rPr>
            </w:pPr>
            <w:r>
              <w:rPr>
                <w:rFonts w:ascii="Arial" w:hAnsi="Arial"/>
                <w:sz w:val="20"/>
                <w:szCs w:val="20"/>
              </w:rPr>
              <w:t>T</w:t>
            </w:r>
            <w:r w:rsidRPr="005E720E">
              <w:rPr>
                <w:rFonts w:ascii="Arial" w:hAnsi="Arial"/>
                <w:sz w:val="20"/>
                <w:szCs w:val="20"/>
              </w:rPr>
              <w:t>eljesítés</w:t>
            </w:r>
          </w:p>
        </w:tc>
      </w:tr>
      <w:tr w:rsidR="00543A46" w:rsidRPr="005E720E" w14:paraId="4C3571C1" w14:textId="77777777" w:rsidTr="00B902E4">
        <w:trPr>
          <w:trHeight w:val="255"/>
        </w:trPr>
        <w:tc>
          <w:tcPr>
            <w:tcW w:w="2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36810" w14:textId="77777777" w:rsidR="00543A46" w:rsidRPr="005E720E" w:rsidRDefault="00543A46" w:rsidP="00B902E4">
            <w:pPr>
              <w:rPr>
                <w:rFonts w:ascii="Arial" w:hAnsi="Arial"/>
                <w:sz w:val="20"/>
                <w:szCs w:val="20"/>
              </w:rPr>
            </w:pPr>
            <w:r>
              <w:rPr>
                <w:rFonts w:ascii="Arial" w:hAnsi="Arial"/>
                <w:sz w:val="20"/>
                <w:szCs w:val="20"/>
              </w:rPr>
              <w:t>Költségvetési b</w:t>
            </w:r>
            <w:r w:rsidRPr="005E720E">
              <w:rPr>
                <w:rFonts w:ascii="Arial" w:hAnsi="Arial"/>
                <w:sz w:val="20"/>
                <w:szCs w:val="20"/>
              </w:rPr>
              <w:t>evételek összege</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C5C227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5A3751E"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AD0CEB9"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17976C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7243D5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3452167C"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7705200B"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959E9BB" w14:textId="77777777" w:rsidR="00543A46" w:rsidRDefault="00543A46" w:rsidP="00B902E4">
            <w:pPr>
              <w:rPr>
                <w:rFonts w:ascii="Arial" w:hAnsi="Arial"/>
                <w:sz w:val="20"/>
                <w:szCs w:val="20"/>
              </w:rPr>
            </w:pPr>
            <w:r>
              <w:rPr>
                <w:rFonts w:ascii="Arial" w:hAnsi="Arial"/>
                <w:sz w:val="20"/>
                <w:szCs w:val="20"/>
              </w:rPr>
              <w:t>Finanszírozási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496884F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49C31137"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B783801"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2E097414"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3BB6E474"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72671107" w14:textId="77777777" w:rsidR="00543A46" w:rsidRPr="005E720E" w:rsidRDefault="00543A46" w:rsidP="00B902E4">
            <w:pPr>
              <w:rPr>
                <w:rFonts w:ascii="Arial" w:hAnsi="Arial"/>
                <w:sz w:val="20"/>
                <w:szCs w:val="20"/>
              </w:rPr>
            </w:pPr>
          </w:p>
        </w:tc>
      </w:tr>
      <w:tr w:rsidR="00543A46" w:rsidRPr="005E720E" w14:paraId="6A71790F" w14:textId="77777777" w:rsidTr="00B902E4">
        <w:trPr>
          <w:trHeight w:val="255"/>
        </w:trPr>
        <w:tc>
          <w:tcPr>
            <w:tcW w:w="23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539DB5C" w14:textId="3885ABC1" w:rsidR="00543A46" w:rsidRDefault="00543A46" w:rsidP="00B902E4">
            <w:pPr>
              <w:rPr>
                <w:rFonts w:ascii="Arial" w:hAnsi="Arial"/>
                <w:sz w:val="20"/>
                <w:szCs w:val="20"/>
              </w:rPr>
            </w:pPr>
            <w:r>
              <w:rPr>
                <w:rFonts w:ascii="Arial" w:hAnsi="Arial"/>
                <w:sz w:val="20"/>
                <w:szCs w:val="20"/>
              </w:rPr>
              <w:t>Saját bevételek</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37A1106F" w14:textId="77777777" w:rsidR="00543A46" w:rsidRPr="005E720E" w:rsidRDefault="00543A46" w:rsidP="00B902E4">
            <w:pPr>
              <w:rPr>
                <w:rFonts w:ascii="Arial" w:hAnsi="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bottom"/>
          </w:tcPr>
          <w:p w14:paraId="39003BE8" w14:textId="77777777" w:rsidR="00543A46" w:rsidRPr="005E720E" w:rsidRDefault="00543A46" w:rsidP="00B902E4">
            <w:pPr>
              <w:rPr>
                <w:rFonts w:ascii="Arial" w:hAnsi="Arial"/>
                <w:sz w:val="20"/>
                <w:szCs w:val="20"/>
              </w:rPr>
            </w:pPr>
          </w:p>
        </w:tc>
        <w:tc>
          <w:tcPr>
            <w:tcW w:w="1060" w:type="dxa"/>
            <w:tcBorders>
              <w:top w:val="single" w:sz="4" w:space="0" w:color="auto"/>
              <w:left w:val="nil"/>
              <w:bottom w:val="single" w:sz="4" w:space="0" w:color="auto"/>
              <w:right w:val="single" w:sz="4" w:space="0" w:color="auto"/>
            </w:tcBorders>
            <w:shd w:val="clear" w:color="auto" w:fill="auto"/>
            <w:noWrap/>
            <w:vAlign w:val="bottom"/>
          </w:tcPr>
          <w:p w14:paraId="5906F4FE" w14:textId="77777777" w:rsidR="00543A46" w:rsidRPr="005E720E" w:rsidRDefault="00543A46" w:rsidP="00B902E4">
            <w:pPr>
              <w:rPr>
                <w:rFonts w:ascii="Arial" w:hAnsi="Arial"/>
                <w:sz w:val="20"/>
                <w:szCs w:val="2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7AF19993" w14:textId="77777777" w:rsidR="00543A46" w:rsidRPr="005E720E" w:rsidRDefault="00543A46" w:rsidP="00B902E4">
            <w:pPr>
              <w:rPr>
                <w:rFonts w:ascii="Arial" w:hAnsi="Arial"/>
                <w:sz w:val="20"/>
                <w:szCs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tcPr>
          <w:p w14:paraId="219D8C6C" w14:textId="77777777" w:rsidR="00543A46" w:rsidRPr="005E720E" w:rsidRDefault="00543A46" w:rsidP="00B902E4">
            <w:pPr>
              <w:rPr>
                <w:rFonts w:ascii="Arial" w:hAnsi="Arial"/>
                <w:sz w:val="20"/>
                <w:szCs w:val="20"/>
              </w:rPr>
            </w:pPr>
          </w:p>
        </w:tc>
        <w:tc>
          <w:tcPr>
            <w:tcW w:w="960" w:type="dxa"/>
            <w:tcBorders>
              <w:top w:val="single" w:sz="4" w:space="0" w:color="auto"/>
              <w:left w:val="nil"/>
              <w:bottom w:val="single" w:sz="4" w:space="0" w:color="auto"/>
              <w:right w:val="single" w:sz="8" w:space="0" w:color="auto"/>
            </w:tcBorders>
            <w:shd w:val="clear" w:color="auto" w:fill="auto"/>
            <w:noWrap/>
            <w:vAlign w:val="bottom"/>
          </w:tcPr>
          <w:p w14:paraId="3420D3FE" w14:textId="77777777" w:rsidR="00543A46" w:rsidRPr="005E720E" w:rsidRDefault="00543A46" w:rsidP="00B902E4">
            <w:pPr>
              <w:rPr>
                <w:rFonts w:ascii="Arial" w:hAnsi="Arial"/>
                <w:sz w:val="20"/>
                <w:szCs w:val="20"/>
              </w:rPr>
            </w:pPr>
          </w:p>
        </w:tc>
      </w:tr>
    </w:tbl>
    <w:p w14:paraId="1AAB326C" w14:textId="77777777" w:rsidR="00543A46" w:rsidRPr="005E720E" w:rsidRDefault="00543A46" w:rsidP="00543A46">
      <w:pPr>
        <w:rPr>
          <w:sz w:val="20"/>
          <w:szCs w:val="20"/>
        </w:rPr>
      </w:pPr>
    </w:p>
    <w:tbl>
      <w:tblPr>
        <w:tblW w:w="961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5"/>
        <w:gridCol w:w="4806"/>
      </w:tblGrid>
      <w:tr w:rsidR="00543A46" w:rsidRPr="005E720E" w14:paraId="5C4F3E49" w14:textId="77777777" w:rsidTr="00B902E4">
        <w:tc>
          <w:tcPr>
            <w:tcW w:w="9573"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210"/>
            </w:tblGrid>
            <w:tr w:rsidR="00543A46" w:rsidRPr="005E720E" w14:paraId="71FA26F4" w14:textId="77777777" w:rsidTr="00B902E4">
              <w:tc>
                <w:tcPr>
                  <w:tcW w:w="9210" w:type="dxa"/>
                  <w:shd w:val="clear" w:color="auto" w:fill="E5B8B7"/>
                </w:tcPr>
                <w:p w14:paraId="34BA066B"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F94FEA7" w14:textId="77777777" w:rsidR="00543A46" w:rsidRPr="005E720E" w:rsidRDefault="00543A46" w:rsidP="00B902E4">
                  <w:pPr>
                    <w:rPr>
                      <w:rFonts w:ascii="Arial Black" w:hAnsi="Arial Black"/>
                      <w:sz w:val="18"/>
                      <w:szCs w:val="18"/>
                    </w:rPr>
                  </w:pPr>
                </w:p>
              </w:tc>
            </w:tr>
          </w:tbl>
          <w:p w14:paraId="24B55A20" w14:textId="77777777" w:rsidR="00543A46" w:rsidRPr="005E720E" w:rsidRDefault="00543A46" w:rsidP="00B902E4"/>
        </w:tc>
      </w:tr>
      <w:tr w:rsidR="00543A46" w:rsidRPr="005E720E" w14:paraId="76FAA4CB" w14:textId="77777777" w:rsidTr="00B902E4">
        <w:tc>
          <w:tcPr>
            <w:tcW w:w="4786" w:type="dxa"/>
          </w:tcPr>
          <w:p w14:paraId="67156D5B"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 3</w:t>
            </w:r>
          </w:p>
        </w:tc>
        <w:tc>
          <w:tcPr>
            <w:tcW w:w="4787" w:type="dxa"/>
          </w:tcPr>
          <w:p w14:paraId="3C11190C" w14:textId="77777777" w:rsidR="00543A46" w:rsidRPr="005E720E" w:rsidRDefault="00543A46" w:rsidP="00B902E4">
            <w:pPr>
              <w:rPr>
                <w:rFonts w:ascii="Arial Black" w:hAnsi="Arial Black"/>
                <w:sz w:val="18"/>
                <w:szCs w:val="18"/>
              </w:rPr>
            </w:pPr>
          </w:p>
        </w:tc>
      </w:tr>
      <w:tr w:rsidR="00543A46" w:rsidRPr="005E720E" w14:paraId="603CEED7" w14:textId="77777777" w:rsidTr="00B902E4">
        <w:tc>
          <w:tcPr>
            <w:tcW w:w="9573" w:type="dxa"/>
            <w:gridSpan w:val="2"/>
          </w:tcPr>
          <w:p w14:paraId="0890EBDF"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ennél a kérdésnél két részre szakad: </w:t>
            </w:r>
          </w:p>
          <w:p w14:paraId="3AB581AF" w14:textId="77777777" w:rsidR="00543A46" w:rsidRPr="005E720E" w:rsidRDefault="00543A46" w:rsidP="00B902E4">
            <w:pPr>
              <w:rPr>
                <w:rFonts w:ascii="Arial Black" w:hAnsi="Arial Black"/>
                <w:sz w:val="18"/>
                <w:szCs w:val="18"/>
              </w:rPr>
            </w:pPr>
            <w:r w:rsidRPr="005E720E">
              <w:rPr>
                <w:rFonts w:ascii="Arial Black" w:hAnsi="Arial Black"/>
                <w:sz w:val="18"/>
                <w:szCs w:val="18"/>
              </w:rPr>
              <w:t>Bevételek esetén:</w:t>
            </w:r>
          </w:p>
        </w:tc>
      </w:tr>
      <w:tr w:rsidR="00543A46" w:rsidRPr="005E720E" w14:paraId="2D4C296A" w14:textId="77777777" w:rsidTr="00B902E4">
        <w:tc>
          <w:tcPr>
            <w:tcW w:w="4786" w:type="dxa"/>
          </w:tcPr>
          <w:p w14:paraId="1CA386E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487AE265" w14:textId="77777777" w:rsidR="00543A46" w:rsidRPr="005E720E" w:rsidRDefault="00543A46" w:rsidP="00B902E4">
            <w:pPr>
              <w:rPr>
                <w:rFonts w:ascii="Arial Black" w:hAnsi="Arial Black"/>
                <w:sz w:val="18"/>
                <w:szCs w:val="18"/>
              </w:rPr>
            </w:pPr>
            <w:r w:rsidRPr="005E720E">
              <w:rPr>
                <w:rFonts w:ascii="Arial Black" w:hAnsi="Arial Black"/>
                <w:sz w:val="18"/>
                <w:szCs w:val="18"/>
              </w:rPr>
              <w:t>80 millió alatti bevételeknél.</w:t>
            </w:r>
          </w:p>
        </w:tc>
      </w:tr>
      <w:tr w:rsidR="00543A46" w:rsidRPr="005E720E" w14:paraId="5B7ADF5A" w14:textId="77777777" w:rsidTr="00B902E4">
        <w:tc>
          <w:tcPr>
            <w:tcW w:w="4786" w:type="dxa"/>
          </w:tcPr>
          <w:p w14:paraId="5DDD907D"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17FCE21B" w14:textId="77777777" w:rsidR="00543A46" w:rsidRPr="005E720E" w:rsidRDefault="00543A46" w:rsidP="00B902E4">
            <w:pPr>
              <w:rPr>
                <w:rFonts w:ascii="Arial Black" w:hAnsi="Arial Black"/>
                <w:sz w:val="18"/>
                <w:szCs w:val="18"/>
              </w:rPr>
            </w:pPr>
            <w:r w:rsidRPr="005E720E">
              <w:rPr>
                <w:rFonts w:ascii="Arial Black" w:hAnsi="Arial Black"/>
                <w:sz w:val="18"/>
                <w:szCs w:val="18"/>
              </w:rPr>
              <w:t>80-100 millió közötti bevételeknél</w:t>
            </w:r>
          </w:p>
        </w:tc>
      </w:tr>
      <w:tr w:rsidR="00543A46" w:rsidRPr="005E720E" w14:paraId="27A4E274" w14:textId="77777777" w:rsidTr="00B902E4">
        <w:tc>
          <w:tcPr>
            <w:tcW w:w="4786" w:type="dxa"/>
          </w:tcPr>
          <w:p w14:paraId="13D76CB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2 pont</w:t>
            </w:r>
          </w:p>
        </w:tc>
        <w:tc>
          <w:tcPr>
            <w:tcW w:w="4787" w:type="dxa"/>
          </w:tcPr>
          <w:p w14:paraId="4A728D55" w14:textId="77777777" w:rsidR="00543A46" w:rsidRPr="005E720E" w:rsidRDefault="00543A46" w:rsidP="00B902E4">
            <w:pPr>
              <w:rPr>
                <w:rFonts w:ascii="Arial Black" w:hAnsi="Arial Black"/>
                <w:sz w:val="18"/>
                <w:szCs w:val="18"/>
              </w:rPr>
            </w:pPr>
            <w:r w:rsidRPr="005E720E">
              <w:rPr>
                <w:rFonts w:ascii="Arial Black" w:hAnsi="Arial Black"/>
                <w:sz w:val="18"/>
                <w:szCs w:val="18"/>
              </w:rPr>
              <w:t>100 millió bevételnél</w:t>
            </w:r>
          </w:p>
        </w:tc>
      </w:tr>
      <w:tr w:rsidR="00543A46" w:rsidRPr="005E720E" w14:paraId="66A1E502" w14:textId="77777777" w:rsidTr="00B902E4">
        <w:tc>
          <w:tcPr>
            <w:tcW w:w="9573" w:type="dxa"/>
            <w:gridSpan w:val="2"/>
          </w:tcPr>
          <w:p w14:paraId="7B90372E" w14:textId="77777777" w:rsidR="00543A46" w:rsidRPr="005E720E" w:rsidRDefault="00543A46" w:rsidP="00B902E4">
            <w:pPr>
              <w:rPr>
                <w:rFonts w:ascii="Arial Black" w:hAnsi="Arial Black"/>
                <w:sz w:val="18"/>
                <w:szCs w:val="18"/>
              </w:rPr>
            </w:pPr>
            <w:r w:rsidRPr="005E720E">
              <w:rPr>
                <w:rFonts w:ascii="Arial Black" w:hAnsi="Arial Black"/>
                <w:sz w:val="18"/>
                <w:szCs w:val="18"/>
              </w:rPr>
              <w:t>Saját bevételek</w:t>
            </w:r>
          </w:p>
        </w:tc>
      </w:tr>
      <w:tr w:rsidR="00543A46" w:rsidRPr="005E720E" w14:paraId="22AF2300" w14:textId="77777777" w:rsidTr="00B902E4">
        <w:tc>
          <w:tcPr>
            <w:tcW w:w="4786" w:type="dxa"/>
          </w:tcPr>
          <w:p w14:paraId="6BDB5CF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787" w:type="dxa"/>
          </w:tcPr>
          <w:p w14:paraId="598A1E09" w14:textId="77777777" w:rsidR="00543A46" w:rsidRPr="005E720E" w:rsidRDefault="00543A46" w:rsidP="00B902E4">
            <w:pPr>
              <w:rPr>
                <w:rFonts w:ascii="Arial Black" w:hAnsi="Arial Black"/>
                <w:sz w:val="18"/>
                <w:szCs w:val="18"/>
              </w:rPr>
            </w:pPr>
            <w:r w:rsidRPr="005E720E">
              <w:rPr>
                <w:rFonts w:ascii="Arial Black" w:hAnsi="Arial Black"/>
                <w:sz w:val="18"/>
                <w:szCs w:val="18"/>
              </w:rPr>
              <w:t>10 % alatt van a saját bevétel az összes bevételhez viszonyítva.</w:t>
            </w:r>
          </w:p>
        </w:tc>
      </w:tr>
      <w:tr w:rsidR="00543A46" w:rsidRPr="005E720E" w14:paraId="04A3F3EB" w14:textId="77777777" w:rsidTr="00B902E4">
        <w:tc>
          <w:tcPr>
            <w:tcW w:w="4786" w:type="dxa"/>
          </w:tcPr>
          <w:p w14:paraId="33DE87C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787" w:type="dxa"/>
          </w:tcPr>
          <w:p w14:paraId="7B0B896C" w14:textId="77777777" w:rsidR="00543A46" w:rsidRPr="005E720E" w:rsidRDefault="00543A46" w:rsidP="00B902E4">
            <w:pPr>
              <w:rPr>
                <w:rFonts w:ascii="Arial Black" w:hAnsi="Arial Black"/>
                <w:sz w:val="18"/>
                <w:szCs w:val="18"/>
              </w:rPr>
            </w:pPr>
            <w:r w:rsidRPr="005E720E">
              <w:rPr>
                <w:rFonts w:ascii="Arial Black" w:hAnsi="Arial Black"/>
                <w:sz w:val="18"/>
                <w:szCs w:val="18"/>
              </w:rPr>
              <w:t>ha 10-40 % között van</w:t>
            </w:r>
          </w:p>
        </w:tc>
      </w:tr>
      <w:tr w:rsidR="00543A46" w:rsidRPr="005E720E" w14:paraId="2592505F" w14:textId="77777777" w:rsidTr="00B902E4">
        <w:tc>
          <w:tcPr>
            <w:tcW w:w="4786" w:type="dxa"/>
          </w:tcPr>
          <w:p w14:paraId="20D11F44"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787" w:type="dxa"/>
          </w:tcPr>
          <w:p w14:paraId="11A94394" w14:textId="77777777" w:rsidR="00543A46" w:rsidRPr="005E720E" w:rsidRDefault="00543A46" w:rsidP="00B902E4">
            <w:pPr>
              <w:rPr>
                <w:rFonts w:ascii="Arial Black" w:hAnsi="Arial Black"/>
                <w:sz w:val="18"/>
                <w:szCs w:val="18"/>
              </w:rPr>
            </w:pPr>
            <w:r w:rsidRPr="005E720E">
              <w:rPr>
                <w:rFonts w:ascii="Arial Black" w:hAnsi="Arial Black"/>
                <w:sz w:val="18"/>
                <w:szCs w:val="18"/>
              </w:rPr>
              <w:t>40 % feletti arány esetén</w:t>
            </w:r>
          </w:p>
        </w:tc>
      </w:tr>
    </w:tbl>
    <w:p w14:paraId="79220A8D" w14:textId="77777777" w:rsidR="00543A46" w:rsidRPr="005E720E" w:rsidRDefault="00543A46" w:rsidP="00543A46">
      <w:pPr>
        <w:rPr>
          <w:sz w:val="20"/>
          <w:szCs w:val="20"/>
        </w:rPr>
      </w:pPr>
    </w:p>
    <w:p w14:paraId="29FBAC59" w14:textId="77777777" w:rsidR="00543A46" w:rsidRPr="005E720E" w:rsidRDefault="00543A46" w:rsidP="00543A46">
      <w:pPr>
        <w:rPr>
          <w:sz w:val="20"/>
          <w:szCs w:val="20"/>
        </w:rPr>
      </w:pPr>
    </w:p>
    <w:p w14:paraId="370FA62D" w14:textId="77777777" w:rsidR="00543A46" w:rsidRPr="005E720E" w:rsidRDefault="00543A46" w:rsidP="00543A46">
      <w:pPr>
        <w:rPr>
          <w:b/>
        </w:rPr>
      </w:pPr>
      <w:smartTag w:uri="urn:schemas-microsoft-com:office:smarttags" w:element="metricconverter">
        <w:smartTagPr>
          <w:attr w:name="ProductID" w:val="7. A"/>
        </w:smartTagPr>
        <w:r w:rsidRPr="005E720E">
          <w:rPr>
            <w:b/>
          </w:rPr>
          <w:t>7. A</w:t>
        </w:r>
      </w:smartTag>
      <w:r w:rsidRPr="005E720E">
        <w:rPr>
          <w:b/>
        </w:rPr>
        <w:t xml:space="preserve"> szervezetnek </w:t>
      </w:r>
      <w:r>
        <w:rPr>
          <w:b/>
        </w:rPr>
        <w:t>20..</w:t>
      </w:r>
      <w:r w:rsidRPr="005E720E">
        <w:rPr>
          <w:b/>
        </w:rPr>
        <w:t>-b</w:t>
      </w:r>
      <w:r>
        <w:rPr>
          <w:b/>
        </w:rPr>
        <w:t>en volt-</w:t>
      </w:r>
      <w:r w:rsidRPr="005E720E">
        <w:rPr>
          <w:b/>
        </w:rPr>
        <w:t>e fizetési határidőn túli szállítói tartozása (év végi állomány)?</w:t>
      </w:r>
    </w:p>
    <w:p w14:paraId="6E66F000" w14:textId="77777777" w:rsidR="00543A46" w:rsidRPr="005E720E" w:rsidRDefault="00543A46" w:rsidP="00543A46"/>
    <w:p w14:paraId="7E12202A" w14:textId="3B61B727" w:rsidR="00543A46" w:rsidRPr="005E720E" w:rsidRDefault="00543A46" w:rsidP="00543A46">
      <w:r>
        <w:rPr>
          <w:noProof/>
        </w:rPr>
        <mc:AlternateContent>
          <mc:Choice Requires="wps">
            <w:drawing>
              <wp:anchor distT="0" distB="0" distL="114300" distR="114300" simplePos="0" relativeHeight="251726848" behindDoc="0" locked="0" layoutInCell="1" allowOverlap="1" wp14:anchorId="7C756442" wp14:editId="66C5552E">
                <wp:simplePos x="0" y="0"/>
                <wp:positionH relativeFrom="column">
                  <wp:posOffset>2471420</wp:posOffset>
                </wp:positionH>
                <wp:positionV relativeFrom="paragraph">
                  <wp:posOffset>45720</wp:posOffset>
                </wp:positionV>
                <wp:extent cx="228600" cy="114300"/>
                <wp:effectExtent l="13970" t="7620" r="5080" b="1143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ECCA7" id="Téglalap 128" o:spid="_x0000_s1026" style="position:absolute;margin-left:194.6pt;margin-top:3.6pt;width:18pt;height: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"/>
            </w:pict>
          </mc:Fallback>
        </mc:AlternateContent>
      </w:r>
      <w:r w:rsidRPr="005E720E">
        <w:rPr>
          <w:noProof/>
        </w:rPr>
        <mc:AlternateContent>
          <mc:Choice Requires="wps">
            <w:drawing>
              <wp:anchor distT="0" distB="0" distL="114300" distR="114300" simplePos="0" relativeHeight="251714560" behindDoc="0" locked="0" layoutInCell="1" allowOverlap="1" wp14:anchorId="3E941FC1" wp14:editId="03B29AE7">
                <wp:simplePos x="0" y="0"/>
                <wp:positionH relativeFrom="column">
                  <wp:posOffset>342900</wp:posOffset>
                </wp:positionH>
                <wp:positionV relativeFrom="paragraph">
                  <wp:posOffset>45720</wp:posOffset>
                </wp:positionV>
                <wp:extent cx="228600" cy="114300"/>
                <wp:effectExtent l="9525" t="7620" r="9525" b="1143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778F9" id="Téglalap 127" o:spid="_x0000_s1026" style="position:absolute;margin-left:27pt;margin-top:3.6pt;width:18pt;height: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"/>
            </w:pict>
          </mc:Fallback>
        </mc:AlternateContent>
      </w:r>
      <w:r w:rsidRPr="005E720E">
        <w:t>Igen                                             Nem</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333"/>
      </w:tblGrid>
      <w:tr w:rsidR="00543A46" w:rsidRPr="005E720E" w14:paraId="6B61FEBD"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98B0AFC" w14:textId="77777777" w:rsidTr="00B902E4">
              <w:tc>
                <w:tcPr>
                  <w:tcW w:w="9210" w:type="dxa"/>
                  <w:shd w:val="clear" w:color="auto" w:fill="E5B8B7"/>
                </w:tcPr>
                <w:p w14:paraId="1868E85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0BA5250D" w14:textId="77777777" w:rsidR="00543A46" w:rsidRPr="005E720E" w:rsidRDefault="00543A46" w:rsidP="00B902E4">
                  <w:pPr>
                    <w:rPr>
                      <w:rFonts w:ascii="Arial Black" w:hAnsi="Arial Black"/>
                      <w:sz w:val="18"/>
                      <w:szCs w:val="18"/>
                    </w:rPr>
                  </w:pPr>
                </w:p>
              </w:tc>
            </w:tr>
          </w:tbl>
          <w:p w14:paraId="46314647" w14:textId="77777777" w:rsidR="00543A46" w:rsidRPr="005E720E" w:rsidRDefault="00543A46" w:rsidP="00B902E4"/>
        </w:tc>
      </w:tr>
      <w:tr w:rsidR="00543A46" w:rsidRPr="005E720E" w14:paraId="06BA2958" w14:textId="77777777" w:rsidTr="00B902E4">
        <w:tc>
          <w:tcPr>
            <w:tcW w:w="4605" w:type="dxa"/>
          </w:tcPr>
          <w:p w14:paraId="2976768C"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0AEA343" w14:textId="77777777" w:rsidR="00543A46" w:rsidRPr="005E720E" w:rsidRDefault="00543A46" w:rsidP="00B902E4">
            <w:pPr>
              <w:rPr>
                <w:rFonts w:ascii="Arial Black" w:hAnsi="Arial Black"/>
                <w:sz w:val="18"/>
                <w:szCs w:val="18"/>
              </w:rPr>
            </w:pPr>
            <w:r w:rsidRPr="005E720E">
              <w:rPr>
                <w:rFonts w:ascii="Arial Black" w:hAnsi="Arial Black"/>
                <w:sz w:val="18"/>
                <w:szCs w:val="18"/>
              </w:rPr>
              <w:t>5</w:t>
            </w:r>
          </w:p>
        </w:tc>
      </w:tr>
      <w:tr w:rsidR="00543A46" w:rsidRPr="005E720E" w14:paraId="1B530754" w14:textId="77777777" w:rsidTr="00B902E4">
        <w:tc>
          <w:tcPr>
            <w:tcW w:w="9210" w:type="dxa"/>
            <w:gridSpan w:val="2"/>
          </w:tcPr>
          <w:p w14:paraId="2ED0CCF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E604BE8" w14:textId="77777777" w:rsidTr="00B902E4">
        <w:tc>
          <w:tcPr>
            <w:tcW w:w="4605" w:type="dxa"/>
          </w:tcPr>
          <w:p w14:paraId="5B4CE9D2"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30B301F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szállítói tartozás</w:t>
            </w:r>
          </w:p>
        </w:tc>
      </w:tr>
      <w:tr w:rsidR="00543A46" w:rsidRPr="005E720E" w14:paraId="31985425" w14:textId="77777777" w:rsidTr="00B902E4">
        <w:tc>
          <w:tcPr>
            <w:tcW w:w="4605" w:type="dxa"/>
          </w:tcPr>
          <w:p w14:paraId="2F4CECE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52A44A6"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3BE0DFFD" w14:textId="77777777" w:rsidR="00543A46" w:rsidRPr="005E720E" w:rsidRDefault="00543A46" w:rsidP="00543A46"/>
    <w:p w14:paraId="3CFDD0DD" w14:textId="77777777" w:rsidR="00543A46" w:rsidRPr="005E720E" w:rsidRDefault="00543A46" w:rsidP="00543A46">
      <w:pPr>
        <w:rPr>
          <w:b/>
          <w:u w:val="single"/>
        </w:rPr>
      </w:pPr>
      <w:smartTag w:uri="urn:schemas-microsoft-com:office:smarttags" w:element="metricconverter">
        <w:smartTagPr>
          <w:attr w:name="ProductID" w:val="8. A"/>
        </w:smartTagPr>
        <w:r w:rsidRPr="005E720E">
          <w:rPr>
            <w:b/>
          </w:rPr>
          <w:t>8. A</w:t>
        </w:r>
      </w:smartTag>
      <w:r w:rsidRPr="005E720E">
        <w:rPr>
          <w:b/>
        </w:rPr>
        <w:t xml:space="preserve"> szervezet rendelkezik-e az alábbi pénzügyi-gazdálkodási szabályzatokkal? </w:t>
      </w:r>
      <w:r w:rsidRPr="005E720E">
        <w:t>(Amennyiben igen, akkor a hatályosítás évét kérjük feltüntetni!)</w:t>
      </w:r>
    </w:p>
    <w:p w14:paraId="704293F6" w14:textId="77777777" w:rsidR="00543A46" w:rsidRPr="005E720E" w:rsidRDefault="00543A46" w:rsidP="00543A46"/>
    <w:tbl>
      <w:tblPr>
        <w:tblW w:w="10233" w:type="dxa"/>
        <w:tblInd w:w="-38" w:type="dxa"/>
        <w:tblCellMar>
          <w:left w:w="70" w:type="dxa"/>
          <w:right w:w="70" w:type="dxa"/>
        </w:tblCellMar>
        <w:tblLook w:val="0000" w:firstRow="0" w:lastRow="0" w:firstColumn="0" w:lastColumn="0" w:noHBand="0" w:noVBand="0"/>
      </w:tblPr>
      <w:tblGrid>
        <w:gridCol w:w="93"/>
        <w:gridCol w:w="4512"/>
        <w:gridCol w:w="2908"/>
        <w:gridCol w:w="1480"/>
        <w:gridCol w:w="217"/>
        <w:gridCol w:w="1023"/>
      </w:tblGrid>
      <w:tr w:rsidR="00543A46" w:rsidRPr="005E720E" w14:paraId="36AF3D20" w14:textId="77777777" w:rsidTr="00B902E4">
        <w:trPr>
          <w:gridBefore w:val="1"/>
          <w:wBefore w:w="93" w:type="dxa"/>
          <w:trHeight w:val="255"/>
        </w:trPr>
        <w:tc>
          <w:tcPr>
            <w:tcW w:w="74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53330DD"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Szabályzat megnevezése</w:t>
            </w:r>
            <w:r>
              <w:rPr>
                <w:rFonts w:ascii="Arial" w:hAnsi="Arial"/>
                <w:b/>
                <w:bCs/>
                <w:sz w:val="20"/>
                <w:szCs w:val="20"/>
              </w:rPr>
              <w:t xml:space="preserve"> </w:t>
            </w:r>
          </w:p>
        </w:tc>
        <w:tc>
          <w:tcPr>
            <w:tcW w:w="1480" w:type="dxa"/>
            <w:tcBorders>
              <w:top w:val="single" w:sz="8" w:space="0" w:color="auto"/>
              <w:left w:val="nil"/>
              <w:bottom w:val="single" w:sz="4" w:space="0" w:color="auto"/>
              <w:right w:val="single" w:sz="4" w:space="0" w:color="auto"/>
            </w:tcBorders>
            <w:shd w:val="clear" w:color="auto" w:fill="auto"/>
            <w:noWrap/>
            <w:vAlign w:val="bottom"/>
          </w:tcPr>
          <w:p w14:paraId="57E668B9"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Igen</w:t>
            </w:r>
          </w:p>
        </w:tc>
        <w:tc>
          <w:tcPr>
            <w:tcW w:w="1240" w:type="dxa"/>
            <w:gridSpan w:val="2"/>
            <w:tcBorders>
              <w:top w:val="single" w:sz="8" w:space="0" w:color="auto"/>
              <w:left w:val="nil"/>
              <w:bottom w:val="single" w:sz="4" w:space="0" w:color="auto"/>
              <w:right w:val="single" w:sz="8" w:space="0" w:color="auto"/>
            </w:tcBorders>
            <w:shd w:val="clear" w:color="auto" w:fill="auto"/>
            <w:noWrap/>
            <w:vAlign w:val="bottom"/>
          </w:tcPr>
          <w:p w14:paraId="3D4C6443" w14:textId="77777777" w:rsidR="00543A46" w:rsidRPr="005E720E" w:rsidRDefault="00543A46" w:rsidP="00B902E4">
            <w:pPr>
              <w:jc w:val="center"/>
              <w:rPr>
                <w:rFonts w:ascii="Arial" w:hAnsi="Arial"/>
                <w:b/>
                <w:bCs/>
                <w:sz w:val="20"/>
                <w:szCs w:val="20"/>
              </w:rPr>
            </w:pPr>
            <w:r w:rsidRPr="005E720E">
              <w:rPr>
                <w:rFonts w:ascii="Arial" w:hAnsi="Arial"/>
                <w:b/>
                <w:bCs/>
                <w:sz w:val="20"/>
                <w:szCs w:val="20"/>
              </w:rPr>
              <w:t>Nem</w:t>
            </w:r>
          </w:p>
        </w:tc>
      </w:tr>
      <w:tr w:rsidR="00543A46" w:rsidRPr="005E720E" w14:paraId="6736147A"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7BC8C5D8" w14:textId="77777777" w:rsidR="00543A46" w:rsidRPr="005E720E" w:rsidRDefault="00543A46" w:rsidP="00B902E4">
            <w:pPr>
              <w:rPr>
                <w:rFonts w:ascii="Arial" w:hAnsi="Arial"/>
                <w:sz w:val="20"/>
                <w:szCs w:val="20"/>
              </w:rPr>
            </w:pPr>
            <w:r>
              <w:rPr>
                <w:rFonts w:ascii="Arial" w:hAnsi="Arial"/>
                <w:sz w:val="20"/>
                <w:szCs w:val="20"/>
              </w:rPr>
              <w:t>Számviteli politika Áhsz 50.§ (1)</w:t>
            </w:r>
          </w:p>
        </w:tc>
        <w:tc>
          <w:tcPr>
            <w:tcW w:w="1480" w:type="dxa"/>
            <w:tcBorders>
              <w:top w:val="nil"/>
              <w:left w:val="nil"/>
              <w:bottom w:val="single" w:sz="4" w:space="0" w:color="auto"/>
              <w:right w:val="single" w:sz="4" w:space="0" w:color="auto"/>
            </w:tcBorders>
            <w:shd w:val="clear" w:color="auto" w:fill="auto"/>
            <w:noWrap/>
            <w:vAlign w:val="bottom"/>
          </w:tcPr>
          <w:p w14:paraId="605AEBC6" w14:textId="77777777" w:rsidR="00543A46" w:rsidRPr="005E720E" w:rsidRDefault="00543A46" w:rsidP="00B902E4">
            <w:pPr>
              <w:rPr>
                <w:rFonts w:ascii="Arial" w:hAnsi="Arial"/>
                <w:sz w:val="20"/>
                <w:szCs w:val="20"/>
              </w:rPr>
            </w:pPr>
          </w:p>
        </w:tc>
        <w:tc>
          <w:tcPr>
            <w:tcW w:w="1240" w:type="dxa"/>
            <w:gridSpan w:val="2"/>
            <w:tcBorders>
              <w:top w:val="nil"/>
              <w:left w:val="nil"/>
              <w:bottom w:val="single" w:sz="4" w:space="0" w:color="auto"/>
              <w:right w:val="single" w:sz="8" w:space="0" w:color="auto"/>
            </w:tcBorders>
            <w:shd w:val="clear" w:color="auto" w:fill="auto"/>
            <w:noWrap/>
            <w:vAlign w:val="bottom"/>
          </w:tcPr>
          <w:p w14:paraId="1B13F1F5" w14:textId="77777777" w:rsidR="00543A46" w:rsidRPr="005E720E" w:rsidRDefault="00543A46" w:rsidP="00B902E4">
            <w:pPr>
              <w:rPr>
                <w:rFonts w:ascii="Arial" w:hAnsi="Arial"/>
                <w:sz w:val="20"/>
                <w:szCs w:val="20"/>
              </w:rPr>
            </w:pPr>
          </w:p>
        </w:tc>
      </w:tr>
      <w:tr w:rsidR="00543A46" w:rsidRPr="005E720E" w14:paraId="53FB6AF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0BC694F" w14:textId="77777777" w:rsidR="00543A46" w:rsidRPr="007350CD" w:rsidRDefault="00543A46" w:rsidP="00B902E4">
            <w:pPr>
              <w:rPr>
                <w:rFonts w:ascii="Arial" w:hAnsi="Arial"/>
                <w:sz w:val="20"/>
                <w:szCs w:val="20"/>
              </w:rPr>
            </w:pPr>
            <w:r w:rsidRPr="007350CD">
              <w:rPr>
                <w:rFonts w:ascii="Arial" w:hAnsi="Arial"/>
                <w:sz w:val="20"/>
                <w:szCs w:val="20"/>
              </w:rPr>
              <w:t xml:space="preserve">Eszközök és források leltározási és leltárkészítési szabályzata </w:t>
            </w:r>
            <w:r>
              <w:rPr>
                <w:rFonts w:ascii="Arial" w:hAnsi="Arial"/>
                <w:sz w:val="20"/>
                <w:szCs w:val="20"/>
              </w:rPr>
              <w:t>50.§ (1)</w:t>
            </w:r>
          </w:p>
        </w:tc>
        <w:tc>
          <w:tcPr>
            <w:tcW w:w="1480" w:type="dxa"/>
            <w:tcBorders>
              <w:top w:val="nil"/>
              <w:left w:val="nil"/>
              <w:bottom w:val="single" w:sz="4" w:space="0" w:color="auto"/>
              <w:right w:val="single" w:sz="4" w:space="0" w:color="auto"/>
            </w:tcBorders>
            <w:shd w:val="clear" w:color="auto" w:fill="auto"/>
            <w:noWrap/>
            <w:vAlign w:val="bottom"/>
          </w:tcPr>
          <w:p w14:paraId="7720BF2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E516779"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29A14BC8"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6F446A89" w14:textId="77777777" w:rsidR="00543A46" w:rsidRPr="007350CD" w:rsidRDefault="00543A46" w:rsidP="00B902E4">
            <w:pPr>
              <w:rPr>
                <w:rFonts w:ascii="Arial" w:hAnsi="Arial"/>
                <w:sz w:val="20"/>
                <w:szCs w:val="20"/>
              </w:rPr>
            </w:pPr>
            <w:r w:rsidRPr="007350CD">
              <w:rPr>
                <w:rFonts w:ascii="Arial" w:hAnsi="Arial"/>
                <w:sz w:val="20"/>
                <w:szCs w:val="20"/>
              </w:rPr>
              <w:t>Eszközök és források értékelésének szabályzata Áhsz 50.§ (2)</w:t>
            </w:r>
          </w:p>
        </w:tc>
        <w:tc>
          <w:tcPr>
            <w:tcW w:w="1480" w:type="dxa"/>
            <w:tcBorders>
              <w:top w:val="nil"/>
              <w:left w:val="nil"/>
              <w:bottom w:val="single" w:sz="4" w:space="0" w:color="auto"/>
              <w:right w:val="single" w:sz="4" w:space="0" w:color="auto"/>
            </w:tcBorders>
            <w:shd w:val="clear" w:color="auto" w:fill="auto"/>
            <w:noWrap/>
            <w:vAlign w:val="bottom"/>
          </w:tcPr>
          <w:p w14:paraId="2EB808ED"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53B2903"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6B87124E"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BE4FC84" w14:textId="77777777" w:rsidR="00543A46" w:rsidRPr="007350CD" w:rsidRDefault="00543A46" w:rsidP="00B902E4">
            <w:pPr>
              <w:rPr>
                <w:rFonts w:ascii="Arial" w:hAnsi="Arial"/>
                <w:sz w:val="20"/>
                <w:szCs w:val="20"/>
              </w:rPr>
            </w:pPr>
            <w:r>
              <w:rPr>
                <w:rFonts w:ascii="Arial" w:hAnsi="Arial"/>
                <w:sz w:val="20"/>
                <w:szCs w:val="20"/>
              </w:rPr>
              <w:t xml:space="preserve">Önköltségszámítás rendje </w:t>
            </w:r>
            <w:r w:rsidRPr="007350CD">
              <w:rPr>
                <w:rFonts w:ascii="Arial" w:hAnsi="Arial"/>
                <w:sz w:val="20"/>
                <w:szCs w:val="20"/>
              </w:rPr>
              <w:t>Áhsz 50.§ (3)</w:t>
            </w:r>
          </w:p>
        </w:tc>
        <w:tc>
          <w:tcPr>
            <w:tcW w:w="1480" w:type="dxa"/>
            <w:tcBorders>
              <w:top w:val="nil"/>
              <w:left w:val="nil"/>
              <w:bottom w:val="single" w:sz="4" w:space="0" w:color="auto"/>
              <w:right w:val="single" w:sz="4" w:space="0" w:color="auto"/>
            </w:tcBorders>
            <w:shd w:val="clear" w:color="auto" w:fill="auto"/>
            <w:noWrap/>
            <w:vAlign w:val="bottom"/>
          </w:tcPr>
          <w:p w14:paraId="0AB82B06"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56573B3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0FC21540"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37D62110" w14:textId="77777777" w:rsidR="00543A46" w:rsidRPr="007350CD" w:rsidRDefault="00543A46" w:rsidP="00B902E4">
            <w:pPr>
              <w:rPr>
                <w:rFonts w:ascii="Arial" w:hAnsi="Arial"/>
                <w:sz w:val="20"/>
                <w:szCs w:val="20"/>
              </w:rPr>
            </w:pPr>
            <w:r w:rsidRPr="007350CD">
              <w:rPr>
                <w:rFonts w:ascii="Arial" w:hAnsi="Arial"/>
                <w:sz w:val="20"/>
                <w:szCs w:val="20"/>
              </w:rPr>
              <w:t xml:space="preserve">Pénzkezelési szabályzat (Áhsz. 8.§ (4) bek d) pont) Sztv 14. § (5) d, </w:t>
            </w:r>
          </w:p>
        </w:tc>
        <w:tc>
          <w:tcPr>
            <w:tcW w:w="1480" w:type="dxa"/>
            <w:tcBorders>
              <w:top w:val="nil"/>
              <w:left w:val="nil"/>
              <w:bottom w:val="single" w:sz="4" w:space="0" w:color="auto"/>
              <w:right w:val="single" w:sz="4" w:space="0" w:color="auto"/>
            </w:tcBorders>
            <w:shd w:val="clear" w:color="auto" w:fill="auto"/>
            <w:noWrap/>
            <w:vAlign w:val="bottom"/>
          </w:tcPr>
          <w:p w14:paraId="2CBF3DDA"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3FB4A245"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33D6A707" w14:textId="77777777" w:rsidTr="00B902E4">
        <w:trPr>
          <w:gridBefore w:val="1"/>
          <w:wBefore w:w="93" w:type="dxa"/>
          <w:trHeight w:val="255"/>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23B5E61C" w14:textId="77777777" w:rsidR="00543A46" w:rsidRPr="007350CD" w:rsidRDefault="00543A46" w:rsidP="00B902E4">
            <w:pPr>
              <w:rPr>
                <w:rFonts w:ascii="Arial" w:hAnsi="Arial"/>
                <w:sz w:val="20"/>
                <w:szCs w:val="20"/>
              </w:rPr>
            </w:pPr>
            <w:r w:rsidRPr="007350CD">
              <w:rPr>
                <w:rFonts w:ascii="Arial" w:hAnsi="Arial"/>
                <w:sz w:val="20"/>
                <w:szCs w:val="20"/>
              </w:rPr>
              <w:t>Számlarend (Számv.tv.161.§), Áhsz 51. §</w:t>
            </w:r>
          </w:p>
        </w:tc>
        <w:tc>
          <w:tcPr>
            <w:tcW w:w="1480" w:type="dxa"/>
            <w:tcBorders>
              <w:top w:val="nil"/>
              <w:left w:val="nil"/>
              <w:bottom w:val="single" w:sz="4" w:space="0" w:color="auto"/>
              <w:right w:val="single" w:sz="4" w:space="0" w:color="auto"/>
            </w:tcBorders>
            <w:shd w:val="clear" w:color="auto" w:fill="auto"/>
            <w:noWrap/>
            <w:vAlign w:val="bottom"/>
          </w:tcPr>
          <w:p w14:paraId="144979F2"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61D7EE1D"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503406F" w14:textId="77777777" w:rsidTr="00B902E4">
        <w:trPr>
          <w:gridBefore w:val="1"/>
          <w:wBefore w:w="93" w:type="dxa"/>
          <w:trHeight w:val="270"/>
        </w:trPr>
        <w:tc>
          <w:tcPr>
            <w:tcW w:w="7420" w:type="dxa"/>
            <w:gridSpan w:val="2"/>
            <w:tcBorders>
              <w:top w:val="nil"/>
              <w:left w:val="single" w:sz="8" w:space="0" w:color="auto"/>
              <w:bottom w:val="single" w:sz="4" w:space="0" w:color="auto"/>
              <w:right w:val="single" w:sz="4" w:space="0" w:color="auto"/>
            </w:tcBorders>
            <w:shd w:val="clear" w:color="auto" w:fill="auto"/>
            <w:noWrap/>
            <w:vAlign w:val="bottom"/>
          </w:tcPr>
          <w:p w14:paraId="4CD27EE0" w14:textId="77777777" w:rsidR="00543A46" w:rsidRPr="007350CD" w:rsidRDefault="00543A46" w:rsidP="00B902E4">
            <w:pPr>
              <w:rPr>
                <w:rFonts w:ascii="Arial" w:hAnsi="Arial"/>
                <w:sz w:val="20"/>
                <w:szCs w:val="20"/>
              </w:rPr>
            </w:pPr>
            <w:r w:rsidRPr="007350CD">
              <w:rPr>
                <w:rFonts w:ascii="Arial" w:hAnsi="Arial"/>
                <w:sz w:val="20"/>
                <w:szCs w:val="20"/>
              </w:rPr>
              <w:t>Számlakeret (Számv. Tv. 160.§)</w:t>
            </w:r>
            <w:r>
              <w:rPr>
                <w:rFonts w:ascii="Arial" w:hAnsi="Arial"/>
                <w:sz w:val="20"/>
                <w:szCs w:val="20"/>
              </w:rPr>
              <w:t xml:space="preserve"> </w:t>
            </w:r>
            <w:r w:rsidRPr="007350CD">
              <w:rPr>
                <w:rFonts w:ascii="Arial" w:hAnsi="Arial"/>
                <w:sz w:val="20"/>
                <w:szCs w:val="20"/>
              </w:rPr>
              <w:t>Áhsz 51. §</w:t>
            </w:r>
          </w:p>
        </w:tc>
        <w:tc>
          <w:tcPr>
            <w:tcW w:w="1480" w:type="dxa"/>
            <w:tcBorders>
              <w:top w:val="nil"/>
              <w:left w:val="nil"/>
              <w:bottom w:val="single" w:sz="4" w:space="0" w:color="auto"/>
              <w:right w:val="single" w:sz="4" w:space="0" w:color="auto"/>
            </w:tcBorders>
            <w:shd w:val="clear" w:color="auto" w:fill="auto"/>
            <w:noWrap/>
            <w:vAlign w:val="bottom"/>
          </w:tcPr>
          <w:p w14:paraId="425A2E38" w14:textId="77777777" w:rsidR="00543A46" w:rsidRPr="005E720E" w:rsidRDefault="00543A46" w:rsidP="00B902E4">
            <w:pPr>
              <w:rPr>
                <w:rFonts w:ascii="Arial" w:hAnsi="Arial"/>
                <w:sz w:val="20"/>
                <w:szCs w:val="20"/>
              </w:rPr>
            </w:pPr>
            <w:r w:rsidRPr="005E720E">
              <w:rPr>
                <w:rFonts w:ascii="Arial" w:hAnsi="Arial"/>
                <w:sz w:val="20"/>
                <w:szCs w:val="20"/>
              </w:rPr>
              <w:t> </w:t>
            </w:r>
          </w:p>
        </w:tc>
        <w:tc>
          <w:tcPr>
            <w:tcW w:w="1240" w:type="dxa"/>
            <w:gridSpan w:val="2"/>
            <w:tcBorders>
              <w:top w:val="nil"/>
              <w:left w:val="nil"/>
              <w:bottom w:val="single" w:sz="4" w:space="0" w:color="auto"/>
              <w:right w:val="single" w:sz="8" w:space="0" w:color="auto"/>
            </w:tcBorders>
            <w:shd w:val="clear" w:color="auto" w:fill="auto"/>
            <w:noWrap/>
            <w:vAlign w:val="bottom"/>
          </w:tcPr>
          <w:p w14:paraId="18ABE1D4" w14:textId="77777777" w:rsidR="00543A46" w:rsidRPr="005E720E" w:rsidRDefault="00543A46" w:rsidP="00B902E4">
            <w:pPr>
              <w:rPr>
                <w:rFonts w:ascii="Arial" w:hAnsi="Arial"/>
                <w:sz w:val="20"/>
                <w:szCs w:val="20"/>
              </w:rPr>
            </w:pPr>
            <w:r w:rsidRPr="005E720E">
              <w:rPr>
                <w:rFonts w:ascii="Arial" w:hAnsi="Arial"/>
                <w:sz w:val="20"/>
                <w:szCs w:val="20"/>
              </w:rPr>
              <w:t> </w:t>
            </w:r>
          </w:p>
        </w:tc>
      </w:tr>
      <w:tr w:rsidR="00543A46" w:rsidRPr="005E720E" w14:paraId="18F38097"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38CBA191" w14:textId="77777777" w:rsidR="00543A46" w:rsidRPr="007350CD" w:rsidRDefault="00543A46" w:rsidP="00B902E4">
            <w:pPr>
              <w:rPr>
                <w:rFonts w:ascii="Arial" w:hAnsi="Arial"/>
                <w:sz w:val="20"/>
                <w:szCs w:val="20"/>
              </w:rPr>
            </w:pPr>
            <w:r w:rsidRPr="007350CD">
              <w:rPr>
                <w:rFonts w:ascii="Arial" w:hAnsi="Arial"/>
                <w:sz w:val="20"/>
                <w:szCs w:val="20"/>
              </w:rPr>
              <w:t>Beszerzések lebonyolításával kapcsolatos eljárásrend (Ávr. 13.§ (2) bek. b)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701F6D6"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216774AB" w14:textId="77777777" w:rsidR="00543A46" w:rsidRPr="005E720E" w:rsidRDefault="00543A46" w:rsidP="00B902E4">
            <w:pPr>
              <w:rPr>
                <w:rFonts w:ascii="Arial" w:hAnsi="Arial"/>
                <w:sz w:val="20"/>
                <w:szCs w:val="20"/>
              </w:rPr>
            </w:pPr>
          </w:p>
        </w:tc>
      </w:tr>
      <w:tr w:rsidR="00543A46" w:rsidRPr="005E720E" w14:paraId="273C75E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098EABC" w14:textId="77777777" w:rsidR="00543A46" w:rsidRPr="007350CD" w:rsidRDefault="00543A46" w:rsidP="00B902E4">
            <w:pPr>
              <w:rPr>
                <w:rFonts w:ascii="Arial" w:hAnsi="Arial"/>
                <w:sz w:val="20"/>
                <w:szCs w:val="20"/>
              </w:rPr>
            </w:pPr>
            <w:r w:rsidRPr="007350CD">
              <w:rPr>
                <w:rFonts w:ascii="Arial" w:hAnsi="Arial"/>
                <w:sz w:val="20"/>
                <w:szCs w:val="20"/>
              </w:rPr>
              <w:t>Belföldi és külföldi kiküldetések szabályozása (Ávr. 13.§ (2) bek. c)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15720BE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533EB1EB" w14:textId="77777777" w:rsidR="00543A46" w:rsidRPr="005E720E" w:rsidRDefault="00543A46" w:rsidP="00B902E4">
            <w:pPr>
              <w:rPr>
                <w:rFonts w:ascii="Arial" w:hAnsi="Arial"/>
                <w:sz w:val="20"/>
                <w:szCs w:val="20"/>
              </w:rPr>
            </w:pPr>
          </w:p>
        </w:tc>
      </w:tr>
      <w:tr w:rsidR="00543A46" w:rsidRPr="005E720E" w14:paraId="12CECB6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5583666C" w14:textId="77777777" w:rsidR="00543A46" w:rsidRPr="005E720E" w:rsidRDefault="00543A46" w:rsidP="00B902E4">
            <w:pPr>
              <w:rPr>
                <w:rFonts w:ascii="Arial" w:hAnsi="Arial"/>
                <w:sz w:val="20"/>
                <w:szCs w:val="20"/>
              </w:rPr>
            </w:pPr>
            <w:r w:rsidRPr="005E720E">
              <w:rPr>
                <w:rFonts w:ascii="Arial" w:hAnsi="Arial"/>
                <w:sz w:val="20"/>
                <w:szCs w:val="20"/>
              </w:rPr>
              <w:t>Anyag- és eszköz gazdálkodás számviteli politikában nem szabályozott kérdései (Ávr. 13.§ (2) bek. d)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CFD18B9"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4AA42BC" w14:textId="77777777" w:rsidR="00543A46" w:rsidRPr="005E720E" w:rsidRDefault="00543A46" w:rsidP="00B902E4">
            <w:pPr>
              <w:rPr>
                <w:rFonts w:ascii="Arial" w:hAnsi="Arial"/>
                <w:sz w:val="20"/>
                <w:szCs w:val="20"/>
              </w:rPr>
            </w:pPr>
          </w:p>
        </w:tc>
      </w:tr>
      <w:tr w:rsidR="00543A46" w:rsidRPr="005E720E" w14:paraId="67F13C7F"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25D6B6F" w14:textId="77777777" w:rsidR="00543A46" w:rsidRPr="005E720E" w:rsidRDefault="00543A46" w:rsidP="00B902E4">
            <w:pPr>
              <w:rPr>
                <w:rFonts w:ascii="Arial" w:hAnsi="Arial"/>
                <w:sz w:val="20"/>
                <w:szCs w:val="20"/>
              </w:rPr>
            </w:pPr>
            <w:r w:rsidRPr="005E720E">
              <w:rPr>
                <w:rFonts w:ascii="Arial" w:hAnsi="Arial"/>
                <w:sz w:val="20"/>
                <w:szCs w:val="20"/>
              </w:rPr>
              <w:t>Reprezentációs kiadások szabályozása (Ávr. 13.§ (2) bek. e)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74EF4C53"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B50058A" w14:textId="77777777" w:rsidR="00543A46" w:rsidRPr="005E720E" w:rsidRDefault="00543A46" w:rsidP="00B902E4">
            <w:pPr>
              <w:rPr>
                <w:rFonts w:ascii="Arial" w:hAnsi="Arial"/>
                <w:sz w:val="20"/>
                <w:szCs w:val="20"/>
              </w:rPr>
            </w:pPr>
          </w:p>
        </w:tc>
      </w:tr>
      <w:tr w:rsidR="00543A46" w:rsidRPr="005E720E" w14:paraId="340A70C4"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2CAACB46" w14:textId="77777777" w:rsidR="00543A46" w:rsidRPr="005E720E" w:rsidRDefault="00543A46" w:rsidP="00B902E4">
            <w:pPr>
              <w:rPr>
                <w:rFonts w:ascii="Arial" w:hAnsi="Arial"/>
                <w:sz w:val="20"/>
                <w:szCs w:val="20"/>
              </w:rPr>
            </w:pPr>
            <w:r w:rsidRPr="005E720E">
              <w:rPr>
                <w:rFonts w:ascii="Arial" w:hAnsi="Arial"/>
                <w:sz w:val="20"/>
                <w:szCs w:val="20"/>
              </w:rPr>
              <w:t>Gépjárművek igénybevételének és használatának rendje(Ávr. 13.§ (2) bek.f)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2F450EED"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075A736A" w14:textId="77777777" w:rsidR="00543A46" w:rsidRPr="005E720E" w:rsidRDefault="00543A46" w:rsidP="00B902E4">
            <w:pPr>
              <w:rPr>
                <w:rFonts w:ascii="Arial" w:hAnsi="Arial"/>
                <w:sz w:val="20"/>
                <w:szCs w:val="20"/>
              </w:rPr>
            </w:pPr>
          </w:p>
        </w:tc>
      </w:tr>
      <w:tr w:rsidR="00543A46" w:rsidRPr="005E720E" w14:paraId="5B91B5D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0F94DF14" w14:textId="77777777" w:rsidR="00543A46" w:rsidRPr="005E720E" w:rsidRDefault="00543A46" w:rsidP="00B902E4">
            <w:pPr>
              <w:rPr>
                <w:rFonts w:ascii="Arial" w:hAnsi="Arial"/>
                <w:sz w:val="20"/>
                <w:szCs w:val="20"/>
              </w:rPr>
            </w:pPr>
            <w:r w:rsidRPr="005E720E">
              <w:rPr>
                <w:rFonts w:ascii="Arial" w:hAnsi="Arial"/>
                <w:sz w:val="20"/>
                <w:szCs w:val="20"/>
              </w:rPr>
              <w:t>Vezetékes és rádiótelefonok használatának szabályozása (Ávr. 13.§ (2) bek. g)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5D3ECDDE"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4D6CA20D" w14:textId="77777777" w:rsidR="00543A46" w:rsidRPr="005E720E" w:rsidRDefault="00543A46" w:rsidP="00B902E4">
            <w:pPr>
              <w:rPr>
                <w:rFonts w:ascii="Arial" w:hAnsi="Arial"/>
                <w:sz w:val="20"/>
                <w:szCs w:val="20"/>
              </w:rPr>
            </w:pPr>
          </w:p>
        </w:tc>
      </w:tr>
      <w:tr w:rsidR="00543A46" w:rsidRPr="005E720E" w14:paraId="5E6FB968" w14:textId="77777777" w:rsidTr="00B902E4">
        <w:trPr>
          <w:gridBefore w:val="1"/>
          <w:wBefore w:w="93" w:type="dxa"/>
          <w:trHeight w:val="270"/>
        </w:trPr>
        <w:tc>
          <w:tcPr>
            <w:tcW w:w="7420" w:type="dxa"/>
            <w:gridSpan w:val="2"/>
            <w:tcBorders>
              <w:top w:val="single" w:sz="4" w:space="0" w:color="auto"/>
              <w:left w:val="single" w:sz="4" w:space="0" w:color="auto"/>
              <w:bottom w:val="single" w:sz="4" w:space="0" w:color="auto"/>
              <w:right w:val="single" w:sz="6" w:space="0" w:color="auto"/>
            </w:tcBorders>
            <w:shd w:val="clear" w:color="auto" w:fill="auto"/>
            <w:noWrap/>
            <w:vAlign w:val="bottom"/>
          </w:tcPr>
          <w:p w14:paraId="7FFA1999" w14:textId="77777777" w:rsidR="00543A46" w:rsidRPr="005E720E" w:rsidRDefault="00543A46" w:rsidP="00B902E4">
            <w:pPr>
              <w:rPr>
                <w:rFonts w:ascii="Arial" w:hAnsi="Arial"/>
                <w:sz w:val="20"/>
                <w:szCs w:val="20"/>
              </w:rPr>
            </w:pPr>
            <w:r w:rsidRPr="005E720E">
              <w:rPr>
                <w:rFonts w:ascii="Arial" w:hAnsi="Arial"/>
                <w:sz w:val="20"/>
                <w:szCs w:val="20"/>
              </w:rPr>
              <w:t>Közérdekű adatok megismerésének rendje (Ávr. 13.§ (2) bek. h) pont)</w:t>
            </w:r>
          </w:p>
        </w:tc>
        <w:tc>
          <w:tcPr>
            <w:tcW w:w="1480" w:type="dxa"/>
            <w:tcBorders>
              <w:top w:val="single" w:sz="4" w:space="0" w:color="auto"/>
              <w:left w:val="single" w:sz="6" w:space="0" w:color="auto"/>
              <w:bottom w:val="single" w:sz="4" w:space="0" w:color="auto"/>
              <w:right w:val="single" w:sz="6" w:space="0" w:color="auto"/>
            </w:tcBorders>
            <w:shd w:val="clear" w:color="auto" w:fill="auto"/>
            <w:noWrap/>
            <w:vAlign w:val="bottom"/>
          </w:tcPr>
          <w:p w14:paraId="38B505A2" w14:textId="77777777" w:rsidR="00543A46" w:rsidRPr="005E720E" w:rsidRDefault="00543A46" w:rsidP="00B902E4">
            <w:pPr>
              <w:rPr>
                <w:rFonts w:ascii="Arial" w:hAnsi="Arial"/>
                <w:sz w:val="20"/>
                <w:szCs w:val="20"/>
              </w:rPr>
            </w:pPr>
          </w:p>
        </w:tc>
        <w:tc>
          <w:tcPr>
            <w:tcW w:w="1240" w:type="dxa"/>
            <w:gridSpan w:val="2"/>
            <w:tcBorders>
              <w:top w:val="single" w:sz="4" w:space="0" w:color="auto"/>
              <w:left w:val="single" w:sz="6" w:space="0" w:color="auto"/>
              <w:bottom w:val="single" w:sz="4" w:space="0" w:color="auto"/>
              <w:right w:val="single" w:sz="4" w:space="0" w:color="auto"/>
            </w:tcBorders>
            <w:shd w:val="clear" w:color="auto" w:fill="auto"/>
            <w:noWrap/>
            <w:vAlign w:val="bottom"/>
          </w:tcPr>
          <w:p w14:paraId="13A5E5DB" w14:textId="77777777" w:rsidR="00543A46" w:rsidRPr="005E720E" w:rsidRDefault="00543A46" w:rsidP="00B902E4">
            <w:pPr>
              <w:rPr>
                <w:rFonts w:ascii="Arial" w:hAnsi="Arial"/>
                <w:sz w:val="20"/>
                <w:szCs w:val="20"/>
              </w:rPr>
            </w:pPr>
          </w:p>
        </w:tc>
      </w:tr>
      <w:tr w:rsidR="00543A46" w:rsidRPr="005E720E" w14:paraId="6E1AAE0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7E67EB0C" w14:textId="77777777" w:rsidTr="00B902E4">
              <w:tc>
                <w:tcPr>
                  <w:tcW w:w="9210" w:type="dxa"/>
                  <w:shd w:val="clear" w:color="auto" w:fill="E5B8B7"/>
                </w:tcPr>
                <w:p w14:paraId="7F28A31E"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506BC05" w14:textId="77777777" w:rsidR="00543A46" w:rsidRPr="005E720E" w:rsidRDefault="00543A46" w:rsidP="00B902E4">
                  <w:pPr>
                    <w:rPr>
                      <w:rFonts w:ascii="Arial Black" w:hAnsi="Arial Black"/>
                      <w:sz w:val="18"/>
                      <w:szCs w:val="18"/>
                    </w:rPr>
                  </w:pPr>
                </w:p>
              </w:tc>
            </w:tr>
          </w:tbl>
          <w:p w14:paraId="73B12664" w14:textId="77777777" w:rsidR="00543A46" w:rsidRPr="005E720E" w:rsidRDefault="00543A46" w:rsidP="00B902E4"/>
        </w:tc>
      </w:tr>
      <w:tr w:rsidR="00543A46" w:rsidRPr="005E720E" w14:paraId="4207ACF7"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1094464D"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3"/>
          </w:tcPr>
          <w:p w14:paraId="2359AB27"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3B772C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9210" w:type="dxa"/>
            <w:gridSpan w:val="5"/>
          </w:tcPr>
          <w:p w14:paraId="3B83699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54E35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5E12F1B"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3"/>
          </w:tcPr>
          <w:p w14:paraId="0AD916D9" w14:textId="77777777" w:rsidR="00543A46" w:rsidRPr="005E720E" w:rsidRDefault="00543A46" w:rsidP="00B902E4">
            <w:pPr>
              <w:rPr>
                <w:rFonts w:ascii="Arial Black" w:hAnsi="Arial Black"/>
                <w:sz w:val="18"/>
                <w:szCs w:val="18"/>
              </w:rPr>
            </w:pPr>
            <w:r w:rsidRPr="005E720E">
              <w:rPr>
                <w:rFonts w:ascii="Arial Black" w:hAnsi="Arial Black"/>
                <w:sz w:val="18"/>
                <w:szCs w:val="18"/>
              </w:rPr>
              <w:t>Ha minden szabályzattal rendelkezik.</w:t>
            </w:r>
          </w:p>
        </w:tc>
      </w:tr>
      <w:tr w:rsidR="00543A46" w:rsidRPr="005E720E" w14:paraId="2E7521E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6475072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gridSpan w:val="3"/>
          </w:tcPr>
          <w:p w14:paraId="78A0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valamelyik szabályzattal rendelkezik.</w:t>
            </w:r>
          </w:p>
        </w:tc>
      </w:tr>
      <w:tr w:rsidR="00543A46" w:rsidRPr="005E720E" w14:paraId="21B1D8D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023" w:type="dxa"/>
        </w:trPr>
        <w:tc>
          <w:tcPr>
            <w:tcW w:w="4605" w:type="dxa"/>
            <w:gridSpan w:val="2"/>
          </w:tcPr>
          <w:p w14:paraId="5EA36221"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605" w:type="dxa"/>
            <w:gridSpan w:val="3"/>
          </w:tcPr>
          <w:p w14:paraId="3CF86E7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szabályzattal sem rendelkezik, illetve nem hatályosította.</w:t>
            </w:r>
          </w:p>
        </w:tc>
      </w:tr>
    </w:tbl>
    <w:p w14:paraId="3ED795C1" w14:textId="77777777" w:rsidR="00543A46" w:rsidRPr="005E720E" w:rsidRDefault="00543A46" w:rsidP="00543A46">
      <w:pPr>
        <w:rPr>
          <w:b/>
        </w:rPr>
      </w:pPr>
    </w:p>
    <w:p w14:paraId="6F98E00E" w14:textId="77777777" w:rsidR="00543A46" w:rsidRPr="005E720E" w:rsidRDefault="00543A46" w:rsidP="00543A46">
      <w:r w:rsidRPr="005E720E">
        <w:rPr>
          <w:b/>
        </w:rPr>
        <w:t>9. Sorolja fel azokat a gazdasági társaságokat, melyekben a szervezet tulajdoni hányaddal rendelkezik!</w:t>
      </w:r>
    </w:p>
    <w:p w14:paraId="56D87C36" w14:textId="77777777" w:rsidR="00543A46" w:rsidRPr="005E720E" w:rsidRDefault="00543A46" w:rsidP="00543A46"/>
    <w:tbl>
      <w:tblPr>
        <w:tblW w:w="8333" w:type="dxa"/>
        <w:tblInd w:w="17" w:type="dxa"/>
        <w:tblCellMar>
          <w:left w:w="70" w:type="dxa"/>
          <w:right w:w="70" w:type="dxa"/>
        </w:tblCellMar>
        <w:tblLook w:val="0000" w:firstRow="0" w:lastRow="0" w:firstColumn="0" w:lastColumn="0" w:noHBand="0" w:noVBand="0"/>
      </w:tblPr>
      <w:tblGrid>
        <w:gridCol w:w="4141"/>
        <w:gridCol w:w="937"/>
        <w:gridCol w:w="3255"/>
      </w:tblGrid>
      <w:tr w:rsidR="00543A46" w:rsidRPr="005E720E" w14:paraId="745475BB" w14:textId="77777777" w:rsidTr="00B902E4">
        <w:trPr>
          <w:trHeight w:val="255"/>
        </w:trPr>
        <w:tc>
          <w:tcPr>
            <w:tcW w:w="505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4A21F8A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Gazdasági társaság megnevezése</w:t>
            </w:r>
          </w:p>
        </w:tc>
        <w:tc>
          <w:tcPr>
            <w:tcW w:w="3240" w:type="dxa"/>
            <w:tcBorders>
              <w:top w:val="single" w:sz="8" w:space="0" w:color="auto"/>
              <w:left w:val="nil"/>
              <w:bottom w:val="single" w:sz="4" w:space="0" w:color="auto"/>
              <w:right w:val="single" w:sz="8" w:space="0" w:color="auto"/>
            </w:tcBorders>
            <w:shd w:val="clear" w:color="auto" w:fill="auto"/>
            <w:noWrap/>
            <w:vAlign w:val="bottom"/>
          </w:tcPr>
          <w:p w14:paraId="144D4B75"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Tulajdoni hányad megjelölése</w:t>
            </w:r>
          </w:p>
        </w:tc>
      </w:tr>
      <w:tr w:rsidR="00543A46" w:rsidRPr="005E720E" w14:paraId="55EACC4F"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673589E8"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0BF8769B" w14:textId="77777777" w:rsidR="00543A46" w:rsidRPr="005E720E" w:rsidRDefault="00543A46" w:rsidP="00B902E4">
            <w:pPr>
              <w:rPr>
                <w:rFonts w:ascii="Arial" w:hAnsi="Arial" w:cs="Arial"/>
                <w:sz w:val="20"/>
                <w:szCs w:val="20"/>
              </w:rPr>
            </w:pPr>
          </w:p>
        </w:tc>
      </w:tr>
      <w:tr w:rsidR="00543A46" w:rsidRPr="005E720E" w14:paraId="6CB96FF1" w14:textId="77777777" w:rsidTr="00B902E4">
        <w:trPr>
          <w:trHeight w:val="402"/>
        </w:trPr>
        <w:tc>
          <w:tcPr>
            <w:tcW w:w="5055" w:type="dxa"/>
            <w:gridSpan w:val="2"/>
            <w:tcBorders>
              <w:top w:val="nil"/>
              <w:left w:val="single" w:sz="8" w:space="0" w:color="auto"/>
              <w:bottom w:val="single" w:sz="4" w:space="0" w:color="auto"/>
              <w:right w:val="single" w:sz="4" w:space="0" w:color="auto"/>
            </w:tcBorders>
            <w:shd w:val="clear" w:color="auto" w:fill="auto"/>
            <w:noWrap/>
            <w:vAlign w:val="bottom"/>
          </w:tcPr>
          <w:p w14:paraId="2BACCECA" w14:textId="77777777" w:rsidR="00543A46" w:rsidRPr="005E720E" w:rsidRDefault="00543A46" w:rsidP="00B902E4">
            <w:pPr>
              <w:rPr>
                <w:rFonts w:ascii="Arial" w:hAnsi="Arial" w:cs="Arial"/>
                <w:sz w:val="20"/>
                <w:szCs w:val="20"/>
              </w:rPr>
            </w:pPr>
          </w:p>
        </w:tc>
        <w:tc>
          <w:tcPr>
            <w:tcW w:w="3240" w:type="dxa"/>
            <w:tcBorders>
              <w:top w:val="nil"/>
              <w:left w:val="nil"/>
              <w:bottom w:val="single" w:sz="4" w:space="0" w:color="auto"/>
              <w:right w:val="single" w:sz="8" w:space="0" w:color="auto"/>
            </w:tcBorders>
            <w:shd w:val="clear" w:color="auto" w:fill="auto"/>
            <w:noWrap/>
            <w:vAlign w:val="bottom"/>
          </w:tcPr>
          <w:p w14:paraId="1F85D7ED" w14:textId="77777777" w:rsidR="00543A46" w:rsidRPr="005E720E" w:rsidRDefault="00543A46" w:rsidP="00B902E4">
            <w:pPr>
              <w:rPr>
                <w:rFonts w:ascii="Arial" w:hAnsi="Arial" w:cs="Arial"/>
                <w:sz w:val="20"/>
                <w:szCs w:val="20"/>
              </w:rPr>
            </w:pPr>
            <w:r w:rsidRPr="005E720E">
              <w:rPr>
                <w:rFonts w:ascii="Arial" w:hAnsi="Arial" w:cs="Arial"/>
                <w:sz w:val="20"/>
                <w:szCs w:val="20"/>
              </w:rPr>
              <w:t> </w:t>
            </w:r>
          </w:p>
        </w:tc>
      </w:tr>
      <w:tr w:rsidR="00543A46" w:rsidRPr="005E720E" w14:paraId="73AA6ED2"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107"/>
            </w:tblGrid>
            <w:tr w:rsidR="00543A46" w:rsidRPr="005E720E" w14:paraId="3E583FB3" w14:textId="77777777" w:rsidTr="00B902E4">
              <w:tc>
                <w:tcPr>
                  <w:tcW w:w="9210" w:type="dxa"/>
                  <w:shd w:val="clear" w:color="auto" w:fill="E5B8B7"/>
                </w:tcPr>
                <w:p w14:paraId="21087061"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BCC0E95" w14:textId="77777777" w:rsidR="00543A46" w:rsidRPr="005E720E" w:rsidRDefault="00543A46" w:rsidP="00B902E4">
                  <w:pPr>
                    <w:rPr>
                      <w:rFonts w:ascii="Arial Black" w:hAnsi="Arial Black"/>
                      <w:sz w:val="18"/>
                      <w:szCs w:val="18"/>
                    </w:rPr>
                  </w:pPr>
                </w:p>
              </w:tc>
            </w:tr>
          </w:tbl>
          <w:p w14:paraId="5A907A23" w14:textId="77777777" w:rsidR="00543A46" w:rsidRPr="005E720E" w:rsidRDefault="00543A46" w:rsidP="00B902E4"/>
        </w:tc>
      </w:tr>
      <w:tr w:rsidR="00543A46" w:rsidRPr="005E720E" w14:paraId="72CAFBE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6A73E2"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173" w:type="dxa"/>
            <w:gridSpan w:val="2"/>
          </w:tcPr>
          <w:p w14:paraId="4AECA0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233C8261"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8295" w:type="dxa"/>
            <w:gridSpan w:val="3"/>
          </w:tcPr>
          <w:p w14:paraId="702DAC6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5886CF9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362804E"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173" w:type="dxa"/>
            <w:gridSpan w:val="2"/>
          </w:tcPr>
          <w:p w14:paraId="54E10B99" w14:textId="77777777" w:rsidR="00543A46" w:rsidRPr="005E720E" w:rsidRDefault="00543A46" w:rsidP="00B902E4">
            <w:pPr>
              <w:rPr>
                <w:rFonts w:ascii="Arial Black" w:hAnsi="Arial Black"/>
                <w:sz w:val="18"/>
                <w:szCs w:val="18"/>
              </w:rPr>
            </w:pPr>
            <w:r w:rsidRPr="005E720E">
              <w:rPr>
                <w:rFonts w:ascii="Arial Black" w:hAnsi="Arial Black"/>
                <w:sz w:val="18"/>
                <w:szCs w:val="18"/>
              </w:rPr>
              <w:t>Nincs részesedése</w:t>
            </w:r>
          </w:p>
        </w:tc>
      </w:tr>
      <w:tr w:rsidR="00543A46" w:rsidRPr="005E720E" w14:paraId="0935B47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46D59F2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173" w:type="dxa"/>
            <w:gridSpan w:val="2"/>
          </w:tcPr>
          <w:p w14:paraId="0C468A56"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Amennyiben rendelkezik </w:t>
            </w:r>
          </w:p>
        </w:tc>
      </w:tr>
      <w:tr w:rsidR="00543A46" w:rsidRPr="005E720E" w14:paraId="2033BBA3"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122" w:type="dxa"/>
          </w:tcPr>
          <w:p w14:paraId="6C5863E3" w14:textId="77777777" w:rsidR="00543A46" w:rsidRPr="005E720E" w:rsidRDefault="00543A46" w:rsidP="00B902E4">
            <w:pPr>
              <w:rPr>
                <w:rFonts w:ascii="Arial Black" w:hAnsi="Arial Black"/>
                <w:sz w:val="18"/>
                <w:szCs w:val="18"/>
              </w:rPr>
            </w:pPr>
            <w:r w:rsidRPr="005E720E">
              <w:rPr>
                <w:rFonts w:ascii="Arial Black" w:hAnsi="Arial Black"/>
                <w:sz w:val="18"/>
                <w:szCs w:val="18"/>
              </w:rPr>
              <w:t>2 pont</w:t>
            </w:r>
          </w:p>
        </w:tc>
        <w:tc>
          <w:tcPr>
            <w:tcW w:w="4173" w:type="dxa"/>
            <w:gridSpan w:val="2"/>
          </w:tcPr>
          <w:p w14:paraId="15FCD994"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Többségi tulajdonnal rendelkezik</w:t>
            </w:r>
          </w:p>
        </w:tc>
      </w:tr>
    </w:tbl>
    <w:p w14:paraId="7BB230E1" w14:textId="77777777" w:rsidR="00543A46" w:rsidRPr="005E720E" w:rsidRDefault="00543A46" w:rsidP="00543A46"/>
    <w:p w14:paraId="7E0A31AE" w14:textId="77777777" w:rsidR="00543A46" w:rsidRPr="005E720E" w:rsidRDefault="00543A46" w:rsidP="00543A46"/>
    <w:p w14:paraId="6820C97C" w14:textId="77777777" w:rsidR="00543A46" w:rsidRPr="005E720E" w:rsidRDefault="00543A46" w:rsidP="00543A46">
      <w:pPr>
        <w:rPr>
          <w:b/>
          <w:u w:val="single"/>
        </w:rPr>
      </w:pPr>
      <w:r w:rsidRPr="005E720E">
        <w:rPr>
          <w:b/>
          <w:highlight w:val="lightGray"/>
          <w:u w:val="single"/>
        </w:rPr>
        <w:t>III. Tevékenységi kockázatok</w:t>
      </w:r>
    </w:p>
    <w:p w14:paraId="4CDE7BD4" w14:textId="77777777" w:rsidR="00543A46" w:rsidRPr="005E720E" w:rsidRDefault="00543A46" w:rsidP="00543A46">
      <w:pPr>
        <w:ind w:firstLine="708"/>
      </w:pPr>
    </w:p>
    <w:p w14:paraId="0E414F6E" w14:textId="77777777" w:rsidR="00543A46" w:rsidRPr="005E720E" w:rsidRDefault="00543A46" w:rsidP="00543A46">
      <w:pPr>
        <w:rPr>
          <w:b/>
        </w:rPr>
      </w:pPr>
      <w:r w:rsidRPr="005E720E">
        <w:rPr>
          <w:b/>
        </w:rPr>
        <w:t xml:space="preserve">10. Történt-e és várható-e </w:t>
      </w:r>
      <w:r>
        <w:rPr>
          <w:b/>
        </w:rPr>
        <w:t>tárgyévben illetve következő évben</w:t>
      </w:r>
      <w:r w:rsidRPr="005E720E">
        <w:rPr>
          <w:b/>
        </w:rPr>
        <w:t xml:space="preserve"> változás a szervezeti felépítésben?</w:t>
      </w:r>
    </w:p>
    <w:p w14:paraId="7A90F983" w14:textId="77777777" w:rsidR="00543A46" w:rsidRPr="005E720E" w:rsidRDefault="00543A46" w:rsidP="00543A46"/>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216"/>
        <w:gridCol w:w="4644"/>
      </w:tblGrid>
      <w:tr w:rsidR="00543A46" w:rsidRPr="005E720E" w14:paraId="460F65FB" w14:textId="77777777" w:rsidTr="00B902E4">
        <w:tc>
          <w:tcPr>
            <w:tcW w:w="4428" w:type="dxa"/>
          </w:tcPr>
          <w:p w14:paraId="26C10C87" w14:textId="77777777" w:rsidR="00543A46" w:rsidRPr="005E720E" w:rsidRDefault="00543A46" w:rsidP="00B902E4">
            <w:pPr>
              <w:jc w:val="center"/>
            </w:pPr>
            <w:r w:rsidRPr="005E720E">
              <w:t>Érintett szervezet/szervezeti egység</w:t>
            </w:r>
          </w:p>
        </w:tc>
        <w:tc>
          <w:tcPr>
            <w:tcW w:w="4860" w:type="dxa"/>
            <w:gridSpan w:val="2"/>
          </w:tcPr>
          <w:p w14:paraId="570A6D49" w14:textId="77777777" w:rsidR="00543A46" w:rsidRPr="005E720E" w:rsidRDefault="00543A46" w:rsidP="00B902E4">
            <w:pPr>
              <w:jc w:val="center"/>
            </w:pPr>
            <w:r w:rsidRPr="005E720E">
              <w:t>Változás/átalakulás időpontja</w:t>
            </w:r>
          </w:p>
        </w:tc>
      </w:tr>
      <w:tr w:rsidR="00543A46" w:rsidRPr="005E720E" w14:paraId="625D037E" w14:textId="77777777" w:rsidTr="00B902E4">
        <w:tc>
          <w:tcPr>
            <w:tcW w:w="4428" w:type="dxa"/>
          </w:tcPr>
          <w:p w14:paraId="57C82D91" w14:textId="77777777" w:rsidR="00543A46" w:rsidRPr="005E720E" w:rsidRDefault="00543A46" w:rsidP="00B902E4">
            <w:pPr>
              <w:jc w:val="center"/>
            </w:pPr>
          </w:p>
        </w:tc>
        <w:tc>
          <w:tcPr>
            <w:tcW w:w="4860" w:type="dxa"/>
            <w:gridSpan w:val="2"/>
          </w:tcPr>
          <w:p w14:paraId="3588F648" w14:textId="77777777" w:rsidR="00543A46" w:rsidRPr="005E720E" w:rsidRDefault="00543A46" w:rsidP="00B902E4">
            <w:pPr>
              <w:jc w:val="center"/>
            </w:pPr>
          </w:p>
        </w:tc>
      </w:tr>
      <w:tr w:rsidR="00543A46" w:rsidRPr="005E720E" w14:paraId="46B0C1A3" w14:textId="77777777" w:rsidTr="00B902E4">
        <w:tc>
          <w:tcPr>
            <w:tcW w:w="4428" w:type="dxa"/>
          </w:tcPr>
          <w:p w14:paraId="255BE2B9" w14:textId="77777777" w:rsidR="00543A46" w:rsidRPr="005E720E" w:rsidRDefault="00543A46" w:rsidP="00B902E4">
            <w:pPr>
              <w:jc w:val="center"/>
            </w:pPr>
          </w:p>
        </w:tc>
        <w:tc>
          <w:tcPr>
            <w:tcW w:w="4860" w:type="dxa"/>
            <w:gridSpan w:val="2"/>
          </w:tcPr>
          <w:p w14:paraId="5115A6E7" w14:textId="77777777" w:rsidR="00543A46" w:rsidRPr="005E720E" w:rsidRDefault="00543A46" w:rsidP="00B902E4">
            <w:pPr>
              <w:jc w:val="center"/>
            </w:pPr>
          </w:p>
        </w:tc>
      </w:tr>
      <w:tr w:rsidR="00543A46" w:rsidRPr="005E720E" w14:paraId="3E2401A0" w14:textId="77777777" w:rsidTr="00B902E4">
        <w:tblPrEx>
          <w:tblLook w:val="04A0" w:firstRow="1" w:lastRow="0" w:firstColumn="1" w:lastColumn="0" w:noHBand="0" w:noVBand="1"/>
        </w:tblPrEx>
        <w:tc>
          <w:tcPr>
            <w:tcW w:w="928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ayout w:type="fixed"/>
              <w:tblLook w:val="04A0" w:firstRow="1" w:lastRow="0" w:firstColumn="1" w:lastColumn="0" w:noHBand="0" w:noVBand="1"/>
            </w:tblPr>
            <w:tblGrid>
              <w:gridCol w:w="9210"/>
            </w:tblGrid>
            <w:tr w:rsidR="00543A46" w:rsidRPr="005E720E" w14:paraId="33A16D3D" w14:textId="77777777" w:rsidTr="00B902E4">
              <w:tc>
                <w:tcPr>
                  <w:tcW w:w="9210" w:type="dxa"/>
                  <w:shd w:val="clear" w:color="auto" w:fill="E5B8B7"/>
                </w:tcPr>
                <w:p w14:paraId="06015C44"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D3D4C34" w14:textId="77777777" w:rsidR="00543A46" w:rsidRPr="005E720E" w:rsidRDefault="00543A46" w:rsidP="00B902E4">
                  <w:pPr>
                    <w:rPr>
                      <w:rFonts w:ascii="Arial Black" w:hAnsi="Arial Black"/>
                      <w:sz w:val="18"/>
                      <w:szCs w:val="18"/>
                    </w:rPr>
                  </w:pPr>
                </w:p>
              </w:tc>
            </w:tr>
          </w:tbl>
          <w:p w14:paraId="52E88ADC" w14:textId="77777777" w:rsidR="00543A46" w:rsidRPr="005E720E" w:rsidRDefault="00543A46" w:rsidP="00B902E4"/>
        </w:tc>
      </w:tr>
      <w:tr w:rsidR="00543A46" w:rsidRPr="005E720E" w14:paraId="13304BEC" w14:textId="77777777" w:rsidTr="00B902E4">
        <w:tblPrEx>
          <w:tblLook w:val="04A0" w:firstRow="1" w:lastRow="0" w:firstColumn="1" w:lastColumn="0" w:noHBand="0" w:noVBand="1"/>
        </w:tblPrEx>
        <w:tc>
          <w:tcPr>
            <w:tcW w:w="4644" w:type="dxa"/>
            <w:gridSpan w:val="2"/>
          </w:tcPr>
          <w:p w14:paraId="065F1997"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44" w:type="dxa"/>
          </w:tcPr>
          <w:p w14:paraId="09656DC1"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4F182E39" w14:textId="77777777" w:rsidTr="00B902E4">
        <w:tblPrEx>
          <w:tblLook w:val="04A0" w:firstRow="1" w:lastRow="0" w:firstColumn="1" w:lastColumn="0" w:noHBand="0" w:noVBand="1"/>
        </w:tblPrEx>
        <w:tc>
          <w:tcPr>
            <w:tcW w:w="9288" w:type="dxa"/>
            <w:gridSpan w:val="3"/>
          </w:tcPr>
          <w:p w14:paraId="3EDD6929"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4F40AABC" w14:textId="77777777" w:rsidTr="00B902E4">
        <w:tblPrEx>
          <w:tblLook w:val="04A0" w:firstRow="1" w:lastRow="0" w:firstColumn="1" w:lastColumn="0" w:noHBand="0" w:noVBand="1"/>
        </w:tblPrEx>
        <w:tc>
          <w:tcPr>
            <w:tcW w:w="4644" w:type="dxa"/>
            <w:gridSpan w:val="2"/>
          </w:tcPr>
          <w:p w14:paraId="6DB222D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44" w:type="dxa"/>
          </w:tcPr>
          <w:p w14:paraId="65F0502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változás</w:t>
            </w:r>
          </w:p>
        </w:tc>
      </w:tr>
      <w:tr w:rsidR="00543A46" w:rsidRPr="005E720E" w14:paraId="3588AB82" w14:textId="77777777" w:rsidTr="00B902E4">
        <w:tblPrEx>
          <w:tblLook w:val="04A0" w:firstRow="1" w:lastRow="0" w:firstColumn="1" w:lastColumn="0" w:noHBand="0" w:noVBand="1"/>
        </w:tblPrEx>
        <w:tc>
          <w:tcPr>
            <w:tcW w:w="4644" w:type="dxa"/>
            <w:gridSpan w:val="2"/>
          </w:tcPr>
          <w:p w14:paraId="7EE2C6B5"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44" w:type="dxa"/>
          </w:tcPr>
          <w:p w14:paraId="5CEE1AD8" w14:textId="77777777" w:rsidR="00543A46" w:rsidRPr="005E720E" w:rsidRDefault="00543A46" w:rsidP="00B902E4">
            <w:pPr>
              <w:rPr>
                <w:rFonts w:ascii="Arial Black" w:hAnsi="Arial Black"/>
                <w:sz w:val="18"/>
                <w:szCs w:val="18"/>
              </w:rPr>
            </w:pPr>
            <w:r w:rsidRPr="005E720E">
              <w:rPr>
                <w:rFonts w:ascii="Arial Black" w:hAnsi="Arial Black"/>
                <w:sz w:val="18"/>
                <w:szCs w:val="18"/>
              </w:rPr>
              <w:t>igen válasznál</w:t>
            </w:r>
          </w:p>
        </w:tc>
      </w:tr>
    </w:tbl>
    <w:p w14:paraId="5728684D" w14:textId="77777777" w:rsidR="00543A46" w:rsidRPr="005E720E" w:rsidRDefault="00543A46" w:rsidP="00543A46"/>
    <w:p w14:paraId="44363627" w14:textId="77777777" w:rsidR="00543A46" w:rsidRPr="005E720E" w:rsidRDefault="00543A46" w:rsidP="00543A46"/>
    <w:p w14:paraId="6EC84A63" w14:textId="77777777" w:rsidR="00543A46" w:rsidRPr="005E720E" w:rsidRDefault="00543A46" w:rsidP="00543A46">
      <w:pPr>
        <w:rPr>
          <w:b/>
        </w:rPr>
      </w:pPr>
      <w:r w:rsidRPr="005E720E">
        <w:rPr>
          <w:b/>
        </w:rPr>
        <w:t>11. Sorolja fel a hazai</w:t>
      </w:r>
      <w:r>
        <w:rPr>
          <w:b/>
        </w:rPr>
        <w:t xml:space="preserve"> támogatások</w:t>
      </w:r>
      <w:r w:rsidRPr="005E720E">
        <w:rPr>
          <w:b/>
        </w:rPr>
        <w:t xml:space="preserve"> illetve az európai uniós forrásokkal támogatott feladatokat! </w:t>
      </w:r>
    </w:p>
    <w:p w14:paraId="14DA981A" w14:textId="77777777" w:rsidR="00543A46" w:rsidRPr="005E720E" w:rsidRDefault="00543A46" w:rsidP="00543A46">
      <w:r w:rsidRPr="005E720E">
        <w:t>(</w:t>
      </w:r>
      <w:r>
        <w:t>20..-ban</w:t>
      </w:r>
      <w:r w:rsidRPr="005E720E">
        <w:t xml:space="preserve"> folyamatban lévő és lezárt támogatásokat, illetve pályázatokat is kérjük részletezzék.)</w:t>
      </w:r>
    </w:p>
    <w:p w14:paraId="2109D2B9" w14:textId="77777777" w:rsidR="00543A46" w:rsidRPr="005E720E" w:rsidRDefault="00543A46" w:rsidP="00543A46"/>
    <w:tbl>
      <w:tblPr>
        <w:tblW w:w="9288" w:type="dxa"/>
        <w:tblInd w:w="-38" w:type="dxa"/>
        <w:tblCellMar>
          <w:left w:w="70" w:type="dxa"/>
          <w:right w:w="70" w:type="dxa"/>
        </w:tblCellMar>
        <w:tblLook w:val="0000" w:firstRow="0" w:lastRow="0" w:firstColumn="0" w:lastColumn="0" w:noHBand="0" w:noVBand="0"/>
      </w:tblPr>
      <w:tblGrid>
        <w:gridCol w:w="93"/>
        <w:gridCol w:w="3615"/>
        <w:gridCol w:w="897"/>
        <w:gridCol w:w="2703"/>
        <w:gridCol w:w="1902"/>
        <w:gridCol w:w="78"/>
      </w:tblGrid>
      <w:tr w:rsidR="00543A46" w:rsidRPr="005E720E" w14:paraId="38423514" w14:textId="77777777" w:rsidTr="00B902E4">
        <w:trPr>
          <w:gridBefore w:val="1"/>
          <w:wBefore w:w="93" w:type="dxa"/>
          <w:trHeight w:val="255"/>
        </w:trPr>
        <w:tc>
          <w:tcPr>
            <w:tcW w:w="7215" w:type="dxa"/>
            <w:gridSpan w:val="3"/>
            <w:tcBorders>
              <w:top w:val="single" w:sz="8" w:space="0" w:color="auto"/>
              <w:left w:val="single" w:sz="8" w:space="0" w:color="auto"/>
              <w:bottom w:val="single" w:sz="4" w:space="0" w:color="auto"/>
              <w:right w:val="single" w:sz="4" w:space="0" w:color="auto"/>
            </w:tcBorders>
            <w:shd w:val="clear" w:color="auto" w:fill="auto"/>
            <w:vAlign w:val="center"/>
          </w:tcPr>
          <w:p w14:paraId="10E5BC4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Támogatott feladat</w:t>
            </w:r>
          </w:p>
        </w:tc>
        <w:tc>
          <w:tcPr>
            <w:tcW w:w="1980"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tcPr>
          <w:p w14:paraId="5875BF8C"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Támogatás összege Ft-ban</w:t>
            </w:r>
          </w:p>
        </w:tc>
      </w:tr>
      <w:tr w:rsidR="00543A46" w:rsidRPr="005E720E" w14:paraId="62AF5AEB" w14:textId="77777777" w:rsidTr="00B902E4">
        <w:trPr>
          <w:gridBefore w:val="1"/>
          <w:wBefore w:w="93" w:type="dxa"/>
          <w:trHeight w:val="270"/>
        </w:trPr>
        <w:tc>
          <w:tcPr>
            <w:tcW w:w="3615" w:type="dxa"/>
            <w:tcBorders>
              <w:top w:val="nil"/>
              <w:left w:val="single" w:sz="8" w:space="0" w:color="auto"/>
              <w:bottom w:val="single" w:sz="8" w:space="0" w:color="auto"/>
              <w:right w:val="single" w:sz="4" w:space="0" w:color="auto"/>
            </w:tcBorders>
            <w:shd w:val="clear" w:color="auto" w:fill="auto"/>
            <w:noWrap/>
            <w:vAlign w:val="bottom"/>
          </w:tcPr>
          <w:p w14:paraId="5EFB0439"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Hazai forrás</w:t>
            </w:r>
          </w:p>
        </w:tc>
        <w:tc>
          <w:tcPr>
            <w:tcW w:w="3600" w:type="dxa"/>
            <w:gridSpan w:val="2"/>
            <w:tcBorders>
              <w:top w:val="nil"/>
              <w:left w:val="nil"/>
              <w:bottom w:val="single" w:sz="8" w:space="0" w:color="auto"/>
              <w:right w:val="single" w:sz="4" w:space="0" w:color="auto"/>
            </w:tcBorders>
            <w:shd w:val="clear" w:color="auto" w:fill="auto"/>
            <w:noWrap/>
            <w:vAlign w:val="bottom"/>
          </w:tcPr>
          <w:p w14:paraId="5EDDF53E"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EU-s forrás</w:t>
            </w:r>
          </w:p>
        </w:tc>
        <w:tc>
          <w:tcPr>
            <w:tcW w:w="1980"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tcPr>
          <w:p w14:paraId="04163301" w14:textId="77777777" w:rsidR="00543A46" w:rsidRPr="005E720E" w:rsidRDefault="00543A46" w:rsidP="00B902E4">
            <w:pPr>
              <w:rPr>
                <w:rFonts w:ascii="Arial" w:hAnsi="Arial" w:cs="Arial"/>
                <w:b/>
                <w:bCs/>
                <w:sz w:val="20"/>
                <w:szCs w:val="20"/>
              </w:rPr>
            </w:pPr>
          </w:p>
        </w:tc>
      </w:tr>
      <w:tr w:rsidR="00543A46" w:rsidRPr="005E720E" w14:paraId="643C28D0" w14:textId="77777777" w:rsidTr="00B902E4">
        <w:trPr>
          <w:gridBefore w:val="1"/>
          <w:wBefore w:w="93" w:type="dxa"/>
          <w:trHeight w:val="255"/>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7C3FD3FE" w14:textId="77777777" w:rsidR="00543A46" w:rsidRPr="005E720E" w:rsidRDefault="00543A46" w:rsidP="00B902E4">
            <w:pPr>
              <w:rPr>
                <w:rFonts w:ascii="Arial" w:hAnsi="Arial" w:cs="Arial"/>
                <w:sz w:val="20"/>
                <w:szCs w:val="20"/>
              </w:rPr>
            </w:pPr>
          </w:p>
        </w:tc>
        <w:tc>
          <w:tcPr>
            <w:tcW w:w="3600" w:type="dxa"/>
            <w:gridSpan w:val="2"/>
            <w:tcBorders>
              <w:top w:val="nil"/>
              <w:left w:val="nil"/>
              <w:bottom w:val="single" w:sz="4" w:space="0" w:color="auto"/>
              <w:right w:val="single" w:sz="4" w:space="0" w:color="auto"/>
            </w:tcBorders>
            <w:shd w:val="clear" w:color="auto" w:fill="auto"/>
            <w:noWrap/>
            <w:vAlign w:val="bottom"/>
          </w:tcPr>
          <w:p w14:paraId="37B4A352" w14:textId="77777777" w:rsidR="00543A46" w:rsidRPr="005E720E" w:rsidRDefault="00543A46" w:rsidP="00B902E4">
            <w:pPr>
              <w:rPr>
                <w:rFonts w:ascii="Arial" w:hAnsi="Arial" w:cs="Arial"/>
                <w:sz w:val="20"/>
                <w:szCs w:val="20"/>
              </w:rPr>
            </w:pPr>
          </w:p>
        </w:tc>
        <w:tc>
          <w:tcPr>
            <w:tcW w:w="1980" w:type="dxa"/>
            <w:gridSpan w:val="2"/>
            <w:tcBorders>
              <w:top w:val="nil"/>
              <w:left w:val="nil"/>
              <w:bottom w:val="single" w:sz="4" w:space="0" w:color="auto"/>
              <w:right w:val="single" w:sz="8" w:space="0" w:color="auto"/>
            </w:tcBorders>
            <w:shd w:val="clear" w:color="auto" w:fill="auto"/>
            <w:noWrap/>
            <w:vAlign w:val="bottom"/>
          </w:tcPr>
          <w:p w14:paraId="27EA57EF" w14:textId="77777777" w:rsidR="00543A46" w:rsidRPr="005E720E" w:rsidRDefault="00543A46" w:rsidP="00B902E4">
            <w:pPr>
              <w:rPr>
                <w:rFonts w:ascii="Arial" w:hAnsi="Arial" w:cs="Arial"/>
                <w:sz w:val="20"/>
                <w:szCs w:val="20"/>
              </w:rPr>
            </w:pPr>
          </w:p>
        </w:tc>
      </w:tr>
      <w:tr w:rsidR="00543A46" w:rsidRPr="005E720E" w14:paraId="0E158C4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984"/>
            </w:tblGrid>
            <w:tr w:rsidR="00543A46" w:rsidRPr="005E720E" w14:paraId="4F20C9DB" w14:textId="77777777" w:rsidTr="00B902E4">
              <w:tc>
                <w:tcPr>
                  <w:tcW w:w="9210" w:type="dxa"/>
                  <w:shd w:val="clear" w:color="auto" w:fill="E5B8B7"/>
                </w:tcPr>
                <w:p w14:paraId="72F6AE38"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7C868171" w14:textId="77777777" w:rsidR="00543A46" w:rsidRPr="005E720E" w:rsidRDefault="00543A46" w:rsidP="00B902E4">
                  <w:pPr>
                    <w:rPr>
                      <w:rFonts w:ascii="Arial Black" w:hAnsi="Arial Black"/>
                      <w:sz w:val="18"/>
                      <w:szCs w:val="18"/>
                    </w:rPr>
                  </w:pPr>
                </w:p>
              </w:tc>
            </w:tr>
          </w:tbl>
          <w:p w14:paraId="37ECAF80" w14:textId="77777777" w:rsidR="00543A46" w:rsidRPr="005E720E" w:rsidRDefault="00543A46" w:rsidP="00B902E4"/>
        </w:tc>
      </w:tr>
      <w:tr w:rsidR="00543A46" w:rsidRPr="005E720E" w14:paraId="03BF438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BB36445"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gridSpan w:val="2"/>
          </w:tcPr>
          <w:p w14:paraId="5C1A9B28"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1948205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9210" w:type="dxa"/>
            <w:gridSpan w:val="5"/>
          </w:tcPr>
          <w:p w14:paraId="5B8F088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E0170D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7F0E04B1"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gridSpan w:val="2"/>
          </w:tcPr>
          <w:p w14:paraId="57D6FEFF"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nincs támogatás</w:t>
            </w:r>
          </w:p>
        </w:tc>
      </w:tr>
      <w:tr w:rsidR="00543A46" w:rsidRPr="005E720E" w14:paraId="0F45431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48532A78" w14:textId="77777777" w:rsidR="00543A46" w:rsidRPr="005E720E" w:rsidRDefault="00543A46" w:rsidP="00B902E4">
            <w:pPr>
              <w:rPr>
                <w:rFonts w:ascii="Arial Black" w:hAnsi="Arial Black"/>
                <w:sz w:val="18"/>
                <w:szCs w:val="18"/>
              </w:rPr>
            </w:pPr>
            <w:r w:rsidRPr="005E720E">
              <w:rPr>
                <w:rFonts w:ascii="Arial Black" w:hAnsi="Arial Black"/>
                <w:sz w:val="18"/>
                <w:szCs w:val="18"/>
              </w:rPr>
              <w:lastRenderedPageBreak/>
              <w:t xml:space="preserve">1 pont </w:t>
            </w:r>
          </w:p>
        </w:tc>
        <w:tc>
          <w:tcPr>
            <w:tcW w:w="4605" w:type="dxa"/>
            <w:gridSpan w:val="2"/>
          </w:tcPr>
          <w:p w14:paraId="39911E54" w14:textId="77777777" w:rsidR="00543A46" w:rsidRPr="005E720E" w:rsidRDefault="00543A46" w:rsidP="00B902E4">
            <w:pPr>
              <w:rPr>
                <w:rFonts w:ascii="Arial Black" w:hAnsi="Arial Black"/>
                <w:sz w:val="18"/>
                <w:szCs w:val="18"/>
              </w:rPr>
            </w:pPr>
            <w:r w:rsidRPr="005E720E">
              <w:rPr>
                <w:rFonts w:ascii="Arial Black" w:hAnsi="Arial Black"/>
                <w:sz w:val="18"/>
                <w:szCs w:val="18"/>
              </w:rPr>
              <w:t>Van egyfajta támogatás</w:t>
            </w:r>
          </w:p>
        </w:tc>
      </w:tr>
      <w:tr w:rsidR="00543A46" w:rsidRPr="005E720E" w14:paraId="6F637F4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8" w:type="dxa"/>
        </w:trPr>
        <w:tc>
          <w:tcPr>
            <w:tcW w:w="4605" w:type="dxa"/>
            <w:gridSpan w:val="3"/>
          </w:tcPr>
          <w:p w14:paraId="6F2BF3F7"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gridSpan w:val="2"/>
          </w:tcPr>
          <w:p w14:paraId="043B3B6D" w14:textId="77777777" w:rsidR="00543A46" w:rsidRPr="005E720E" w:rsidRDefault="00543A46" w:rsidP="00B902E4">
            <w:pPr>
              <w:rPr>
                <w:rFonts w:ascii="Arial Black" w:hAnsi="Arial Black"/>
                <w:sz w:val="18"/>
                <w:szCs w:val="18"/>
              </w:rPr>
            </w:pPr>
            <w:r w:rsidRPr="005E720E">
              <w:rPr>
                <w:rFonts w:ascii="Arial Black" w:hAnsi="Arial Black"/>
                <w:sz w:val="18"/>
                <w:szCs w:val="18"/>
              </w:rPr>
              <w:t>Hazai és Eu-s forrásból is támogatott feladatokat is feltüntettek</w:t>
            </w:r>
          </w:p>
        </w:tc>
      </w:tr>
    </w:tbl>
    <w:p w14:paraId="57163628" w14:textId="77777777" w:rsidR="00543A46" w:rsidRPr="005E720E" w:rsidRDefault="00543A46" w:rsidP="00543A46"/>
    <w:p w14:paraId="0A289073" w14:textId="77777777" w:rsidR="00543A46" w:rsidRPr="005E720E" w:rsidRDefault="00543A46" w:rsidP="00543A46"/>
    <w:p w14:paraId="513A3F2D" w14:textId="77777777" w:rsidR="00543A46" w:rsidRPr="005E720E" w:rsidRDefault="00543A46" w:rsidP="00543A46">
      <w:pPr>
        <w:rPr>
          <w:b/>
        </w:rPr>
      </w:pPr>
      <w:r w:rsidRPr="005E720E">
        <w:rPr>
          <w:b/>
        </w:rPr>
        <w:t xml:space="preserve">12. Sorolja fel a szervezet által lefolytatott </w:t>
      </w:r>
      <w:r>
        <w:rPr>
          <w:b/>
        </w:rPr>
        <w:t>20...</w:t>
      </w:r>
      <w:r w:rsidRPr="005E720E">
        <w:rPr>
          <w:b/>
        </w:rPr>
        <w:t xml:space="preserve"> évi közbeszerzési eljárásokat!</w:t>
      </w:r>
    </w:p>
    <w:p w14:paraId="4296926A" w14:textId="77777777" w:rsidR="00543A46" w:rsidRPr="005E720E" w:rsidRDefault="00543A46" w:rsidP="00543A46"/>
    <w:tbl>
      <w:tblPr>
        <w:tblW w:w="5021" w:type="pct"/>
        <w:tblInd w:w="-38" w:type="dxa"/>
        <w:tblCellMar>
          <w:left w:w="70" w:type="dxa"/>
          <w:right w:w="70" w:type="dxa"/>
        </w:tblCellMar>
        <w:tblLook w:val="0000" w:firstRow="0" w:lastRow="0" w:firstColumn="0" w:lastColumn="0" w:noHBand="0" w:noVBand="0"/>
      </w:tblPr>
      <w:tblGrid>
        <w:gridCol w:w="4329"/>
        <w:gridCol w:w="1589"/>
        <w:gridCol w:w="2744"/>
      </w:tblGrid>
      <w:tr w:rsidR="00543A46" w:rsidRPr="005E720E" w14:paraId="7A544264" w14:textId="77777777" w:rsidTr="00B902E4">
        <w:trPr>
          <w:trHeight w:val="525"/>
        </w:trPr>
        <w:tc>
          <w:tcPr>
            <w:tcW w:w="3404" w:type="pct"/>
            <w:gridSpan w:val="2"/>
            <w:tcBorders>
              <w:top w:val="single" w:sz="8" w:space="0" w:color="auto"/>
              <w:left w:val="single" w:sz="8" w:space="0" w:color="auto"/>
              <w:bottom w:val="single" w:sz="8" w:space="0" w:color="auto"/>
              <w:right w:val="single" w:sz="4" w:space="0" w:color="auto"/>
            </w:tcBorders>
            <w:shd w:val="clear" w:color="auto" w:fill="auto"/>
            <w:vAlign w:val="center"/>
          </w:tcPr>
          <w:p w14:paraId="257BCA05"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tárgya</w:t>
            </w:r>
          </w:p>
        </w:tc>
        <w:tc>
          <w:tcPr>
            <w:tcW w:w="1575" w:type="pct"/>
            <w:tcBorders>
              <w:top w:val="single" w:sz="8" w:space="0" w:color="auto"/>
              <w:left w:val="nil"/>
              <w:bottom w:val="single" w:sz="8" w:space="0" w:color="auto"/>
              <w:right w:val="single" w:sz="8" w:space="0" w:color="auto"/>
            </w:tcBorders>
            <w:shd w:val="clear" w:color="auto" w:fill="auto"/>
            <w:vAlign w:val="center"/>
          </w:tcPr>
          <w:p w14:paraId="1901EFAB" w14:textId="77777777" w:rsidR="00543A46" w:rsidRPr="005E720E" w:rsidRDefault="00543A46" w:rsidP="00B902E4">
            <w:pPr>
              <w:jc w:val="center"/>
              <w:rPr>
                <w:rFonts w:ascii="Arial" w:hAnsi="Arial" w:cs="Arial"/>
                <w:b/>
                <w:bCs/>
                <w:sz w:val="20"/>
                <w:szCs w:val="20"/>
              </w:rPr>
            </w:pPr>
            <w:r w:rsidRPr="005E720E">
              <w:rPr>
                <w:rFonts w:ascii="Arial" w:hAnsi="Arial" w:cs="Arial"/>
                <w:b/>
                <w:bCs/>
                <w:sz w:val="20"/>
                <w:szCs w:val="20"/>
              </w:rPr>
              <w:t>Közbeszerzés összege (Ft-ban)</w:t>
            </w:r>
          </w:p>
        </w:tc>
      </w:tr>
      <w:tr w:rsidR="00543A46" w:rsidRPr="005E720E" w14:paraId="3BAF9FB0" w14:textId="77777777" w:rsidTr="00B902E4">
        <w:trPr>
          <w:trHeight w:val="270"/>
        </w:trPr>
        <w:tc>
          <w:tcPr>
            <w:tcW w:w="3404" w:type="pct"/>
            <w:gridSpan w:val="2"/>
            <w:tcBorders>
              <w:top w:val="nil"/>
              <w:left w:val="single" w:sz="8" w:space="0" w:color="auto"/>
              <w:bottom w:val="single" w:sz="4" w:space="0" w:color="auto"/>
              <w:right w:val="single" w:sz="4" w:space="0" w:color="auto"/>
            </w:tcBorders>
            <w:shd w:val="clear" w:color="auto" w:fill="auto"/>
            <w:noWrap/>
            <w:vAlign w:val="bottom"/>
          </w:tcPr>
          <w:p w14:paraId="0D83FD47" w14:textId="77777777" w:rsidR="00543A46" w:rsidRPr="005E720E" w:rsidRDefault="00543A46" w:rsidP="00B902E4">
            <w:pPr>
              <w:rPr>
                <w:rFonts w:ascii="Arial" w:hAnsi="Arial" w:cs="Arial"/>
                <w:sz w:val="20"/>
                <w:szCs w:val="20"/>
              </w:rPr>
            </w:pPr>
          </w:p>
        </w:tc>
        <w:tc>
          <w:tcPr>
            <w:tcW w:w="1575" w:type="pct"/>
            <w:tcBorders>
              <w:top w:val="nil"/>
              <w:left w:val="nil"/>
              <w:bottom w:val="single" w:sz="4" w:space="0" w:color="auto"/>
              <w:right w:val="single" w:sz="8" w:space="0" w:color="auto"/>
            </w:tcBorders>
            <w:shd w:val="clear" w:color="auto" w:fill="auto"/>
            <w:noWrap/>
            <w:vAlign w:val="bottom"/>
          </w:tcPr>
          <w:p w14:paraId="1B984584" w14:textId="77777777" w:rsidR="00543A46" w:rsidRPr="005E720E" w:rsidRDefault="00543A46" w:rsidP="00B902E4">
            <w:pPr>
              <w:rPr>
                <w:rFonts w:ascii="Arial" w:hAnsi="Arial" w:cs="Arial"/>
                <w:sz w:val="20"/>
                <w:szCs w:val="20"/>
              </w:rPr>
            </w:pPr>
          </w:p>
        </w:tc>
      </w:tr>
      <w:tr w:rsidR="00543A46" w:rsidRPr="005E720E" w14:paraId="1971C9AB"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36"/>
            </w:tblGrid>
            <w:tr w:rsidR="00543A46" w:rsidRPr="005E720E" w14:paraId="5C976DDC" w14:textId="77777777" w:rsidTr="00B902E4">
              <w:tc>
                <w:tcPr>
                  <w:tcW w:w="9210" w:type="dxa"/>
                  <w:shd w:val="clear" w:color="auto" w:fill="E5B8B7"/>
                </w:tcPr>
                <w:p w14:paraId="5B8DE8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6E195324" w14:textId="77777777" w:rsidR="00543A46" w:rsidRPr="005E720E" w:rsidRDefault="00543A46" w:rsidP="00B902E4">
                  <w:pPr>
                    <w:rPr>
                      <w:rFonts w:ascii="Arial Black" w:hAnsi="Arial Black"/>
                      <w:sz w:val="18"/>
                      <w:szCs w:val="18"/>
                    </w:rPr>
                  </w:pPr>
                </w:p>
              </w:tc>
            </w:tr>
          </w:tbl>
          <w:p w14:paraId="385E6C69" w14:textId="77777777" w:rsidR="00543A46" w:rsidRPr="005E720E" w:rsidRDefault="00543A46" w:rsidP="00B902E4"/>
        </w:tc>
      </w:tr>
      <w:tr w:rsidR="00543A46" w:rsidRPr="005E720E" w14:paraId="36106F04"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3D52709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2492" w:type="pct"/>
            <w:gridSpan w:val="2"/>
          </w:tcPr>
          <w:p w14:paraId="1EB58DDF"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52E168B0"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983" w:type="pct"/>
            <w:gridSpan w:val="3"/>
          </w:tcPr>
          <w:p w14:paraId="2F7FBF7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C20D05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2C79F8B6"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2492" w:type="pct"/>
            <w:gridSpan w:val="2"/>
          </w:tcPr>
          <w:p w14:paraId="5E47309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közbeszerzés</w:t>
            </w:r>
          </w:p>
        </w:tc>
      </w:tr>
      <w:tr w:rsidR="00543A46" w:rsidRPr="005E720E" w14:paraId="278CFE6E"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41E5D3F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2492" w:type="pct"/>
            <w:gridSpan w:val="2"/>
          </w:tcPr>
          <w:p w14:paraId="29010797"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közbeszerzési eljárás lefolytatásra került</w:t>
            </w:r>
          </w:p>
        </w:tc>
      </w:tr>
      <w:tr w:rsidR="00543A46" w:rsidRPr="005E720E" w14:paraId="122D046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490" w:type="pct"/>
          </w:tcPr>
          <w:p w14:paraId="67097BE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2492" w:type="pct"/>
            <w:gridSpan w:val="2"/>
          </w:tcPr>
          <w:p w14:paraId="71E2503C"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eljárásra is sor került</w:t>
            </w:r>
          </w:p>
        </w:tc>
      </w:tr>
    </w:tbl>
    <w:p w14:paraId="640EF84C" w14:textId="77777777" w:rsidR="00543A46" w:rsidRPr="005E720E" w:rsidRDefault="00543A46" w:rsidP="00543A46"/>
    <w:p w14:paraId="2D5878BE" w14:textId="77777777" w:rsidR="00543A46" w:rsidRPr="005E720E" w:rsidRDefault="00543A46" w:rsidP="00543A46">
      <w:pPr>
        <w:rPr>
          <w:b/>
        </w:rPr>
      </w:pPr>
      <w:smartTag w:uri="urn:schemas-microsoft-com:office:smarttags" w:element="metricconverter">
        <w:smartTagPr>
          <w:attr w:name="ProductID" w:val="13. A"/>
        </w:smartTagPr>
        <w:r w:rsidRPr="005E720E">
          <w:rPr>
            <w:b/>
          </w:rPr>
          <w:t>13. A</w:t>
        </w:r>
      </w:smartTag>
      <w:r w:rsidRPr="005E720E">
        <w:rPr>
          <w:b/>
        </w:rPr>
        <w:t xml:space="preserve"> szervezet tagja-e társulásnak?</w:t>
      </w:r>
    </w:p>
    <w:p w14:paraId="361CD18A" w14:textId="77777777" w:rsidR="00543A46" w:rsidRPr="005E720E" w:rsidRDefault="00543A46" w:rsidP="00543A46"/>
    <w:p w14:paraId="0A9F5DAC" w14:textId="2928AE85" w:rsidR="00543A46" w:rsidRPr="005E720E" w:rsidRDefault="00543A46" w:rsidP="00543A46">
      <w:r>
        <w:rPr>
          <w:noProof/>
        </w:rPr>
        <mc:AlternateContent>
          <mc:Choice Requires="wps">
            <w:drawing>
              <wp:anchor distT="0" distB="0" distL="114300" distR="114300" simplePos="0" relativeHeight="251727872" behindDoc="0" locked="0" layoutInCell="1" allowOverlap="1" wp14:anchorId="5392F89E" wp14:editId="3422767F">
                <wp:simplePos x="0" y="0"/>
                <wp:positionH relativeFrom="column">
                  <wp:posOffset>371475</wp:posOffset>
                </wp:positionH>
                <wp:positionV relativeFrom="paragraph">
                  <wp:posOffset>78740</wp:posOffset>
                </wp:positionV>
                <wp:extent cx="228600" cy="114300"/>
                <wp:effectExtent l="9525" t="12065" r="9525" b="6985"/>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155C7" id="Téglalap 126" o:spid="_x0000_s1026" style="position:absolute;margin-left:29.25pt;margin-top:6.2pt;width:18pt;height: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"/>
            </w:pict>
          </mc:Fallback>
        </mc:AlternateContent>
      </w:r>
      <w:r w:rsidRPr="005E720E">
        <w:rPr>
          <w:noProof/>
        </w:rPr>
        <mc:AlternateContent>
          <mc:Choice Requires="wps">
            <w:drawing>
              <wp:anchor distT="0" distB="0" distL="114300" distR="114300" simplePos="0" relativeHeight="251717632" behindDoc="0" locked="0" layoutInCell="1" allowOverlap="1" wp14:anchorId="4858A681" wp14:editId="7ABE2CE8">
                <wp:simplePos x="0" y="0"/>
                <wp:positionH relativeFrom="column">
                  <wp:posOffset>2057400</wp:posOffset>
                </wp:positionH>
                <wp:positionV relativeFrom="paragraph">
                  <wp:posOffset>78740</wp:posOffset>
                </wp:positionV>
                <wp:extent cx="228600" cy="114300"/>
                <wp:effectExtent l="9525" t="12065" r="9525" b="6985"/>
                <wp:wrapNone/>
                <wp:docPr id="125" name="Téglalap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4B6AB" id="Téglalap 125" o:spid="_x0000_s1026" style="position:absolute;margin-left:162pt;margin-top:6.2pt;width:18pt;height: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"/>
            </w:pict>
          </mc:Fallback>
        </mc:AlternateContent>
      </w:r>
      <w:r w:rsidRPr="005E720E">
        <w:t xml:space="preserve">Igen </w:t>
      </w:r>
      <w:r>
        <w:t xml:space="preserve"> </w:t>
      </w:r>
      <w:r w:rsidRPr="005E720E">
        <w:t xml:space="preserve">                                  Nem</w:t>
      </w:r>
    </w:p>
    <w:p w14:paraId="1ED94E5A" w14:textId="77777777" w:rsidR="00543A46" w:rsidRPr="005E720E" w:rsidRDefault="00543A46" w:rsidP="00543A46"/>
    <w:p w14:paraId="119F9562" w14:textId="77777777" w:rsidR="00543A46" w:rsidRPr="005E720E" w:rsidRDefault="00543A46" w:rsidP="00543A46">
      <w:r w:rsidRPr="005E720E">
        <w:t>Amennyiben Igen a válasz, kérem felsorolni szíveskedjen!</w:t>
      </w:r>
    </w:p>
    <w:p w14:paraId="32329D67" w14:textId="77777777" w:rsidR="00543A46" w:rsidRPr="005E720E" w:rsidRDefault="00543A46" w:rsidP="00543A46"/>
    <w:tbl>
      <w:tblPr>
        <w:tblW w:w="9403" w:type="dxa"/>
        <w:tblInd w:w="-114" w:type="dxa"/>
        <w:tblCellMar>
          <w:left w:w="70" w:type="dxa"/>
          <w:right w:w="70" w:type="dxa"/>
        </w:tblCellMar>
        <w:tblLook w:val="0000" w:firstRow="0" w:lastRow="0" w:firstColumn="0" w:lastColumn="0" w:noHBand="0" w:noVBand="0"/>
      </w:tblPr>
      <w:tblGrid>
        <w:gridCol w:w="169"/>
        <w:gridCol w:w="2502"/>
        <w:gridCol w:w="248"/>
        <w:gridCol w:w="1599"/>
        <w:gridCol w:w="145"/>
        <w:gridCol w:w="240"/>
        <w:gridCol w:w="4500"/>
      </w:tblGrid>
      <w:tr w:rsidR="00543A46" w:rsidRPr="005E720E" w14:paraId="5FBB41F8" w14:textId="77777777" w:rsidTr="00B902E4">
        <w:trPr>
          <w:gridBefore w:val="1"/>
          <w:wBefore w:w="169" w:type="dxa"/>
          <w:trHeight w:val="255"/>
        </w:trPr>
        <w:tc>
          <w:tcPr>
            <w:tcW w:w="2750" w:type="dxa"/>
            <w:gridSpan w:val="2"/>
            <w:tcBorders>
              <w:top w:val="single" w:sz="8" w:space="0" w:color="auto"/>
              <w:left w:val="single" w:sz="8" w:space="0" w:color="auto"/>
              <w:bottom w:val="single" w:sz="4" w:space="0" w:color="auto"/>
              <w:right w:val="single" w:sz="4" w:space="0" w:color="auto"/>
            </w:tcBorders>
            <w:shd w:val="clear" w:color="auto" w:fill="auto"/>
            <w:noWrap/>
          </w:tcPr>
          <w:p w14:paraId="5ACD5939"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Társulás megnevezése /alakulás időpontja/</w:t>
            </w:r>
          </w:p>
        </w:tc>
        <w:tc>
          <w:tcPr>
            <w:tcW w:w="1984" w:type="dxa"/>
            <w:gridSpan w:val="3"/>
            <w:tcBorders>
              <w:top w:val="single" w:sz="8" w:space="0" w:color="auto"/>
              <w:left w:val="nil"/>
              <w:bottom w:val="single" w:sz="4" w:space="0" w:color="auto"/>
              <w:right w:val="single" w:sz="4" w:space="0" w:color="auto"/>
            </w:tcBorders>
          </w:tcPr>
          <w:p w14:paraId="12E4D3A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Gesztor megnevezése</w:t>
            </w: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75486"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 xml:space="preserve">Társulás által ellátott feladat </w:t>
            </w:r>
          </w:p>
          <w:p w14:paraId="1B9289C0" w14:textId="77777777" w:rsidR="00543A46" w:rsidRPr="005E720E" w:rsidRDefault="00543A46" w:rsidP="00B902E4">
            <w:pPr>
              <w:rPr>
                <w:rFonts w:ascii="Arial" w:hAnsi="Arial" w:cs="Arial"/>
                <w:b/>
                <w:bCs/>
                <w:sz w:val="20"/>
                <w:szCs w:val="20"/>
              </w:rPr>
            </w:pPr>
            <w:r w:rsidRPr="005E720E">
              <w:rPr>
                <w:rFonts w:ascii="Arial" w:hAnsi="Arial" w:cs="Arial"/>
                <w:b/>
                <w:bCs/>
                <w:sz w:val="20"/>
                <w:szCs w:val="20"/>
              </w:rPr>
              <w:t>megnevezése</w:t>
            </w:r>
          </w:p>
        </w:tc>
      </w:tr>
      <w:tr w:rsidR="00543A46" w:rsidRPr="005E720E" w14:paraId="3DE58280"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DDEC247"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55CFE8F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86CE0" w14:textId="77777777" w:rsidR="00543A46" w:rsidRPr="005E720E" w:rsidRDefault="00543A46" w:rsidP="00B902E4">
            <w:pPr>
              <w:rPr>
                <w:rFonts w:ascii="Arial" w:hAnsi="Arial" w:cs="Arial"/>
                <w:sz w:val="20"/>
                <w:szCs w:val="20"/>
              </w:rPr>
            </w:pPr>
          </w:p>
        </w:tc>
      </w:tr>
      <w:tr w:rsidR="00543A46" w:rsidRPr="005E720E" w14:paraId="099CB8CC" w14:textId="77777777" w:rsidTr="00B902E4">
        <w:trPr>
          <w:gridBefore w:val="1"/>
          <w:wBefore w:w="169" w:type="dxa"/>
          <w:trHeight w:val="25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28CC3A06"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3DDAC3A2"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FF453" w14:textId="77777777" w:rsidR="00543A46" w:rsidRPr="005E720E" w:rsidRDefault="00543A46" w:rsidP="00B902E4">
            <w:pPr>
              <w:rPr>
                <w:rFonts w:ascii="Arial" w:hAnsi="Arial" w:cs="Arial"/>
                <w:sz w:val="20"/>
                <w:szCs w:val="20"/>
              </w:rPr>
            </w:pPr>
          </w:p>
        </w:tc>
      </w:tr>
      <w:tr w:rsidR="00543A46" w:rsidRPr="005E720E" w14:paraId="49DE7D3A" w14:textId="77777777" w:rsidTr="00B902E4">
        <w:trPr>
          <w:gridBefore w:val="1"/>
          <w:wBefore w:w="169" w:type="dxa"/>
          <w:trHeight w:val="465"/>
        </w:trPr>
        <w:tc>
          <w:tcPr>
            <w:tcW w:w="2750" w:type="dxa"/>
            <w:gridSpan w:val="2"/>
            <w:tcBorders>
              <w:top w:val="nil"/>
              <w:left w:val="single" w:sz="8" w:space="0" w:color="auto"/>
              <w:bottom w:val="single" w:sz="4" w:space="0" w:color="auto"/>
              <w:right w:val="single" w:sz="4" w:space="0" w:color="auto"/>
            </w:tcBorders>
            <w:shd w:val="clear" w:color="auto" w:fill="auto"/>
            <w:noWrap/>
            <w:vAlign w:val="bottom"/>
          </w:tcPr>
          <w:p w14:paraId="5C6A16C4" w14:textId="77777777" w:rsidR="00543A46" w:rsidRPr="005E720E" w:rsidRDefault="00543A46" w:rsidP="00B902E4">
            <w:pPr>
              <w:rPr>
                <w:rFonts w:ascii="Arial" w:hAnsi="Arial" w:cs="Arial"/>
                <w:sz w:val="20"/>
                <w:szCs w:val="20"/>
              </w:rPr>
            </w:pPr>
          </w:p>
        </w:tc>
        <w:tc>
          <w:tcPr>
            <w:tcW w:w="1984" w:type="dxa"/>
            <w:gridSpan w:val="3"/>
            <w:tcBorders>
              <w:top w:val="nil"/>
              <w:left w:val="nil"/>
              <w:bottom w:val="single" w:sz="4" w:space="0" w:color="auto"/>
              <w:right w:val="single" w:sz="4" w:space="0" w:color="auto"/>
            </w:tcBorders>
          </w:tcPr>
          <w:p w14:paraId="6CF840EE" w14:textId="77777777" w:rsidR="00543A46" w:rsidRPr="005E720E" w:rsidRDefault="00543A46" w:rsidP="00B902E4">
            <w:pPr>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FE19A" w14:textId="77777777" w:rsidR="00543A46" w:rsidRPr="005E720E" w:rsidRDefault="00543A46" w:rsidP="00B902E4">
            <w:pPr>
              <w:rPr>
                <w:rFonts w:ascii="Arial" w:hAnsi="Arial" w:cs="Arial"/>
                <w:sz w:val="20"/>
                <w:szCs w:val="20"/>
              </w:rPr>
            </w:pPr>
          </w:p>
        </w:tc>
      </w:tr>
      <w:tr w:rsidR="00543A46" w:rsidRPr="005E720E" w14:paraId="5EF12FD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365" w:type="dxa"/>
            <w:gridSpan w:val="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9177"/>
            </w:tblGrid>
            <w:tr w:rsidR="00543A46" w:rsidRPr="005E720E" w14:paraId="17601E52" w14:textId="77777777" w:rsidTr="00B902E4">
              <w:tc>
                <w:tcPr>
                  <w:tcW w:w="9210" w:type="dxa"/>
                  <w:shd w:val="clear" w:color="auto" w:fill="E5B8B7"/>
                </w:tcPr>
                <w:p w14:paraId="77770152"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2B7A8C2B" w14:textId="77777777" w:rsidR="00543A46" w:rsidRPr="005E720E" w:rsidRDefault="00543A46" w:rsidP="00B902E4">
                  <w:pPr>
                    <w:rPr>
                      <w:rFonts w:ascii="Arial Black" w:hAnsi="Arial Black"/>
                      <w:sz w:val="18"/>
                      <w:szCs w:val="18"/>
                    </w:rPr>
                  </w:pPr>
                </w:p>
              </w:tc>
            </w:tr>
          </w:tbl>
          <w:p w14:paraId="5D77FB51" w14:textId="77777777" w:rsidR="00543A46" w:rsidRPr="005E720E" w:rsidRDefault="00543A46" w:rsidP="00B902E4"/>
        </w:tc>
      </w:tr>
      <w:tr w:rsidR="00543A46" w:rsidRPr="005E720E" w14:paraId="74B12FEC"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65C5F82A"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1992" w:type="dxa"/>
            <w:gridSpan w:val="3"/>
          </w:tcPr>
          <w:p w14:paraId="76CE5D03" w14:textId="77777777" w:rsidR="00543A46" w:rsidRPr="005E720E" w:rsidRDefault="00543A46" w:rsidP="00B902E4">
            <w:pPr>
              <w:rPr>
                <w:rFonts w:ascii="Arial Black" w:hAnsi="Arial Black"/>
                <w:sz w:val="18"/>
                <w:szCs w:val="18"/>
              </w:rPr>
            </w:pPr>
          </w:p>
        </w:tc>
        <w:tc>
          <w:tcPr>
            <w:tcW w:w="4702" w:type="dxa"/>
            <w:gridSpan w:val="2"/>
          </w:tcPr>
          <w:p w14:paraId="65D342A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2957F709"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18" w:type="dxa"/>
            <w:gridSpan w:val="4"/>
          </w:tcPr>
          <w:p w14:paraId="4C886B77" w14:textId="77777777" w:rsidR="00543A46" w:rsidRPr="005E720E" w:rsidRDefault="00543A46" w:rsidP="00B902E4">
            <w:pPr>
              <w:rPr>
                <w:rFonts w:ascii="Arial Black" w:hAnsi="Arial Black"/>
                <w:sz w:val="18"/>
                <w:szCs w:val="18"/>
              </w:rPr>
            </w:pPr>
          </w:p>
        </w:tc>
        <w:tc>
          <w:tcPr>
            <w:tcW w:w="4847" w:type="dxa"/>
            <w:gridSpan w:val="3"/>
          </w:tcPr>
          <w:p w14:paraId="288FA27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7ACA38"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EACE545"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1992" w:type="dxa"/>
            <w:gridSpan w:val="3"/>
          </w:tcPr>
          <w:p w14:paraId="39E4491B" w14:textId="77777777" w:rsidR="00543A46" w:rsidRPr="005E720E" w:rsidRDefault="00543A46" w:rsidP="00B902E4">
            <w:pPr>
              <w:rPr>
                <w:rFonts w:ascii="Arial Black" w:hAnsi="Arial Black"/>
                <w:sz w:val="18"/>
                <w:szCs w:val="18"/>
              </w:rPr>
            </w:pPr>
          </w:p>
        </w:tc>
        <w:tc>
          <w:tcPr>
            <w:tcW w:w="4702" w:type="dxa"/>
            <w:gridSpan w:val="2"/>
          </w:tcPr>
          <w:p w14:paraId="05D55DC4"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lát el gesztori feladatot</w:t>
            </w:r>
          </w:p>
        </w:tc>
      </w:tr>
      <w:tr w:rsidR="00543A46" w:rsidRPr="005E720E" w14:paraId="7C60A4C6"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32ACB20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1992" w:type="dxa"/>
            <w:gridSpan w:val="3"/>
          </w:tcPr>
          <w:p w14:paraId="26361DF8" w14:textId="77777777" w:rsidR="00543A46" w:rsidRPr="005E720E" w:rsidRDefault="00543A46" w:rsidP="00B902E4">
            <w:pPr>
              <w:rPr>
                <w:rFonts w:ascii="Arial Black" w:hAnsi="Arial Black"/>
                <w:sz w:val="18"/>
                <w:szCs w:val="18"/>
              </w:rPr>
            </w:pPr>
          </w:p>
        </w:tc>
        <w:tc>
          <w:tcPr>
            <w:tcW w:w="4702" w:type="dxa"/>
            <w:gridSpan w:val="2"/>
          </w:tcPr>
          <w:p w14:paraId="052876C2" w14:textId="77777777" w:rsidR="00543A46" w:rsidRPr="005E720E" w:rsidRDefault="00543A46" w:rsidP="00B902E4">
            <w:pPr>
              <w:rPr>
                <w:rFonts w:ascii="Arial Black" w:hAnsi="Arial Black"/>
                <w:sz w:val="18"/>
                <w:szCs w:val="18"/>
              </w:rPr>
            </w:pPr>
            <w:r w:rsidRPr="005E720E">
              <w:rPr>
                <w:rFonts w:ascii="Arial Black" w:hAnsi="Arial Black"/>
                <w:sz w:val="18"/>
                <w:szCs w:val="18"/>
              </w:rPr>
              <w:t>Egy feladatban gesztori tevékenységet végez</w:t>
            </w:r>
          </w:p>
        </w:tc>
      </w:tr>
      <w:tr w:rsidR="00543A46" w:rsidRPr="005E720E" w14:paraId="1CE0FFDA" w14:textId="77777777" w:rsidTr="00B902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671" w:type="dxa"/>
            <w:gridSpan w:val="2"/>
          </w:tcPr>
          <w:p w14:paraId="229E37E4"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1992" w:type="dxa"/>
            <w:gridSpan w:val="3"/>
          </w:tcPr>
          <w:p w14:paraId="2AD2F853" w14:textId="77777777" w:rsidR="00543A46" w:rsidRPr="005E720E" w:rsidRDefault="00543A46" w:rsidP="00B902E4">
            <w:pPr>
              <w:rPr>
                <w:rFonts w:ascii="Arial Black" w:hAnsi="Arial Black"/>
                <w:sz w:val="18"/>
                <w:szCs w:val="18"/>
              </w:rPr>
            </w:pPr>
          </w:p>
        </w:tc>
        <w:tc>
          <w:tcPr>
            <w:tcW w:w="4702" w:type="dxa"/>
            <w:gridSpan w:val="2"/>
          </w:tcPr>
          <w:p w14:paraId="7A8D6177" w14:textId="77777777" w:rsidR="00543A46" w:rsidRPr="005E720E" w:rsidRDefault="00543A46" w:rsidP="00B902E4">
            <w:pPr>
              <w:rPr>
                <w:rFonts w:ascii="Arial Black" w:hAnsi="Arial Black"/>
                <w:sz w:val="18"/>
                <w:szCs w:val="18"/>
              </w:rPr>
            </w:pPr>
            <w:r w:rsidRPr="005E720E">
              <w:rPr>
                <w:rFonts w:ascii="Arial Black" w:hAnsi="Arial Black"/>
                <w:sz w:val="18"/>
                <w:szCs w:val="18"/>
              </w:rPr>
              <w:t>Több feladatnál</w:t>
            </w:r>
          </w:p>
        </w:tc>
      </w:tr>
    </w:tbl>
    <w:p w14:paraId="7EC41E24" w14:textId="77777777" w:rsidR="00543A46" w:rsidRPr="005E720E" w:rsidRDefault="00543A46" w:rsidP="00543A46">
      <w:pPr>
        <w:rPr>
          <w:b/>
          <w:u w:val="single"/>
        </w:rPr>
      </w:pPr>
    </w:p>
    <w:p w14:paraId="44C54403" w14:textId="77777777" w:rsidR="00543A46" w:rsidRPr="005E720E" w:rsidRDefault="00543A46" w:rsidP="00543A46">
      <w:pPr>
        <w:rPr>
          <w:b/>
          <w:u w:val="single"/>
        </w:rPr>
      </w:pPr>
      <w:r w:rsidRPr="005E720E">
        <w:rPr>
          <w:b/>
          <w:highlight w:val="lightGray"/>
          <w:u w:val="single"/>
        </w:rPr>
        <w:t>IV. Emberi erőforrás kockázata</w:t>
      </w:r>
    </w:p>
    <w:p w14:paraId="5ECF0785" w14:textId="77777777" w:rsidR="00543A46" w:rsidRPr="005E720E" w:rsidRDefault="00543A46" w:rsidP="00543A46">
      <w:pPr>
        <w:rPr>
          <w:b/>
          <w:u w:val="single"/>
        </w:rPr>
      </w:pPr>
    </w:p>
    <w:p w14:paraId="476070C1" w14:textId="77777777" w:rsidR="00543A46" w:rsidRPr="005E720E" w:rsidRDefault="00543A46" w:rsidP="00543A46">
      <w:pPr>
        <w:rPr>
          <w:b/>
        </w:rPr>
      </w:pPr>
      <w:smartTag w:uri="urn:schemas-microsoft-com:office:smarttags" w:element="metricconverter">
        <w:smartTagPr>
          <w:attr w:name="ProductID" w:val="14. A"/>
        </w:smartTagPr>
        <w:r w:rsidRPr="005E720E">
          <w:rPr>
            <w:b/>
          </w:rPr>
          <w:t>14. A</w:t>
        </w:r>
      </w:smartTag>
      <w:r w:rsidRPr="005E720E">
        <w:rPr>
          <w:b/>
        </w:rPr>
        <w:t xml:space="preserve"> szervezet nagysága </w:t>
      </w:r>
      <w:r>
        <w:rPr>
          <w:b/>
        </w:rPr>
        <w:t>20... augusztus 31-én</w:t>
      </w:r>
    </w:p>
    <w:p w14:paraId="59D2641E" w14:textId="77777777" w:rsidR="00543A46" w:rsidRPr="005E720E" w:rsidRDefault="00543A46" w:rsidP="00543A46"/>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2160"/>
        <w:gridCol w:w="1991"/>
      </w:tblGrid>
      <w:tr w:rsidR="00543A46" w:rsidRPr="005E720E" w14:paraId="11966D07" w14:textId="77777777" w:rsidTr="00B902E4">
        <w:tc>
          <w:tcPr>
            <w:tcW w:w="5148" w:type="dxa"/>
          </w:tcPr>
          <w:p w14:paraId="7757C217" w14:textId="77777777" w:rsidR="00543A46" w:rsidRPr="005E720E" w:rsidRDefault="00543A46" w:rsidP="00B902E4">
            <w:pPr>
              <w:jc w:val="center"/>
            </w:pPr>
            <w:r w:rsidRPr="005E720E">
              <w:t>Megnevezés</w:t>
            </w:r>
          </w:p>
        </w:tc>
        <w:tc>
          <w:tcPr>
            <w:tcW w:w="2160" w:type="dxa"/>
          </w:tcPr>
          <w:p w14:paraId="7CBDDB79" w14:textId="77777777" w:rsidR="00543A46" w:rsidRPr="005E720E" w:rsidRDefault="00543A46" w:rsidP="00B902E4">
            <w:pPr>
              <w:jc w:val="center"/>
            </w:pPr>
            <w:r w:rsidRPr="005E720E">
              <w:t>Teljes munkaidőben foglalkoztatott</w:t>
            </w:r>
          </w:p>
        </w:tc>
        <w:tc>
          <w:tcPr>
            <w:tcW w:w="1991" w:type="dxa"/>
          </w:tcPr>
          <w:p w14:paraId="1A99992F" w14:textId="77777777" w:rsidR="00543A46" w:rsidRPr="005E720E" w:rsidRDefault="00543A46" w:rsidP="00B902E4">
            <w:pPr>
              <w:jc w:val="center"/>
            </w:pPr>
            <w:r w:rsidRPr="005E720E">
              <w:t>Részmunkaidőben foglalkoztatott</w:t>
            </w:r>
          </w:p>
        </w:tc>
      </w:tr>
      <w:tr w:rsidR="00543A46" w:rsidRPr="005E720E" w14:paraId="356A4945" w14:textId="77777777" w:rsidTr="00B902E4">
        <w:tc>
          <w:tcPr>
            <w:tcW w:w="5148" w:type="dxa"/>
          </w:tcPr>
          <w:p w14:paraId="52E16DEC" w14:textId="77777777" w:rsidR="00543A46" w:rsidRPr="005E720E" w:rsidRDefault="00543A46" w:rsidP="00B902E4">
            <w:pPr>
              <w:jc w:val="center"/>
            </w:pPr>
            <w:r w:rsidRPr="005E720E">
              <w:lastRenderedPageBreak/>
              <w:t>Köztisztviselők száma (fő)</w:t>
            </w:r>
          </w:p>
        </w:tc>
        <w:tc>
          <w:tcPr>
            <w:tcW w:w="2160" w:type="dxa"/>
          </w:tcPr>
          <w:p w14:paraId="2D42E268" w14:textId="77777777" w:rsidR="00543A46" w:rsidRPr="005E720E" w:rsidRDefault="00543A46" w:rsidP="00B902E4">
            <w:pPr>
              <w:jc w:val="center"/>
            </w:pPr>
          </w:p>
        </w:tc>
        <w:tc>
          <w:tcPr>
            <w:tcW w:w="1991" w:type="dxa"/>
          </w:tcPr>
          <w:p w14:paraId="79F48A4B" w14:textId="77777777" w:rsidR="00543A46" w:rsidRPr="005E720E" w:rsidRDefault="00543A46" w:rsidP="00B902E4">
            <w:pPr>
              <w:jc w:val="center"/>
            </w:pPr>
          </w:p>
        </w:tc>
      </w:tr>
      <w:tr w:rsidR="00543A46" w:rsidRPr="005E720E" w14:paraId="51C6CB90" w14:textId="77777777" w:rsidTr="00B902E4">
        <w:tc>
          <w:tcPr>
            <w:tcW w:w="5148" w:type="dxa"/>
          </w:tcPr>
          <w:p w14:paraId="4989B6CE" w14:textId="77777777" w:rsidR="00543A46" w:rsidRPr="005E720E" w:rsidRDefault="00543A46" w:rsidP="00B902E4">
            <w:pPr>
              <w:jc w:val="center"/>
            </w:pPr>
            <w:r w:rsidRPr="005E720E">
              <w:t>Közalkalmazottak száma (fő)</w:t>
            </w:r>
          </w:p>
        </w:tc>
        <w:tc>
          <w:tcPr>
            <w:tcW w:w="2160" w:type="dxa"/>
          </w:tcPr>
          <w:p w14:paraId="4336D567" w14:textId="77777777" w:rsidR="00543A46" w:rsidRPr="005E720E" w:rsidRDefault="00543A46" w:rsidP="00B902E4">
            <w:pPr>
              <w:jc w:val="center"/>
            </w:pPr>
          </w:p>
        </w:tc>
        <w:tc>
          <w:tcPr>
            <w:tcW w:w="1991" w:type="dxa"/>
          </w:tcPr>
          <w:p w14:paraId="29A59EB8" w14:textId="77777777" w:rsidR="00543A46" w:rsidRPr="005E720E" w:rsidRDefault="00543A46" w:rsidP="00B902E4">
            <w:pPr>
              <w:jc w:val="center"/>
            </w:pPr>
          </w:p>
        </w:tc>
      </w:tr>
      <w:tr w:rsidR="00543A46" w:rsidRPr="005E720E" w14:paraId="021ACC85" w14:textId="77777777" w:rsidTr="00B902E4">
        <w:tc>
          <w:tcPr>
            <w:tcW w:w="5148" w:type="dxa"/>
          </w:tcPr>
          <w:p w14:paraId="527C4188" w14:textId="77777777" w:rsidR="00543A46" w:rsidRPr="005E720E" w:rsidRDefault="00543A46" w:rsidP="00B902E4">
            <w:pPr>
              <w:jc w:val="center"/>
            </w:pPr>
            <w:r w:rsidRPr="005E720E">
              <w:t>MT hatálya alá tartózó foglalkoztatottak száma (fő)</w:t>
            </w:r>
          </w:p>
        </w:tc>
        <w:tc>
          <w:tcPr>
            <w:tcW w:w="2160" w:type="dxa"/>
          </w:tcPr>
          <w:p w14:paraId="03EADFAB" w14:textId="77777777" w:rsidR="00543A46" w:rsidRPr="005E720E" w:rsidRDefault="00543A46" w:rsidP="00B902E4">
            <w:pPr>
              <w:jc w:val="center"/>
            </w:pPr>
          </w:p>
        </w:tc>
        <w:tc>
          <w:tcPr>
            <w:tcW w:w="1991" w:type="dxa"/>
          </w:tcPr>
          <w:p w14:paraId="64934DC1" w14:textId="77777777" w:rsidR="00543A46" w:rsidRPr="005E720E" w:rsidRDefault="00543A46" w:rsidP="00B902E4">
            <w:pPr>
              <w:jc w:val="center"/>
            </w:pPr>
          </w:p>
        </w:tc>
      </w:tr>
      <w:tr w:rsidR="00543A46" w:rsidRPr="005E720E" w14:paraId="06A91DFD" w14:textId="77777777" w:rsidTr="00B902E4">
        <w:tc>
          <w:tcPr>
            <w:tcW w:w="5148" w:type="dxa"/>
          </w:tcPr>
          <w:p w14:paraId="5924B0E7" w14:textId="77777777" w:rsidR="00543A46" w:rsidRPr="005E720E" w:rsidRDefault="00543A46" w:rsidP="00B902E4">
            <w:pPr>
              <w:jc w:val="center"/>
            </w:pPr>
            <w:r w:rsidRPr="005E720E">
              <w:t>Egyéb foglalkoztatottak* (fő)</w:t>
            </w:r>
          </w:p>
        </w:tc>
        <w:tc>
          <w:tcPr>
            <w:tcW w:w="2160" w:type="dxa"/>
          </w:tcPr>
          <w:p w14:paraId="6FA37CA9" w14:textId="77777777" w:rsidR="00543A46" w:rsidRPr="005E720E" w:rsidRDefault="00543A46" w:rsidP="00B902E4">
            <w:pPr>
              <w:jc w:val="center"/>
            </w:pPr>
          </w:p>
        </w:tc>
        <w:tc>
          <w:tcPr>
            <w:tcW w:w="1991" w:type="dxa"/>
          </w:tcPr>
          <w:p w14:paraId="6DF26211" w14:textId="77777777" w:rsidR="00543A46" w:rsidRPr="005E720E" w:rsidRDefault="00543A46" w:rsidP="00B902E4">
            <w:pPr>
              <w:jc w:val="center"/>
            </w:pPr>
          </w:p>
        </w:tc>
      </w:tr>
    </w:tbl>
    <w:p w14:paraId="20F03779" w14:textId="77777777" w:rsidR="00543A46" w:rsidRPr="005E720E" w:rsidRDefault="00543A46" w:rsidP="00543A46">
      <w:pPr>
        <w:rPr>
          <w:sz w:val="20"/>
          <w:szCs w:val="20"/>
        </w:rPr>
      </w:pPr>
    </w:p>
    <w:p w14:paraId="3A8CD827" w14:textId="77777777" w:rsidR="00543A46" w:rsidRPr="005E720E" w:rsidRDefault="00543A46" w:rsidP="00543A46">
      <w:pPr>
        <w:rPr>
          <w:sz w:val="20"/>
          <w:szCs w:val="20"/>
        </w:rPr>
      </w:pPr>
      <w:r w:rsidRPr="005E720E">
        <w:rPr>
          <w:sz w:val="20"/>
          <w:szCs w:val="20"/>
        </w:rPr>
        <w:t>* a foglalkoztatás jogcímének megjelölésével</w:t>
      </w:r>
      <w:r>
        <w:rPr>
          <w:sz w:val="20"/>
          <w:szCs w:val="20"/>
        </w:rPr>
        <w:t xml:space="preserve"> kérjük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4357"/>
      </w:tblGrid>
      <w:tr w:rsidR="00543A46" w:rsidRPr="005E720E" w14:paraId="76615B20"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50F54AA7" w14:textId="77777777" w:rsidTr="00B902E4">
              <w:tc>
                <w:tcPr>
                  <w:tcW w:w="9210" w:type="dxa"/>
                  <w:shd w:val="clear" w:color="auto" w:fill="E5B8B7"/>
                </w:tcPr>
                <w:p w14:paraId="484D16AD"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506BC1C4" w14:textId="77777777" w:rsidR="00543A46" w:rsidRPr="005E720E" w:rsidRDefault="00543A46" w:rsidP="00B902E4">
                  <w:pPr>
                    <w:rPr>
                      <w:rFonts w:ascii="Arial Black" w:hAnsi="Arial Black"/>
                      <w:sz w:val="18"/>
                      <w:szCs w:val="18"/>
                    </w:rPr>
                  </w:pPr>
                </w:p>
              </w:tc>
            </w:tr>
          </w:tbl>
          <w:p w14:paraId="6D3DC953" w14:textId="77777777" w:rsidR="00543A46" w:rsidRPr="005E720E" w:rsidRDefault="00543A46" w:rsidP="00B902E4"/>
        </w:tc>
      </w:tr>
      <w:tr w:rsidR="00543A46" w:rsidRPr="005E720E" w14:paraId="33B8412C" w14:textId="77777777" w:rsidTr="00B902E4">
        <w:tc>
          <w:tcPr>
            <w:tcW w:w="4605" w:type="dxa"/>
          </w:tcPr>
          <w:p w14:paraId="0FF1E313"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DA0FA89" w14:textId="77777777" w:rsidR="00543A46" w:rsidRPr="005E720E" w:rsidRDefault="00543A46" w:rsidP="00B902E4">
            <w:pPr>
              <w:rPr>
                <w:rFonts w:ascii="Arial Black" w:hAnsi="Arial Black"/>
                <w:sz w:val="18"/>
                <w:szCs w:val="18"/>
              </w:rPr>
            </w:pPr>
            <w:r w:rsidRPr="005E720E">
              <w:rPr>
                <w:rFonts w:ascii="Arial Black" w:hAnsi="Arial Black"/>
                <w:sz w:val="18"/>
                <w:szCs w:val="18"/>
              </w:rPr>
              <w:t>3</w:t>
            </w:r>
          </w:p>
        </w:tc>
      </w:tr>
      <w:tr w:rsidR="00543A46" w:rsidRPr="005E720E" w14:paraId="74BC1C91" w14:textId="77777777" w:rsidTr="00B902E4">
        <w:tc>
          <w:tcPr>
            <w:tcW w:w="9210" w:type="dxa"/>
            <w:gridSpan w:val="2"/>
          </w:tcPr>
          <w:p w14:paraId="3EA901F0"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65227A70" w14:textId="77777777" w:rsidTr="00B902E4">
        <w:tc>
          <w:tcPr>
            <w:tcW w:w="4605" w:type="dxa"/>
          </w:tcPr>
          <w:p w14:paraId="6FA0D258" w14:textId="77777777" w:rsidR="00543A46" w:rsidRPr="005E720E" w:rsidRDefault="00543A46" w:rsidP="00B902E4">
            <w:pPr>
              <w:rPr>
                <w:rFonts w:ascii="Arial Black" w:hAnsi="Arial Black"/>
                <w:sz w:val="18"/>
                <w:szCs w:val="18"/>
              </w:rPr>
            </w:pPr>
            <w:r>
              <w:rPr>
                <w:rFonts w:ascii="Arial Black" w:hAnsi="Arial Black"/>
                <w:sz w:val="18"/>
                <w:szCs w:val="18"/>
              </w:rPr>
              <w:t>0 pont</w:t>
            </w:r>
          </w:p>
        </w:tc>
        <w:tc>
          <w:tcPr>
            <w:tcW w:w="4605" w:type="dxa"/>
          </w:tcPr>
          <w:p w14:paraId="07B27AED"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w:t>
            </w:r>
            <w:r>
              <w:rPr>
                <w:rFonts w:ascii="Arial Black" w:hAnsi="Arial Black"/>
                <w:sz w:val="18"/>
                <w:szCs w:val="18"/>
              </w:rPr>
              <w:t xml:space="preserve"> foglalkoztatott</w:t>
            </w:r>
          </w:p>
        </w:tc>
      </w:tr>
      <w:tr w:rsidR="00543A46" w:rsidRPr="005E720E" w14:paraId="79467A96" w14:textId="77777777" w:rsidTr="00B902E4">
        <w:tc>
          <w:tcPr>
            <w:tcW w:w="4605" w:type="dxa"/>
          </w:tcPr>
          <w:p w14:paraId="76BFF832"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3DA18A61"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Foglalkoztatottak létszáma 10 főig </w:t>
            </w:r>
          </w:p>
        </w:tc>
      </w:tr>
      <w:tr w:rsidR="00543A46" w:rsidRPr="005E720E" w14:paraId="1E4B5859" w14:textId="77777777" w:rsidTr="00B902E4">
        <w:tc>
          <w:tcPr>
            <w:tcW w:w="4605" w:type="dxa"/>
          </w:tcPr>
          <w:p w14:paraId="1FD9B40C"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7DDCE508" w14:textId="77777777" w:rsidR="00543A46" w:rsidRPr="005E720E" w:rsidRDefault="00543A46" w:rsidP="00B902E4">
            <w:pPr>
              <w:rPr>
                <w:rFonts w:ascii="Arial Black" w:hAnsi="Arial Black"/>
                <w:sz w:val="18"/>
                <w:szCs w:val="18"/>
              </w:rPr>
            </w:pPr>
            <w:r w:rsidRPr="005E720E">
              <w:rPr>
                <w:rFonts w:ascii="Arial Black" w:hAnsi="Arial Black"/>
                <w:sz w:val="18"/>
                <w:szCs w:val="18"/>
              </w:rPr>
              <w:t>10 fő feletti foglalkoztatotti létszám esetén</w:t>
            </w:r>
          </w:p>
        </w:tc>
      </w:tr>
    </w:tbl>
    <w:p w14:paraId="4B890C4C" w14:textId="77777777" w:rsidR="00543A46" w:rsidRPr="005E720E" w:rsidRDefault="00543A46" w:rsidP="00543A46">
      <w:pPr>
        <w:rPr>
          <w:sz w:val="20"/>
          <w:szCs w:val="20"/>
        </w:rPr>
      </w:pPr>
    </w:p>
    <w:p w14:paraId="63A9A1C3" w14:textId="77777777" w:rsidR="00543A46" w:rsidRPr="005E720E" w:rsidRDefault="00543A46" w:rsidP="00543A46">
      <w:pPr>
        <w:rPr>
          <w:b/>
        </w:rPr>
      </w:pPr>
      <w:r w:rsidRPr="005E720E">
        <w:rPr>
          <w:b/>
        </w:rPr>
        <w:t>15</w:t>
      </w:r>
      <w:r>
        <w:rPr>
          <w:b/>
        </w:rPr>
        <w:t>. 202</w:t>
      </w:r>
      <w:r w:rsidRPr="005E720E">
        <w:rPr>
          <w:b/>
        </w:rPr>
        <w:t>. évben történt-e személyi változás a szervezetnél?</w:t>
      </w:r>
    </w:p>
    <w:p w14:paraId="7DAFB417" w14:textId="77777777" w:rsidR="00543A46" w:rsidRPr="005E720E" w:rsidRDefault="00543A46" w:rsidP="00543A46">
      <w:r w:rsidRPr="005E720E">
        <w:t>(Ha igen, kérem részletezze!)</w:t>
      </w:r>
    </w:p>
    <w:p w14:paraId="589CD907" w14:textId="77777777" w:rsidR="00543A46" w:rsidRPr="005E720E" w:rsidRDefault="00543A46" w:rsidP="00543A46"/>
    <w:p w14:paraId="143ED95B" w14:textId="1EBA5BE6" w:rsidR="00543A46" w:rsidRPr="005E720E" w:rsidRDefault="00543A46" w:rsidP="00543A46">
      <w:r w:rsidRPr="005E720E">
        <w:rPr>
          <w:noProof/>
        </w:rPr>
        <mc:AlternateContent>
          <mc:Choice Requires="wps">
            <w:drawing>
              <wp:anchor distT="0" distB="0" distL="114300" distR="114300" simplePos="0" relativeHeight="251713536" behindDoc="0" locked="0" layoutInCell="1" allowOverlap="1" wp14:anchorId="0BF88C4A" wp14:editId="6CC6B929">
                <wp:simplePos x="0" y="0"/>
                <wp:positionH relativeFrom="column">
                  <wp:posOffset>0</wp:posOffset>
                </wp:positionH>
                <wp:positionV relativeFrom="paragraph">
                  <wp:posOffset>481330</wp:posOffset>
                </wp:positionV>
                <wp:extent cx="5829300" cy="0"/>
                <wp:effectExtent l="9525" t="5080" r="9525" b="13970"/>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8619D" id="Egyenes összekötő 124"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9pt" to="459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&#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2512" behindDoc="0" locked="0" layoutInCell="1" allowOverlap="1" wp14:anchorId="592ABC29" wp14:editId="51CCAF0D">
                <wp:simplePos x="0" y="0"/>
                <wp:positionH relativeFrom="column">
                  <wp:posOffset>0</wp:posOffset>
                </wp:positionH>
                <wp:positionV relativeFrom="paragraph">
                  <wp:posOffset>252730</wp:posOffset>
                </wp:positionV>
                <wp:extent cx="5829300" cy="0"/>
                <wp:effectExtent l="9525" t="5080" r="9525" b="13970"/>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F55B5" id="Egyenes összekötő 12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9pt" to="459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1488" behindDoc="0" locked="0" layoutInCell="1" allowOverlap="1" wp14:anchorId="57816375" wp14:editId="66CB58B6">
                <wp:simplePos x="0" y="0"/>
                <wp:positionH relativeFrom="column">
                  <wp:posOffset>0</wp:posOffset>
                </wp:positionH>
                <wp:positionV relativeFrom="paragraph">
                  <wp:posOffset>24130</wp:posOffset>
                </wp:positionV>
                <wp:extent cx="5829300" cy="0"/>
                <wp:effectExtent l="9525" t="5080" r="9525" b="13970"/>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8C61F" id="Egyenes összekötő 12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pt" to="4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"/>
            </w:pict>
          </mc:Fallback>
        </mc:AlternateContent>
      </w:r>
    </w:p>
    <w:p w14:paraId="4A253C8B" w14:textId="77777777" w:rsidR="00543A46" w:rsidRPr="005E720E" w:rsidRDefault="00543A46" w:rsidP="00543A46"/>
    <w:p w14:paraId="11907B16" w14:textId="77777777" w:rsidR="00543A46" w:rsidRPr="005E720E" w:rsidRDefault="00543A46" w:rsidP="00543A46"/>
    <w:p w14:paraId="6ECEC59E" w14:textId="77777777" w:rsidR="00543A46" w:rsidRPr="005E720E" w:rsidRDefault="00543A46" w:rsidP="00543A46"/>
    <w:p w14:paraId="0D803B4F" w14:textId="1DC1015E" w:rsidR="00543A46" w:rsidRPr="005E720E" w:rsidRDefault="00543A46" w:rsidP="00543A46">
      <w:pPr>
        <w:tabs>
          <w:tab w:val="left" w:pos="1155"/>
        </w:tabs>
        <w:ind w:left="1155"/>
      </w:pPr>
      <w:r w:rsidRPr="005E720E">
        <w:t>Ezen belül a személyi változás érintette</w:t>
      </w:r>
      <w:r>
        <w:t>-</w:t>
      </w:r>
      <w:r w:rsidRPr="005E720E">
        <w:t xml:space="preserve">e a </w:t>
      </w:r>
      <w:r>
        <w:t>gazdasági folyamatokért megbízott felelős személyét</w:t>
      </w:r>
      <w:r w:rsidRPr="005E720E">
        <w:t xml:space="preserve">? </w:t>
      </w:r>
    </w:p>
    <w:p w14:paraId="0B6FF163" w14:textId="77777777" w:rsidR="00543A46" w:rsidRPr="005E720E" w:rsidRDefault="00543A46" w:rsidP="00543A46">
      <w:pPr>
        <w:tabs>
          <w:tab w:val="left" w:pos="1155"/>
        </w:tabs>
        <w:ind w:left="1155"/>
      </w:pPr>
    </w:p>
    <w:p w14:paraId="608C1278" w14:textId="315C3902" w:rsidR="00543A46" w:rsidRPr="005E720E" w:rsidRDefault="00543A46" w:rsidP="00543A46">
      <w:pPr>
        <w:tabs>
          <w:tab w:val="left" w:pos="1155"/>
        </w:tabs>
        <w:ind w:left="1155"/>
      </w:pPr>
      <w:r>
        <w:rPr>
          <w:noProof/>
        </w:rPr>
        <mc:AlternateContent>
          <mc:Choice Requires="wps">
            <w:drawing>
              <wp:anchor distT="0" distB="0" distL="114300" distR="114300" simplePos="0" relativeHeight="251728896" behindDoc="0" locked="0" layoutInCell="1" allowOverlap="1" wp14:anchorId="19D1754B" wp14:editId="372C1631">
                <wp:simplePos x="0" y="0"/>
                <wp:positionH relativeFrom="column">
                  <wp:posOffset>2223770</wp:posOffset>
                </wp:positionH>
                <wp:positionV relativeFrom="paragraph">
                  <wp:posOffset>57785</wp:posOffset>
                </wp:positionV>
                <wp:extent cx="228600" cy="114300"/>
                <wp:effectExtent l="13970" t="10160" r="5080" b="8890"/>
                <wp:wrapNone/>
                <wp:docPr id="121" name="Téglalap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5E4B7" id="Téglalap 121" o:spid="_x0000_s1026" style="position:absolute;margin-left:175.1pt;margin-top:4.55pt;width:18pt;height: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"/>
            </w:pict>
          </mc:Fallback>
        </mc:AlternateContent>
      </w:r>
      <w:r w:rsidRPr="005E720E">
        <w:rPr>
          <w:noProof/>
        </w:rPr>
        <mc:AlternateContent>
          <mc:Choice Requires="wps">
            <w:drawing>
              <wp:anchor distT="0" distB="0" distL="114300" distR="114300" simplePos="0" relativeHeight="251718656" behindDoc="0" locked="0" layoutInCell="1" allowOverlap="1" wp14:anchorId="138D8668" wp14:editId="2D38F528">
                <wp:simplePos x="0" y="0"/>
                <wp:positionH relativeFrom="column">
                  <wp:posOffset>1143000</wp:posOffset>
                </wp:positionH>
                <wp:positionV relativeFrom="paragraph">
                  <wp:posOffset>57785</wp:posOffset>
                </wp:positionV>
                <wp:extent cx="228600" cy="114300"/>
                <wp:effectExtent l="9525" t="10160" r="9525" b="8890"/>
                <wp:wrapNone/>
                <wp:docPr id="120" name="Téglalap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0606" id="Téglalap 120" o:spid="_x0000_s1026" style="position:absolute;margin-left:90pt;margin-top:4.55pt;width:18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"/>
            </w:pict>
          </mc:Fallback>
        </mc:AlternateContent>
      </w:r>
      <w:r w:rsidRPr="005E720E">
        <w:t>Igen                     Nem</w:t>
      </w:r>
      <w:r>
        <w:t xml:space="preserve">  </w:t>
      </w:r>
    </w:p>
    <w:p w14:paraId="78AD6593" w14:textId="77777777" w:rsidR="00543A46" w:rsidRPr="005E720E" w:rsidRDefault="00543A46" w:rsidP="00543A46">
      <w:pPr>
        <w:tabs>
          <w:tab w:val="left" w:pos="11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4331"/>
      </w:tblGrid>
      <w:tr w:rsidR="00543A46" w:rsidRPr="005E720E" w14:paraId="25264119" w14:textId="77777777" w:rsidTr="00B902E4">
        <w:tc>
          <w:tcPr>
            <w:tcW w:w="921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B8B7"/>
              <w:tblLook w:val="04A0" w:firstRow="1" w:lastRow="0" w:firstColumn="1" w:lastColumn="0" w:noHBand="0" w:noVBand="1"/>
            </w:tblPr>
            <w:tblGrid>
              <w:gridCol w:w="8410"/>
            </w:tblGrid>
            <w:tr w:rsidR="00543A46" w:rsidRPr="005E720E" w14:paraId="0F0D8166" w14:textId="77777777" w:rsidTr="00B902E4">
              <w:tc>
                <w:tcPr>
                  <w:tcW w:w="9210" w:type="dxa"/>
                  <w:shd w:val="clear" w:color="auto" w:fill="E5B8B7"/>
                </w:tcPr>
                <w:p w14:paraId="2F1EAC65" w14:textId="77777777" w:rsidR="00543A46" w:rsidRPr="005E720E" w:rsidRDefault="00543A46" w:rsidP="00B902E4">
                  <w:pPr>
                    <w:rPr>
                      <w:rFonts w:ascii="Arial Black" w:hAnsi="Arial Black"/>
                      <w:sz w:val="18"/>
                      <w:szCs w:val="18"/>
                    </w:rPr>
                  </w:pPr>
                  <w:r w:rsidRPr="005E720E">
                    <w:rPr>
                      <w:rFonts w:ascii="Arial Black" w:hAnsi="Arial Black"/>
                      <w:sz w:val="18"/>
                      <w:szCs w:val="18"/>
                    </w:rPr>
                    <w:t>Kockázatkezelés szempontja, pontozása:</w:t>
                  </w:r>
                </w:p>
                <w:p w14:paraId="46C8590F" w14:textId="77777777" w:rsidR="00543A46" w:rsidRPr="005E720E" w:rsidRDefault="00543A46" w:rsidP="00B902E4">
                  <w:pPr>
                    <w:rPr>
                      <w:rFonts w:ascii="Arial Black" w:hAnsi="Arial Black"/>
                      <w:sz w:val="18"/>
                      <w:szCs w:val="18"/>
                    </w:rPr>
                  </w:pPr>
                </w:p>
              </w:tc>
            </w:tr>
          </w:tbl>
          <w:p w14:paraId="1429DD94" w14:textId="77777777" w:rsidR="00543A46" w:rsidRPr="005E720E" w:rsidRDefault="00543A46" w:rsidP="00B902E4"/>
        </w:tc>
      </w:tr>
      <w:tr w:rsidR="00543A46" w:rsidRPr="005E720E" w14:paraId="07F20CA9" w14:textId="77777777" w:rsidTr="00B902E4">
        <w:tc>
          <w:tcPr>
            <w:tcW w:w="4605" w:type="dxa"/>
          </w:tcPr>
          <w:p w14:paraId="479C16C0" w14:textId="77777777" w:rsidR="00543A46" w:rsidRPr="005E720E" w:rsidRDefault="00543A46" w:rsidP="00B902E4">
            <w:pPr>
              <w:rPr>
                <w:rFonts w:ascii="Arial Black" w:hAnsi="Arial Black"/>
                <w:sz w:val="18"/>
                <w:szCs w:val="18"/>
              </w:rPr>
            </w:pPr>
            <w:r w:rsidRPr="005E720E">
              <w:rPr>
                <w:rFonts w:ascii="Arial Black" w:hAnsi="Arial Black"/>
                <w:sz w:val="18"/>
                <w:szCs w:val="18"/>
              </w:rPr>
              <w:t>Súlypont:</w:t>
            </w:r>
          </w:p>
        </w:tc>
        <w:tc>
          <w:tcPr>
            <w:tcW w:w="4605" w:type="dxa"/>
          </w:tcPr>
          <w:p w14:paraId="4A21A635" w14:textId="77777777" w:rsidR="00543A46" w:rsidRPr="005E720E" w:rsidRDefault="00543A46" w:rsidP="00B902E4">
            <w:pPr>
              <w:rPr>
                <w:rFonts w:ascii="Arial Black" w:hAnsi="Arial Black"/>
                <w:sz w:val="18"/>
                <w:szCs w:val="18"/>
              </w:rPr>
            </w:pPr>
            <w:r w:rsidRPr="005E720E">
              <w:rPr>
                <w:rFonts w:ascii="Arial Black" w:hAnsi="Arial Black"/>
                <w:sz w:val="18"/>
                <w:szCs w:val="18"/>
              </w:rPr>
              <w:t>2</w:t>
            </w:r>
          </w:p>
        </w:tc>
      </w:tr>
      <w:tr w:rsidR="00543A46" w:rsidRPr="005E720E" w14:paraId="7EB04EDD" w14:textId="77777777" w:rsidTr="00B902E4">
        <w:tc>
          <w:tcPr>
            <w:tcW w:w="9210" w:type="dxa"/>
            <w:gridSpan w:val="2"/>
          </w:tcPr>
          <w:p w14:paraId="6BDC54DB"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Adható pontszámok és feltételek </w:t>
            </w:r>
          </w:p>
        </w:tc>
      </w:tr>
      <w:tr w:rsidR="00543A46" w:rsidRPr="005E720E" w14:paraId="2534B784" w14:textId="77777777" w:rsidTr="00B902E4">
        <w:tc>
          <w:tcPr>
            <w:tcW w:w="4605" w:type="dxa"/>
          </w:tcPr>
          <w:p w14:paraId="4CCE777C" w14:textId="77777777" w:rsidR="00543A46" w:rsidRPr="005E720E" w:rsidRDefault="00543A46" w:rsidP="00B902E4">
            <w:pPr>
              <w:rPr>
                <w:rFonts w:ascii="Arial Black" w:hAnsi="Arial Black"/>
                <w:sz w:val="18"/>
                <w:szCs w:val="18"/>
              </w:rPr>
            </w:pPr>
            <w:r w:rsidRPr="005E720E">
              <w:rPr>
                <w:rFonts w:ascii="Arial Black" w:hAnsi="Arial Black"/>
                <w:sz w:val="18"/>
                <w:szCs w:val="18"/>
              </w:rPr>
              <w:t>0 pont</w:t>
            </w:r>
          </w:p>
        </w:tc>
        <w:tc>
          <w:tcPr>
            <w:tcW w:w="4605" w:type="dxa"/>
          </w:tcPr>
          <w:p w14:paraId="27CAABFC" w14:textId="77777777" w:rsidR="00543A46" w:rsidRPr="005E720E" w:rsidRDefault="00543A46" w:rsidP="00B902E4">
            <w:pPr>
              <w:rPr>
                <w:rFonts w:ascii="Arial Black" w:hAnsi="Arial Black"/>
                <w:sz w:val="18"/>
                <w:szCs w:val="18"/>
              </w:rPr>
            </w:pPr>
            <w:r w:rsidRPr="005E720E">
              <w:rPr>
                <w:rFonts w:ascii="Arial Black" w:hAnsi="Arial Black"/>
                <w:sz w:val="18"/>
                <w:szCs w:val="18"/>
              </w:rPr>
              <w:t>Amennyiben nem volt személyi változás</w:t>
            </w:r>
          </w:p>
        </w:tc>
      </w:tr>
      <w:tr w:rsidR="00543A46" w:rsidRPr="005E720E" w14:paraId="569AE45A" w14:textId="77777777" w:rsidTr="00B902E4">
        <w:tc>
          <w:tcPr>
            <w:tcW w:w="4605" w:type="dxa"/>
          </w:tcPr>
          <w:p w14:paraId="72711C0A"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1 pont </w:t>
            </w:r>
          </w:p>
        </w:tc>
        <w:tc>
          <w:tcPr>
            <w:tcW w:w="4605" w:type="dxa"/>
          </w:tcPr>
          <w:p w14:paraId="784DAAB5" w14:textId="77777777" w:rsidR="00543A46" w:rsidRPr="005E720E" w:rsidRDefault="00543A46" w:rsidP="00B902E4">
            <w:pPr>
              <w:rPr>
                <w:rFonts w:ascii="Arial Black" w:hAnsi="Arial Black"/>
                <w:sz w:val="18"/>
                <w:szCs w:val="18"/>
              </w:rPr>
            </w:pPr>
            <w:r w:rsidRPr="005E720E">
              <w:rPr>
                <w:rFonts w:ascii="Arial Black" w:hAnsi="Arial Black"/>
                <w:sz w:val="18"/>
                <w:szCs w:val="18"/>
              </w:rPr>
              <w:t>Személyi változás esetén</w:t>
            </w:r>
          </w:p>
        </w:tc>
      </w:tr>
      <w:tr w:rsidR="00543A46" w:rsidRPr="005E720E" w14:paraId="187A7DC4" w14:textId="77777777" w:rsidTr="00B902E4">
        <w:tc>
          <w:tcPr>
            <w:tcW w:w="4605" w:type="dxa"/>
          </w:tcPr>
          <w:p w14:paraId="0F37419E" w14:textId="77777777" w:rsidR="00543A46" w:rsidRPr="005E720E" w:rsidRDefault="00543A46" w:rsidP="00B902E4">
            <w:pPr>
              <w:rPr>
                <w:rFonts w:ascii="Arial Black" w:hAnsi="Arial Black"/>
                <w:sz w:val="18"/>
                <w:szCs w:val="18"/>
              </w:rPr>
            </w:pPr>
            <w:r w:rsidRPr="005E720E">
              <w:rPr>
                <w:rFonts w:ascii="Arial Black" w:hAnsi="Arial Black"/>
                <w:sz w:val="18"/>
                <w:szCs w:val="18"/>
              </w:rPr>
              <w:t xml:space="preserve">2 pont </w:t>
            </w:r>
          </w:p>
        </w:tc>
        <w:tc>
          <w:tcPr>
            <w:tcW w:w="4605" w:type="dxa"/>
          </w:tcPr>
          <w:p w14:paraId="55DCF39C" w14:textId="77777777" w:rsidR="00543A46" w:rsidRPr="005E720E" w:rsidRDefault="00543A46" w:rsidP="00B902E4">
            <w:pPr>
              <w:rPr>
                <w:rFonts w:ascii="Arial Black" w:hAnsi="Arial Black"/>
                <w:sz w:val="18"/>
                <w:szCs w:val="18"/>
              </w:rPr>
            </w:pPr>
            <w:r w:rsidRPr="005E720E">
              <w:rPr>
                <w:rFonts w:ascii="Arial Black" w:hAnsi="Arial Black"/>
                <w:sz w:val="18"/>
                <w:szCs w:val="18"/>
              </w:rPr>
              <w:t>Vezetőt érintett a személyi változás</w:t>
            </w:r>
          </w:p>
        </w:tc>
      </w:tr>
    </w:tbl>
    <w:p w14:paraId="2E3796BB" w14:textId="77777777" w:rsidR="00543A46" w:rsidRPr="005E720E" w:rsidRDefault="00543A46" w:rsidP="00543A46">
      <w:pPr>
        <w:tabs>
          <w:tab w:val="left" w:pos="1155"/>
        </w:tabs>
        <w:rPr>
          <w:b/>
        </w:rPr>
      </w:pPr>
    </w:p>
    <w:p w14:paraId="259E4533" w14:textId="77777777" w:rsidR="00543A46" w:rsidRPr="005E720E" w:rsidRDefault="00543A46" w:rsidP="00543A46">
      <w:pPr>
        <w:tabs>
          <w:tab w:val="left" w:pos="1155"/>
        </w:tabs>
        <w:rPr>
          <w:b/>
        </w:rPr>
      </w:pPr>
    </w:p>
    <w:p w14:paraId="43D17105" w14:textId="77777777" w:rsidR="00543A46" w:rsidRPr="005E720E" w:rsidRDefault="00543A46" w:rsidP="00543A46">
      <w:pPr>
        <w:tabs>
          <w:tab w:val="left" w:pos="1155"/>
        </w:tabs>
        <w:rPr>
          <w:b/>
        </w:rPr>
      </w:pPr>
      <w:r w:rsidRPr="005E720E">
        <w:rPr>
          <w:b/>
        </w:rPr>
        <w:t>A szervezet vezetőjének véleménye, javaslata</w:t>
      </w:r>
      <w:r>
        <w:rPr>
          <w:b/>
        </w:rPr>
        <w:t xml:space="preserve"> a belső ellenőrzési terv összeállításához</w:t>
      </w:r>
      <w:r w:rsidRPr="005E720E">
        <w:rPr>
          <w:b/>
        </w:rPr>
        <w:t>:</w:t>
      </w:r>
    </w:p>
    <w:p w14:paraId="54E9AF32" w14:textId="1FAABC3B" w:rsidR="00543A46" w:rsidRPr="005E720E" w:rsidRDefault="00543A46" w:rsidP="00543A46">
      <w:r w:rsidRPr="005E720E">
        <w:rPr>
          <w:noProof/>
        </w:rPr>
        <mc:AlternateContent>
          <mc:Choice Requires="wps">
            <w:drawing>
              <wp:anchor distT="0" distB="0" distL="114300" distR="114300" simplePos="0" relativeHeight="251721728" behindDoc="0" locked="0" layoutInCell="1" allowOverlap="1" wp14:anchorId="3769F430" wp14:editId="7A5B67D1">
                <wp:simplePos x="0" y="0"/>
                <wp:positionH relativeFrom="column">
                  <wp:posOffset>0</wp:posOffset>
                </wp:positionH>
                <wp:positionV relativeFrom="paragraph">
                  <wp:posOffset>1363980</wp:posOffset>
                </wp:positionV>
                <wp:extent cx="5829300" cy="0"/>
                <wp:effectExtent l="9525" t="11430" r="9525" b="7620"/>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6CF25" id="Egyenes összekötő 119"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4pt" to="459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"/>
            </w:pict>
          </mc:Fallback>
        </mc:AlternateContent>
      </w:r>
      <w:r w:rsidRPr="005E720E">
        <w:rPr>
          <w:noProof/>
        </w:rPr>
        <mc:AlternateContent>
          <mc:Choice Requires="wps">
            <w:drawing>
              <wp:anchor distT="0" distB="0" distL="114300" distR="114300" simplePos="0" relativeHeight="251720704" behindDoc="0" locked="0" layoutInCell="1" allowOverlap="1" wp14:anchorId="76C995F3" wp14:editId="3AB11BC6">
                <wp:simplePos x="0" y="0"/>
                <wp:positionH relativeFrom="column">
                  <wp:posOffset>0</wp:posOffset>
                </wp:positionH>
                <wp:positionV relativeFrom="paragraph">
                  <wp:posOffset>1021080</wp:posOffset>
                </wp:positionV>
                <wp:extent cx="5829300" cy="0"/>
                <wp:effectExtent l="9525" t="11430" r="9525" b="762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0A823" id="Egyenes összekötő 1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4pt" to="459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KXRgaIvJ6vhOx/iS5y/X9A8Q0AAP//AwBQSwECLQAUAAYACAAAACEAtoM4kv4AAADhAQAAEwAA&#10;AAAAAAAAAAAAAAAAAAAAW0NvbnRlbnRfVHlwZXNdLnhtbFBLAQItABQABgAIAAAAIQA4/SH/1gAA&#10;AJQBAAALAAAAAAAAAAAAAAAAAC8BAABfcmVscy8ucmVsc1BLAQItABQABgAIAAAAIQDkfy6z2AEA&#10;AH0DAAAOAAAAAAAAAAAAAAAAAC4CAABkcnMvZTJvRG9jLnhtbFBLAQItABQABgAIAAAAIQCMxUKg&#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22752" behindDoc="0" locked="0" layoutInCell="1" allowOverlap="1" wp14:anchorId="2E8A742E" wp14:editId="29AE1D01">
                <wp:simplePos x="0" y="0"/>
                <wp:positionH relativeFrom="column">
                  <wp:posOffset>0</wp:posOffset>
                </wp:positionH>
                <wp:positionV relativeFrom="paragraph">
                  <wp:posOffset>678180</wp:posOffset>
                </wp:positionV>
                <wp:extent cx="5829300" cy="0"/>
                <wp:effectExtent l="9525" t="11430" r="9525" b="762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5580F" id="Egyenes összekötő 11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4pt" to="459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"/>
            </w:pict>
          </mc:Fallback>
        </mc:AlternateContent>
      </w:r>
      <w:r w:rsidRPr="005E720E">
        <w:rPr>
          <w:noProof/>
        </w:rPr>
        <mc:AlternateContent>
          <mc:Choice Requires="wps">
            <w:drawing>
              <wp:anchor distT="0" distB="0" distL="114300" distR="114300" simplePos="0" relativeHeight="251719680" behindDoc="0" locked="0" layoutInCell="1" allowOverlap="1" wp14:anchorId="1097C794" wp14:editId="3AD8B01E">
                <wp:simplePos x="0" y="0"/>
                <wp:positionH relativeFrom="column">
                  <wp:posOffset>0</wp:posOffset>
                </wp:positionH>
                <wp:positionV relativeFrom="paragraph">
                  <wp:posOffset>335280</wp:posOffset>
                </wp:positionV>
                <wp:extent cx="5829300" cy="0"/>
                <wp:effectExtent l="9525" t="11430" r="9525" b="762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43BBE" id="Egyenes összekötő 11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4pt" to="459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"/>
            </w:pict>
          </mc:Fallback>
        </mc:AlternateContent>
      </w:r>
    </w:p>
    <w:p w14:paraId="23F2FDF6" w14:textId="77777777" w:rsidR="00543A46" w:rsidRPr="005E720E" w:rsidRDefault="00543A46" w:rsidP="00543A46"/>
    <w:p w14:paraId="3C059651" w14:textId="77777777" w:rsidR="00543A46" w:rsidRPr="005E720E" w:rsidRDefault="00543A46" w:rsidP="00543A46"/>
    <w:p w14:paraId="3D6473FF" w14:textId="77777777" w:rsidR="00543A46" w:rsidRPr="005E720E" w:rsidRDefault="00543A46" w:rsidP="00543A46"/>
    <w:p w14:paraId="51C2DDEB" w14:textId="77777777" w:rsidR="00543A46" w:rsidRPr="005E720E" w:rsidRDefault="00543A46" w:rsidP="00543A46"/>
    <w:p w14:paraId="3BC869DF" w14:textId="77777777" w:rsidR="00543A46" w:rsidRPr="005E720E" w:rsidRDefault="00543A46" w:rsidP="00543A46"/>
    <w:p w14:paraId="12926043" w14:textId="77777777" w:rsidR="00543A46" w:rsidRPr="005E720E" w:rsidRDefault="00543A46" w:rsidP="00543A46"/>
    <w:p w14:paraId="1483B26D" w14:textId="77777777" w:rsidR="00543A46" w:rsidRPr="005E720E" w:rsidRDefault="00543A46" w:rsidP="00543A46"/>
    <w:p w14:paraId="1B60A909" w14:textId="77777777" w:rsidR="00543A46" w:rsidRDefault="00543A46" w:rsidP="00543A46"/>
    <w:p w14:paraId="664182E7" w14:textId="77777777" w:rsidR="00543A46" w:rsidRDefault="00543A46" w:rsidP="00543A46"/>
    <w:p w14:paraId="7A47C071" w14:textId="77777777" w:rsidR="00543A46" w:rsidRPr="005E720E" w:rsidRDefault="00543A46" w:rsidP="00543A46">
      <w:r w:rsidRPr="005E720E">
        <w:t>Dátum:…………………………………………………</w:t>
      </w:r>
    </w:p>
    <w:p w14:paraId="2DAE97CD" w14:textId="77777777" w:rsidR="00543A46" w:rsidRPr="005E720E" w:rsidRDefault="00543A46" w:rsidP="00543A46"/>
    <w:p w14:paraId="1E026AEB" w14:textId="77777777" w:rsidR="00543A46" w:rsidRPr="005E720E" w:rsidRDefault="00543A46" w:rsidP="00543A46">
      <w:r w:rsidRPr="005E720E">
        <w:t>……………………………….</w:t>
      </w:r>
      <w:r w:rsidRPr="005E720E">
        <w:tab/>
      </w:r>
      <w:r w:rsidRPr="005E720E">
        <w:tab/>
      </w:r>
      <w:r w:rsidRPr="005E720E">
        <w:tab/>
      </w:r>
      <w:r w:rsidRPr="005E720E">
        <w:tab/>
      </w:r>
      <w:r w:rsidRPr="005E720E">
        <w:tab/>
        <w:t>…………………………</w:t>
      </w:r>
    </w:p>
    <w:p w14:paraId="1DE5FADF" w14:textId="472E19F2" w:rsidR="00543A46" w:rsidRPr="00E628A7" w:rsidRDefault="00543A46" w:rsidP="000F7012">
      <w:pPr>
        <w:rPr>
          <w:rFonts w:cstheme="minorHAnsi"/>
        </w:rPr>
        <w:sectPr w:rsidR="00543A46" w:rsidRPr="00E628A7" w:rsidSect="004E16E8">
          <w:pgSz w:w="12240" w:h="15840"/>
          <w:pgMar w:top="1440" w:right="1797" w:bottom="1440" w:left="1797" w:header="709" w:footer="709" w:gutter="0"/>
          <w:cols w:space="708"/>
          <w:docGrid w:linePitch="360"/>
        </w:sectPr>
      </w:pPr>
    </w:p>
    <w:p w14:paraId="1AD60A7D" w14:textId="77777777" w:rsidR="008A67E5" w:rsidRPr="00E628A7" w:rsidRDefault="00BF4236" w:rsidP="008229C1">
      <w:pPr>
        <w:pStyle w:val="Cmsor1"/>
        <w:numPr>
          <w:ilvl w:val="0"/>
          <w:numId w:val="114"/>
        </w:numPr>
        <w:suppressAutoHyphens w:val="0"/>
        <w:autoSpaceDN/>
        <w:spacing w:before="0" w:after="0"/>
        <w:textAlignment w:val="auto"/>
        <w:rPr>
          <w:rFonts w:cstheme="minorHAnsi"/>
          <w:sz w:val="24"/>
          <w:szCs w:val="24"/>
        </w:rPr>
      </w:pPr>
      <w:bookmarkStart w:id="476" w:name="_számú_iratminta_–_5"/>
      <w:bookmarkStart w:id="477" w:name="_Toc346118378"/>
      <w:bookmarkStart w:id="478" w:name="_Toc526154111"/>
      <w:bookmarkEnd w:id="476"/>
      <w:r w:rsidRPr="00E628A7">
        <w:rPr>
          <w:rFonts w:cstheme="minorHAnsi"/>
          <w:sz w:val="24"/>
          <w:szCs w:val="24"/>
        </w:rPr>
        <w:lastRenderedPageBreak/>
        <w:t xml:space="preserve">számú iratminta – </w:t>
      </w:r>
      <w:r w:rsidR="00E71309">
        <w:rPr>
          <w:rFonts w:cstheme="minorHAnsi"/>
          <w:sz w:val="24"/>
          <w:szCs w:val="24"/>
        </w:rPr>
        <w:t>Kockázat-</w:t>
      </w:r>
      <w:r w:rsidR="00E71309" w:rsidRPr="00E628A7">
        <w:rPr>
          <w:rFonts w:cstheme="minorHAnsi"/>
          <w:sz w:val="24"/>
          <w:szCs w:val="24"/>
        </w:rPr>
        <w:t>felmérési</w:t>
      </w:r>
      <w:r w:rsidRPr="00E628A7">
        <w:rPr>
          <w:rFonts w:cstheme="minorHAnsi"/>
          <w:sz w:val="24"/>
          <w:szCs w:val="24"/>
        </w:rPr>
        <w:t xml:space="preserve"> kérdőív a folyamatgazdák részére</w:t>
      </w:r>
      <w:bookmarkEnd w:id="477"/>
      <w:bookmarkEnd w:id="478"/>
    </w:p>
    <w:p w14:paraId="205D3035" w14:textId="77777777" w:rsidR="004E16E8" w:rsidRPr="00E628A7" w:rsidRDefault="004E16E8" w:rsidP="000F7012">
      <w:pPr>
        <w:rPr>
          <w:rFonts w:cstheme="minorHAnsi"/>
        </w:rPr>
      </w:pPr>
    </w:p>
    <w:p w14:paraId="320F3014" w14:textId="77777777" w:rsidR="004E16E8" w:rsidRPr="00E628A7" w:rsidRDefault="00D00061" w:rsidP="000F7012">
      <w:pPr>
        <w:pStyle w:val="Listaszerbekezds"/>
        <w:spacing w:before="200" w:after="0" w:line="240" w:lineRule="auto"/>
        <w:ind w:left="0"/>
        <w:rPr>
          <w:rFonts w:asciiTheme="minorHAnsi" w:hAnsiTheme="minorHAnsi" w:cstheme="minorHAnsi"/>
          <w:b/>
          <w:sz w:val="24"/>
          <w:szCs w:val="24"/>
          <w:lang w:val="hu-HU"/>
        </w:rPr>
      </w:pPr>
      <w:r w:rsidRPr="00E628A7">
        <w:rPr>
          <w:rFonts w:asciiTheme="minorHAnsi" w:hAnsiTheme="minorHAnsi" w:cstheme="minorHAnsi"/>
          <w:i/>
          <w:sz w:val="24"/>
          <w:szCs w:val="24"/>
          <w:lang w:val="hu-HU"/>
        </w:rPr>
        <w:t>A szervezeti egységek által kitöltött kérdőíveket a belső ellenőröknek felül kell vizsgálniuk és korrigálniuk kell a szakmai ítéletüknek megfelelően!</w:t>
      </w:r>
    </w:p>
    <w:p w14:paraId="0BB44C68" w14:textId="77777777" w:rsidR="004E16E8" w:rsidRDefault="004E16E8" w:rsidP="000F7012">
      <w:pPr>
        <w:jc w:val="center"/>
        <w:rPr>
          <w:rFonts w:cstheme="minorHAnsi"/>
          <w:b/>
        </w:rPr>
      </w:pPr>
    </w:p>
    <w:p w14:paraId="1EE3DCCB" w14:textId="77777777" w:rsidR="004E16E8" w:rsidRPr="00E628A7" w:rsidRDefault="00BF4236" w:rsidP="000F7012">
      <w:pPr>
        <w:jc w:val="center"/>
        <w:rPr>
          <w:rFonts w:cstheme="minorHAnsi"/>
          <w:b/>
        </w:rPr>
      </w:pPr>
      <w:r w:rsidRPr="00E628A7">
        <w:rPr>
          <w:rFonts w:cstheme="minorHAnsi"/>
          <w:b/>
        </w:rPr>
        <w:t>KOCKÁZAT</w:t>
      </w:r>
      <w:r w:rsidR="00E71309">
        <w:rPr>
          <w:rFonts w:cstheme="minorHAnsi"/>
          <w:b/>
        </w:rPr>
        <w:t>-</w:t>
      </w:r>
      <w:r w:rsidRPr="00E628A7">
        <w:rPr>
          <w:rFonts w:cstheme="minorHAnsi"/>
          <w:b/>
        </w:rPr>
        <w:t>FELMÉRÉSI KÉRDŐÍV</w:t>
      </w:r>
    </w:p>
    <w:p w14:paraId="269A1544" w14:textId="77777777" w:rsidR="004E16E8" w:rsidRPr="00E628A7" w:rsidRDefault="00D00061" w:rsidP="000F7012">
      <w:pPr>
        <w:pStyle w:val="Listaszerbekezds"/>
        <w:spacing w:before="200" w:line="240" w:lineRule="auto"/>
        <w:ind w:left="0"/>
        <w:rPr>
          <w:rFonts w:asciiTheme="minorHAnsi" w:hAnsiTheme="minorHAnsi" w:cstheme="minorHAnsi"/>
          <w:i/>
          <w:sz w:val="24"/>
          <w:szCs w:val="24"/>
          <w:lang w:val="hu-HU"/>
        </w:rPr>
      </w:pPr>
      <w:r w:rsidRPr="00E628A7">
        <w:rPr>
          <w:rFonts w:asciiTheme="minorHAnsi" w:hAnsiTheme="minorHAnsi" w:cstheme="minorHAnsi"/>
          <w:i/>
          <w:sz w:val="24"/>
          <w:szCs w:val="24"/>
          <w:lang w:val="hu-HU"/>
        </w:rPr>
        <w:t xml:space="preserve">Kérem, hogy a </w:t>
      </w:r>
      <w:r w:rsidR="00E71309" w:rsidRPr="00E628A7">
        <w:rPr>
          <w:rFonts w:asciiTheme="minorHAnsi" w:hAnsiTheme="minorHAnsi" w:cstheme="minorHAnsi"/>
          <w:i/>
          <w:sz w:val="24"/>
          <w:szCs w:val="24"/>
          <w:lang w:val="hu-HU"/>
        </w:rPr>
        <w:t>kockázat-felmérési</w:t>
      </w:r>
      <w:r w:rsidR="0082712B">
        <w:rPr>
          <w:rFonts w:asciiTheme="minorHAnsi" w:hAnsiTheme="minorHAnsi" w:cstheme="minorHAnsi"/>
          <w:i/>
          <w:sz w:val="24"/>
          <w:szCs w:val="24"/>
          <w:lang w:val="hu-HU"/>
        </w:rPr>
        <w:t xml:space="preserve"> </w:t>
      </w:r>
      <w:r w:rsidRPr="00E628A7">
        <w:rPr>
          <w:rFonts w:asciiTheme="minorHAnsi" w:hAnsiTheme="minorHAnsi" w:cstheme="minorHAnsi"/>
          <w:i/>
          <w:sz w:val="24"/>
          <w:szCs w:val="24"/>
          <w:lang w:val="hu-HU"/>
        </w:rPr>
        <w:t>kérdőív kitöltését a mellékletben végezze az Ön által vezetett, illetve az Ön munkakörébe tartozó folyamatok/tevékenységek tekintetében!</w:t>
      </w:r>
    </w:p>
    <w:p w14:paraId="002E8A0E" w14:textId="77777777" w:rsidR="004E16E8" w:rsidRPr="00E628A7" w:rsidRDefault="00647928" w:rsidP="000F7012">
      <w:pPr>
        <w:pStyle w:val="Listaszerbekezds"/>
        <w:spacing w:before="200" w:line="240" w:lineRule="auto"/>
        <w:ind w:left="0"/>
        <w:rPr>
          <w:rFonts w:asciiTheme="minorHAnsi" w:hAnsiTheme="minorHAnsi" w:cstheme="minorHAnsi"/>
          <w:sz w:val="24"/>
          <w:szCs w:val="24"/>
          <w:lang w:val="hu-HU"/>
        </w:rPr>
      </w:pPr>
      <w:r>
        <w:rPr>
          <w:rFonts w:asciiTheme="minorHAnsi" w:hAnsiTheme="minorHAnsi" w:cstheme="minorHAnsi"/>
          <w:sz w:val="24"/>
          <w:szCs w:val="24"/>
          <w:lang w:val="hu-HU"/>
        </w:rPr>
        <w:t>A</w:t>
      </w:r>
      <w:r w:rsidR="00D00061" w:rsidRPr="00E628A7">
        <w:rPr>
          <w:rFonts w:asciiTheme="minorHAnsi" w:hAnsiTheme="minorHAnsi" w:cstheme="minorHAnsi"/>
          <w:sz w:val="24"/>
          <w:szCs w:val="24"/>
          <w:lang w:val="hu-HU"/>
        </w:rPr>
        <w:t xml:space="preserve"> kockázatfelmérés követendő folyamata:</w:t>
      </w:r>
    </w:p>
    <w:p w14:paraId="1472DEFB"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 xml:space="preserve">Folyamatlista felülvizsgálata – vizsgálja felül, hogy egy-egy fő folyamat/tevékenység vonatkozásában a részfolyamatok/résztevékenységek helyesen lettek-e meghatározva. </w:t>
      </w:r>
      <w:r w:rsidR="00072AD8">
        <w:rPr>
          <w:rFonts w:asciiTheme="minorHAnsi" w:hAnsiTheme="minorHAnsi" w:cstheme="minorHAnsi"/>
          <w:sz w:val="24"/>
          <w:szCs w:val="24"/>
          <w:lang w:val="hu-HU"/>
        </w:rPr>
        <w:t>Ha</w:t>
      </w:r>
      <w:r w:rsidRPr="00E628A7">
        <w:rPr>
          <w:rFonts w:asciiTheme="minorHAnsi" w:hAnsiTheme="minorHAnsi" w:cstheme="minorHAnsi"/>
          <w:sz w:val="24"/>
          <w:szCs w:val="24"/>
          <w:lang w:val="hu-HU"/>
        </w:rPr>
        <w:t xml:space="preserve"> módosítási javaslata van a feltüntetett fő-, illetve részfolyamatokkal/tevékenységekkel kapcsolatban, azt egyértelműen (pl. eltérő színnel vagy kiemeléssel) jelölje a táblázatban! </w:t>
      </w:r>
    </w:p>
    <w:p w14:paraId="15E0F6E3" w14:textId="77777777" w:rsidR="0082712B"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82712B">
        <w:rPr>
          <w:rFonts w:asciiTheme="minorHAnsi" w:hAnsiTheme="minorHAnsi" w:cstheme="minorHAnsi"/>
          <w:sz w:val="24"/>
          <w:szCs w:val="24"/>
          <w:lang w:val="hu-HU"/>
        </w:rPr>
        <w:t>Kockázat</w:t>
      </w:r>
      <w:r w:rsidR="0082712B" w:rsidRPr="0082712B">
        <w:rPr>
          <w:rFonts w:asciiTheme="minorHAnsi" w:hAnsiTheme="minorHAnsi" w:cstheme="minorHAnsi"/>
          <w:sz w:val="24"/>
          <w:szCs w:val="24"/>
          <w:lang w:val="hu-HU"/>
        </w:rPr>
        <w:t>ok</w:t>
      </w:r>
      <w:r w:rsidRPr="0082712B">
        <w:rPr>
          <w:rFonts w:asciiTheme="minorHAnsi" w:hAnsiTheme="minorHAnsi" w:cstheme="minorHAnsi"/>
          <w:sz w:val="24"/>
          <w:szCs w:val="24"/>
          <w:lang w:val="hu-HU"/>
        </w:rPr>
        <w:t xml:space="preserve"> meghatározása – az egyes részfolyamatokhoz rendeljen hozzá kockázat</w:t>
      </w:r>
      <w:r w:rsidR="0082712B" w:rsidRPr="0082712B">
        <w:rPr>
          <w:rFonts w:asciiTheme="minorHAnsi" w:hAnsiTheme="minorHAnsi" w:cstheme="minorHAnsi"/>
          <w:sz w:val="24"/>
          <w:szCs w:val="24"/>
          <w:lang w:val="hu-HU"/>
        </w:rPr>
        <w:t>okat</w:t>
      </w:r>
      <w:r w:rsidRPr="0082712B">
        <w:rPr>
          <w:rFonts w:asciiTheme="minorHAnsi" w:hAnsiTheme="minorHAnsi" w:cstheme="minorHAnsi"/>
          <w:sz w:val="24"/>
          <w:szCs w:val="24"/>
          <w:lang w:val="hu-HU"/>
        </w:rPr>
        <w:t xml:space="preserve">, amelyek az adott folyamat esetében relevánsak, azaz befolyásolni tudják az adott részfolyamat végrehajtását! </w:t>
      </w:r>
      <w:r w:rsidR="005C5C31">
        <w:rPr>
          <w:rFonts w:asciiTheme="minorHAnsi" w:hAnsiTheme="minorHAnsi" w:cstheme="minorHAnsi"/>
          <w:sz w:val="24"/>
          <w:szCs w:val="24"/>
          <w:lang w:val="hu-HU"/>
        </w:rPr>
        <w:t>Az egyes kockázatokhoz súly is megállapítható, de a súlyozás el is hagyható.</w:t>
      </w:r>
    </w:p>
    <w:p w14:paraId="726C310B"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3BA26971"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r>
        <w:rPr>
          <w:rFonts w:asciiTheme="minorHAnsi" w:hAnsiTheme="minorHAnsi" w:cstheme="minorHAnsi"/>
          <w:sz w:val="24"/>
          <w:szCs w:val="24"/>
          <w:lang w:val="hu-HU"/>
        </w:rPr>
        <w:t>Példa a kockázatok megfogalmazására:</w:t>
      </w:r>
    </w:p>
    <w:tbl>
      <w:tblPr>
        <w:tblW w:w="8326" w:type="dxa"/>
        <w:jc w:val="center"/>
        <w:tblCellMar>
          <w:left w:w="70" w:type="dxa"/>
          <w:right w:w="70" w:type="dxa"/>
        </w:tblCellMar>
        <w:tblLook w:val="04A0" w:firstRow="1" w:lastRow="0" w:firstColumn="1" w:lastColumn="0" w:noHBand="0" w:noVBand="1"/>
      </w:tblPr>
      <w:tblGrid>
        <w:gridCol w:w="3860"/>
        <w:gridCol w:w="4466"/>
      </w:tblGrid>
      <w:tr w:rsidR="0082712B" w:rsidRPr="00E66B32" w14:paraId="6E27FEA0" w14:textId="77777777" w:rsidTr="0082712B">
        <w:trPr>
          <w:trHeight w:val="1020"/>
          <w:jc w:val="center"/>
        </w:trPr>
        <w:tc>
          <w:tcPr>
            <w:tcW w:w="8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B3D610" w14:textId="77777777" w:rsidR="0082712B" w:rsidRPr="00E66B32" w:rsidRDefault="0082712B" w:rsidP="0082712B">
            <w:pPr>
              <w:suppressAutoHyphens w:val="0"/>
              <w:autoSpaceDN/>
              <w:jc w:val="left"/>
              <w:textAlignment w:val="auto"/>
              <w:rPr>
                <w:rFonts w:ascii="Calibri" w:hAnsi="Calibri" w:cs="Calibri"/>
                <w:b/>
                <w:bCs/>
                <w:color w:val="000000"/>
                <w:sz w:val="20"/>
                <w:szCs w:val="20"/>
              </w:rPr>
            </w:pPr>
            <w:r w:rsidRPr="00E66B32">
              <w:rPr>
                <w:rFonts w:ascii="Calibri" w:hAnsi="Calibri" w:cs="Calibri"/>
                <w:b/>
                <w:bCs/>
                <w:color w:val="000000"/>
                <w:sz w:val="20"/>
                <w:szCs w:val="20"/>
                <w:u w:val="single"/>
              </w:rPr>
              <w:t>Tevékenység/Cél</w:t>
            </w:r>
            <w:r w:rsidRPr="00E66B32">
              <w:rPr>
                <w:rFonts w:ascii="Calibri" w:hAnsi="Calibri" w:cs="Calibri"/>
                <w:b/>
                <w:bCs/>
                <w:color w:val="000000"/>
                <w:sz w:val="20"/>
                <w:szCs w:val="20"/>
              </w:rPr>
              <w:t xml:space="preserve">: </w:t>
            </w:r>
            <w:r w:rsidRPr="00E66B32">
              <w:rPr>
                <w:rFonts w:ascii="Calibri" w:hAnsi="Calibri" w:cs="Calibri"/>
                <w:b/>
                <w:bCs/>
                <w:color w:val="000000"/>
                <w:sz w:val="20"/>
                <w:szCs w:val="20"/>
              </w:rPr>
              <w:br/>
              <w:t>"Új számítógépes rendszer bevezetése 20</w:t>
            </w:r>
            <w:r>
              <w:rPr>
                <w:rFonts w:ascii="Calibri" w:hAnsi="Calibri" w:cs="Calibri"/>
                <w:b/>
                <w:bCs/>
                <w:color w:val="000000"/>
                <w:sz w:val="20"/>
                <w:szCs w:val="20"/>
              </w:rPr>
              <w:t>13</w:t>
            </w:r>
            <w:r w:rsidRPr="00E66B32">
              <w:rPr>
                <w:rFonts w:ascii="Calibri" w:hAnsi="Calibri" w:cs="Calibri"/>
                <w:b/>
                <w:bCs/>
                <w:color w:val="000000"/>
                <w:sz w:val="20"/>
                <w:szCs w:val="20"/>
              </w:rPr>
              <w:t>. év végéig, az utólagos ellenőrzések eredményeinek vizsgálatához"</w:t>
            </w:r>
          </w:p>
        </w:tc>
      </w:tr>
      <w:tr w:rsidR="0082712B" w:rsidRPr="00E66B32" w14:paraId="4AA79A5E" w14:textId="77777777" w:rsidTr="0082712B">
        <w:trPr>
          <w:trHeight w:val="3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0F601FA9"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A kockázat szöveges leírása</w:t>
            </w:r>
          </w:p>
        </w:tc>
        <w:tc>
          <w:tcPr>
            <w:tcW w:w="4466" w:type="dxa"/>
            <w:tcBorders>
              <w:top w:val="nil"/>
              <w:left w:val="nil"/>
              <w:bottom w:val="single" w:sz="4" w:space="0" w:color="auto"/>
              <w:right w:val="single" w:sz="4" w:space="0" w:color="auto"/>
            </w:tcBorders>
            <w:shd w:val="clear" w:color="auto" w:fill="auto"/>
            <w:noWrap/>
            <w:vAlign w:val="center"/>
            <w:hideMark/>
          </w:tcPr>
          <w:p w14:paraId="75AB60A5" w14:textId="77777777" w:rsidR="0082712B" w:rsidRPr="00E66B32" w:rsidRDefault="0082712B" w:rsidP="0082712B">
            <w:pPr>
              <w:suppressAutoHyphens w:val="0"/>
              <w:autoSpaceDN/>
              <w:jc w:val="center"/>
              <w:textAlignment w:val="auto"/>
              <w:rPr>
                <w:rFonts w:ascii="Calibri" w:hAnsi="Calibri" w:cs="Calibri"/>
                <w:b/>
                <w:bCs/>
                <w:color w:val="000000"/>
                <w:sz w:val="20"/>
                <w:szCs w:val="20"/>
              </w:rPr>
            </w:pPr>
            <w:r w:rsidRPr="00E66B32">
              <w:rPr>
                <w:rFonts w:ascii="Calibri" w:hAnsi="Calibri" w:cs="Calibri"/>
                <w:b/>
                <w:bCs/>
                <w:color w:val="000000"/>
                <w:sz w:val="20"/>
                <w:szCs w:val="20"/>
              </w:rPr>
              <w:t>Megjegyzés</w:t>
            </w:r>
          </w:p>
        </w:tc>
      </w:tr>
      <w:tr w:rsidR="0082712B" w:rsidRPr="00E66B32" w14:paraId="6AD0EAB6" w14:textId="77777777" w:rsidTr="0082712B">
        <w:trPr>
          <w:trHeight w:val="1282"/>
          <w:jc w:val="center"/>
        </w:trPr>
        <w:tc>
          <w:tcPr>
            <w:tcW w:w="3860" w:type="dxa"/>
            <w:tcBorders>
              <w:top w:val="nil"/>
              <w:left w:val="single" w:sz="4" w:space="0" w:color="auto"/>
              <w:bottom w:val="single" w:sz="4" w:space="0" w:color="auto"/>
              <w:right w:val="single" w:sz="4" w:space="0" w:color="auto"/>
            </w:tcBorders>
            <w:shd w:val="clear" w:color="auto" w:fill="auto"/>
            <w:vAlign w:val="center"/>
            <w:hideMark/>
          </w:tcPr>
          <w:p w14:paraId="1AD9EEE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 xml:space="preserve">"Új számítógépes rendszer bevezetésének </w:t>
            </w:r>
            <w:r w:rsidRPr="00E66B32">
              <w:rPr>
                <w:rFonts w:ascii="Calibri" w:hAnsi="Calibri" w:cs="Calibri"/>
                <w:b/>
                <w:bCs/>
                <w:color w:val="000000"/>
                <w:sz w:val="20"/>
                <w:szCs w:val="20"/>
              </w:rPr>
              <w:t>elmulasztása</w:t>
            </w:r>
            <w:r w:rsidRPr="00E66B32">
              <w:rPr>
                <w:rFonts w:ascii="Calibri" w:hAnsi="Calibri" w:cs="Calibri"/>
                <w:color w:val="000000"/>
                <w:sz w:val="20"/>
                <w:szCs w:val="20"/>
              </w:rPr>
              <w:t xml:space="preserve"> az utólagos ellenőrzések eredményeinek vizsgálatához."  </w:t>
            </w:r>
          </w:p>
        </w:tc>
        <w:tc>
          <w:tcPr>
            <w:tcW w:w="4466" w:type="dxa"/>
            <w:tcBorders>
              <w:top w:val="nil"/>
              <w:left w:val="nil"/>
              <w:bottom w:val="single" w:sz="4" w:space="0" w:color="auto"/>
              <w:right w:val="single" w:sz="4" w:space="0" w:color="auto"/>
            </w:tcBorders>
            <w:shd w:val="clear" w:color="auto" w:fill="auto"/>
            <w:vAlign w:val="center"/>
            <w:hideMark/>
          </w:tcPr>
          <w:p w14:paraId="35ADE257"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D40D9B">
              <w:rPr>
                <w:rFonts w:ascii="Calibri" w:hAnsi="Calibri" w:cs="Calibri"/>
                <w:b/>
                <w:bCs/>
                <w:color w:val="000000"/>
                <w:sz w:val="20"/>
                <w:szCs w:val="20"/>
              </w:rPr>
              <w:t>ROSSZ</w:t>
            </w:r>
            <w:r w:rsidRPr="00E66B32">
              <w:rPr>
                <w:rFonts w:ascii="Calibri" w:hAnsi="Calibri" w:cs="Calibri"/>
                <w:b/>
                <w:bCs/>
                <w:color w:val="000000"/>
                <w:sz w:val="20"/>
                <w:szCs w:val="20"/>
              </w:rPr>
              <w:t>:</w:t>
            </w:r>
            <w:r w:rsidRPr="00E66B32">
              <w:rPr>
                <w:rFonts w:ascii="Calibri" w:hAnsi="Calibri" w:cs="Calibri"/>
                <w:color w:val="000000"/>
                <w:sz w:val="20"/>
                <w:szCs w:val="20"/>
              </w:rPr>
              <w:t xml:space="preserve"> Az itt megfogalmazott kockázat egyszerűen ellentéte a végrehajtani kívánt tevékenységnek/ célnak.</w:t>
            </w:r>
          </w:p>
        </w:tc>
      </w:tr>
      <w:tr w:rsidR="0082712B" w:rsidRPr="00E66B32" w14:paraId="36B2EC36" w14:textId="77777777" w:rsidTr="0082712B">
        <w:trPr>
          <w:trHeight w:val="1575"/>
          <w:jc w:val="center"/>
        </w:trPr>
        <w:tc>
          <w:tcPr>
            <w:tcW w:w="3860" w:type="dxa"/>
            <w:tcBorders>
              <w:top w:val="nil"/>
              <w:left w:val="single" w:sz="4" w:space="0" w:color="auto"/>
              <w:bottom w:val="single" w:sz="4" w:space="0" w:color="auto"/>
              <w:right w:val="single" w:sz="4" w:space="0" w:color="auto"/>
            </w:tcBorders>
            <w:shd w:val="clear" w:color="auto" w:fill="auto"/>
            <w:noWrap/>
            <w:vAlign w:val="center"/>
            <w:hideMark/>
          </w:tcPr>
          <w:p w14:paraId="6BC9306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"Személyzet hiánya."</w:t>
            </w:r>
          </w:p>
        </w:tc>
        <w:tc>
          <w:tcPr>
            <w:tcW w:w="4466" w:type="dxa"/>
            <w:tcBorders>
              <w:top w:val="nil"/>
              <w:left w:val="nil"/>
              <w:bottom w:val="single" w:sz="4" w:space="0" w:color="auto"/>
              <w:right w:val="single" w:sz="4" w:space="0" w:color="auto"/>
            </w:tcBorders>
            <w:shd w:val="clear" w:color="auto" w:fill="auto"/>
            <w:vAlign w:val="center"/>
            <w:hideMark/>
          </w:tcPr>
          <w:p w14:paraId="20534CB8" w14:textId="77777777" w:rsidR="0082712B" w:rsidRPr="00E66B32" w:rsidRDefault="0082712B" w:rsidP="007431A4">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JÓ: </w:t>
            </w:r>
            <w:r w:rsidRPr="00E66B32">
              <w:rPr>
                <w:rFonts w:ascii="Calibri" w:hAnsi="Calibri" w:cs="Calibri"/>
                <w:color w:val="000000"/>
                <w:sz w:val="20"/>
                <w:szCs w:val="20"/>
              </w:rPr>
              <w:t>Ez a kockázati leírás nem ad elegendő információt az érintett tevékenységre/célra gyakorolt hatásról, illetve nem tárja fel a kockázat pontos okát</w:t>
            </w:r>
            <w:r>
              <w:rPr>
                <w:rFonts w:ascii="Calibri" w:hAnsi="Calibri" w:cs="Calibri"/>
                <w:color w:val="000000"/>
                <w:sz w:val="20"/>
                <w:szCs w:val="20"/>
              </w:rPr>
              <w:t>.</w:t>
            </w:r>
          </w:p>
        </w:tc>
      </w:tr>
      <w:tr w:rsidR="0082712B" w:rsidRPr="00E66B32" w14:paraId="3D6B11F8"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CA465"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t>"A megfelelő személyzet hiánya késéseket eredményezhet a rendszer bevezetésében."</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62D3"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NEM ROSSZ: </w:t>
            </w:r>
            <w:r w:rsidRPr="00E66B32">
              <w:rPr>
                <w:rFonts w:ascii="Calibri" w:hAnsi="Calibri" w:cs="Calibri"/>
                <w:color w:val="000000"/>
                <w:sz w:val="20"/>
                <w:szCs w:val="20"/>
              </w:rPr>
              <w:t>Ebben az esetben a célra gyakorolt hatás már említésre kerül, igaz nem teljesen precízen. A kockázat okáról azonban nem ad felvilágosítást.</w:t>
            </w:r>
          </w:p>
        </w:tc>
      </w:tr>
      <w:tr w:rsidR="0082712B" w:rsidRPr="00E66B32" w14:paraId="3E7AD6A4" w14:textId="77777777" w:rsidTr="0082712B">
        <w:trPr>
          <w:trHeight w:val="1575"/>
          <w:jc w:val="center"/>
        </w:trPr>
        <w:tc>
          <w:tcPr>
            <w:tcW w:w="3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1E5A"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color w:val="000000"/>
                <w:sz w:val="20"/>
                <w:szCs w:val="20"/>
              </w:rPr>
              <w:lastRenderedPageBreak/>
              <w:t xml:space="preserve">"Jelentősen késik a projekt megvalósítása (nagyjából 10-12 hónappal) mert nem áll rendelkezésre megfelelő személyzet. Ennek oka részben az elégtelen munkaerő </w:t>
            </w:r>
            <w:r>
              <w:rPr>
                <w:rFonts w:ascii="Calibri" w:hAnsi="Calibri" w:cs="Calibri"/>
                <w:color w:val="000000"/>
                <w:sz w:val="20"/>
                <w:szCs w:val="20"/>
              </w:rPr>
              <w:t>tovább</w:t>
            </w:r>
            <w:r w:rsidRPr="00E66B32">
              <w:rPr>
                <w:rFonts w:ascii="Calibri" w:hAnsi="Calibri" w:cs="Calibri"/>
                <w:color w:val="000000"/>
                <w:sz w:val="20"/>
                <w:szCs w:val="20"/>
              </w:rPr>
              <w:t xml:space="preserve">képzés." </w:t>
            </w:r>
          </w:p>
        </w:tc>
        <w:tc>
          <w:tcPr>
            <w:tcW w:w="44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23291" w14:textId="77777777" w:rsidR="0082712B" w:rsidRPr="00E66B32" w:rsidRDefault="0082712B" w:rsidP="0082712B">
            <w:pPr>
              <w:suppressAutoHyphens w:val="0"/>
              <w:autoSpaceDN/>
              <w:jc w:val="left"/>
              <w:textAlignment w:val="auto"/>
              <w:rPr>
                <w:rFonts w:ascii="Calibri" w:hAnsi="Calibri" w:cs="Calibri"/>
                <w:color w:val="000000"/>
                <w:sz w:val="20"/>
                <w:szCs w:val="20"/>
              </w:rPr>
            </w:pPr>
            <w:r w:rsidRPr="00E66B32">
              <w:rPr>
                <w:rFonts w:ascii="Calibri" w:hAnsi="Calibri" w:cs="Calibri"/>
                <w:b/>
                <w:bCs/>
                <w:color w:val="000000"/>
                <w:sz w:val="20"/>
                <w:szCs w:val="20"/>
              </w:rPr>
              <w:t xml:space="preserve">IDEÁLIS: </w:t>
            </w:r>
            <w:r w:rsidRPr="00E66B32">
              <w:rPr>
                <w:rFonts w:ascii="Calibri" w:hAnsi="Calibri" w:cs="Calibri"/>
                <w:color w:val="000000"/>
                <w:sz w:val="20"/>
                <w:szCs w:val="20"/>
              </w:rPr>
              <w:t>Számszerű becslést tartalmaz a lehetséges hatásról és az ok is beazonosításra került.</w:t>
            </w:r>
          </w:p>
        </w:tc>
      </w:tr>
    </w:tbl>
    <w:p w14:paraId="098935FC"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6FE8C74E" w14:textId="77777777" w:rsidR="0082712B" w:rsidRDefault="0082712B" w:rsidP="0082712B">
      <w:pPr>
        <w:pStyle w:val="Listaszerbekezds"/>
        <w:suppressAutoHyphens w:val="0"/>
        <w:autoSpaceDN/>
        <w:spacing w:before="200" w:line="240" w:lineRule="auto"/>
        <w:ind w:left="426"/>
        <w:contextualSpacing/>
        <w:textAlignment w:val="auto"/>
        <w:rPr>
          <w:rFonts w:asciiTheme="minorHAnsi" w:hAnsiTheme="minorHAnsi" w:cstheme="minorHAnsi"/>
          <w:sz w:val="24"/>
          <w:szCs w:val="24"/>
          <w:lang w:val="hu-HU"/>
        </w:rPr>
      </w:pPr>
    </w:p>
    <w:p w14:paraId="5032F578" w14:textId="77777777" w:rsidR="004E16E8" w:rsidRPr="00E628A7" w:rsidRDefault="00D00061" w:rsidP="008229C1">
      <w:pPr>
        <w:pStyle w:val="Listaszerbekezds"/>
        <w:numPr>
          <w:ilvl w:val="0"/>
          <w:numId w:val="57"/>
        </w:numPr>
        <w:suppressAutoHyphens w:val="0"/>
        <w:autoSpaceDN/>
        <w:spacing w:before="200" w:line="240" w:lineRule="auto"/>
        <w:ind w:left="426" w:hanging="426"/>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Kockázatok értékelése</w:t>
      </w:r>
      <w:r w:rsidR="0082712B">
        <w:rPr>
          <w:rFonts w:asciiTheme="minorHAnsi" w:hAnsiTheme="minorHAnsi" w:cstheme="minorHAnsi"/>
          <w:sz w:val="24"/>
          <w:szCs w:val="24"/>
          <w:lang w:val="hu-HU"/>
        </w:rPr>
        <w:t xml:space="preserve"> (pontozása)</w:t>
      </w:r>
      <w:r w:rsidRPr="00E628A7">
        <w:rPr>
          <w:rFonts w:asciiTheme="minorHAnsi" w:hAnsiTheme="minorHAnsi" w:cstheme="minorHAnsi"/>
          <w:sz w:val="24"/>
          <w:szCs w:val="24"/>
          <w:lang w:val="hu-HU"/>
        </w:rPr>
        <w:t xml:space="preserve"> részfolyamatonként – K</w:t>
      </w:r>
      <w:r w:rsidRPr="00E628A7">
        <w:rPr>
          <w:rFonts w:asciiTheme="minorHAnsi" w:hAnsiTheme="minorHAnsi" w:cstheme="minorHAnsi"/>
          <w:sz w:val="24"/>
          <w:szCs w:val="24"/>
          <w:lang w:val="hu-HU" w:eastAsia="hu-HU"/>
        </w:rPr>
        <w:t>érem, h</w:t>
      </w:r>
      <w:r w:rsidR="0082712B">
        <w:rPr>
          <w:rFonts w:asciiTheme="minorHAnsi" w:hAnsiTheme="minorHAnsi" w:cstheme="minorHAnsi"/>
          <w:sz w:val="24"/>
          <w:szCs w:val="24"/>
          <w:lang w:val="hu-HU" w:eastAsia="hu-HU"/>
        </w:rPr>
        <w:t>ogy értékelje az Ön által megadott egyes kockázatokat a KKM-ben meghatározott kockázati</w:t>
      </w:r>
      <w:r w:rsidRPr="00E628A7">
        <w:rPr>
          <w:rFonts w:asciiTheme="minorHAnsi" w:hAnsiTheme="minorHAnsi" w:cstheme="minorHAnsi"/>
          <w:sz w:val="24"/>
          <w:szCs w:val="24"/>
          <w:lang w:val="hu-HU" w:eastAsia="hu-HU"/>
        </w:rPr>
        <w:t xml:space="preserve"> tényezők</w:t>
      </w:r>
      <w:r w:rsidR="0082712B">
        <w:rPr>
          <w:rFonts w:asciiTheme="minorHAnsi" w:hAnsiTheme="minorHAnsi" w:cstheme="minorHAnsi"/>
          <w:sz w:val="24"/>
          <w:szCs w:val="24"/>
          <w:lang w:val="hu-HU" w:eastAsia="hu-HU"/>
        </w:rPr>
        <w:t xml:space="preserve"> alapján;</w:t>
      </w:r>
      <w:r w:rsidRPr="00E628A7">
        <w:rPr>
          <w:rFonts w:asciiTheme="minorHAnsi" w:hAnsiTheme="minorHAnsi" w:cstheme="minorHAnsi"/>
          <w:sz w:val="24"/>
          <w:szCs w:val="24"/>
          <w:lang w:val="hu-HU" w:eastAsia="hu-HU"/>
        </w:rPr>
        <w:t xml:space="preserve"> az általuk okozott </w:t>
      </w:r>
      <w:r w:rsidRPr="00E628A7">
        <w:rPr>
          <w:rFonts w:asciiTheme="minorHAnsi" w:hAnsiTheme="minorHAnsi" w:cstheme="minorHAnsi"/>
          <w:sz w:val="24"/>
          <w:szCs w:val="24"/>
          <w:u w:val="single"/>
          <w:lang w:val="hu-HU" w:eastAsia="hu-HU"/>
        </w:rPr>
        <w:t>hatás</w:t>
      </w:r>
      <w:r w:rsidRPr="00E628A7">
        <w:rPr>
          <w:rFonts w:asciiTheme="minorHAnsi" w:hAnsiTheme="minorHAnsi" w:cstheme="minorHAnsi"/>
          <w:sz w:val="24"/>
          <w:szCs w:val="24"/>
          <w:lang w:val="hu-HU" w:eastAsia="hu-HU"/>
        </w:rPr>
        <w:t xml:space="preserve"> (pl. a szervezeti célok elérésére gyakorolt hatás, befolyás) és a bekövetkezési </w:t>
      </w:r>
      <w:r w:rsidRPr="00E628A7">
        <w:rPr>
          <w:rFonts w:asciiTheme="minorHAnsi" w:hAnsiTheme="minorHAnsi" w:cstheme="minorHAnsi"/>
          <w:sz w:val="24"/>
          <w:szCs w:val="24"/>
          <w:u w:val="single"/>
          <w:lang w:val="hu-HU" w:eastAsia="hu-HU"/>
        </w:rPr>
        <w:t>valószínűség</w:t>
      </w:r>
      <w:r w:rsidRPr="00E628A7">
        <w:rPr>
          <w:rFonts w:asciiTheme="minorHAnsi" w:hAnsiTheme="minorHAnsi" w:cstheme="minorHAnsi"/>
          <w:sz w:val="24"/>
          <w:szCs w:val="24"/>
          <w:lang w:val="hu-HU" w:eastAsia="hu-HU"/>
        </w:rPr>
        <w:t>ük (pl. bármely esemény, tevékenység vagy tevékenység elmulasztása bekövetkezésének valószínűsége) alapján egy 1-től 4-ig terjedő skálán (1: alacsony, 4: magas)!</w:t>
      </w:r>
    </w:p>
    <w:p w14:paraId="4DFFD96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452CD2" w14:textId="77777777" w:rsidR="004E16E8" w:rsidRPr="00E628A7" w:rsidRDefault="00BF4236" w:rsidP="000F7012">
      <w:pPr>
        <w:jc w:val="center"/>
        <w:rPr>
          <w:rFonts w:cstheme="minorHAnsi"/>
          <w:b/>
          <w:bCs/>
          <w:caps/>
        </w:rPr>
      </w:pPr>
      <w:r w:rsidRPr="00E628A7">
        <w:rPr>
          <w:rFonts w:cstheme="minorHAnsi"/>
          <w:b/>
          <w:bCs/>
          <w:caps/>
        </w:rPr>
        <w:lastRenderedPageBreak/>
        <w:t>KOCKÁZATELEMZÉSI KRITÉRIUM MÁTRIX</w:t>
      </w:r>
    </w:p>
    <w:p w14:paraId="57D568A7" w14:textId="77777777" w:rsidR="004E16E8" w:rsidRPr="00E628A7" w:rsidRDefault="004E16E8" w:rsidP="000F7012">
      <w:pPr>
        <w:jc w:val="center"/>
        <w:rPr>
          <w:rFonts w:cstheme="minorHAnsi"/>
          <w:b/>
          <w:bCs/>
          <w:caps/>
        </w:rPr>
      </w:pPr>
    </w:p>
    <w:tbl>
      <w:tblPr>
        <w:tblW w:w="12840" w:type="dxa"/>
        <w:tblInd w:w="55" w:type="dxa"/>
        <w:tblCellMar>
          <w:left w:w="70" w:type="dxa"/>
          <w:right w:w="70" w:type="dxa"/>
        </w:tblCellMar>
        <w:tblLook w:val="04A0" w:firstRow="1" w:lastRow="0" w:firstColumn="1" w:lastColumn="0" w:noHBand="0" w:noVBand="1"/>
      </w:tblPr>
      <w:tblGrid>
        <w:gridCol w:w="2440"/>
        <w:gridCol w:w="2600"/>
        <w:gridCol w:w="2600"/>
        <w:gridCol w:w="2600"/>
        <w:gridCol w:w="2600"/>
      </w:tblGrid>
      <w:tr w:rsidR="004E16E8" w:rsidRPr="00E628A7" w14:paraId="2161DBEB" w14:textId="77777777" w:rsidTr="004E16E8">
        <w:trPr>
          <w:cantSplit/>
          <w:trHeight w:val="330"/>
        </w:trPr>
        <w:tc>
          <w:tcPr>
            <w:tcW w:w="2440" w:type="dxa"/>
            <w:vMerge w:val="restart"/>
            <w:tcBorders>
              <w:top w:val="single" w:sz="8" w:space="0" w:color="auto"/>
              <w:left w:val="single" w:sz="8" w:space="0" w:color="auto"/>
              <w:bottom w:val="single" w:sz="8" w:space="0" w:color="000000"/>
              <w:right w:val="single" w:sz="8" w:space="0" w:color="auto"/>
            </w:tcBorders>
            <w:shd w:val="clear" w:color="000000" w:fill="974706"/>
            <w:vAlign w:val="center"/>
            <w:hideMark/>
          </w:tcPr>
          <w:p w14:paraId="311CABF4"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3FD8EF3" w14:textId="77777777" w:rsidR="004E16E8" w:rsidRPr="00E628A7" w:rsidRDefault="00BF4236" w:rsidP="000F7012">
            <w:pPr>
              <w:jc w:val="center"/>
              <w:rPr>
                <w:rFonts w:cstheme="minorHAnsi"/>
                <w:b/>
                <w:bCs/>
                <w:color w:val="FFFFFF"/>
              </w:rPr>
            </w:pPr>
            <w:r w:rsidRPr="00E628A7">
              <w:rPr>
                <w:rFonts w:cstheme="minorHAnsi"/>
                <w:b/>
                <w:bCs/>
                <w:color w:val="FFFFFF"/>
              </w:rPr>
              <w:t>CÉLOKRA GYAKOROLT HATÁS</w:t>
            </w:r>
          </w:p>
        </w:tc>
      </w:tr>
      <w:tr w:rsidR="004E16E8" w:rsidRPr="00E628A7" w14:paraId="332498C2" w14:textId="77777777" w:rsidTr="00543934">
        <w:trPr>
          <w:trHeight w:val="330"/>
        </w:trPr>
        <w:tc>
          <w:tcPr>
            <w:tcW w:w="2440" w:type="dxa"/>
            <w:vMerge/>
            <w:tcBorders>
              <w:top w:val="single" w:sz="8" w:space="0" w:color="auto"/>
              <w:left w:val="single" w:sz="8" w:space="0" w:color="auto"/>
              <w:bottom w:val="single" w:sz="8" w:space="0" w:color="000000"/>
              <w:right w:val="single" w:sz="8" w:space="0" w:color="auto"/>
            </w:tcBorders>
            <w:vAlign w:val="center"/>
            <w:hideMark/>
          </w:tcPr>
          <w:p w14:paraId="423E7F77"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2ACE1CD"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6D5F730D" w14:textId="77777777" w:rsidR="004E16E8" w:rsidRPr="00E628A7" w:rsidRDefault="00BF4236" w:rsidP="0082712B">
            <w:pPr>
              <w:jc w:val="center"/>
              <w:rPr>
                <w:rFonts w:cstheme="minorHAnsi"/>
                <w:b/>
                <w:bCs/>
              </w:rPr>
            </w:pPr>
            <w:r w:rsidRPr="00E628A7">
              <w:rPr>
                <w:rFonts w:cstheme="minorHAnsi"/>
                <w:b/>
                <w:bCs/>
              </w:rPr>
              <w:t>2 (</w:t>
            </w:r>
            <w:r w:rsidR="0082712B">
              <w:rPr>
                <w:rFonts w:cstheme="minorHAnsi"/>
                <w:b/>
                <w:bCs/>
              </w:rPr>
              <w:t>mérsékelt</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C000"/>
            <w:vAlign w:val="center"/>
            <w:hideMark/>
          </w:tcPr>
          <w:p w14:paraId="01CDA40D" w14:textId="77777777" w:rsidR="004E16E8" w:rsidRPr="00E628A7" w:rsidRDefault="00BF4236" w:rsidP="0082712B">
            <w:pPr>
              <w:jc w:val="center"/>
              <w:rPr>
                <w:rFonts w:cstheme="minorHAnsi"/>
                <w:b/>
                <w:bCs/>
              </w:rPr>
            </w:pPr>
            <w:r w:rsidRPr="00E628A7">
              <w:rPr>
                <w:rFonts w:cstheme="minorHAnsi"/>
                <w:b/>
                <w:bCs/>
              </w:rPr>
              <w:t>3 (</w:t>
            </w:r>
            <w:r w:rsidR="0082712B">
              <w:rPr>
                <w:rFonts w:cstheme="minorHAnsi"/>
                <w:b/>
                <w:bCs/>
              </w:rPr>
              <w:t>jelentős</w:t>
            </w:r>
            <w:r w:rsidRPr="00E628A7">
              <w:rPr>
                <w:rFonts w:cstheme="minorHAnsi"/>
                <w:b/>
                <w:bCs/>
              </w:rPr>
              <w:t>)</w:t>
            </w:r>
          </w:p>
        </w:tc>
        <w:tc>
          <w:tcPr>
            <w:tcW w:w="2600" w:type="dxa"/>
            <w:tcBorders>
              <w:top w:val="nil"/>
              <w:left w:val="nil"/>
              <w:bottom w:val="single" w:sz="4" w:space="0" w:color="auto"/>
              <w:right w:val="single" w:sz="8" w:space="0" w:color="auto"/>
            </w:tcBorders>
            <w:shd w:val="clear" w:color="000000" w:fill="FF0000"/>
            <w:vAlign w:val="center"/>
            <w:hideMark/>
          </w:tcPr>
          <w:p w14:paraId="491B309B"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F6D76B5" w14:textId="77777777" w:rsidTr="00543934">
        <w:trPr>
          <w:trHeight w:val="1097"/>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1E050AEB"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Pr>
                <w:rFonts w:cstheme="minorHAnsi"/>
                <w:b/>
              </w:rPr>
              <w:t>Például: Pénzügyi hatás</w:t>
            </w:r>
            <w:r w:rsidRPr="00E628A7">
              <w:rPr>
                <w:rFonts w:cstheme="minorHAnsi"/>
                <w:b/>
              </w:rPr>
              <w:t xml:space="preserve">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28094F0" w14:textId="77777777" w:rsidR="00543934" w:rsidRPr="00BE047E" w:rsidRDefault="00BE047E" w:rsidP="000F7012">
            <w:pPr>
              <w:jc w:val="center"/>
              <w:rPr>
                <w:rFonts w:cstheme="minorHAnsi"/>
                <w:i/>
                <w:sz w:val="22"/>
                <w:szCs w:val="22"/>
              </w:rPr>
            </w:pPr>
            <w:r w:rsidRPr="00BE047E">
              <w:rPr>
                <w:rFonts w:cstheme="minorHAnsi"/>
                <w:i/>
                <w:sz w:val="22"/>
                <w:szCs w:val="22"/>
              </w:rPr>
              <w:t>A kockázat hatása az éves költségvetés 1%-nál kevesebb összeget tesz 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9DEA489"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2-24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4D5B0472"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25-49 </w:t>
            </w:r>
            <w:r w:rsidRPr="00BE047E">
              <w:rPr>
                <w:rFonts w:cstheme="minorHAnsi"/>
                <w:i/>
                <w:sz w:val="22"/>
                <w:szCs w:val="22"/>
              </w:rPr>
              <w:t>%-</w:t>
            </w:r>
            <w:r>
              <w:rPr>
                <w:rFonts w:cstheme="minorHAnsi"/>
                <w:i/>
                <w:sz w:val="22"/>
                <w:szCs w:val="22"/>
              </w:rPr>
              <w:t xml:space="preserve">át teszi </w:t>
            </w:r>
            <w:r w:rsidRPr="00BE047E">
              <w:rPr>
                <w:rFonts w:cstheme="minorHAnsi"/>
                <w:i/>
                <w:sz w:val="22"/>
                <w:szCs w:val="22"/>
              </w:rPr>
              <w:t>ki.</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7C659BD" w14:textId="77777777" w:rsidR="00543934" w:rsidRPr="00BE047E" w:rsidRDefault="00BE047E" w:rsidP="00BE047E">
            <w:pPr>
              <w:jc w:val="center"/>
              <w:rPr>
                <w:rFonts w:cstheme="minorHAnsi"/>
                <w:i/>
                <w:sz w:val="22"/>
                <w:szCs w:val="22"/>
              </w:rPr>
            </w:pPr>
            <w:r w:rsidRPr="00BE047E">
              <w:rPr>
                <w:rFonts w:cstheme="minorHAnsi"/>
                <w:i/>
                <w:sz w:val="22"/>
                <w:szCs w:val="22"/>
              </w:rPr>
              <w:t xml:space="preserve">A kockázat hatása az éves költségvetés </w:t>
            </w:r>
            <w:r>
              <w:rPr>
                <w:rFonts w:cstheme="minorHAnsi"/>
                <w:i/>
                <w:sz w:val="22"/>
                <w:szCs w:val="22"/>
              </w:rPr>
              <w:t xml:space="preserve">több mint 50%-át </w:t>
            </w:r>
            <w:r w:rsidRPr="00BE047E">
              <w:rPr>
                <w:rFonts w:cstheme="minorHAnsi"/>
                <w:i/>
                <w:sz w:val="22"/>
                <w:szCs w:val="22"/>
              </w:rPr>
              <w:t>teszi ki.</w:t>
            </w:r>
          </w:p>
        </w:tc>
      </w:tr>
      <w:tr w:rsidR="00543934" w:rsidRPr="00E628A7" w14:paraId="72909780"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56FEFCC" w14:textId="77777777" w:rsidR="00543934" w:rsidRPr="00E628A7" w:rsidRDefault="00543934" w:rsidP="00543934">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4F2A1F"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20FA5E7"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D5C6310"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5135FB" w14:textId="77777777" w:rsidR="00543934" w:rsidRPr="00E628A7" w:rsidRDefault="00543934" w:rsidP="000F7012">
            <w:pPr>
              <w:jc w:val="center"/>
              <w:rPr>
                <w:rFonts w:cstheme="minorHAnsi"/>
              </w:rPr>
            </w:pPr>
          </w:p>
        </w:tc>
      </w:tr>
      <w:tr w:rsidR="00543934" w:rsidRPr="00E628A7" w14:paraId="2B6A2C2F" w14:textId="77777777" w:rsidTr="00543934">
        <w:trPr>
          <w:trHeight w:val="829"/>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01107FB"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86BF30A"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0578BB9"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3997D774" w14:textId="77777777" w:rsidR="00543934" w:rsidRPr="00E628A7" w:rsidRDefault="00543934" w:rsidP="000F7012">
            <w:pPr>
              <w:ind w:left="360"/>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1314D2B" w14:textId="77777777" w:rsidR="00543934" w:rsidRPr="00E628A7" w:rsidRDefault="00543934" w:rsidP="000F7012">
            <w:pPr>
              <w:ind w:left="360"/>
              <w:jc w:val="center"/>
              <w:rPr>
                <w:rFonts w:cstheme="minorHAnsi"/>
              </w:rPr>
            </w:pPr>
          </w:p>
        </w:tc>
      </w:tr>
      <w:tr w:rsidR="004E16E8" w:rsidRPr="00E628A7" w14:paraId="7D694035" w14:textId="77777777" w:rsidTr="004E16E8">
        <w:trPr>
          <w:cantSplit/>
          <w:trHeight w:val="330"/>
        </w:trPr>
        <w:tc>
          <w:tcPr>
            <w:tcW w:w="2440" w:type="dxa"/>
            <w:vMerge w:val="restart"/>
            <w:tcBorders>
              <w:top w:val="nil"/>
              <w:left w:val="single" w:sz="8" w:space="0" w:color="auto"/>
              <w:bottom w:val="single" w:sz="8" w:space="0" w:color="000000"/>
              <w:right w:val="single" w:sz="8" w:space="0" w:color="auto"/>
            </w:tcBorders>
            <w:shd w:val="clear" w:color="000000" w:fill="974706"/>
            <w:vAlign w:val="center"/>
            <w:hideMark/>
          </w:tcPr>
          <w:p w14:paraId="232DDE71" w14:textId="77777777" w:rsidR="004E16E8" w:rsidRPr="00E628A7" w:rsidRDefault="00BF4236" w:rsidP="000F7012">
            <w:pPr>
              <w:jc w:val="center"/>
              <w:rPr>
                <w:rFonts w:cstheme="minorHAnsi"/>
                <w:b/>
                <w:bCs/>
                <w:color w:val="FFFFFF"/>
              </w:rPr>
            </w:pPr>
            <w:r w:rsidRPr="00E628A7">
              <w:rPr>
                <w:rFonts w:cstheme="minorHAnsi"/>
                <w:b/>
                <w:bCs/>
                <w:color w:val="FFFFFF"/>
              </w:rPr>
              <w:t>KOCKÁZATI TÉNYEZŐK</w:t>
            </w:r>
          </w:p>
        </w:tc>
        <w:tc>
          <w:tcPr>
            <w:tcW w:w="10400" w:type="dxa"/>
            <w:gridSpan w:val="4"/>
            <w:tcBorders>
              <w:top w:val="single" w:sz="8" w:space="0" w:color="auto"/>
              <w:left w:val="nil"/>
              <w:bottom w:val="single" w:sz="8" w:space="0" w:color="auto"/>
              <w:right w:val="single" w:sz="8" w:space="0" w:color="000000"/>
            </w:tcBorders>
            <w:shd w:val="clear" w:color="000000" w:fill="974706"/>
            <w:vAlign w:val="center"/>
            <w:hideMark/>
          </w:tcPr>
          <w:p w14:paraId="31BB66F3"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p>
        </w:tc>
      </w:tr>
      <w:tr w:rsidR="004E16E8" w:rsidRPr="00E628A7" w14:paraId="0A38B36A" w14:textId="77777777" w:rsidTr="00543934">
        <w:trPr>
          <w:trHeight w:val="330"/>
        </w:trPr>
        <w:tc>
          <w:tcPr>
            <w:tcW w:w="2440" w:type="dxa"/>
            <w:vMerge/>
            <w:tcBorders>
              <w:top w:val="nil"/>
              <w:left w:val="single" w:sz="8" w:space="0" w:color="auto"/>
              <w:bottom w:val="single" w:sz="8" w:space="0" w:color="000000"/>
              <w:right w:val="single" w:sz="8" w:space="0" w:color="auto"/>
            </w:tcBorders>
            <w:vAlign w:val="center"/>
            <w:hideMark/>
          </w:tcPr>
          <w:p w14:paraId="49D1197B" w14:textId="77777777" w:rsidR="004E16E8" w:rsidRPr="00E628A7" w:rsidRDefault="004E16E8" w:rsidP="000F7012">
            <w:pPr>
              <w:rPr>
                <w:rFonts w:cstheme="minorHAnsi"/>
                <w:b/>
                <w:bCs/>
                <w:color w:val="FFFFFF"/>
              </w:rPr>
            </w:pPr>
          </w:p>
        </w:tc>
        <w:tc>
          <w:tcPr>
            <w:tcW w:w="2600" w:type="dxa"/>
            <w:tcBorders>
              <w:top w:val="nil"/>
              <w:left w:val="nil"/>
              <w:bottom w:val="single" w:sz="4" w:space="0" w:color="auto"/>
              <w:right w:val="single" w:sz="8" w:space="0" w:color="auto"/>
            </w:tcBorders>
            <w:shd w:val="clear" w:color="000000" w:fill="00B050"/>
            <w:vAlign w:val="center"/>
            <w:hideMark/>
          </w:tcPr>
          <w:p w14:paraId="75CB50A2" w14:textId="77777777" w:rsidR="004E16E8" w:rsidRPr="00E628A7" w:rsidRDefault="00BF4236" w:rsidP="000F7012">
            <w:pPr>
              <w:jc w:val="center"/>
              <w:rPr>
                <w:rFonts w:cstheme="minorHAnsi"/>
                <w:b/>
                <w:bCs/>
              </w:rPr>
            </w:pPr>
            <w:r w:rsidRPr="00E628A7">
              <w:rPr>
                <w:rFonts w:cstheme="minorHAnsi"/>
                <w:b/>
                <w:bCs/>
              </w:rPr>
              <w:t>1 (alacsony)</w:t>
            </w:r>
          </w:p>
        </w:tc>
        <w:tc>
          <w:tcPr>
            <w:tcW w:w="2600" w:type="dxa"/>
            <w:tcBorders>
              <w:top w:val="nil"/>
              <w:left w:val="nil"/>
              <w:bottom w:val="single" w:sz="4" w:space="0" w:color="auto"/>
              <w:right w:val="single" w:sz="8" w:space="0" w:color="auto"/>
            </w:tcBorders>
            <w:shd w:val="clear" w:color="000000" w:fill="FFFF00"/>
            <w:vAlign w:val="center"/>
            <w:hideMark/>
          </w:tcPr>
          <w:p w14:paraId="13E14599" w14:textId="77777777" w:rsidR="004E16E8" w:rsidRPr="00E628A7" w:rsidRDefault="00BF4236" w:rsidP="000F7012">
            <w:pPr>
              <w:jc w:val="center"/>
              <w:rPr>
                <w:rFonts w:cstheme="minorHAnsi"/>
                <w:b/>
                <w:bCs/>
              </w:rPr>
            </w:pPr>
            <w:r w:rsidRPr="00E628A7">
              <w:rPr>
                <w:rFonts w:cstheme="minorHAnsi"/>
                <w:b/>
                <w:bCs/>
              </w:rPr>
              <w:t>2</w:t>
            </w:r>
            <w:r w:rsidR="0082712B">
              <w:rPr>
                <w:rFonts w:cstheme="minorHAnsi"/>
                <w:b/>
                <w:bCs/>
              </w:rPr>
              <w:t xml:space="preserve"> (mérsékelt)</w:t>
            </w:r>
          </w:p>
        </w:tc>
        <w:tc>
          <w:tcPr>
            <w:tcW w:w="2600" w:type="dxa"/>
            <w:tcBorders>
              <w:top w:val="nil"/>
              <w:left w:val="nil"/>
              <w:bottom w:val="single" w:sz="4" w:space="0" w:color="auto"/>
              <w:right w:val="single" w:sz="8" w:space="0" w:color="auto"/>
            </w:tcBorders>
            <w:shd w:val="clear" w:color="000000" w:fill="FFC000"/>
            <w:vAlign w:val="center"/>
            <w:hideMark/>
          </w:tcPr>
          <w:p w14:paraId="4437C40A" w14:textId="77777777" w:rsidR="004E16E8" w:rsidRPr="00E628A7" w:rsidRDefault="00BF4236" w:rsidP="000F7012">
            <w:pPr>
              <w:jc w:val="center"/>
              <w:rPr>
                <w:rFonts w:cstheme="minorHAnsi"/>
                <w:b/>
                <w:bCs/>
              </w:rPr>
            </w:pPr>
            <w:r w:rsidRPr="00E628A7">
              <w:rPr>
                <w:rFonts w:cstheme="minorHAnsi"/>
                <w:b/>
                <w:bCs/>
              </w:rPr>
              <w:t>3</w:t>
            </w:r>
            <w:r w:rsidR="0082712B">
              <w:rPr>
                <w:rFonts w:cstheme="minorHAnsi"/>
                <w:b/>
                <w:bCs/>
              </w:rPr>
              <w:t xml:space="preserve"> (jelentős)</w:t>
            </w:r>
          </w:p>
        </w:tc>
        <w:tc>
          <w:tcPr>
            <w:tcW w:w="2600" w:type="dxa"/>
            <w:tcBorders>
              <w:top w:val="nil"/>
              <w:left w:val="nil"/>
              <w:bottom w:val="single" w:sz="4" w:space="0" w:color="auto"/>
              <w:right w:val="single" w:sz="8" w:space="0" w:color="auto"/>
            </w:tcBorders>
            <w:shd w:val="clear" w:color="000000" w:fill="FF0000"/>
            <w:vAlign w:val="center"/>
            <w:hideMark/>
          </w:tcPr>
          <w:p w14:paraId="2A689C16" w14:textId="77777777" w:rsidR="004E16E8" w:rsidRPr="00E628A7" w:rsidRDefault="00BF4236" w:rsidP="000F7012">
            <w:pPr>
              <w:jc w:val="center"/>
              <w:rPr>
                <w:rFonts w:cstheme="minorHAnsi"/>
                <w:b/>
                <w:bCs/>
              </w:rPr>
            </w:pPr>
            <w:r w:rsidRPr="00E628A7">
              <w:rPr>
                <w:rFonts w:cstheme="minorHAnsi"/>
                <w:b/>
                <w:bCs/>
              </w:rPr>
              <w:t>4 (magas)</w:t>
            </w:r>
          </w:p>
        </w:tc>
      </w:tr>
      <w:tr w:rsidR="00543934" w:rsidRPr="00E628A7" w14:paraId="490A628E" w14:textId="77777777" w:rsidTr="00BE047E">
        <w:trPr>
          <w:trHeight w:val="1295"/>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3C479E8F" w14:textId="77777777" w:rsidR="00543934" w:rsidRPr="00E628A7" w:rsidRDefault="00543934" w:rsidP="00BE047E">
            <w:pPr>
              <w:jc w:val="center"/>
              <w:rPr>
                <w:rFonts w:cstheme="minorHAnsi"/>
                <w:b/>
              </w:rPr>
            </w:pPr>
            <w:r>
              <w:rPr>
                <w:rFonts w:cstheme="minorHAnsi"/>
                <w:b/>
              </w:rPr>
              <w:t>Értékelési kritérium</w:t>
            </w:r>
            <w:r w:rsidRPr="00E628A7">
              <w:rPr>
                <w:rFonts w:cstheme="minorHAnsi"/>
                <w:b/>
              </w:rPr>
              <w:t xml:space="preserve"> #1</w:t>
            </w:r>
            <w:r w:rsidRPr="00E628A7">
              <w:rPr>
                <w:rFonts w:cstheme="minorHAnsi"/>
                <w:b/>
              </w:rPr>
              <w:br/>
            </w:r>
            <w:r w:rsidR="00BE047E">
              <w:rPr>
                <w:rFonts w:cstheme="minorHAnsi"/>
                <w:b/>
              </w:rPr>
              <w:t xml:space="preserve">Például: </w:t>
            </w:r>
            <w:r w:rsidRPr="00E628A7">
              <w:rPr>
                <w:rFonts w:cstheme="minorHAnsi"/>
                <w:b/>
              </w:rPr>
              <w:t xml:space="preserve">Szervezeti változások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29A9E81" w14:textId="77777777" w:rsidR="00543934" w:rsidRPr="00BE047E" w:rsidRDefault="00543934" w:rsidP="00BE047E">
            <w:pPr>
              <w:jc w:val="center"/>
              <w:rPr>
                <w:rFonts w:cstheme="minorHAnsi"/>
                <w:i/>
                <w:sz w:val="22"/>
                <w:szCs w:val="22"/>
              </w:rPr>
            </w:pPr>
            <w:r w:rsidRPr="00BE047E">
              <w:rPr>
                <w:rFonts w:cstheme="minorHAnsi"/>
                <w:i/>
                <w:sz w:val="22"/>
                <w:szCs w:val="22"/>
              </w:rPr>
              <w:t>4 évente vagy ritkábban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0BF8A70" w14:textId="77777777" w:rsidR="00543934" w:rsidRPr="00BE047E" w:rsidRDefault="00543934" w:rsidP="00BE047E">
            <w:pPr>
              <w:jc w:val="center"/>
              <w:rPr>
                <w:rFonts w:cstheme="minorHAnsi"/>
                <w:i/>
                <w:sz w:val="22"/>
                <w:szCs w:val="22"/>
              </w:rPr>
            </w:pPr>
          </w:p>
          <w:p w14:paraId="6F2EC0C7" w14:textId="77777777" w:rsidR="00543934" w:rsidRPr="00BE047E" w:rsidRDefault="00543934" w:rsidP="00BE047E">
            <w:pPr>
              <w:jc w:val="center"/>
              <w:rPr>
                <w:rFonts w:cstheme="minorHAnsi"/>
                <w:i/>
                <w:sz w:val="22"/>
                <w:szCs w:val="22"/>
              </w:rPr>
            </w:pPr>
            <w:r w:rsidRPr="00BE047E">
              <w:rPr>
                <w:rFonts w:cstheme="minorHAnsi"/>
                <w:i/>
                <w:sz w:val="22"/>
                <w:szCs w:val="22"/>
              </w:rPr>
              <w:t>Háromévente fordul elő változás.</w:t>
            </w:r>
          </w:p>
          <w:p w14:paraId="6FA6872E" w14:textId="77777777" w:rsidR="00543934" w:rsidRPr="00BE047E" w:rsidRDefault="00543934" w:rsidP="00BE047E">
            <w:pPr>
              <w:jc w:val="center"/>
              <w:rPr>
                <w:rFonts w:cstheme="minorHAnsi"/>
                <w:i/>
                <w:sz w:val="22"/>
                <w:szCs w:val="22"/>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29CD756" w14:textId="77777777" w:rsidR="00543934" w:rsidRPr="00BE047E" w:rsidRDefault="00543934" w:rsidP="00BE047E">
            <w:pPr>
              <w:jc w:val="center"/>
              <w:rPr>
                <w:rFonts w:cstheme="minorHAnsi"/>
                <w:i/>
                <w:sz w:val="22"/>
                <w:szCs w:val="22"/>
              </w:rPr>
            </w:pPr>
          </w:p>
          <w:p w14:paraId="35FDE02D" w14:textId="77777777" w:rsidR="00543934" w:rsidRPr="00BE047E" w:rsidRDefault="00543934" w:rsidP="00BE047E">
            <w:pPr>
              <w:jc w:val="center"/>
              <w:rPr>
                <w:rFonts w:cstheme="minorHAnsi"/>
                <w:i/>
                <w:sz w:val="22"/>
                <w:szCs w:val="22"/>
              </w:rPr>
            </w:pPr>
            <w:r w:rsidRPr="00BE047E">
              <w:rPr>
                <w:rFonts w:cstheme="minorHAnsi"/>
                <w:i/>
                <w:sz w:val="22"/>
                <w:szCs w:val="22"/>
              </w:rPr>
              <w:t>Kétévente fordul elő változás.</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78DE155" w14:textId="77777777" w:rsidR="00543934" w:rsidRPr="00BE047E" w:rsidRDefault="00543934" w:rsidP="00BE047E">
            <w:pPr>
              <w:jc w:val="center"/>
              <w:rPr>
                <w:rFonts w:cstheme="minorHAnsi"/>
                <w:i/>
                <w:sz w:val="22"/>
                <w:szCs w:val="22"/>
              </w:rPr>
            </w:pPr>
            <w:r w:rsidRPr="00BE047E">
              <w:rPr>
                <w:rFonts w:cstheme="minorHAnsi"/>
                <w:i/>
                <w:sz w:val="22"/>
                <w:szCs w:val="22"/>
              </w:rPr>
              <w:t>Évente előfordul változás.</w:t>
            </w:r>
          </w:p>
        </w:tc>
      </w:tr>
      <w:tr w:rsidR="00543934" w:rsidRPr="00E628A7" w14:paraId="027F6ACE"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2E73B1E9"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#2</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77D06B2"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0276A659"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1CD842FB" w14:textId="77777777" w:rsidR="00543934" w:rsidRPr="00E628A7" w:rsidRDefault="00543934" w:rsidP="000F7012">
            <w:pPr>
              <w:jc w:val="center"/>
              <w:rPr>
                <w:rFonts w:cstheme="minorHAnsi"/>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2F8E55D4" w14:textId="77777777" w:rsidR="00543934" w:rsidRPr="00E628A7" w:rsidRDefault="00543934" w:rsidP="000F7012">
            <w:pPr>
              <w:jc w:val="center"/>
              <w:rPr>
                <w:rFonts w:cstheme="minorHAnsi"/>
              </w:rPr>
            </w:pPr>
          </w:p>
        </w:tc>
      </w:tr>
      <w:tr w:rsidR="00543934" w:rsidRPr="00E628A7" w14:paraId="78A688BD" w14:textId="77777777" w:rsidTr="00543934">
        <w:trPr>
          <w:trHeight w:val="1172"/>
        </w:trPr>
        <w:tc>
          <w:tcPr>
            <w:tcW w:w="2440" w:type="dxa"/>
            <w:tcBorders>
              <w:top w:val="nil"/>
              <w:left w:val="single" w:sz="8" w:space="0" w:color="auto"/>
              <w:bottom w:val="single" w:sz="8" w:space="0" w:color="000000"/>
              <w:right w:val="single" w:sz="4" w:space="0" w:color="auto"/>
            </w:tcBorders>
            <w:shd w:val="clear" w:color="000000" w:fill="E26B0A"/>
            <w:vAlign w:val="center"/>
            <w:hideMark/>
          </w:tcPr>
          <w:p w14:paraId="6D310A92" w14:textId="77777777" w:rsidR="00543934" w:rsidRPr="00E628A7" w:rsidRDefault="00543934" w:rsidP="000F7012">
            <w:pPr>
              <w:jc w:val="center"/>
              <w:rPr>
                <w:rFonts w:cstheme="minorHAnsi"/>
                <w:b/>
              </w:rPr>
            </w:pPr>
            <w:r>
              <w:rPr>
                <w:rFonts w:cstheme="minorHAnsi"/>
                <w:b/>
              </w:rPr>
              <w:t>Értékelési kritérium</w:t>
            </w:r>
            <w:r w:rsidRPr="00E628A7">
              <w:rPr>
                <w:rFonts w:cstheme="minorHAnsi"/>
                <w:b/>
              </w:rPr>
              <w:t xml:space="preserve"> #3</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638D" w14:textId="77777777" w:rsidR="00543934" w:rsidRPr="00E628A7" w:rsidRDefault="00543934" w:rsidP="000F7012">
            <w:pPr>
              <w:rPr>
                <w:rFonts w:cstheme="minorHAnsi"/>
              </w:rPr>
            </w:pPr>
          </w:p>
          <w:p w14:paraId="054AE0FB" w14:textId="77777777" w:rsidR="00543934" w:rsidRPr="00E628A7" w:rsidRDefault="00543934" w:rsidP="000F7012">
            <w:pPr>
              <w:rPr>
                <w:rFonts w:cstheme="minorHAnsi"/>
              </w:rPr>
            </w:pPr>
          </w:p>
          <w:p w14:paraId="24A5BEF9" w14:textId="77777777" w:rsidR="00543934" w:rsidRPr="00E628A7" w:rsidRDefault="00543934" w:rsidP="000F7012">
            <w:pPr>
              <w:rPr>
                <w:rFonts w:cstheme="minorHAnsi"/>
              </w:rPr>
            </w:pPr>
            <w:r w:rsidRPr="00E628A7">
              <w:rPr>
                <w:rFonts w:cstheme="minorHAnsi"/>
              </w:rPr>
              <w:t> </w:t>
            </w:r>
          </w:p>
          <w:p w14:paraId="059C1C5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50F907AE"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7CA88DA0" w14:textId="77777777" w:rsidR="00543934" w:rsidRPr="00E628A7" w:rsidRDefault="00543934" w:rsidP="000F7012">
            <w:pPr>
              <w:rPr>
                <w:rFonts w:cstheme="minorHAnsi"/>
              </w:rPr>
            </w:pPr>
            <w:r w:rsidRPr="00E628A7">
              <w:rPr>
                <w:rFonts w:cstheme="minorHAnsi"/>
              </w:rPr>
              <w:t> </w:t>
            </w: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14:paraId="694E3725" w14:textId="77777777" w:rsidR="00543934" w:rsidRPr="00E628A7" w:rsidRDefault="00543934" w:rsidP="000F7012">
            <w:pPr>
              <w:rPr>
                <w:rFonts w:cstheme="minorHAnsi"/>
              </w:rPr>
            </w:pPr>
            <w:r w:rsidRPr="00E628A7">
              <w:rPr>
                <w:rFonts w:cstheme="minorHAnsi"/>
              </w:rPr>
              <w:t> </w:t>
            </w:r>
          </w:p>
        </w:tc>
      </w:tr>
    </w:tbl>
    <w:p w14:paraId="27D8B5FE"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FCAAA83" w14:textId="77777777" w:rsidR="004E16E8" w:rsidRPr="00E628A7" w:rsidRDefault="004E16E8" w:rsidP="000F7012">
      <w:pPr>
        <w:rPr>
          <w:rFonts w:cstheme="minorHAnsi"/>
        </w:rPr>
      </w:pPr>
    </w:p>
    <w:p w14:paraId="5CFC4A3D" w14:textId="77777777" w:rsidR="004E16E8" w:rsidRPr="00E628A7" w:rsidRDefault="00BF4236" w:rsidP="000F7012">
      <w:pPr>
        <w:jc w:val="center"/>
        <w:rPr>
          <w:rFonts w:cstheme="minorHAnsi"/>
          <w:b/>
        </w:rPr>
      </w:pPr>
      <w:r w:rsidRPr="00E628A7">
        <w:rPr>
          <w:rFonts w:cstheme="minorHAnsi"/>
          <w:b/>
        </w:rPr>
        <w:t>Kockázatértékelő lap</w:t>
      </w:r>
    </w:p>
    <w:p w14:paraId="55B90084" w14:textId="77777777" w:rsidR="004E16E8" w:rsidRPr="00E628A7" w:rsidRDefault="004E16E8" w:rsidP="000F7012">
      <w:pPr>
        <w:rPr>
          <w:rFonts w:cstheme="minorHAnsi"/>
        </w:rPr>
      </w:pPr>
    </w:p>
    <w:tbl>
      <w:tblPr>
        <w:tblW w:w="11100" w:type="dxa"/>
        <w:jc w:val="center"/>
        <w:tblCellMar>
          <w:left w:w="70" w:type="dxa"/>
          <w:right w:w="70" w:type="dxa"/>
        </w:tblCellMar>
        <w:tblLook w:val="04A0" w:firstRow="1" w:lastRow="0" w:firstColumn="1" w:lastColumn="0" w:noHBand="0" w:noVBand="1"/>
      </w:tblPr>
      <w:tblGrid>
        <w:gridCol w:w="327"/>
        <w:gridCol w:w="520"/>
        <w:gridCol w:w="3660"/>
        <w:gridCol w:w="1647"/>
        <w:gridCol w:w="1641"/>
        <w:gridCol w:w="1655"/>
        <w:gridCol w:w="1650"/>
      </w:tblGrid>
      <w:tr w:rsidR="004E16E8" w:rsidRPr="00E628A7" w14:paraId="4A0EAB48" w14:textId="77777777" w:rsidTr="004E16E8">
        <w:trPr>
          <w:trHeight w:val="930"/>
          <w:jc w:val="center"/>
        </w:trPr>
        <w:tc>
          <w:tcPr>
            <w:tcW w:w="4460" w:type="dxa"/>
            <w:gridSpan w:val="3"/>
            <w:tcBorders>
              <w:top w:val="single" w:sz="8" w:space="0" w:color="auto"/>
              <w:left w:val="single" w:sz="8" w:space="0" w:color="auto"/>
              <w:bottom w:val="single" w:sz="8" w:space="0" w:color="auto"/>
              <w:right w:val="single" w:sz="4" w:space="0" w:color="000000"/>
            </w:tcBorders>
            <w:shd w:val="clear" w:color="auto" w:fill="403152" w:themeFill="accent4" w:themeFillShade="80"/>
            <w:vAlign w:val="center"/>
            <w:hideMark/>
          </w:tcPr>
          <w:p w14:paraId="3555B98C" w14:textId="77777777" w:rsidR="004E16E8" w:rsidRPr="00E628A7" w:rsidRDefault="00BF4236" w:rsidP="000F7012">
            <w:pPr>
              <w:jc w:val="center"/>
              <w:rPr>
                <w:rFonts w:cstheme="minorHAnsi"/>
                <w:b/>
                <w:bCs/>
              </w:rPr>
            </w:pPr>
            <w:r w:rsidRPr="00E628A7">
              <w:rPr>
                <w:rFonts w:cstheme="minorHAnsi"/>
                <w:b/>
                <w:bCs/>
              </w:rPr>
              <w:t>Folyamatok</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4BBF16C" w14:textId="77777777" w:rsidR="004E16E8" w:rsidRPr="00E628A7" w:rsidRDefault="005C5C31" w:rsidP="005C5C31">
            <w:pPr>
              <w:jc w:val="center"/>
              <w:rPr>
                <w:rFonts w:cstheme="minorHAnsi"/>
                <w:b/>
                <w:bCs/>
              </w:rPr>
            </w:pPr>
            <w:r>
              <w:rPr>
                <w:rFonts w:cstheme="minorHAnsi"/>
                <w:b/>
                <w:bCs/>
              </w:rPr>
              <w:t>A kockázat</w:t>
            </w:r>
            <w:r w:rsidR="00BF4236" w:rsidRPr="00E628A7">
              <w:rPr>
                <w:rFonts w:cstheme="minorHAnsi"/>
                <w:b/>
                <w:bCs/>
              </w:rPr>
              <w:t xml:space="preserve"> súlya (1-10)</w:t>
            </w:r>
            <w:r w:rsidR="004F5FE9">
              <w:rPr>
                <w:rFonts w:cstheme="minorHAnsi"/>
                <w:b/>
                <w:bCs/>
              </w:rPr>
              <w:t>*</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2929939A" w14:textId="77777777" w:rsidR="004E16E8" w:rsidRPr="00E628A7" w:rsidRDefault="00BF4236" w:rsidP="000F7012">
            <w:pPr>
              <w:jc w:val="center"/>
              <w:rPr>
                <w:rFonts w:cstheme="minorHAnsi"/>
                <w:b/>
                <w:bCs/>
              </w:rPr>
            </w:pPr>
            <w:r w:rsidRPr="00E628A7">
              <w:rPr>
                <w:rFonts w:cstheme="minorHAnsi"/>
                <w:b/>
                <w:bCs/>
              </w:rPr>
              <w:t>Hatás</w:t>
            </w:r>
            <w:r w:rsidRPr="00E628A7">
              <w:rPr>
                <w:rFonts w:cstheme="minorHAnsi"/>
                <w:b/>
                <w:bCs/>
              </w:rPr>
              <w:br/>
              <w:t>(1-4)</w:t>
            </w:r>
          </w:p>
        </w:tc>
        <w:tc>
          <w:tcPr>
            <w:tcW w:w="1660" w:type="dxa"/>
            <w:tcBorders>
              <w:top w:val="single" w:sz="8" w:space="0" w:color="auto"/>
              <w:left w:val="nil"/>
              <w:bottom w:val="single" w:sz="8" w:space="0" w:color="auto"/>
              <w:right w:val="single" w:sz="4" w:space="0" w:color="auto"/>
            </w:tcBorders>
            <w:shd w:val="clear" w:color="auto" w:fill="403152" w:themeFill="accent4" w:themeFillShade="80"/>
            <w:vAlign w:val="center"/>
            <w:hideMark/>
          </w:tcPr>
          <w:p w14:paraId="3B104CD8" w14:textId="77777777" w:rsidR="004E16E8" w:rsidRPr="00E628A7" w:rsidRDefault="00BF4236" w:rsidP="000F7012">
            <w:pPr>
              <w:jc w:val="center"/>
              <w:rPr>
                <w:rFonts w:cstheme="minorHAnsi"/>
                <w:b/>
                <w:bCs/>
              </w:rPr>
            </w:pPr>
            <w:r w:rsidRPr="00E628A7">
              <w:rPr>
                <w:rFonts w:cstheme="minorHAnsi"/>
                <w:b/>
                <w:bCs/>
              </w:rPr>
              <w:t>Valószínűség</w:t>
            </w:r>
            <w:r w:rsidRPr="00E628A7">
              <w:rPr>
                <w:rFonts w:cstheme="minorHAnsi"/>
                <w:b/>
                <w:bCs/>
              </w:rPr>
              <w:br/>
              <w:t>(1-4)</w:t>
            </w:r>
          </w:p>
        </w:tc>
        <w:tc>
          <w:tcPr>
            <w:tcW w:w="1660" w:type="dxa"/>
            <w:tcBorders>
              <w:top w:val="single" w:sz="8" w:space="0" w:color="auto"/>
              <w:left w:val="nil"/>
              <w:bottom w:val="single" w:sz="8" w:space="0" w:color="auto"/>
              <w:right w:val="single" w:sz="8" w:space="0" w:color="auto"/>
            </w:tcBorders>
            <w:shd w:val="clear" w:color="auto" w:fill="403152" w:themeFill="accent4" w:themeFillShade="80"/>
            <w:vAlign w:val="center"/>
            <w:hideMark/>
          </w:tcPr>
          <w:p w14:paraId="7B60C266" w14:textId="77777777" w:rsidR="004E16E8" w:rsidRPr="00E628A7" w:rsidRDefault="00BF4236" w:rsidP="000F7012">
            <w:pPr>
              <w:jc w:val="center"/>
              <w:rPr>
                <w:rFonts w:cstheme="minorHAnsi"/>
                <w:b/>
                <w:bCs/>
              </w:rPr>
            </w:pPr>
            <w:r w:rsidRPr="00E628A7">
              <w:rPr>
                <w:rFonts w:cstheme="minorHAnsi"/>
                <w:b/>
                <w:bCs/>
              </w:rPr>
              <w:t>Összesen:</w:t>
            </w:r>
          </w:p>
        </w:tc>
      </w:tr>
      <w:tr w:rsidR="004E16E8" w:rsidRPr="00E628A7" w14:paraId="145AE4C2" w14:textId="77777777" w:rsidTr="004E16E8">
        <w:trPr>
          <w:trHeight w:val="765"/>
          <w:jc w:val="center"/>
        </w:trPr>
        <w:tc>
          <w:tcPr>
            <w:tcW w:w="28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FCDB61C"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01D0188F" w14:textId="77777777" w:rsidR="004E16E8" w:rsidRPr="00E628A7" w:rsidRDefault="00BF4236" w:rsidP="000F7012">
            <w:pPr>
              <w:rPr>
                <w:rFonts w:cstheme="minorHAnsi"/>
                <w:b/>
                <w:bCs/>
              </w:rPr>
            </w:pPr>
            <w:r w:rsidRPr="00E628A7">
              <w:rPr>
                <w:rFonts w:cstheme="minorHAnsi"/>
                <w:b/>
                <w:bCs/>
              </w:rPr>
              <w:t>Főfolyamat #1</w:t>
            </w:r>
          </w:p>
        </w:tc>
        <w:tc>
          <w:tcPr>
            <w:tcW w:w="1660" w:type="dxa"/>
            <w:tcBorders>
              <w:top w:val="nil"/>
              <w:left w:val="nil"/>
              <w:bottom w:val="single" w:sz="8" w:space="0" w:color="auto"/>
              <w:right w:val="single" w:sz="4" w:space="0" w:color="auto"/>
            </w:tcBorders>
            <w:shd w:val="clear" w:color="000000" w:fill="BFBFBF"/>
            <w:vAlign w:val="center"/>
            <w:hideMark/>
          </w:tcPr>
          <w:p w14:paraId="274AC4E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A705FB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4147D6B"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611C439E" w14:textId="77777777" w:rsidR="004E16E8" w:rsidRPr="00E628A7" w:rsidRDefault="00BF4236" w:rsidP="000F7012">
            <w:pPr>
              <w:jc w:val="center"/>
              <w:rPr>
                <w:rFonts w:cstheme="minorHAnsi"/>
              </w:rPr>
            </w:pPr>
            <w:r w:rsidRPr="00E628A7">
              <w:rPr>
                <w:rFonts w:cstheme="minorHAnsi"/>
              </w:rPr>
              <w:t>43</w:t>
            </w:r>
          </w:p>
        </w:tc>
      </w:tr>
      <w:tr w:rsidR="004E16E8" w:rsidRPr="00E628A7" w14:paraId="547B1933"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E06B09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61B11041" w14:textId="77777777" w:rsidR="004E16E8" w:rsidRPr="00E628A7" w:rsidRDefault="00BF4236" w:rsidP="000F7012">
            <w:pPr>
              <w:rPr>
                <w:rFonts w:cstheme="minorHAnsi"/>
                <w:b/>
                <w:bCs/>
              </w:rPr>
            </w:pPr>
            <w:r w:rsidRPr="00E628A7">
              <w:rPr>
                <w:rFonts w:cstheme="minorHAnsi"/>
                <w:b/>
                <w:bCs/>
              </w:rPr>
              <w:t xml:space="preserve"> 1.1.</w:t>
            </w:r>
          </w:p>
        </w:tc>
        <w:tc>
          <w:tcPr>
            <w:tcW w:w="3660" w:type="dxa"/>
            <w:tcBorders>
              <w:top w:val="nil"/>
              <w:left w:val="nil"/>
              <w:bottom w:val="single" w:sz="8" w:space="0" w:color="auto"/>
              <w:right w:val="single" w:sz="4" w:space="0" w:color="auto"/>
            </w:tcBorders>
            <w:shd w:val="clear" w:color="000000" w:fill="FFFFFF"/>
            <w:vAlign w:val="center"/>
            <w:hideMark/>
          </w:tcPr>
          <w:p w14:paraId="60C97C6E" w14:textId="77777777" w:rsidR="004E16E8" w:rsidRPr="00E628A7" w:rsidRDefault="00BF4236" w:rsidP="000F7012">
            <w:pPr>
              <w:rPr>
                <w:rFonts w:cstheme="minorHAnsi"/>
                <w:b/>
                <w:bCs/>
              </w:rPr>
            </w:pPr>
            <w:r w:rsidRPr="00E628A7">
              <w:rPr>
                <w:rFonts w:cstheme="minorHAnsi"/>
                <w:b/>
                <w:bCs/>
              </w:rPr>
              <w:t>Folyamat #1</w:t>
            </w:r>
          </w:p>
        </w:tc>
        <w:tc>
          <w:tcPr>
            <w:tcW w:w="1660" w:type="dxa"/>
            <w:tcBorders>
              <w:top w:val="nil"/>
              <w:left w:val="nil"/>
              <w:bottom w:val="single" w:sz="8" w:space="0" w:color="auto"/>
              <w:right w:val="single" w:sz="4" w:space="0" w:color="auto"/>
            </w:tcBorders>
            <w:shd w:val="clear" w:color="000000" w:fill="BFBFBF"/>
            <w:vAlign w:val="center"/>
            <w:hideMark/>
          </w:tcPr>
          <w:p w14:paraId="2CB77A9A"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15E73C57"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630299A3"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5CCFFB7" w14:textId="77777777" w:rsidR="004E16E8" w:rsidRPr="00E628A7" w:rsidRDefault="00BF4236" w:rsidP="000F7012">
            <w:pPr>
              <w:jc w:val="center"/>
              <w:rPr>
                <w:rFonts w:cstheme="minorHAnsi"/>
              </w:rPr>
            </w:pPr>
            <w:r w:rsidRPr="00E628A7">
              <w:rPr>
                <w:rFonts w:cstheme="minorHAnsi"/>
              </w:rPr>
              <w:t>32</w:t>
            </w:r>
          </w:p>
        </w:tc>
      </w:tr>
      <w:tr w:rsidR="004E16E8" w:rsidRPr="00E628A7" w14:paraId="35B7BAA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1828DFA"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88D582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417ADF8D"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21DEFDD7" w14:textId="77777777" w:rsidR="004E16E8" w:rsidRPr="00E628A7" w:rsidRDefault="00BF4236" w:rsidP="000F7012">
            <w:pPr>
              <w:jc w:val="center"/>
              <w:rPr>
                <w:rFonts w:cstheme="minorHAnsi"/>
              </w:rPr>
            </w:pPr>
            <w:r w:rsidRPr="00E628A7">
              <w:rPr>
                <w:rFonts w:cstheme="minorHAnsi"/>
              </w:rPr>
              <w:t>7</w:t>
            </w:r>
          </w:p>
        </w:tc>
        <w:tc>
          <w:tcPr>
            <w:tcW w:w="1660" w:type="dxa"/>
            <w:tcBorders>
              <w:top w:val="nil"/>
              <w:left w:val="nil"/>
              <w:bottom w:val="single" w:sz="4" w:space="0" w:color="auto"/>
              <w:right w:val="single" w:sz="4" w:space="0" w:color="auto"/>
            </w:tcBorders>
            <w:shd w:val="clear" w:color="000000" w:fill="FFFFFF"/>
            <w:vAlign w:val="center"/>
            <w:hideMark/>
          </w:tcPr>
          <w:p w14:paraId="02BCDDE0"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229899C4"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534FC14E" w14:textId="77777777" w:rsidR="004E16E8" w:rsidRPr="00E628A7" w:rsidRDefault="00BF4236" w:rsidP="000F7012">
            <w:pPr>
              <w:jc w:val="center"/>
              <w:rPr>
                <w:rFonts w:cstheme="minorHAnsi"/>
              </w:rPr>
            </w:pPr>
            <w:r w:rsidRPr="00E628A7">
              <w:rPr>
                <w:rFonts w:cstheme="minorHAnsi"/>
              </w:rPr>
              <w:t>56</w:t>
            </w:r>
          </w:p>
        </w:tc>
      </w:tr>
      <w:tr w:rsidR="004E16E8" w:rsidRPr="00E628A7" w14:paraId="7B97432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64809965"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48993C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CF71C33" w14:textId="77777777" w:rsidR="004E16E8" w:rsidRPr="00E628A7" w:rsidRDefault="00BF4236" w:rsidP="00D40D9B">
            <w:pPr>
              <w:rPr>
                <w:rFonts w:cstheme="minorHAnsi"/>
                <w:b/>
                <w:bCs/>
              </w:rPr>
            </w:pPr>
            <w:r w:rsidRPr="00E628A7">
              <w:rPr>
                <w:rFonts w:cstheme="minorHAnsi"/>
                <w:b/>
                <w:bCs/>
              </w:rPr>
              <w:t>Kockázat #2</w:t>
            </w:r>
          </w:p>
        </w:tc>
        <w:tc>
          <w:tcPr>
            <w:tcW w:w="1660" w:type="dxa"/>
            <w:tcBorders>
              <w:top w:val="nil"/>
              <w:left w:val="nil"/>
              <w:bottom w:val="single" w:sz="4" w:space="0" w:color="auto"/>
              <w:right w:val="single" w:sz="4" w:space="0" w:color="auto"/>
            </w:tcBorders>
            <w:shd w:val="clear" w:color="000000" w:fill="FFFFFF"/>
            <w:vAlign w:val="center"/>
            <w:hideMark/>
          </w:tcPr>
          <w:p w14:paraId="4F01A160"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0C98B958"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4" w:space="0" w:color="auto"/>
            </w:tcBorders>
            <w:shd w:val="clear" w:color="000000" w:fill="FFFFFF"/>
            <w:vAlign w:val="center"/>
            <w:hideMark/>
          </w:tcPr>
          <w:p w14:paraId="5A0B13CC" w14:textId="77777777" w:rsidR="004E16E8" w:rsidRPr="00E628A7" w:rsidRDefault="00BF4236" w:rsidP="000F7012">
            <w:pPr>
              <w:jc w:val="center"/>
              <w:rPr>
                <w:rFonts w:cstheme="minorHAnsi"/>
              </w:rPr>
            </w:pPr>
            <w:r w:rsidRPr="00E628A7">
              <w:rPr>
                <w:rFonts w:cstheme="minorHAnsi"/>
              </w:rPr>
              <w:t>1</w:t>
            </w:r>
          </w:p>
        </w:tc>
        <w:tc>
          <w:tcPr>
            <w:tcW w:w="1660" w:type="dxa"/>
            <w:tcBorders>
              <w:top w:val="nil"/>
              <w:left w:val="nil"/>
              <w:bottom w:val="single" w:sz="4" w:space="0" w:color="auto"/>
              <w:right w:val="single" w:sz="8" w:space="0" w:color="auto"/>
            </w:tcBorders>
            <w:shd w:val="clear" w:color="auto" w:fill="auto"/>
            <w:vAlign w:val="center"/>
            <w:hideMark/>
          </w:tcPr>
          <w:p w14:paraId="7603671A" w14:textId="77777777" w:rsidR="004E16E8" w:rsidRPr="00E628A7" w:rsidRDefault="00BF4236" w:rsidP="000F7012">
            <w:pPr>
              <w:jc w:val="center"/>
              <w:rPr>
                <w:rFonts w:cstheme="minorHAnsi"/>
              </w:rPr>
            </w:pPr>
            <w:r w:rsidRPr="00E628A7">
              <w:rPr>
                <w:rFonts w:cstheme="minorHAnsi"/>
              </w:rPr>
              <w:t>4</w:t>
            </w:r>
          </w:p>
        </w:tc>
      </w:tr>
      <w:tr w:rsidR="004E16E8" w:rsidRPr="00E628A7" w14:paraId="6BD3606F"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74F85954"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687D8D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496642E" w14:textId="77777777" w:rsidR="004E16E8" w:rsidRPr="00E628A7" w:rsidRDefault="00BF4236" w:rsidP="00D40D9B">
            <w:pPr>
              <w:rPr>
                <w:rFonts w:cstheme="minorHAnsi"/>
                <w:b/>
                <w:bCs/>
              </w:rPr>
            </w:pPr>
            <w:r w:rsidRPr="00E628A7">
              <w:rPr>
                <w:rFonts w:cstheme="minorHAnsi"/>
                <w:b/>
                <w:bCs/>
              </w:rPr>
              <w:t>Kockázat #3</w:t>
            </w:r>
          </w:p>
        </w:tc>
        <w:tc>
          <w:tcPr>
            <w:tcW w:w="1660" w:type="dxa"/>
            <w:tcBorders>
              <w:top w:val="nil"/>
              <w:left w:val="nil"/>
              <w:bottom w:val="single" w:sz="8" w:space="0" w:color="auto"/>
              <w:right w:val="single" w:sz="4" w:space="0" w:color="auto"/>
            </w:tcBorders>
            <w:shd w:val="clear" w:color="000000" w:fill="FFFFFF"/>
            <w:vAlign w:val="center"/>
            <w:hideMark/>
          </w:tcPr>
          <w:p w14:paraId="288E1BD8"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8" w:space="0" w:color="auto"/>
              <w:right w:val="single" w:sz="4" w:space="0" w:color="auto"/>
            </w:tcBorders>
            <w:shd w:val="clear" w:color="000000" w:fill="FFFFFF"/>
            <w:vAlign w:val="center"/>
            <w:hideMark/>
          </w:tcPr>
          <w:p w14:paraId="6ECEECDB"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13618107"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8" w:space="0" w:color="auto"/>
            </w:tcBorders>
            <w:shd w:val="clear" w:color="auto" w:fill="auto"/>
            <w:vAlign w:val="center"/>
            <w:hideMark/>
          </w:tcPr>
          <w:p w14:paraId="1E9F9993" w14:textId="77777777" w:rsidR="004E16E8" w:rsidRPr="00E628A7" w:rsidRDefault="00BF4236" w:rsidP="000F7012">
            <w:pPr>
              <w:jc w:val="center"/>
              <w:rPr>
                <w:rFonts w:cstheme="minorHAnsi"/>
              </w:rPr>
            </w:pPr>
            <w:r w:rsidRPr="00E628A7">
              <w:rPr>
                <w:rFonts w:cstheme="minorHAnsi"/>
              </w:rPr>
              <w:t>36</w:t>
            </w:r>
          </w:p>
        </w:tc>
      </w:tr>
      <w:tr w:rsidR="004E16E8" w:rsidRPr="00E628A7" w14:paraId="10D5FA8E"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7277FD5"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15FCB72" w14:textId="77777777" w:rsidR="004E16E8" w:rsidRPr="00E628A7" w:rsidRDefault="00BF4236" w:rsidP="000F7012">
            <w:pPr>
              <w:rPr>
                <w:rFonts w:cstheme="minorHAnsi"/>
                <w:b/>
                <w:bCs/>
              </w:rPr>
            </w:pPr>
            <w:r w:rsidRPr="00E628A7">
              <w:rPr>
                <w:rFonts w:cstheme="minorHAnsi"/>
                <w:b/>
                <w:bCs/>
              </w:rPr>
              <w:t xml:space="preserve"> 1.2.</w:t>
            </w:r>
          </w:p>
        </w:tc>
        <w:tc>
          <w:tcPr>
            <w:tcW w:w="3660" w:type="dxa"/>
            <w:tcBorders>
              <w:top w:val="nil"/>
              <w:left w:val="nil"/>
              <w:bottom w:val="single" w:sz="8" w:space="0" w:color="auto"/>
              <w:right w:val="single" w:sz="4" w:space="0" w:color="auto"/>
            </w:tcBorders>
            <w:shd w:val="clear" w:color="000000" w:fill="FFFFFF"/>
            <w:vAlign w:val="center"/>
            <w:hideMark/>
          </w:tcPr>
          <w:p w14:paraId="430CAFAD" w14:textId="77777777" w:rsidR="004E16E8" w:rsidRPr="00E628A7" w:rsidRDefault="00BF4236" w:rsidP="000F7012">
            <w:pPr>
              <w:rPr>
                <w:rFonts w:cstheme="minorHAnsi"/>
                <w:b/>
                <w:bCs/>
              </w:rPr>
            </w:pPr>
            <w:r w:rsidRPr="00E628A7">
              <w:rPr>
                <w:rFonts w:cstheme="minorHAnsi"/>
                <w:b/>
                <w:bCs/>
              </w:rPr>
              <w:t>Folyamat #2</w:t>
            </w:r>
          </w:p>
        </w:tc>
        <w:tc>
          <w:tcPr>
            <w:tcW w:w="1660" w:type="dxa"/>
            <w:tcBorders>
              <w:top w:val="nil"/>
              <w:left w:val="nil"/>
              <w:bottom w:val="single" w:sz="8" w:space="0" w:color="auto"/>
              <w:right w:val="single" w:sz="4" w:space="0" w:color="auto"/>
            </w:tcBorders>
            <w:shd w:val="clear" w:color="000000" w:fill="BFBFBF"/>
            <w:vAlign w:val="center"/>
            <w:hideMark/>
          </w:tcPr>
          <w:p w14:paraId="58BC62D4"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4E2836D5"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4" w:space="0" w:color="auto"/>
            </w:tcBorders>
            <w:shd w:val="clear" w:color="000000" w:fill="BFBFBF"/>
            <w:vAlign w:val="center"/>
            <w:hideMark/>
          </w:tcPr>
          <w:p w14:paraId="77CC5EB8" w14:textId="77777777" w:rsidR="004E16E8" w:rsidRPr="00E628A7" w:rsidRDefault="00BF4236" w:rsidP="000F7012">
            <w:pPr>
              <w:jc w:val="center"/>
              <w:rPr>
                <w:rFonts w:cstheme="minorHAnsi"/>
              </w:rPr>
            </w:pPr>
            <w:r w:rsidRPr="00E628A7">
              <w:rPr>
                <w:rFonts w:cstheme="minorHAnsi"/>
              </w:rPr>
              <w:t> </w:t>
            </w:r>
          </w:p>
        </w:tc>
        <w:tc>
          <w:tcPr>
            <w:tcW w:w="1660" w:type="dxa"/>
            <w:tcBorders>
              <w:top w:val="nil"/>
              <w:left w:val="nil"/>
              <w:bottom w:val="single" w:sz="8" w:space="0" w:color="auto"/>
              <w:right w:val="single" w:sz="8" w:space="0" w:color="auto"/>
            </w:tcBorders>
            <w:shd w:val="clear" w:color="auto" w:fill="auto"/>
            <w:vAlign w:val="center"/>
            <w:hideMark/>
          </w:tcPr>
          <w:p w14:paraId="765AB4C6" w14:textId="77777777" w:rsidR="004E16E8" w:rsidRPr="00E628A7" w:rsidRDefault="00BF4236" w:rsidP="000F7012">
            <w:pPr>
              <w:jc w:val="center"/>
              <w:rPr>
                <w:rFonts w:cstheme="minorHAnsi"/>
              </w:rPr>
            </w:pPr>
            <w:r w:rsidRPr="00E628A7">
              <w:rPr>
                <w:rFonts w:cstheme="minorHAnsi"/>
              </w:rPr>
              <w:t>54</w:t>
            </w:r>
          </w:p>
        </w:tc>
      </w:tr>
      <w:tr w:rsidR="004E16E8" w:rsidRPr="00E628A7" w14:paraId="4F7346C5"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7BF9DF57"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BFA10EE"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3684BE9" w14:textId="77777777" w:rsidR="004E16E8" w:rsidRPr="00E628A7" w:rsidRDefault="00BF4236" w:rsidP="00D40D9B">
            <w:pPr>
              <w:rPr>
                <w:rFonts w:cstheme="minorHAnsi"/>
                <w:b/>
                <w:bCs/>
              </w:rPr>
            </w:pPr>
            <w:r w:rsidRPr="00E628A7">
              <w:rPr>
                <w:rFonts w:cstheme="minorHAnsi"/>
                <w:b/>
                <w:bCs/>
              </w:rPr>
              <w:t>Kockázat #1</w:t>
            </w:r>
          </w:p>
        </w:tc>
        <w:tc>
          <w:tcPr>
            <w:tcW w:w="1660" w:type="dxa"/>
            <w:tcBorders>
              <w:top w:val="nil"/>
              <w:left w:val="nil"/>
              <w:bottom w:val="single" w:sz="4" w:space="0" w:color="auto"/>
              <w:right w:val="single" w:sz="4" w:space="0" w:color="auto"/>
            </w:tcBorders>
            <w:shd w:val="clear" w:color="000000" w:fill="FFFFFF"/>
            <w:vAlign w:val="center"/>
            <w:hideMark/>
          </w:tcPr>
          <w:p w14:paraId="5334EE21" w14:textId="77777777" w:rsidR="004E16E8" w:rsidRPr="00E628A7" w:rsidRDefault="008A5756" w:rsidP="000F7012">
            <w:pPr>
              <w:jc w:val="center"/>
              <w:rPr>
                <w:rFonts w:cstheme="minorHAnsi"/>
              </w:rPr>
            </w:pPr>
            <w:r>
              <w:rPr>
                <w:rFonts w:cstheme="minorHAnsi"/>
              </w:rPr>
              <w:t>8</w:t>
            </w:r>
          </w:p>
        </w:tc>
        <w:tc>
          <w:tcPr>
            <w:tcW w:w="1660" w:type="dxa"/>
            <w:tcBorders>
              <w:top w:val="nil"/>
              <w:left w:val="nil"/>
              <w:bottom w:val="single" w:sz="4" w:space="0" w:color="auto"/>
              <w:right w:val="single" w:sz="4" w:space="0" w:color="auto"/>
            </w:tcBorders>
            <w:shd w:val="clear" w:color="000000" w:fill="FFFFFF"/>
            <w:vAlign w:val="center"/>
            <w:hideMark/>
          </w:tcPr>
          <w:p w14:paraId="30A04294"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0F26F26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642DE33B" w14:textId="77777777" w:rsidR="004E16E8" w:rsidRPr="00E628A7" w:rsidRDefault="00BF4236" w:rsidP="000F7012">
            <w:pPr>
              <w:jc w:val="center"/>
              <w:rPr>
                <w:rFonts w:cstheme="minorHAnsi"/>
              </w:rPr>
            </w:pPr>
            <w:r w:rsidRPr="00E628A7">
              <w:rPr>
                <w:rFonts w:cstheme="minorHAnsi"/>
              </w:rPr>
              <w:t>42</w:t>
            </w:r>
          </w:p>
        </w:tc>
      </w:tr>
      <w:tr w:rsidR="004E16E8" w:rsidRPr="00E628A7" w14:paraId="4C1A5788"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146EC278"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7827335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2E9377F"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2</w:t>
            </w:r>
          </w:p>
        </w:tc>
        <w:tc>
          <w:tcPr>
            <w:tcW w:w="1660" w:type="dxa"/>
            <w:tcBorders>
              <w:top w:val="nil"/>
              <w:left w:val="nil"/>
              <w:bottom w:val="single" w:sz="4" w:space="0" w:color="auto"/>
              <w:right w:val="single" w:sz="4" w:space="0" w:color="auto"/>
            </w:tcBorders>
            <w:shd w:val="clear" w:color="000000" w:fill="FFFFFF"/>
            <w:vAlign w:val="center"/>
            <w:hideMark/>
          </w:tcPr>
          <w:p w14:paraId="1802C11B" w14:textId="77777777" w:rsidR="004E16E8" w:rsidRPr="00E628A7" w:rsidRDefault="00BF4236" w:rsidP="000F7012">
            <w:pPr>
              <w:jc w:val="center"/>
              <w:rPr>
                <w:rFonts w:cstheme="minorHAnsi"/>
              </w:rPr>
            </w:pPr>
            <w:r w:rsidRPr="00E628A7">
              <w:rPr>
                <w:rFonts w:cstheme="minorHAnsi"/>
              </w:rPr>
              <w:t>6</w:t>
            </w:r>
          </w:p>
        </w:tc>
        <w:tc>
          <w:tcPr>
            <w:tcW w:w="1660" w:type="dxa"/>
            <w:tcBorders>
              <w:top w:val="nil"/>
              <w:left w:val="nil"/>
              <w:bottom w:val="single" w:sz="4" w:space="0" w:color="auto"/>
              <w:right w:val="single" w:sz="4" w:space="0" w:color="auto"/>
            </w:tcBorders>
            <w:shd w:val="clear" w:color="000000" w:fill="FFFFFF"/>
            <w:vAlign w:val="center"/>
            <w:hideMark/>
          </w:tcPr>
          <w:p w14:paraId="3CB6E49A"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4" w:space="0" w:color="auto"/>
            </w:tcBorders>
            <w:shd w:val="clear" w:color="000000" w:fill="FFFFFF"/>
            <w:vAlign w:val="center"/>
            <w:hideMark/>
          </w:tcPr>
          <w:p w14:paraId="4F6CBFD6"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4" w:space="0" w:color="auto"/>
              <w:right w:val="single" w:sz="8" w:space="0" w:color="auto"/>
            </w:tcBorders>
            <w:shd w:val="clear" w:color="auto" w:fill="auto"/>
            <w:vAlign w:val="center"/>
            <w:hideMark/>
          </w:tcPr>
          <w:p w14:paraId="1A08510E" w14:textId="77777777" w:rsidR="004E16E8" w:rsidRPr="00E628A7" w:rsidRDefault="00BF4236" w:rsidP="000F7012">
            <w:pPr>
              <w:jc w:val="center"/>
              <w:rPr>
                <w:rFonts w:cstheme="minorHAnsi"/>
              </w:rPr>
            </w:pPr>
            <w:r w:rsidRPr="00E628A7">
              <w:rPr>
                <w:rFonts w:cstheme="minorHAnsi"/>
              </w:rPr>
              <w:t>36</w:t>
            </w:r>
          </w:p>
        </w:tc>
      </w:tr>
      <w:tr w:rsidR="004E16E8" w:rsidRPr="00E628A7" w14:paraId="6F51871E" w14:textId="77777777" w:rsidTr="004E16E8">
        <w:trPr>
          <w:trHeight w:val="630"/>
          <w:jc w:val="center"/>
        </w:trPr>
        <w:tc>
          <w:tcPr>
            <w:tcW w:w="280" w:type="dxa"/>
            <w:vMerge/>
            <w:tcBorders>
              <w:top w:val="nil"/>
              <w:left w:val="single" w:sz="8" w:space="0" w:color="auto"/>
              <w:bottom w:val="single" w:sz="8" w:space="0" w:color="000000"/>
              <w:right w:val="single" w:sz="8" w:space="0" w:color="auto"/>
            </w:tcBorders>
            <w:vAlign w:val="center"/>
            <w:hideMark/>
          </w:tcPr>
          <w:p w14:paraId="299CE741"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3608335"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28962C85" w14:textId="77777777" w:rsidR="004E16E8" w:rsidRPr="00E628A7" w:rsidRDefault="00BF4236" w:rsidP="004F5FE9">
            <w:pPr>
              <w:rPr>
                <w:rFonts w:cstheme="minorHAnsi"/>
                <w:b/>
                <w:bCs/>
              </w:rPr>
            </w:pPr>
            <w:r w:rsidRPr="00E628A7">
              <w:rPr>
                <w:rFonts w:cstheme="minorHAnsi"/>
                <w:b/>
                <w:bCs/>
              </w:rPr>
              <w:t>Kockázat #</w:t>
            </w:r>
            <w:r w:rsidR="004F5FE9">
              <w:rPr>
                <w:rFonts w:cstheme="minorHAnsi"/>
                <w:b/>
                <w:bCs/>
              </w:rPr>
              <w:t>3</w:t>
            </w:r>
          </w:p>
        </w:tc>
        <w:tc>
          <w:tcPr>
            <w:tcW w:w="1660" w:type="dxa"/>
            <w:tcBorders>
              <w:top w:val="nil"/>
              <w:left w:val="nil"/>
              <w:bottom w:val="single" w:sz="4" w:space="0" w:color="auto"/>
              <w:right w:val="single" w:sz="4" w:space="0" w:color="auto"/>
            </w:tcBorders>
            <w:shd w:val="clear" w:color="000000" w:fill="FFFFFF"/>
            <w:vAlign w:val="center"/>
            <w:hideMark/>
          </w:tcPr>
          <w:p w14:paraId="2436C0DC" w14:textId="77777777" w:rsidR="004E16E8" w:rsidRPr="00E628A7" w:rsidRDefault="00BF4236" w:rsidP="000F7012">
            <w:pPr>
              <w:jc w:val="center"/>
              <w:rPr>
                <w:rFonts w:cstheme="minorHAnsi"/>
              </w:rPr>
            </w:pPr>
            <w:r w:rsidRPr="00E628A7">
              <w:rPr>
                <w:rFonts w:cstheme="minorHAnsi"/>
              </w:rPr>
              <w:t>10</w:t>
            </w:r>
          </w:p>
        </w:tc>
        <w:tc>
          <w:tcPr>
            <w:tcW w:w="1660" w:type="dxa"/>
            <w:tcBorders>
              <w:top w:val="nil"/>
              <w:left w:val="nil"/>
              <w:bottom w:val="single" w:sz="4" w:space="0" w:color="auto"/>
              <w:right w:val="single" w:sz="4" w:space="0" w:color="auto"/>
            </w:tcBorders>
            <w:shd w:val="clear" w:color="000000" w:fill="FFFFFF"/>
            <w:vAlign w:val="center"/>
            <w:hideMark/>
          </w:tcPr>
          <w:p w14:paraId="639189E4" w14:textId="77777777" w:rsidR="004E16E8" w:rsidRPr="00E628A7" w:rsidRDefault="00BF4236" w:rsidP="000F7012">
            <w:pPr>
              <w:jc w:val="center"/>
              <w:rPr>
                <w:rFonts w:cstheme="minorHAnsi"/>
              </w:rPr>
            </w:pPr>
            <w:r w:rsidRPr="00E628A7">
              <w:rPr>
                <w:rFonts w:cstheme="minorHAnsi"/>
              </w:rPr>
              <w:t>4</w:t>
            </w:r>
          </w:p>
        </w:tc>
        <w:tc>
          <w:tcPr>
            <w:tcW w:w="1660" w:type="dxa"/>
            <w:tcBorders>
              <w:top w:val="nil"/>
              <w:left w:val="nil"/>
              <w:bottom w:val="single" w:sz="4" w:space="0" w:color="auto"/>
              <w:right w:val="single" w:sz="4" w:space="0" w:color="auto"/>
            </w:tcBorders>
            <w:shd w:val="clear" w:color="000000" w:fill="FFFFFF"/>
            <w:vAlign w:val="center"/>
            <w:hideMark/>
          </w:tcPr>
          <w:p w14:paraId="6163E51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4" w:space="0" w:color="auto"/>
              <w:right w:val="single" w:sz="8" w:space="0" w:color="auto"/>
            </w:tcBorders>
            <w:shd w:val="clear" w:color="auto" w:fill="auto"/>
            <w:vAlign w:val="center"/>
            <w:hideMark/>
          </w:tcPr>
          <w:p w14:paraId="50588776" w14:textId="77777777" w:rsidR="004E16E8" w:rsidRPr="00E628A7" w:rsidRDefault="00BF4236" w:rsidP="000F7012">
            <w:pPr>
              <w:jc w:val="center"/>
              <w:rPr>
                <w:rFonts w:cstheme="minorHAnsi"/>
              </w:rPr>
            </w:pPr>
            <w:r w:rsidRPr="00E628A7">
              <w:rPr>
                <w:rFonts w:cstheme="minorHAnsi"/>
              </w:rPr>
              <w:t>120</w:t>
            </w:r>
          </w:p>
        </w:tc>
      </w:tr>
      <w:tr w:rsidR="004E16E8" w:rsidRPr="00E628A7" w14:paraId="03191389" w14:textId="77777777" w:rsidTr="004E16E8">
        <w:trPr>
          <w:trHeight w:val="645"/>
          <w:jc w:val="center"/>
        </w:trPr>
        <w:tc>
          <w:tcPr>
            <w:tcW w:w="280" w:type="dxa"/>
            <w:vMerge/>
            <w:tcBorders>
              <w:top w:val="nil"/>
              <w:left w:val="single" w:sz="8" w:space="0" w:color="auto"/>
              <w:bottom w:val="single" w:sz="8" w:space="0" w:color="000000"/>
              <w:right w:val="single" w:sz="8" w:space="0" w:color="auto"/>
            </w:tcBorders>
            <w:vAlign w:val="center"/>
            <w:hideMark/>
          </w:tcPr>
          <w:p w14:paraId="25B96E28"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5C3A98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4E4AA3D0" w14:textId="77777777" w:rsidR="004E16E8" w:rsidRPr="00E628A7" w:rsidRDefault="00BF4236" w:rsidP="004F5FE9">
            <w:pPr>
              <w:rPr>
                <w:rFonts w:cstheme="minorHAnsi"/>
                <w:b/>
                <w:bCs/>
              </w:rPr>
            </w:pPr>
            <w:r w:rsidRPr="00E628A7">
              <w:rPr>
                <w:rFonts w:cstheme="minorHAnsi"/>
                <w:b/>
                <w:bCs/>
              </w:rPr>
              <w:t>Kockázat</w:t>
            </w:r>
            <w:r w:rsidR="0082712B">
              <w:rPr>
                <w:rFonts w:cstheme="minorHAnsi"/>
                <w:b/>
                <w:bCs/>
              </w:rPr>
              <w:t xml:space="preserve"> </w:t>
            </w:r>
            <w:r w:rsidRPr="00E628A7">
              <w:rPr>
                <w:rFonts w:cstheme="minorHAnsi"/>
                <w:b/>
                <w:bCs/>
              </w:rPr>
              <w:t>#</w:t>
            </w:r>
            <w:r w:rsidR="004F5FE9">
              <w:rPr>
                <w:rFonts w:cstheme="minorHAnsi"/>
                <w:b/>
                <w:bCs/>
              </w:rPr>
              <w:t>4</w:t>
            </w:r>
          </w:p>
        </w:tc>
        <w:tc>
          <w:tcPr>
            <w:tcW w:w="1660" w:type="dxa"/>
            <w:tcBorders>
              <w:top w:val="nil"/>
              <w:left w:val="nil"/>
              <w:bottom w:val="single" w:sz="8" w:space="0" w:color="auto"/>
              <w:right w:val="single" w:sz="4" w:space="0" w:color="auto"/>
            </w:tcBorders>
            <w:shd w:val="clear" w:color="000000" w:fill="FFFFFF"/>
            <w:vAlign w:val="center"/>
            <w:hideMark/>
          </w:tcPr>
          <w:p w14:paraId="207B3642"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4" w:space="0" w:color="auto"/>
            </w:tcBorders>
            <w:shd w:val="clear" w:color="000000" w:fill="FFFFFF"/>
            <w:vAlign w:val="center"/>
            <w:hideMark/>
          </w:tcPr>
          <w:p w14:paraId="31DD57B2" w14:textId="77777777" w:rsidR="004E16E8" w:rsidRPr="00E628A7" w:rsidRDefault="00BF4236" w:rsidP="000F7012">
            <w:pPr>
              <w:jc w:val="center"/>
              <w:rPr>
                <w:rFonts w:cstheme="minorHAnsi"/>
              </w:rPr>
            </w:pPr>
            <w:r w:rsidRPr="00E628A7">
              <w:rPr>
                <w:rFonts w:cstheme="minorHAnsi"/>
              </w:rPr>
              <w:t>2</w:t>
            </w:r>
          </w:p>
        </w:tc>
        <w:tc>
          <w:tcPr>
            <w:tcW w:w="1660" w:type="dxa"/>
            <w:tcBorders>
              <w:top w:val="nil"/>
              <w:left w:val="nil"/>
              <w:bottom w:val="single" w:sz="8" w:space="0" w:color="auto"/>
              <w:right w:val="single" w:sz="4" w:space="0" w:color="auto"/>
            </w:tcBorders>
            <w:shd w:val="clear" w:color="000000" w:fill="FFFFFF"/>
            <w:vAlign w:val="center"/>
            <w:hideMark/>
          </w:tcPr>
          <w:p w14:paraId="137A19B7" w14:textId="77777777" w:rsidR="004E16E8" w:rsidRPr="00E628A7" w:rsidRDefault="00BF4236" w:rsidP="000F7012">
            <w:pPr>
              <w:jc w:val="center"/>
              <w:rPr>
                <w:rFonts w:cstheme="minorHAnsi"/>
              </w:rPr>
            </w:pPr>
            <w:r w:rsidRPr="00E628A7">
              <w:rPr>
                <w:rFonts w:cstheme="minorHAnsi"/>
              </w:rPr>
              <w:t>3</w:t>
            </w:r>
          </w:p>
        </w:tc>
        <w:tc>
          <w:tcPr>
            <w:tcW w:w="1660" w:type="dxa"/>
            <w:tcBorders>
              <w:top w:val="nil"/>
              <w:left w:val="nil"/>
              <w:bottom w:val="single" w:sz="8" w:space="0" w:color="auto"/>
              <w:right w:val="single" w:sz="8" w:space="0" w:color="auto"/>
            </w:tcBorders>
            <w:shd w:val="clear" w:color="auto" w:fill="auto"/>
            <w:vAlign w:val="center"/>
            <w:hideMark/>
          </w:tcPr>
          <w:p w14:paraId="4E3930FC" w14:textId="77777777" w:rsidR="004E16E8" w:rsidRPr="00E628A7" w:rsidRDefault="00BF4236" w:rsidP="000F7012">
            <w:pPr>
              <w:jc w:val="center"/>
              <w:rPr>
                <w:rFonts w:cstheme="minorHAnsi"/>
              </w:rPr>
            </w:pPr>
            <w:r w:rsidRPr="00E628A7">
              <w:rPr>
                <w:rFonts w:cstheme="minorHAnsi"/>
              </w:rPr>
              <w:t>18</w:t>
            </w:r>
          </w:p>
        </w:tc>
      </w:tr>
    </w:tbl>
    <w:p w14:paraId="740F1607" w14:textId="77777777" w:rsidR="004E16E8" w:rsidRPr="00E628A7" w:rsidRDefault="004E16E8" w:rsidP="000F7012">
      <w:pPr>
        <w:rPr>
          <w:rFonts w:cstheme="minorHAnsi"/>
        </w:rPr>
      </w:pPr>
    </w:p>
    <w:p w14:paraId="01CD11A5" w14:textId="77777777" w:rsidR="004E16E8" w:rsidRPr="00E628A7" w:rsidRDefault="004F5FE9" w:rsidP="000F7012">
      <w:pPr>
        <w:rPr>
          <w:rFonts w:cstheme="minorHAnsi"/>
        </w:rPr>
      </w:pPr>
      <w:r>
        <w:rPr>
          <w:rFonts w:cstheme="minorHAnsi"/>
        </w:rPr>
        <w:t>*Ez az oszlop elhagyható.</w:t>
      </w:r>
    </w:p>
    <w:p w14:paraId="332A9E2A" w14:textId="77777777" w:rsidR="004E16E8" w:rsidRPr="00E628A7" w:rsidRDefault="004E16E8" w:rsidP="000F7012">
      <w:pPr>
        <w:rPr>
          <w:rFonts w:cstheme="minorHAnsi"/>
        </w:rPr>
      </w:pPr>
    </w:p>
    <w:p w14:paraId="05028615" w14:textId="77777777" w:rsidR="004E16E8" w:rsidRPr="00E628A7" w:rsidRDefault="004E16E8" w:rsidP="000F7012">
      <w:pPr>
        <w:rPr>
          <w:rFonts w:cstheme="minorHAnsi"/>
        </w:rPr>
      </w:pPr>
    </w:p>
    <w:p w14:paraId="4CDE8F6C" w14:textId="77777777" w:rsidR="004E16E8" w:rsidRPr="00E628A7" w:rsidRDefault="004E16E8" w:rsidP="000F7012">
      <w:pPr>
        <w:rPr>
          <w:rFonts w:cstheme="minorHAnsi"/>
        </w:rPr>
      </w:pPr>
    </w:p>
    <w:p w14:paraId="1130FA2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EF879F0"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79" w:name="_számú_iratminta_–_6"/>
      <w:bookmarkStart w:id="480" w:name="_Toc346118379"/>
      <w:bookmarkStart w:id="481" w:name="_Toc526154112"/>
      <w:bookmarkEnd w:id="479"/>
      <w:r w:rsidRPr="00E628A7">
        <w:rPr>
          <w:rFonts w:cstheme="minorHAnsi"/>
          <w:sz w:val="24"/>
          <w:szCs w:val="24"/>
        </w:rPr>
        <w:lastRenderedPageBreak/>
        <w:t>számú iratminta – A folyamatok jelentőségének meghatározása</w:t>
      </w:r>
      <w:bookmarkEnd w:id="480"/>
      <w:bookmarkEnd w:id="481"/>
    </w:p>
    <w:p w14:paraId="3D6ABDA3" w14:textId="77777777" w:rsidR="004E16E8" w:rsidRPr="00E628A7" w:rsidRDefault="004E16E8" w:rsidP="000F7012">
      <w:pPr>
        <w:rPr>
          <w:rFonts w:cstheme="minorHAnsi"/>
        </w:rPr>
      </w:pPr>
    </w:p>
    <w:tbl>
      <w:tblPr>
        <w:tblW w:w="14120" w:type="dxa"/>
        <w:jc w:val="center"/>
        <w:tblCellMar>
          <w:left w:w="70" w:type="dxa"/>
          <w:right w:w="70" w:type="dxa"/>
        </w:tblCellMar>
        <w:tblLook w:val="04A0" w:firstRow="1" w:lastRow="0" w:firstColumn="1" w:lastColumn="0" w:noHBand="0" w:noVBand="1"/>
      </w:tblPr>
      <w:tblGrid>
        <w:gridCol w:w="203"/>
        <w:gridCol w:w="2997"/>
        <w:gridCol w:w="960"/>
        <w:gridCol w:w="960"/>
        <w:gridCol w:w="960"/>
        <w:gridCol w:w="960"/>
        <w:gridCol w:w="960"/>
        <w:gridCol w:w="960"/>
        <w:gridCol w:w="960"/>
        <w:gridCol w:w="960"/>
        <w:gridCol w:w="1202"/>
        <w:gridCol w:w="2038"/>
      </w:tblGrid>
      <w:tr w:rsidR="004E16E8" w:rsidRPr="00E628A7" w14:paraId="4CA66DEC" w14:textId="77777777" w:rsidTr="004E16E8">
        <w:trPr>
          <w:trHeight w:val="285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2F9DAB3"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647DF9F"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#1</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E5A7B0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#2</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402E921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#3</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55A727F6"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#4</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08B4FDA2"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#5</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272ED9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#6</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2E11AD79"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#7</w:t>
            </w:r>
          </w:p>
        </w:tc>
        <w:tc>
          <w:tcPr>
            <w:tcW w:w="960" w:type="dxa"/>
            <w:tcBorders>
              <w:top w:val="single" w:sz="8" w:space="0" w:color="auto"/>
              <w:left w:val="nil"/>
              <w:bottom w:val="single" w:sz="4" w:space="0" w:color="auto"/>
              <w:right w:val="single" w:sz="4" w:space="0" w:color="auto"/>
            </w:tcBorders>
            <w:shd w:val="clear" w:color="000000" w:fill="403151"/>
            <w:noWrap/>
            <w:textDirection w:val="btLr"/>
            <w:vAlign w:val="center"/>
            <w:hideMark/>
          </w:tcPr>
          <w:p w14:paraId="7738B8D8" w14:textId="77777777" w:rsidR="004E16E8" w:rsidRPr="00E628A7" w:rsidRDefault="00BF4236" w:rsidP="000F7012">
            <w:pPr>
              <w:jc w:val="center"/>
              <w:rPr>
                <w:rFonts w:cstheme="minorHAnsi"/>
                <w:b/>
                <w:bCs/>
                <w:color w:val="FFFFFF"/>
              </w:rPr>
            </w:pPr>
            <w:r w:rsidRPr="00E628A7">
              <w:rPr>
                <w:rFonts w:cstheme="minorHAnsi"/>
                <w:b/>
                <w:bCs/>
                <w:color w:val="FFFFFF"/>
              </w:rPr>
              <w:t>Belső ellenőrzési fókusz #8</w:t>
            </w:r>
          </w:p>
        </w:tc>
        <w:tc>
          <w:tcPr>
            <w:tcW w:w="3240" w:type="dxa"/>
            <w:gridSpan w:val="2"/>
            <w:tcBorders>
              <w:top w:val="single" w:sz="8" w:space="0" w:color="auto"/>
              <w:left w:val="nil"/>
              <w:bottom w:val="single" w:sz="4" w:space="0" w:color="auto"/>
              <w:right w:val="single" w:sz="8" w:space="0" w:color="000000"/>
            </w:tcBorders>
            <w:shd w:val="clear" w:color="000000" w:fill="403151"/>
            <w:vAlign w:val="center"/>
            <w:hideMark/>
          </w:tcPr>
          <w:p w14:paraId="56183805"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A29F3E6" w14:textId="77777777" w:rsidR="004E16E8" w:rsidRPr="00E628A7" w:rsidRDefault="004E16E8" w:rsidP="000F7012">
            <w:pPr>
              <w:jc w:val="center"/>
              <w:rPr>
                <w:rFonts w:cstheme="minorHAnsi"/>
                <w:b/>
                <w:bCs/>
                <w:color w:val="FFFFFF"/>
              </w:rPr>
            </w:pPr>
          </w:p>
          <w:p w14:paraId="367EC7D3" w14:textId="77777777" w:rsidR="004E16E8" w:rsidRPr="00E628A7" w:rsidRDefault="00BF4236" w:rsidP="000F7012">
            <w:pPr>
              <w:jc w:val="center"/>
              <w:rPr>
                <w:rFonts w:cstheme="minorHAnsi"/>
                <w:b/>
                <w:bCs/>
                <w:i/>
                <w:color w:val="FFFFFF"/>
              </w:rPr>
            </w:pPr>
            <w:r w:rsidRPr="00E628A7">
              <w:rPr>
                <w:rFonts w:cstheme="minorHAnsi"/>
                <w:b/>
                <w:bCs/>
                <w:i/>
                <w:color w:val="FFFFFF"/>
              </w:rPr>
              <w:t>(0 – 1,33: alacsony;</w:t>
            </w:r>
          </w:p>
          <w:p w14:paraId="38C4BA80" w14:textId="77777777" w:rsidR="004E16E8" w:rsidRPr="00E628A7" w:rsidRDefault="00BF4236" w:rsidP="000F7012">
            <w:pPr>
              <w:jc w:val="center"/>
              <w:rPr>
                <w:rFonts w:cstheme="minorHAnsi"/>
                <w:b/>
                <w:bCs/>
                <w:i/>
                <w:color w:val="FFFFFF"/>
              </w:rPr>
            </w:pPr>
            <w:r w:rsidRPr="00E628A7">
              <w:rPr>
                <w:rFonts w:cstheme="minorHAnsi"/>
                <w:b/>
                <w:bCs/>
                <w:i/>
                <w:color w:val="FFFFFF"/>
              </w:rPr>
              <w:t>1,34 – 2,66: közepes;</w:t>
            </w:r>
          </w:p>
          <w:p w14:paraId="6E3399F6" w14:textId="77777777" w:rsidR="004E16E8" w:rsidRPr="00E628A7" w:rsidRDefault="00BF4236" w:rsidP="000F7012">
            <w:pPr>
              <w:jc w:val="center"/>
              <w:rPr>
                <w:rFonts w:cstheme="minorHAnsi"/>
                <w:b/>
                <w:bCs/>
                <w:i/>
                <w:color w:val="FFFFFF"/>
              </w:rPr>
            </w:pPr>
            <w:r w:rsidRPr="00E628A7">
              <w:rPr>
                <w:rFonts w:cstheme="minorHAnsi"/>
                <w:b/>
                <w:bCs/>
                <w:i/>
                <w:color w:val="FFFFFF"/>
              </w:rPr>
              <w:t>2,67 – 4,</w:t>
            </w:r>
          </w:p>
        </w:tc>
      </w:tr>
      <w:tr w:rsidR="004E16E8" w:rsidRPr="00E628A7" w14:paraId="7EAFE156"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27D3E4CE" w14:textId="77777777" w:rsidR="004E16E8" w:rsidRPr="00E628A7" w:rsidRDefault="004E16E8" w:rsidP="000F7012">
            <w:pPr>
              <w:rPr>
                <w:rFonts w:cstheme="minorHAnsi"/>
                <w:b/>
                <w:bCs/>
                <w:color w:val="FFFFFF"/>
              </w:rPr>
            </w:pPr>
          </w:p>
        </w:tc>
        <w:tc>
          <w:tcPr>
            <w:tcW w:w="7680" w:type="dxa"/>
            <w:gridSpan w:val="8"/>
            <w:tcBorders>
              <w:top w:val="single" w:sz="4" w:space="0" w:color="auto"/>
              <w:left w:val="nil"/>
              <w:bottom w:val="single" w:sz="4" w:space="0" w:color="auto"/>
              <w:right w:val="single" w:sz="4" w:space="0" w:color="auto"/>
            </w:tcBorders>
            <w:shd w:val="clear" w:color="000000" w:fill="403151"/>
            <w:noWrap/>
            <w:vAlign w:val="center"/>
            <w:hideMark/>
          </w:tcPr>
          <w:p w14:paraId="06FD8629" w14:textId="77777777" w:rsidR="004E16E8" w:rsidRPr="00E628A7" w:rsidRDefault="00BF4236" w:rsidP="000F7012">
            <w:pPr>
              <w:jc w:val="center"/>
              <w:rPr>
                <w:rFonts w:cstheme="minorHAnsi"/>
                <w:i/>
                <w:iCs/>
                <w:color w:val="FFFFFF"/>
              </w:rPr>
            </w:pPr>
            <w:r w:rsidRPr="00E628A7">
              <w:rPr>
                <w:rFonts w:cstheme="minorHAnsi"/>
                <w:i/>
                <w:iCs/>
                <w:color w:val="FFFFFF"/>
              </w:rPr>
              <w:t>(1 - alacsony; 4 - magas)</w:t>
            </w:r>
          </w:p>
        </w:tc>
        <w:tc>
          <w:tcPr>
            <w:tcW w:w="1202" w:type="dxa"/>
            <w:tcBorders>
              <w:top w:val="nil"/>
              <w:left w:val="nil"/>
              <w:bottom w:val="single" w:sz="4" w:space="0" w:color="auto"/>
              <w:right w:val="single" w:sz="4" w:space="0" w:color="auto"/>
            </w:tcBorders>
            <w:shd w:val="clear" w:color="000000" w:fill="403151"/>
            <w:noWrap/>
            <w:vAlign w:val="center"/>
            <w:hideMark/>
          </w:tcPr>
          <w:p w14:paraId="471085C5"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2038" w:type="dxa"/>
            <w:tcBorders>
              <w:top w:val="nil"/>
              <w:left w:val="nil"/>
              <w:bottom w:val="single" w:sz="4" w:space="0" w:color="auto"/>
              <w:right w:val="single" w:sz="8" w:space="0" w:color="auto"/>
            </w:tcBorders>
            <w:shd w:val="clear" w:color="000000" w:fill="403151"/>
            <w:noWrap/>
            <w:vAlign w:val="center"/>
            <w:hideMark/>
          </w:tcPr>
          <w:p w14:paraId="5FE8BD37"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r>
      <w:tr w:rsidR="004E16E8" w:rsidRPr="00E628A7" w14:paraId="55CADCA1"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6491D6" w14:textId="77777777" w:rsidR="004E16E8" w:rsidRPr="00E628A7" w:rsidRDefault="00BF4236" w:rsidP="000F7012">
            <w:pPr>
              <w:rPr>
                <w:rFonts w:cstheme="minorHAnsi"/>
                <w:b/>
                <w:bCs/>
              </w:rPr>
            </w:pPr>
            <w:r w:rsidRPr="00E628A7">
              <w:rPr>
                <w:rFonts w:cstheme="minorHAnsi"/>
                <w:b/>
                <w:bCs/>
              </w:rPr>
              <w:t>Főfolyamat #1</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793B804D"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7AB607B3" w14:textId="77777777" w:rsidR="004E16E8" w:rsidRPr="00E628A7" w:rsidRDefault="00BF4236" w:rsidP="000F7012">
            <w:pPr>
              <w:jc w:val="center"/>
              <w:rPr>
                <w:rFonts w:cstheme="minorHAnsi"/>
                <w:b/>
                <w:bCs/>
              </w:rPr>
            </w:pPr>
            <w:r w:rsidRPr="00E628A7">
              <w:rPr>
                <w:rFonts w:cstheme="minorHAnsi"/>
                <w:b/>
                <w:bCs/>
              </w:rPr>
              <w:t>1,25</w:t>
            </w:r>
          </w:p>
        </w:tc>
        <w:tc>
          <w:tcPr>
            <w:tcW w:w="2038" w:type="dxa"/>
            <w:tcBorders>
              <w:top w:val="nil"/>
              <w:left w:val="nil"/>
              <w:bottom w:val="single" w:sz="4" w:space="0" w:color="auto"/>
              <w:right w:val="single" w:sz="8" w:space="0" w:color="auto"/>
            </w:tcBorders>
            <w:shd w:val="clear" w:color="000000" w:fill="BFBFBF"/>
            <w:noWrap/>
            <w:vAlign w:val="center"/>
            <w:hideMark/>
          </w:tcPr>
          <w:p w14:paraId="34525670"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5D01262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27EF37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B4DFF8E"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3A51CBB2"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F002EB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50D5ED9"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FC9D8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2234E14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1B3E77D"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4DC4A02B"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B4171D5"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68B8B48B" w14:textId="77777777" w:rsidR="004E16E8" w:rsidRPr="00E628A7" w:rsidRDefault="00BF4236" w:rsidP="000F7012">
            <w:pPr>
              <w:jc w:val="center"/>
              <w:rPr>
                <w:rFonts w:cstheme="minorHAnsi"/>
                <w:b/>
                <w:bCs/>
              </w:rPr>
            </w:pPr>
            <w:r w:rsidRPr="00E628A7">
              <w:rPr>
                <w:rFonts w:cstheme="minorHAnsi"/>
                <w:b/>
                <w:bCs/>
              </w:rPr>
              <w:t>1,50</w:t>
            </w:r>
          </w:p>
        </w:tc>
        <w:tc>
          <w:tcPr>
            <w:tcW w:w="2038" w:type="dxa"/>
            <w:tcBorders>
              <w:top w:val="nil"/>
              <w:left w:val="nil"/>
              <w:bottom w:val="single" w:sz="4" w:space="0" w:color="auto"/>
              <w:right w:val="single" w:sz="8" w:space="0" w:color="auto"/>
            </w:tcBorders>
            <w:shd w:val="clear" w:color="auto" w:fill="auto"/>
            <w:noWrap/>
            <w:vAlign w:val="center"/>
            <w:hideMark/>
          </w:tcPr>
          <w:p w14:paraId="10F3333B"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2802B945"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0210667"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DFF504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6B833E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3ABD28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1B9367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696AC1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3F95EDD5"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75D1DD3E"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F217DB3"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2DFFE58" w14:textId="77777777" w:rsidR="004E16E8" w:rsidRPr="00E628A7" w:rsidRDefault="00BF4236" w:rsidP="000F7012">
            <w:pPr>
              <w:jc w:val="center"/>
              <w:rPr>
                <w:rFonts w:cstheme="minorHAnsi"/>
              </w:rPr>
            </w:pPr>
            <w:r w:rsidRPr="00E628A7">
              <w:rPr>
                <w:rFonts w:cstheme="minorHAnsi"/>
              </w:rPr>
              <w:t>1</w:t>
            </w:r>
          </w:p>
        </w:tc>
        <w:tc>
          <w:tcPr>
            <w:tcW w:w="1202" w:type="dxa"/>
            <w:tcBorders>
              <w:top w:val="nil"/>
              <w:left w:val="nil"/>
              <w:bottom w:val="single" w:sz="4" w:space="0" w:color="auto"/>
              <w:right w:val="single" w:sz="4" w:space="0" w:color="auto"/>
            </w:tcBorders>
            <w:shd w:val="clear" w:color="auto" w:fill="auto"/>
            <w:noWrap/>
            <w:vAlign w:val="center"/>
            <w:hideMark/>
          </w:tcPr>
          <w:p w14:paraId="362D1FEE" w14:textId="77777777" w:rsidR="004E16E8" w:rsidRPr="00E628A7" w:rsidRDefault="00BF4236" w:rsidP="000F7012">
            <w:pPr>
              <w:jc w:val="center"/>
              <w:rPr>
                <w:rFonts w:cstheme="minorHAnsi"/>
                <w:b/>
                <w:bCs/>
              </w:rPr>
            </w:pPr>
            <w:r w:rsidRPr="00E628A7">
              <w:rPr>
                <w:rFonts w:cstheme="minorHAnsi"/>
                <w:b/>
                <w:bCs/>
              </w:rPr>
              <w:t>1,00</w:t>
            </w:r>
          </w:p>
        </w:tc>
        <w:tc>
          <w:tcPr>
            <w:tcW w:w="2038" w:type="dxa"/>
            <w:tcBorders>
              <w:top w:val="nil"/>
              <w:left w:val="nil"/>
              <w:bottom w:val="single" w:sz="4" w:space="0" w:color="auto"/>
              <w:right w:val="single" w:sz="8" w:space="0" w:color="auto"/>
            </w:tcBorders>
            <w:shd w:val="clear" w:color="auto" w:fill="auto"/>
            <w:noWrap/>
            <w:vAlign w:val="center"/>
            <w:hideMark/>
          </w:tcPr>
          <w:p w14:paraId="7C2EBC82" w14:textId="77777777" w:rsidR="004E16E8" w:rsidRPr="00E628A7" w:rsidRDefault="00BF4236" w:rsidP="000F7012">
            <w:pPr>
              <w:jc w:val="center"/>
              <w:rPr>
                <w:rFonts w:cstheme="minorHAnsi"/>
                <w:b/>
                <w:bCs/>
                <w:i/>
                <w:iCs/>
              </w:rPr>
            </w:pPr>
            <w:r w:rsidRPr="00E628A7">
              <w:rPr>
                <w:rFonts w:cstheme="minorHAnsi"/>
                <w:b/>
                <w:bCs/>
                <w:i/>
                <w:iCs/>
              </w:rPr>
              <w:t>alacsony</w:t>
            </w:r>
          </w:p>
        </w:tc>
      </w:tr>
      <w:tr w:rsidR="004E16E8" w:rsidRPr="00E628A7" w14:paraId="06E9A744"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8A513B" w14:textId="77777777" w:rsidR="004E16E8" w:rsidRPr="00E628A7" w:rsidRDefault="00BF4236" w:rsidP="000F7012">
            <w:pPr>
              <w:rPr>
                <w:rFonts w:cstheme="minorHAnsi"/>
                <w:b/>
                <w:bCs/>
              </w:rPr>
            </w:pPr>
            <w:r w:rsidRPr="00E628A7">
              <w:rPr>
                <w:rFonts w:cstheme="minorHAnsi"/>
                <w:b/>
                <w:bCs/>
              </w:rPr>
              <w:t>Főfolyamat #2</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545AEAA5"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3EE8AE35"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000000" w:fill="BFBFBF"/>
            <w:noWrap/>
            <w:vAlign w:val="center"/>
            <w:hideMark/>
          </w:tcPr>
          <w:p w14:paraId="7F70012A"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42A5AAB3"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CC28AAF"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5E4F3124"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1F1D1C8E"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ADD2B5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1D43B1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5EC9C34"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315A78"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896CC"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006DC47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E17A19E" w14:textId="77777777" w:rsidR="004E16E8" w:rsidRPr="00E628A7" w:rsidRDefault="00BF4236" w:rsidP="000F7012">
            <w:pPr>
              <w:jc w:val="center"/>
              <w:rPr>
                <w:rFonts w:cstheme="minorHAnsi"/>
              </w:rPr>
            </w:pPr>
            <w:r w:rsidRPr="00E628A7">
              <w:rPr>
                <w:rFonts w:cstheme="minorHAnsi"/>
              </w:rPr>
              <w:t>2</w:t>
            </w:r>
          </w:p>
        </w:tc>
        <w:tc>
          <w:tcPr>
            <w:tcW w:w="1202" w:type="dxa"/>
            <w:tcBorders>
              <w:top w:val="nil"/>
              <w:left w:val="nil"/>
              <w:bottom w:val="single" w:sz="4" w:space="0" w:color="auto"/>
              <w:right w:val="single" w:sz="4" w:space="0" w:color="auto"/>
            </w:tcBorders>
            <w:shd w:val="clear" w:color="auto" w:fill="auto"/>
            <w:noWrap/>
            <w:vAlign w:val="center"/>
            <w:hideMark/>
          </w:tcPr>
          <w:p w14:paraId="3B9FD256" w14:textId="77777777" w:rsidR="004E16E8" w:rsidRPr="00E628A7" w:rsidRDefault="00BF4236" w:rsidP="000F7012">
            <w:pPr>
              <w:jc w:val="center"/>
              <w:rPr>
                <w:rFonts w:cstheme="minorHAnsi"/>
                <w:b/>
                <w:bCs/>
              </w:rPr>
            </w:pPr>
            <w:r w:rsidRPr="00E628A7">
              <w:rPr>
                <w:rFonts w:cstheme="minorHAnsi"/>
                <w:b/>
                <w:bCs/>
              </w:rPr>
              <w:t>2,50</w:t>
            </w:r>
          </w:p>
        </w:tc>
        <w:tc>
          <w:tcPr>
            <w:tcW w:w="2038" w:type="dxa"/>
            <w:tcBorders>
              <w:top w:val="nil"/>
              <w:left w:val="nil"/>
              <w:bottom w:val="single" w:sz="4" w:space="0" w:color="auto"/>
              <w:right w:val="single" w:sz="8" w:space="0" w:color="auto"/>
            </w:tcBorders>
            <w:shd w:val="clear" w:color="auto" w:fill="auto"/>
            <w:noWrap/>
            <w:vAlign w:val="center"/>
            <w:hideMark/>
          </w:tcPr>
          <w:p w14:paraId="7D550B76"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8A7C0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92602E"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280A5AB"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2C606C9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A336E3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72173F9D"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066D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A71DC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32F226F"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6248BC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B859673"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6EE9859A"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0FB75E42"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3BD19A08"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268ED7A4"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50F37C94"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27FF16F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0214D2A"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1899FDA8"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6A4CEC0"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5B9C9736"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161E18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31531D6" w14:textId="77777777" w:rsidR="004E16E8" w:rsidRPr="00E628A7" w:rsidRDefault="00BF4236" w:rsidP="000F7012">
            <w:pPr>
              <w:jc w:val="center"/>
              <w:rPr>
                <w:rFonts w:cstheme="minorHAnsi"/>
              </w:rPr>
            </w:pPr>
            <w:r w:rsidRPr="00E628A7">
              <w:rPr>
                <w:rFonts w:cstheme="minorHAnsi"/>
              </w:rPr>
              <w:t>1</w:t>
            </w:r>
          </w:p>
        </w:tc>
        <w:tc>
          <w:tcPr>
            <w:tcW w:w="960" w:type="dxa"/>
            <w:tcBorders>
              <w:top w:val="nil"/>
              <w:left w:val="nil"/>
              <w:bottom w:val="single" w:sz="4" w:space="0" w:color="auto"/>
              <w:right w:val="single" w:sz="4" w:space="0" w:color="auto"/>
            </w:tcBorders>
            <w:shd w:val="clear" w:color="auto" w:fill="auto"/>
            <w:noWrap/>
            <w:vAlign w:val="center"/>
            <w:hideMark/>
          </w:tcPr>
          <w:p w14:paraId="1F25B104"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0404AADE" w14:textId="77777777" w:rsidR="004E16E8" w:rsidRPr="00E628A7" w:rsidRDefault="00BF4236" w:rsidP="000F7012">
            <w:pPr>
              <w:jc w:val="center"/>
              <w:rPr>
                <w:rFonts w:cstheme="minorHAnsi"/>
                <w:b/>
                <w:bCs/>
              </w:rPr>
            </w:pPr>
            <w:r w:rsidRPr="00E628A7">
              <w:rPr>
                <w:rFonts w:cstheme="minorHAnsi"/>
                <w:b/>
                <w:bCs/>
              </w:rPr>
              <w:t>2,75</w:t>
            </w:r>
          </w:p>
        </w:tc>
        <w:tc>
          <w:tcPr>
            <w:tcW w:w="2038" w:type="dxa"/>
            <w:tcBorders>
              <w:top w:val="nil"/>
              <w:left w:val="nil"/>
              <w:bottom w:val="single" w:sz="4" w:space="0" w:color="auto"/>
              <w:right w:val="single" w:sz="8" w:space="0" w:color="auto"/>
            </w:tcBorders>
            <w:shd w:val="clear" w:color="auto" w:fill="auto"/>
            <w:noWrap/>
            <w:vAlign w:val="center"/>
            <w:hideMark/>
          </w:tcPr>
          <w:p w14:paraId="421BB3E8"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27F3EE33"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730EFB12"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0C2DD66"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4" w:space="0" w:color="auto"/>
              <w:right w:val="single" w:sz="4" w:space="0" w:color="auto"/>
            </w:tcBorders>
            <w:shd w:val="clear" w:color="auto" w:fill="auto"/>
            <w:noWrap/>
            <w:vAlign w:val="center"/>
            <w:hideMark/>
          </w:tcPr>
          <w:p w14:paraId="6EB44F4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651F34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0EE52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31DD919E"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C2828B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4BAE2DB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41DE69A"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3A24A991"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2B89F0D3" w14:textId="77777777" w:rsidR="004E16E8" w:rsidRPr="00E628A7" w:rsidRDefault="00BF4236" w:rsidP="000F7012">
            <w:pPr>
              <w:jc w:val="center"/>
              <w:rPr>
                <w:rFonts w:cstheme="minorHAnsi"/>
                <w:b/>
                <w:bCs/>
              </w:rPr>
            </w:pPr>
            <w:r w:rsidRPr="00E628A7">
              <w:rPr>
                <w:rFonts w:cstheme="minorHAnsi"/>
                <w:b/>
                <w:bCs/>
              </w:rPr>
              <w:t>2,63</w:t>
            </w:r>
          </w:p>
        </w:tc>
        <w:tc>
          <w:tcPr>
            <w:tcW w:w="2038" w:type="dxa"/>
            <w:tcBorders>
              <w:top w:val="nil"/>
              <w:left w:val="nil"/>
              <w:bottom w:val="single" w:sz="4" w:space="0" w:color="auto"/>
              <w:right w:val="single" w:sz="8" w:space="0" w:color="auto"/>
            </w:tcBorders>
            <w:shd w:val="clear" w:color="auto" w:fill="auto"/>
            <w:noWrap/>
            <w:vAlign w:val="center"/>
            <w:hideMark/>
          </w:tcPr>
          <w:p w14:paraId="65E89DA0" w14:textId="77777777" w:rsidR="004E16E8" w:rsidRPr="00E628A7" w:rsidRDefault="00BF4236" w:rsidP="000F7012">
            <w:pPr>
              <w:jc w:val="center"/>
              <w:rPr>
                <w:rFonts w:cstheme="minorHAnsi"/>
                <w:b/>
                <w:bCs/>
                <w:i/>
                <w:iCs/>
              </w:rPr>
            </w:pPr>
            <w:r w:rsidRPr="00E628A7">
              <w:rPr>
                <w:rFonts w:cstheme="minorHAnsi"/>
                <w:b/>
                <w:bCs/>
                <w:i/>
                <w:iCs/>
              </w:rPr>
              <w:t>közepes</w:t>
            </w:r>
          </w:p>
        </w:tc>
      </w:tr>
      <w:tr w:rsidR="004E16E8" w:rsidRPr="00E628A7" w14:paraId="6327119E"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05E3A8" w14:textId="77777777" w:rsidR="004E16E8" w:rsidRPr="00E628A7" w:rsidRDefault="00BF4236" w:rsidP="000F7012">
            <w:pPr>
              <w:rPr>
                <w:rFonts w:cstheme="minorHAnsi"/>
                <w:b/>
                <w:bCs/>
              </w:rPr>
            </w:pPr>
            <w:r w:rsidRPr="00E628A7">
              <w:rPr>
                <w:rFonts w:cstheme="minorHAnsi"/>
                <w:b/>
                <w:bCs/>
              </w:rPr>
              <w:t>Főfolyamat #3</w:t>
            </w:r>
          </w:p>
        </w:tc>
        <w:tc>
          <w:tcPr>
            <w:tcW w:w="7680" w:type="dxa"/>
            <w:gridSpan w:val="8"/>
            <w:tcBorders>
              <w:top w:val="single" w:sz="4" w:space="0" w:color="auto"/>
              <w:left w:val="nil"/>
              <w:bottom w:val="single" w:sz="4" w:space="0" w:color="auto"/>
              <w:right w:val="nil"/>
            </w:tcBorders>
            <w:shd w:val="clear" w:color="000000" w:fill="BFBFBF"/>
            <w:noWrap/>
            <w:vAlign w:val="center"/>
            <w:hideMark/>
          </w:tcPr>
          <w:p w14:paraId="00FB88AA" w14:textId="77777777" w:rsidR="004E16E8" w:rsidRPr="00E628A7" w:rsidRDefault="00BF4236" w:rsidP="000F7012">
            <w:pPr>
              <w:jc w:val="center"/>
              <w:rPr>
                <w:rFonts w:cstheme="minorHAnsi"/>
              </w:rPr>
            </w:pPr>
            <w:r w:rsidRPr="00E628A7">
              <w:rPr>
                <w:rFonts w:cstheme="minorHAnsi"/>
              </w:rPr>
              <w:t> </w:t>
            </w:r>
          </w:p>
        </w:tc>
        <w:tc>
          <w:tcPr>
            <w:tcW w:w="1202" w:type="dxa"/>
            <w:tcBorders>
              <w:top w:val="nil"/>
              <w:left w:val="single" w:sz="4" w:space="0" w:color="auto"/>
              <w:bottom w:val="single" w:sz="4" w:space="0" w:color="auto"/>
              <w:right w:val="single" w:sz="4" w:space="0" w:color="auto"/>
            </w:tcBorders>
            <w:shd w:val="clear" w:color="000000" w:fill="BFBFBF"/>
            <w:noWrap/>
            <w:vAlign w:val="center"/>
            <w:hideMark/>
          </w:tcPr>
          <w:p w14:paraId="4CB6930F" w14:textId="77777777" w:rsidR="004E16E8" w:rsidRPr="00E628A7" w:rsidRDefault="00BF4236" w:rsidP="000F7012">
            <w:pPr>
              <w:jc w:val="center"/>
              <w:rPr>
                <w:rFonts w:cstheme="minorHAnsi"/>
                <w:b/>
                <w:bCs/>
              </w:rPr>
            </w:pPr>
            <w:r w:rsidRPr="00E628A7">
              <w:rPr>
                <w:rFonts w:cstheme="minorHAnsi"/>
                <w:b/>
                <w:bCs/>
              </w:rPr>
              <w:t>3,22</w:t>
            </w:r>
          </w:p>
        </w:tc>
        <w:tc>
          <w:tcPr>
            <w:tcW w:w="2038" w:type="dxa"/>
            <w:tcBorders>
              <w:top w:val="nil"/>
              <w:left w:val="nil"/>
              <w:bottom w:val="single" w:sz="4" w:space="0" w:color="auto"/>
              <w:right w:val="single" w:sz="8" w:space="0" w:color="auto"/>
            </w:tcBorders>
            <w:shd w:val="clear" w:color="000000" w:fill="BFBFBF"/>
            <w:noWrap/>
            <w:vAlign w:val="center"/>
            <w:hideMark/>
          </w:tcPr>
          <w:p w14:paraId="13349439"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7E16C82"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CDBBC1A"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44CC2C41" w14:textId="77777777" w:rsidR="004E16E8" w:rsidRPr="00E628A7" w:rsidRDefault="00BF4236" w:rsidP="000F7012">
            <w:pPr>
              <w:rPr>
                <w:rFonts w:cstheme="minorHAnsi"/>
                <w:b/>
                <w:bCs/>
              </w:rPr>
            </w:pPr>
            <w:r w:rsidRPr="00E628A7">
              <w:rPr>
                <w:rFonts w:cstheme="minorHAnsi"/>
                <w:b/>
                <w:bCs/>
              </w:rPr>
              <w:t>Folyamat #1</w:t>
            </w:r>
          </w:p>
        </w:tc>
        <w:tc>
          <w:tcPr>
            <w:tcW w:w="960" w:type="dxa"/>
            <w:tcBorders>
              <w:top w:val="nil"/>
              <w:left w:val="nil"/>
              <w:bottom w:val="single" w:sz="4" w:space="0" w:color="auto"/>
              <w:right w:val="single" w:sz="4" w:space="0" w:color="auto"/>
            </w:tcBorders>
            <w:shd w:val="clear" w:color="auto" w:fill="auto"/>
            <w:noWrap/>
            <w:vAlign w:val="center"/>
            <w:hideMark/>
          </w:tcPr>
          <w:p w14:paraId="67CA885C"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FDE2DF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995BF2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30D25ED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18DD9CB"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8F93F"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AE97B7"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F194D"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5A7A864C" w14:textId="77777777" w:rsidR="004E16E8" w:rsidRPr="00E628A7" w:rsidRDefault="00BF4236" w:rsidP="000F7012">
            <w:pPr>
              <w:jc w:val="center"/>
              <w:rPr>
                <w:rFonts w:cstheme="minorHAnsi"/>
                <w:b/>
                <w:bCs/>
              </w:rPr>
            </w:pPr>
            <w:r w:rsidRPr="00E628A7">
              <w:rPr>
                <w:rFonts w:cstheme="minorHAnsi"/>
                <w:b/>
                <w:bCs/>
              </w:rPr>
              <w:t>3,38</w:t>
            </w:r>
          </w:p>
        </w:tc>
        <w:tc>
          <w:tcPr>
            <w:tcW w:w="2038" w:type="dxa"/>
            <w:tcBorders>
              <w:top w:val="nil"/>
              <w:left w:val="nil"/>
              <w:bottom w:val="single" w:sz="4" w:space="0" w:color="auto"/>
              <w:right w:val="single" w:sz="8" w:space="0" w:color="auto"/>
            </w:tcBorders>
            <w:shd w:val="clear" w:color="auto" w:fill="auto"/>
            <w:noWrap/>
            <w:vAlign w:val="center"/>
            <w:hideMark/>
          </w:tcPr>
          <w:p w14:paraId="297EFDF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8B5E35"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6E0C7C28"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0040EED" w14:textId="77777777" w:rsidR="004E16E8" w:rsidRPr="00E628A7" w:rsidRDefault="00BF4236" w:rsidP="000F7012">
            <w:pPr>
              <w:rPr>
                <w:rFonts w:cstheme="minorHAnsi"/>
                <w:b/>
                <w:bCs/>
              </w:rPr>
            </w:pPr>
            <w:r w:rsidRPr="00E628A7">
              <w:rPr>
                <w:rFonts w:cstheme="minorHAnsi"/>
                <w:b/>
                <w:bCs/>
              </w:rPr>
              <w:t>Folyamat #2</w:t>
            </w:r>
          </w:p>
        </w:tc>
        <w:tc>
          <w:tcPr>
            <w:tcW w:w="960" w:type="dxa"/>
            <w:tcBorders>
              <w:top w:val="nil"/>
              <w:left w:val="nil"/>
              <w:bottom w:val="single" w:sz="4" w:space="0" w:color="auto"/>
              <w:right w:val="single" w:sz="4" w:space="0" w:color="auto"/>
            </w:tcBorders>
            <w:shd w:val="clear" w:color="auto" w:fill="auto"/>
            <w:noWrap/>
            <w:vAlign w:val="center"/>
            <w:hideMark/>
          </w:tcPr>
          <w:p w14:paraId="66BD98CD"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129BD04F"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7E932663"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E348CF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FBF75"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0430D77B"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0C7336B"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550C7061" w14:textId="77777777" w:rsidR="004E16E8" w:rsidRPr="00E628A7" w:rsidRDefault="00BF4236" w:rsidP="000F7012">
            <w:pPr>
              <w:jc w:val="center"/>
              <w:rPr>
                <w:rFonts w:cstheme="minorHAnsi"/>
              </w:rPr>
            </w:pPr>
            <w:r w:rsidRPr="00E628A7">
              <w:rPr>
                <w:rFonts w:cstheme="minorHAnsi"/>
              </w:rPr>
              <w:t>4</w:t>
            </w:r>
          </w:p>
        </w:tc>
        <w:tc>
          <w:tcPr>
            <w:tcW w:w="1202" w:type="dxa"/>
            <w:tcBorders>
              <w:top w:val="nil"/>
              <w:left w:val="nil"/>
              <w:bottom w:val="single" w:sz="4" w:space="0" w:color="auto"/>
              <w:right w:val="single" w:sz="4" w:space="0" w:color="auto"/>
            </w:tcBorders>
            <w:shd w:val="clear" w:color="auto" w:fill="auto"/>
            <w:noWrap/>
            <w:vAlign w:val="center"/>
            <w:hideMark/>
          </w:tcPr>
          <w:p w14:paraId="59401147"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4" w:space="0" w:color="auto"/>
              <w:right w:val="single" w:sz="8" w:space="0" w:color="auto"/>
            </w:tcBorders>
            <w:shd w:val="clear" w:color="auto" w:fill="auto"/>
            <w:noWrap/>
            <w:vAlign w:val="center"/>
            <w:hideMark/>
          </w:tcPr>
          <w:p w14:paraId="09E3BB0B"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001F3A7C"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DA9B6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2BCBD2B" w14:textId="77777777" w:rsidR="004E16E8" w:rsidRPr="00E628A7" w:rsidRDefault="00BF4236" w:rsidP="000F7012">
            <w:pPr>
              <w:rPr>
                <w:rFonts w:cstheme="minorHAnsi"/>
                <w:b/>
                <w:bCs/>
              </w:rPr>
            </w:pPr>
            <w:r w:rsidRPr="00E628A7">
              <w:rPr>
                <w:rFonts w:cstheme="minorHAnsi"/>
                <w:b/>
                <w:bCs/>
              </w:rPr>
              <w:t>Folyamat #3</w:t>
            </w:r>
          </w:p>
        </w:tc>
        <w:tc>
          <w:tcPr>
            <w:tcW w:w="960" w:type="dxa"/>
            <w:tcBorders>
              <w:top w:val="nil"/>
              <w:left w:val="nil"/>
              <w:bottom w:val="single" w:sz="4" w:space="0" w:color="auto"/>
              <w:right w:val="single" w:sz="4" w:space="0" w:color="auto"/>
            </w:tcBorders>
            <w:shd w:val="clear" w:color="auto" w:fill="auto"/>
            <w:noWrap/>
            <w:vAlign w:val="center"/>
            <w:hideMark/>
          </w:tcPr>
          <w:p w14:paraId="4DB21461"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43C4AD85"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4" w:space="0" w:color="auto"/>
              <w:right w:val="single" w:sz="4" w:space="0" w:color="auto"/>
            </w:tcBorders>
            <w:shd w:val="clear" w:color="auto" w:fill="auto"/>
            <w:noWrap/>
            <w:vAlign w:val="center"/>
            <w:hideMark/>
          </w:tcPr>
          <w:p w14:paraId="6B41B0D0"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5229122C"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B1082"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19A4FBA2"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6365D"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4" w:space="0" w:color="auto"/>
              <w:right w:val="single" w:sz="4" w:space="0" w:color="auto"/>
            </w:tcBorders>
            <w:shd w:val="clear" w:color="auto" w:fill="auto"/>
            <w:noWrap/>
            <w:vAlign w:val="center"/>
            <w:hideMark/>
          </w:tcPr>
          <w:p w14:paraId="2B7076B0"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4" w:space="0" w:color="auto"/>
              <w:right w:val="single" w:sz="4" w:space="0" w:color="auto"/>
            </w:tcBorders>
            <w:shd w:val="clear" w:color="auto" w:fill="auto"/>
            <w:noWrap/>
            <w:vAlign w:val="center"/>
            <w:hideMark/>
          </w:tcPr>
          <w:p w14:paraId="1485FCCE" w14:textId="77777777" w:rsidR="004E16E8" w:rsidRPr="00E628A7" w:rsidRDefault="00BF4236" w:rsidP="000F7012">
            <w:pPr>
              <w:jc w:val="center"/>
              <w:rPr>
                <w:rFonts w:cstheme="minorHAnsi"/>
                <w:b/>
                <w:bCs/>
              </w:rPr>
            </w:pPr>
            <w:r w:rsidRPr="00E628A7">
              <w:rPr>
                <w:rFonts w:cstheme="minorHAnsi"/>
                <w:b/>
                <w:bCs/>
              </w:rPr>
              <w:t>3,00</w:t>
            </w:r>
          </w:p>
        </w:tc>
        <w:tc>
          <w:tcPr>
            <w:tcW w:w="2038" w:type="dxa"/>
            <w:tcBorders>
              <w:top w:val="nil"/>
              <w:left w:val="nil"/>
              <w:bottom w:val="single" w:sz="4" w:space="0" w:color="auto"/>
              <w:right w:val="single" w:sz="8" w:space="0" w:color="auto"/>
            </w:tcBorders>
            <w:shd w:val="clear" w:color="auto" w:fill="auto"/>
            <w:noWrap/>
            <w:vAlign w:val="center"/>
            <w:hideMark/>
          </w:tcPr>
          <w:p w14:paraId="73402D85" w14:textId="77777777" w:rsidR="004E16E8" w:rsidRPr="00E628A7" w:rsidRDefault="00BF4236" w:rsidP="000F7012">
            <w:pPr>
              <w:jc w:val="center"/>
              <w:rPr>
                <w:rFonts w:cstheme="minorHAnsi"/>
                <w:b/>
                <w:bCs/>
                <w:i/>
                <w:iCs/>
              </w:rPr>
            </w:pPr>
            <w:r w:rsidRPr="00E628A7">
              <w:rPr>
                <w:rFonts w:cstheme="minorHAnsi"/>
                <w:b/>
                <w:bCs/>
                <w:i/>
                <w:iCs/>
              </w:rPr>
              <w:t>magas</w:t>
            </w:r>
          </w:p>
        </w:tc>
      </w:tr>
      <w:tr w:rsidR="004E16E8" w:rsidRPr="00E628A7" w14:paraId="7A95D61F"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49136191"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0792CC33" w14:textId="77777777" w:rsidR="004E16E8" w:rsidRPr="00E628A7" w:rsidRDefault="00BF4236" w:rsidP="000F7012">
            <w:pPr>
              <w:rPr>
                <w:rFonts w:cstheme="minorHAnsi"/>
                <w:b/>
                <w:bCs/>
              </w:rPr>
            </w:pPr>
            <w:r w:rsidRPr="00E628A7">
              <w:rPr>
                <w:rFonts w:cstheme="minorHAnsi"/>
                <w:b/>
                <w:bCs/>
              </w:rPr>
              <w:t>Folyamat #4</w:t>
            </w:r>
          </w:p>
        </w:tc>
        <w:tc>
          <w:tcPr>
            <w:tcW w:w="960" w:type="dxa"/>
            <w:tcBorders>
              <w:top w:val="nil"/>
              <w:left w:val="nil"/>
              <w:bottom w:val="single" w:sz="8" w:space="0" w:color="auto"/>
              <w:right w:val="single" w:sz="4" w:space="0" w:color="auto"/>
            </w:tcBorders>
            <w:shd w:val="clear" w:color="auto" w:fill="auto"/>
            <w:noWrap/>
            <w:vAlign w:val="center"/>
            <w:hideMark/>
          </w:tcPr>
          <w:p w14:paraId="25B07E32"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7EE60A71"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5A2B9FCA"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569DE345"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0224B493" w14:textId="77777777" w:rsidR="004E16E8" w:rsidRPr="00E628A7" w:rsidRDefault="00BF4236" w:rsidP="000F7012">
            <w:pPr>
              <w:jc w:val="center"/>
              <w:rPr>
                <w:rFonts w:cstheme="minorHAnsi"/>
              </w:rPr>
            </w:pPr>
            <w:r w:rsidRPr="00E628A7">
              <w:rPr>
                <w:rFonts w:cstheme="minorHAnsi"/>
              </w:rPr>
              <w:t>2</w:t>
            </w:r>
          </w:p>
        </w:tc>
        <w:tc>
          <w:tcPr>
            <w:tcW w:w="960" w:type="dxa"/>
            <w:tcBorders>
              <w:top w:val="nil"/>
              <w:left w:val="nil"/>
              <w:bottom w:val="single" w:sz="8" w:space="0" w:color="auto"/>
              <w:right w:val="single" w:sz="4" w:space="0" w:color="auto"/>
            </w:tcBorders>
            <w:shd w:val="clear" w:color="auto" w:fill="auto"/>
            <w:noWrap/>
            <w:vAlign w:val="center"/>
            <w:hideMark/>
          </w:tcPr>
          <w:p w14:paraId="55300B19" w14:textId="77777777" w:rsidR="004E16E8" w:rsidRPr="00E628A7" w:rsidRDefault="00BF4236" w:rsidP="000F7012">
            <w:pPr>
              <w:jc w:val="center"/>
              <w:rPr>
                <w:rFonts w:cstheme="minorHAnsi"/>
              </w:rPr>
            </w:pPr>
            <w:r w:rsidRPr="00E628A7">
              <w:rPr>
                <w:rFonts w:cstheme="minorHAnsi"/>
              </w:rPr>
              <w:t>3</w:t>
            </w:r>
          </w:p>
        </w:tc>
        <w:tc>
          <w:tcPr>
            <w:tcW w:w="960" w:type="dxa"/>
            <w:tcBorders>
              <w:top w:val="nil"/>
              <w:left w:val="nil"/>
              <w:bottom w:val="single" w:sz="8" w:space="0" w:color="auto"/>
              <w:right w:val="single" w:sz="4" w:space="0" w:color="auto"/>
            </w:tcBorders>
            <w:shd w:val="clear" w:color="auto" w:fill="auto"/>
            <w:noWrap/>
            <w:vAlign w:val="center"/>
            <w:hideMark/>
          </w:tcPr>
          <w:p w14:paraId="2F26918E" w14:textId="77777777" w:rsidR="004E16E8" w:rsidRPr="00E628A7" w:rsidRDefault="00BF4236" w:rsidP="000F7012">
            <w:pPr>
              <w:jc w:val="center"/>
              <w:rPr>
                <w:rFonts w:cstheme="minorHAnsi"/>
              </w:rPr>
            </w:pPr>
            <w:r w:rsidRPr="00E628A7">
              <w:rPr>
                <w:rFonts w:cstheme="minorHAnsi"/>
              </w:rPr>
              <w:t>4</w:t>
            </w:r>
          </w:p>
        </w:tc>
        <w:tc>
          <w:tcPr>
            <w:tcW w:w="960" w:type="dxa"/>
            <w:tcBorders>
              <w:top w:val="nil"/>
              <w:left w:val="nil"/>
              <w:bottom w:val="single" w:sz="8" w:space="0" w:color="auto"/>
              <w:right w:val="single" w:sz="4" w:space="0" w:color="auto"/>
            </w:tcBorders>
            <w:shd w:val="clear" w:color="auto" w:fill="auto"/>
            <w:noWrap/>
            <w:vAlign w:val="center"/>
            <w:hideMark/>
          </w:tcPr>
          <w:p w14:paraId="75AACC66" w14:textId="77777777" w:rsidR="004E16E8" w:rsidRPr="00E628A7" w:rsidRDefault="00BF4236" w:rsidP="000F7012">
            <w:pPr>
              <w:jc w:val="center"/>
              <w:rPr>
                <w:rFonts w:cstheme="minorHAnsi"/>
              </w:rPr>
            </w:pPr>
            <w:r w:rsidRPr="00E628A7">
              <w:rPr>
                <w:rFonts w:cstheme="minorHAnsi"/>
              </w:rPr>
              <w:t>3</w:t>
            </w:r>
          </w:p>
        </w:tc>
        <w:tc>
          <w:tcPr>
            <w:tcW w:w="1202" w:type="dxa"/>
            <w:tcBorders>
              <w:top w:val="nil"/>
              <w:left w:val="nil"/>
              <w:bottom w:val="single" w:sz="8" w:space="0" w:color="auto"/>
              <w:right w:val="single" w:sz="4" w:space="0" w:color="auto"/>
            </w:tcBorders>
            <w:shd w:val="clear" w:color="auto" w:fill="auto"/>
            <w:noWrap/>
            <w:vAlign w:val="center"/>
            <w:hideMark/>
          </w:tcPr>
          <w:p w14:paraId="347060C3" w14:textId="77777777" w:rsidR="004E16E8" w:rsidRPr="00E628A7" w:rsidRDefault="00BF4236" w:rsidP="000F7012">
            <w:pPr>
              <w:jc w:val="center"/>
              <w:rPr>
                <w:rFonts w:cstheme="minorHAnsi"/>
                <w:b/>
                <w:bCs/>
              </w:rPr>
            </w:pPr>
            <w:r w:rsidRPr="00E628A7">
              <w:rPr>
                <w:rFonts w:cstheme="minorHAnsi"/>
                <w:b/>
                <w:bCs/>
              </w:rPr>
              <w:t>3,25</w:t>
            </w:r>
          </w:p>
        </w:tc>
        <w:tc>
          <w:tcPr>
            <w:tcW w:w="2038" w:type="dxa"/>
            <w:tcBorders>
              <w:top w:val="nil"/>
              <w:left w:val="nil"/>
              <w:bottom w:val="single" w:sz="8" w:space="0" w:color="auto"/>
              <w:right w:val="single" w:sz="8" w:space="0" w:color="auto"/>
            </w:tcBorders>
            <w:shd w:val="clear" w:color="auto" w:fill="auto"/>
            <w:noWrap/>
            <w:vAlign w:val="center"/>
            <w:hideMark/>
          </w:tcPr>
          <w:p w14:paraId="563CEE7B" w14:textId="77777777" w:rsidR="004E16E8" w:rsidRPr="00E628A7" w:rsidRDefault="00BF4236" w:rsidP="000F7012">
            <w:pPr>
              <w:jc w:val="center"/>
              <w:rPr>
                <w:rFonts w:cstheme="minorHAnsi"/>
                <w:b/>
                <w:bCs/>
                <w:i/>
                <w:iCs/>
              </w:rPr>
            </w:pPr>
            <w:r w:rsidRPr="00E628A7">
              <w:rPr>
                <w:rFonts w:cstheme="minorHAnsi"/>
                <w:b/>
                <w:bCs/>
                <w:i/>
                <w:iCs/>
              </w:rPr>
              <w:t>magas</w:t>
            </w:r>
          </w:p>
        </w:tc>
      </w:tr>
    </w:tbl>
    <w:p w14:paraId="6144639D" w14:textId="77777777" w:rsidR="004E16E8" w:rsidRPr="00E628A7" w:rsidRDefault="004E16E8" w:rsidP="000F7012">
      <w:pPr>
        <w:rPr>
          <w:rFonts w:cstheme="minorHAnsi"/>
        </w:rPr>
      </w:pPr>
    </w:p>
    <w:p w14:paraId="17AE5DB9"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174E33F6"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2" w:name="_számú_iratminta_–_7"/>
      <w:bookmarkStart w:id="483" w:name="_Toc346118380"/>
      <w:bookmarkStart w:id="484" w:name="_Toc526154113"/>
      <w:bookmarkEnd w:id="482"/>
      <w:r w:rsidRPr="00E628A7">
        <w:rPr>
          <w:rFonts w:cstheme="minorHAnsi"/>
          <w:sz w:val="24"/>
          <w:szCs w:val="24"/>
        </w:rPr>
        <w:lastRenderedPageBreak/>
        <w:t>számú iratminta – A folyamatok kockázatának értékelése és a kontrollpontok azonosítása</w:t>
      </w:r>
      <w:bookmarkEnd w:id="483"/>
      <w:bookmarkEnd w:id="484"/>
    </w:p>
    <w:p w14:paraId="2E2C2F39" w14:textId="77777777" w:rsidR="004E16E8" w:rsidRPr="00E628A7" w:rsidRDefault="004E16E8" w:rsidP="000F7012">
      <w:pPr>
        <w:rPr>
          <w:rFonts w:cstheme="minorHAnsi"/>
        </w:rPr>
      </w:pPr>
    </w:p>
    <w:tbl>
      <w:tblPr>
        <w:tblW w:w="14300" w:type="dxa"/>
        <w:jc w:val="center"/>
        <w:tblCellMar>
          <w:left w:w="70" w:type="dxa"/>
          <w:right w:w="70" w:type="dxa"/>
        </w:tblCellMar>
        <w:tblLook w:val="04A0" w:firstRow="1" w:lastRow="0" w:firstColumn="1" w:lastColumn="0" w:noHBand="0" w:noVBand="1"/>
      </w:tblPr>
      <w:tblGrid>
        <w:gridCol w:w="326"/>
        <w:gridCol w:w="520"/>
        <w:gridCol w:w="3660"/>
        <w:gridCol w:w="1651"/>
        <w:gridCol w:w="1652"/>
        <w:gridCol w:w="1656"/>
        <w:gridCol w:w="1652"/>
        <w:gridCol w:w="3183"/>
      </w:tblGrid>
      <w:tr w:rsidR="004E16E8" w:rsidRPr="00E628A7" w14:paraId="44A56180" w14:textId="77777777" w:rsidTr="004E16E8">
        <w:trPr>
          <w:trHeight w:val="930"/>
          <w:jc w:val="center"/>
        </w:trPr>
        <w:tc>
          <w:tcPr>
            <w:tcW w:w="4506" w:type="dxa"/>
            <w:gridSpan w:val="3"/>
            <w:tcBorders>
              <w:top w:val="single" w:sz="8" w:space="0" w:color="auto"/>
              <w:left w:val="single" w:sz="8" w:space="0" w:color="auto"/>
              <w:bottom w:val="single" w:sz="8" w:space="0" w:color="auto"/>
              <w:right w:val="single" w:sz="4" w:space="0" w:color="000000"/>
            </w:tcBorders>
            <w:shd w:val="clear" w:color="000000" w:fill="403151"/>
            <w:vAlign w:val="center"/>
            <w:hideMark/>
          </w:tcPr>
          <w:p w14:paraId="701C62CA"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651" w:type="dxa"/>
            <w:tcBorders>
              <w:top w:val="single" w:sz="8" w:space="0" w:color="auto"/>
              <w:left w:val="nil"/>
              <w:bottom w:val="single" w:sz="8" w:space="0" w:color="auto"/>
              <w:right w:val="single" w:sz="4" w:space="0" w:color="auto"/>
            </w:tcBorders>
            <w:shd w:val="clear" w:color="000000" w:fill="403151"/>
            <w:vAlign w:val="center"/>
            <w:hideMark/>
          </w:tcPr>
          <w:p w14:paraId="0C06CB5C" w14:textId="77777777" w:rsidR="004E16E8" w:rsidRPr="00E628A7" w:rsidRDefault="00BF4236" w:rsidP="000F7012">
            <w:pPr>
              <w:jc w:val="center"/>
              <w:rPr>
                <w:rFonts w:cstheme="minorHAnsi"/>
                <w:b/>
                <w:bCs/>
                <w:color w:val="FFFFFF"/>
              </w:rPr>
            </w:pPr>
            <w:r w:rsidRPr="00E628A7">
              <w:rPr>
                <w:rFonts w:cstheme="minorHAnsi"/>
                <w:b/>
                <w:bCs/>
                <w:color w:val="FFFFFF"/>
              </w:rPr>
              <w:t>A kockázati tényező súlya (1-10)</w:t>
            </w:r>
          </w:p>
        </w:tc>
        <w:tc>
          <w:tcPr>
            <w:tcW w:w="1652" w:type="dxa"/>
            <w:tcBorders>
              <w:top w:val="single" w:sz="8" w:space="0" w:color="auto"/>
              <w:left w:val="nil"/>
              <w:bottom w:val="single" w:sz="8" w:space="0" w:color="auto"/>
              <w:right w:val="single" w:sz="4" w:space="0" w:color="auto"/>
            </w:tcBorders>
            <w:shd w:val="clear" w:color="000000" w:fill="403151"/>
            <w:vAlign w:val="center"/>
            <w:hideMark/>
          </w:tcPr>
          <w:p w14:paraId="7BB43227" w14:textId="77777777" w:rsidR="004E16E8" w:rsidRPr="00E628A7" w:rsidRDefault="00BF4236" w:rsidP="000F7012">
            <w:pPr>
              <w:jc w:val="center"/>
              <w:rPr>
                <w:rFonts w:cstheme="minorHAnsi"/>
                <w:b/>
                <w:bCs/>
                <w:color w:val="FFFFFF"/>
              </w:rPr>
            </w:pPr>
            <w:r w:rsidRPr="00E628A7">
              <w:rPr>
                <w:rFonts w:cstheme="minorHAnsi"/>
                <w:b/>
                <w:bCs/>
                <w:color w:val="FFFFFF"/>
              </w:rPr>
              <w:t>Hatás</w:t>
            </w:r>
            <w:r w:rsidRPr="00E628A7">
              <w:rPr>
                <w:rFonts w:cstheme="minorHAnsi"/>
                <w:b/>
                <w:bCs/>
                <w:color w:val="FFFFFF"/>
              </w:rPr>
              <w:br/>
              <w:t>(1-4)</w:t>
            </w:r>
          </w:p>
        </w:tc>
        <w:tc>
          <w:tcPr>
            <w:tcW w:w="1656" w:type="dxa"/>
            <w:tcBorders>
              <w:top w:val="single" w:sz="8" w:space="0" w:color="auto"/>
              <w:left w:val="nil"/>
              <w:bottom w:val="single" w:sz="8" w:space="0" w:color="auto"/>
              <w:right w:val="single" w:sz="4" w:space="0" w:color="auto"/>
            </w:tcBorders>
            <w:shd w:val="clear" w:color="000000" w:fill="403151"/>
            <w:vAlign w:val="center"/>
            <w:hideMark/>
          </w:tcPr>
          <w:p w14:paraId="4AF5090A" w14:textId="77777777" w:rsidR="004E16E8" w:rsidRPr="00E628A7" w:rsidRDefault="00BF4236" w:rsidP="000F7012">
            <w:pPr>
              <w:jc w:val="center"/>
              <w:rPr>
                <w:rFonts w:cstheme="minorHAnsi"/>
                <w:b/>
                <w:bCs/>
                <w:color w:val="FFFFFF"/>
              </w:rPr>
            </w:pPr>
            <w:r w:rsidRPr="00E628A7">
              <w:rPr>
                <w:rFonts w:cstheme="minorHAnsi"/>
                <w:b/>
                <w:bCs/>
                <w:color w:val="FFFFFF"/>
              </w:rPr>
              <w:t>Valószínűség</w:t>
            </w:r>
            <w:r w:rsidRPr="00E628A7">
              <w:rPr>
                <w:rFonts w:cstheme="minorHAnsi"/>
                <w:b/>
                <w:bCs/>
                <w:color w:val="FFFFFF"/>
              </w:rPr>
              <w:br/>
              <w:t>(1-4)</w:t>
            </w:r>
          </w:p>
        </w:tc>
        <w:tc>
          <w:tcPr>
            <w:tcW w:w="1652" w:type="dxa"/>
            <w:tcBorders>
              <w:top w:val="single" w:sz="8" w:space="0" w:color="auto"/>
              <w:left w:val="nil"/>
              <w:bottom w:val="single" w:sz="8" w:space="0" w:color="auto"/>
              <w:right w:val="nil"/>
            </w:tcBorders>
            <w:shd w:val="clear" w:color="000000" w:fill="403151"/>
            <w:vAlign w:val="center"/>
            <w:hideMark/>
          </w:tcPr>
          <w:p w14:paraId="35689CAD" w14:textId="77777777" w:rsidR="004E16E8" w:rsidRPr="00E628A7" w:rsidRDefault="00BF4236" w:rsidP="000F7012">
            <w:pPr>
              <w:jc w:val="center"/>
              <w:rPr>
                <w:rFonts w:cstheme="minorHAnsi"/>
                <w:b/>
                <w:bCs/>
                <w:color w:val="FFFFFF"/>
              </w:rPr>
            </w:pPr>
            <w:r w:rsidRPr="00E628A7">
              <w:rPr>
                <w:rFonts w:cstheme="minorHAnsi"/>
                <w:b/>
                <w:bCs/>
                <w:color w:val="FFFFFF"/>
              </w:rPr>
              <w:t>Összesen:</w:t>
            </w:r>
          </w:p>
        </w:tc>
        <w:tc>
          <w:tcPr>
            <w:tcW w:w="3183" w:type="dxa"/>
            <w:tcBorders>
              <w:top w:val="single" w:sz="8" w:space="0" w:color="auto"/>
              <w:left w:val="single" w:sz="8" w:space="0" w:color="auto"/>
              <w:bottom w:val="single" w:sz="8" w:space="0" w:color="auto"/>
              <w:right w:val="single" w:sz="8" w:space="0" w:color="auto"/>
            </w:tcBorders>
            <w:shd w:val="clear" w:color="000000" w:fill="403151"/>
            <w:vAlign w:val="center"/>
            <w:hideMark/>
          </w:tcPr>
          <w:p w14:paraId="094F5CBD" w14:textId="77777777" w:rsidR="004E16E8" w:rsidRPr="00E628A7" w:rsidRDefault="00BF4236" w:rsidP="000F7012">
            <w:pPr>
              <w:jc w:val="center"/>
              <w:rPr>
                <w:rFonts w:cstheme="minorHAnsi"/>
                <w:b/>
                <w:bCs/>
                <w:color w:val="FFFFFF"/>
              </w:rPr>
            </w:pPr>
            <w:r w:rsidRPr="00E628A7">
              <w:rPr>
                <w:rFonts w:cstheme="minorHAnsi"/>
                <w:b/>
                <w:bCs/>
                <w:color w:val="FFFFFF"/>
              </w:rPr>
              <w:t>Kontrollpontok azonosítása</w:t>
            </w:r>
          </w:p>
        </w:tc>
      </w:tr>
      <w:tr w:rsidR="004E16E8" w:rsidRPr="00E628A7" w14:paraId="7D00CD51" w14:textId="77777777" w:rsidTr="004E16E8">
        <w:trPr>
          <w:trHeight w:val="765"/>
          <w:jc w:val="center"/>
        </w:trPr>
        <w:tc>
          <w:tcPr>
            <w:tcW w:w="326"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9A571A" w14:textId="77777777" w:rsidR="004E16E8" w:rsidRPr="00E628A7" w:rsidRDefault="00BF4236" w:rsidP="000F7012">
            <w:pPr>
              <w:jc w:val="center"/>
              <w:rPr>
                <w:rFonts w:cstheme="minorHAnsi"/>
                <w:b/>
                <w:bCs/>
              </w:rPr>
            </w:pPr>
            <w:r w:rsidRPr="00E628A7">
              <w:rPr>
                <w:rFonts w:cstheme="minorHAnsi"/>
                <w:b/>
                <w:bCs/>
              </w:rPr>
              <w:t>1.</w:t>
            </w:r>
          </w:p>
        </w:tc>
        <w:tc>
          <w:tcPr>
            <w:tcW w:w="4180"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170C2DA1" w14:textId="77777777" w:rsidR="004E16E8" w:rsidRPr="00E628A7" w:rsidRDefault="00BF4236" w:rsidP="000F7012">
            <w:pPr>
              <w:rPr>
                <w:rFonts w:cstheme="minorHAnsi"/>
                <w:b/>
                <w:bCs/>
              </w:rPr>
            </w:pPr>
            <w:r w:rsidRPr="00E628A7">
              <w:rPr>
                <w:rFonts w:cstheme="minorHAnsi"/>
                <w:b/>
                <w:bCs/>
              </w:rPr>
              <w:t>Főfolyamat #1</w:t>
            </w:r>
          </w:p>
        </w:tc>
        <w:tc>
          <w:tcPr>
            <w:tcW w:w="1651" w:type="dxa"/>
            <w:tcBorders>
              <w:top w:val="nil"/>
              <w:left w:val="nil"/>
              <w:bottom w:val="single" w:sz="8" w:space="0" w:color="auto"/>
              <w:right w:val="single" w:sz="4" w:space="0" w:color="auto"/>
            </w:tcBorders>
            <w:shd w:val="clear" w:color="000000" w:fill="BFBFBF"/>
            <w:vAlign w:val="center"/>
            <w:hideMark/>
          </w:tcPr>
          <w:p w14:paraId="493F4145"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1AB7CE5C"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18744E2E"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0E7FB60"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1EA3625A" w14:textId="77777777" w:rsidR="004E16E8" w:rsidRPr="00E628A7" w:rsidRDefault="00BF4236" w:rsidP="000F7012">
            <w:pPr>
              <w:rPr>
                <w:rFonts w:cstheme="minorHAnsi"/>
                <w:i/>
                <w:iCs/>
              </w:rPr>
            </w:pPr>
            <w:r w:rsidRPr="00E628A7">
              <w:rPr>
                <w:rFonts w:cstheme="minorHAnsi"/>
                <w:i/>
                <w:iCs/>
              </w:rPr>
              <w:t> </w:t>
            </w:r>
          </w:p>
        </w:tc>
      </w:tr>
      <w:tr w:rsidR="004E16E8" w:rsidRPr="00E628A7" w14:paraId="2E7EB821"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2D1863A"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5B1724D4" w14:textId="77777777" w:rsidR="004E16E8" w:rsidRPr="00E628A7" w:rsidRDefault="00BF4236" w:rsidP="000F7012">
            <w:pPr>
              <w:jc w:val="center"/>
              <w:rPr>
                <w:rFonts w:cstheme="minorHAnsi"/>
                <w:b/>
                <w:bCs/>
              </w:rPr>
            </w:pPr>
            <w:r w:rsidRPr="00E628A7">
              <w:rPr>
                <w:rFonts w:cstheme="minorHAnsi"/>
                <w:b/>
                <w:bCs/>
              </w:rPr>
              <w:t>1.1.</w:t>
            </w:r>
          </w:p>
        </w:tc>
        <w:tc>
          <w:tcPr>
            <w:tcW w:w="3660" w:type="dxa"/>
            <w:tcBorders>
              <w:top w:val="nil"/>
              <w:left w:val="nil"/>
              <w:bottom w:val="single" w:sz="8" w:space="0" w:color="auto"/>
              <w:right w:val="single" w:sz="4" w:space="0" w:color="auto"/>
            </w:tcBorders>
            <w:shd w:val="clear" w:color="000000" w:fill="FFFFFF"/>
            <w:vAlign w:val="center"/>
            <w:hideMark/>
          </w:tcPr>
          <w:p w14:paraId="21ECB6FA"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#1</w:t>
            </w:r>
          </w:p>
        </w:tc>
        <w:tc>
          <w:tcPr>
            <w:tcW w:w="1651" w:type="dxa"/>
            <w:tcBorders>
              <w:top w:val="nil"/>
              <w:left w:val="nil"/>
              <w:bottom w:val="single" w:sz="8" w:space="0" w:color="auto"/>
              <w:right w:val="single" w:sz="4" w:space="0" w:color="auto"/>
            </w:tcBorders>
            <w:shd w:val="clear" w:color="000000" w:fill="BFBFBF"/>
            <w:vAlign w:val="center"/>
            <w:hideMark/>
          </w:tcPr>
          <w:p w14:paraId="1134661F"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223E69D0" w14:textId="77777777" w:rsidR="004E16E8" w:rsidRPr="00E628A7" w:rsidRDefault="00BF4236" w:rsidP="000F7012">
            <w:pPr>
              <w:jc w:val="center"/>
              <w:rPr>
                <w:rFonts w:cstheme="minorHAnsi"/>
              </w:rPr>
            </w:pPr>
            <w:r w:rsidRPr="00E628A7">
              <w:rPr>
                <w:rFonts w:cstheme="minorHAnsi"/>
              </w:rPr>
              <w:t> </w:t>
            </w:r>
          </w:p>
        </w:tc>
        <w:tc>
          <w:tcPr>
            <w:tcW w:w="1656" w:type="dxa"/>
            <w:tcBorders>
              <w:top w:val="nil"/>
              <w:left w:val="nil"/>
              <w:bottom w:val="single" w:sz="8" w:space="0" w:color="auto"/>
              <w:right w:val="single" w:sz="4" w:space="0" w:color="auto"/>
            </w:tcBorders>
            <w:shd w:val="clear" w:color="000000" w:fill="BFBFBF"/>
            <w:vAlign w:val="center"/>
            <w:hideMark/>
          </w:tcPr>
          <w:p w14:paraId="4F6E0D07"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nil"/>
            </w:tcBorders>
            <w:shd w:val="clear" w:color="auto" w:fill="auto"/>
            <w:vAlign w:val="center"/>
            <w:hideMark/>
          </w:tcPr>
          <w:p w14:paraId="4BF6B5C9" w14:textId="77777777" w:rsidR="004E16E8" w:rsidRPr="00E628A7" w:rsidRDefault="00BF4236" w:rsidP="000F7012">
            <w:pPr>
              <w:jc w:val="center"/>
              <w:rPr>
                <w:rFonts w:cstheme="minorHAnsi"/>
              </w:rPr>
            </w:pPr>
            <w:r w:rsidRPr="00E628A7">
              <w:rPr>
                <w:rFonts w:cstheme="minorHAnsi"/>
              </w:rPr>
              <w:t>átlag</w:t>
            </w:r>
          </w:p>
        </w:tc>
        <w:tc>
          <w:tcPr>
            <w:tcW w:w="3183" w:type="dxa"/>
            <w:tcBorders>
              <w:top w:val="nil"/>
              <w:left w:val="single" w:sz="8" w:space="0" w:color="auto"/>
              <w:bottom w:val="single" w:sz="8" w:space="0" w:color="auto"/>
              <w:right w:val="single" w:sz="8" w:space="0" w:color="auto"/>
            </w:tcBorders>
            <w:shd w:val="clear" w:color="000000" w:fill="BFBFBF"/>
            <w:vAlign w:val="center"/>
            <w:hideMark/>
          </w:tcPr>
          <w:p w14:paraId="52A8BD9B" w14:textId="77777777" w:rsidR="004E16E8" w:rsidRPr="00E628A7" w:rsidRDefault="00BF4236" w:rsidP="000F7012">
            <w:pPr>
              <w:rPr>
                <w:rFonts w:cstheme="minorHAnsi"/>
                <w:i/>
                <w:iCs/>
              </w:rPr>
            </w:pPr>
            <w:r w:rsidRPr="00E628A7">
              <w:rPr>
                <w:rFonts w:cstheme="minorHAnsi"/>
                <w:i/>
                <w:iCs/>
              </w:rPr>
              <w:t> </w:t>
            </w:r>
          </w:p>
        </w:tc>
      </w:tr>
      <w:tr w:rsidR="004E16E8" w:rsidRPr="00E628A7" w14:paraId="32EABC6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E6A9524"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69E8670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13C59FC3" w14:textId="77777777" w:rsidR="004E16E8" w:rsidRPr="00E628A7" w:rsidRDefault="00BF4236" w:rsidP="004F5FE9">
            <w:pPr>
              <w:rPr>
                <w:rFonts w:cstheme="minorHAnsi"/>
                <w:b/>
                <w:bCs/>
              </w:rPr>
            </w:pPr>
            <w:r w:rsidRPr="00E628A7">
              <w:rPr>
                <w:rFonts w:cstheme="minorHAnsi"/>
                <w:b/>
                <w:bCs/>
              </w:rPr>
              <w:t>Kockázat #1</w:t>
            </w:r>
          </w:p>
        </w:tc>
        <w:tc>
          <w:tcPr>
            <w:tcW w:w="1651" w:type="dxa"/>
            <w:tcBorders>
              <w:top w:val="nil"/>
              <w:left w:val="nil"/>
              <w:bottom w:val="single" w:sz="4" w:space="0" w:color="auto"/>
              <w:right w:val="single" w:sz="4" w:space="0" w:color="auto"/>
            </w:tcBorders>
            <w:shd w:val="clear" w:color="000000" w:fill="FFFFFF"/>
            <w:vAlign w:val="center"/>
            <w:hideMark/>
          </w:tcPr>
          <w:p w14:paraId="1F8EA700" w14:textId="77777777" w:rsidR="004E16E8" w:rsidRPr="00E628A7" w:rsidRDefault="00BF4236" w:rsidP="000F7012">
            <w:pPr>
              <w:jc w:val="center"/>
              <w:rPr>
                <w:rFonts w:cstheme="minorHAnsi"/>
              </w:rPr>
            </w:pPr>
            <w:r w:rsidRPr="00E628A7">
              <w:rPr>
                <w:rFonts w:cstheme="minorHAnsi"/>
              </w:rPr>
              <w:t>7</w:t>
            </w:r>
          </w:p>
        </w:tc>
        <w:tc>
          <w:tcPr>
            <w:tcW w:w="1652" w:type="dxa"/>
            <w:tcBorders>
              <w:top w:val="nil"/>
              <w:left w:val="nil"/>
              <w:bottom w:val="single" w:sz="4" w:space="0" w:color="auto"/>
              <w:right w:val="single" w:sz="4" w:space="0" w:color="auto"/>
            </w:tcBorders>
            <w:shd w:val="clear" w:color="000000" w:fill="FFFFFF"/>
            <w:vAlign w:val="center"/>
            <w:hideMark/>
          </w:tcPr>
          <w:p w14:paraId="3EA97674"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0632169D"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4A9A29AD"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173DA4DF"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3B3AE29F"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7249A602"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0E729397"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C94BAE1"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#2</w:t>
            </w:r>
          </w:p>
        </w:tc>
        <w:tc>
          <w:tcPr>
            <w:tcW w:w="1651" w:type="dxa"/>
            <w:tcBorders>
              <w:top w:val="nil"/>
              <w:left w:val="nil"/>
              <w:bottom w:val="single" w:sz="4" w:space="0" w:color="auto"/>
              <w:right w:val="single" w:sz="4" w:space="0" w:color="auto"/>
            </w:tcBorders>
            <w:shd w:val="clear" w:color="000000" w:fill="FFFFFF"/>
            <w:vAlign w:val="center"/>
            <w:hideMark/>
          </w:tcPr>
          <w:p w14:paraId="50D23E53" w14:textId="77777777" w:rsidR="004E16E8" w:rsidRPr="00E628A7" w:rsidRDefault="00BF4236" w:rsidP="000F7012">
            <w:pPr>
              <w:jc w:val="center"/>
              <w:rPr>
                <w:rFonts w:cstheme="minorHAnsi"/>
              </w:rPr>
            </w:pPr>
            <w:r w:rsidRPr="00E628A7">
              <w:rPr>
                <w:rFonts w:cstheme="minorHAnsi"/>
              </w:rPr>
              <w:t>2</w:t>
            </w:r>
          </w:p>
        </w:tc>
        <w:tc>
          <w:tcPr>
            <w:tcW w:w="1652" w:type="dxa"/>
            <w:tcBorders>
              <w:top w:val="nil"/>
              <w:left w:val="nil"/>
              <w:bottom w:val="single" w:sz="4" w:space="0" w:color="auto"/>
              <w:right w:val="single" w:sz="4" w:space="0" w:color="auto"/>
            </w:tcBorders>
            <w:shd w:val="clear" w:color="000000" w:fill="FFFFFF"/>
            <w:vAlign w:val="center"/>
            <w:hideMark/>
          </w:tcPr>
          <w:p w14:paraId="2CADE8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26B46B0C"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27B65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03003D43"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C60868"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5D14B8D7"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F04011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57AAF2A0" w14:textId="77777777" w:rsidR="004E16E8" w:rsidRPr="00E628A7" w:rsidRDefault="004F5FE9" w:rsidP="000F7012">
            <w:pPr>
              <w:rPr>
                <w:rFonts w:cstheme="minorHAnsi"/>
                <w:b/>
                <w:bCs/>
              </w:rPr>
            </w:pPr>
            <w:r>
              <w:rPr>
                <w:rFonts w:cstheme="minorHAnsi"/>
                <w:b/>
                <w:bCs/>
              </w:rPr>
              <w:t>Kockázat</w:t>
            </w:r>
            <w:r w:rsidR="00BF4236" w:rsidRPr="00E628A7">
              <w:rPr>
                <w:rFonts w:cstheme="minorHAnsi"/>
                <w:b/>
                <w:bCs/>
              </w:rPr>
              <w:t xml:space="preserve"> #3</w:t>
            </w:r>
          </w:p>
        </w:tc>
        <w:tc>
          <w:tcPr>
            <w:tcW w:w="1651" w:type="dxa"/>
            <w:tcBorders>
              <w:top w:val="nil"/>
              <w:left w:val="nil"/>
              <w:bottom w:val="single" w:sz="8" w:space="0" w:color="auto"/>
              <w:right w:val="single" w:sz="4" w:space="0" w:color="auto"/>
            </w:tcBorders>
            <w:shd w:val="clear" w:color="000000" w:fill="FFFFFF"/>
            <w:vAlign w:val="center"/>
            <w:hideMark/>
          </w:tcPr>
          <w:p w14:paraId="542AB62C"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8" w:space="0" w:color="auto"/>
              <w:right w:val="single" w:sz="4" w:space="0" w:color="auto"/>
            </w:tcBorders>
            <w:shd w:val="clear" w:color="000000" w:fill="FFFFFF"/>
            <w:vAlign w:val="center"/>
            <w:hideMark/>
          </w:tcPr>
          <w:p w14:paraId="059B8BDB"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B510A2E"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2F005457"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nil"/>
              <w:right w:val="single" w:sz="8" w:space="0" w:color="auto"/>
            </w:tcBorders>
            <w:shd w:val="clear" w:color="auto" w:fill="auto"/>
            <w:vAlign w:val="center"/>
            <w:hideMark/>
          </w:tcPr>
          <w:p w14:paraId="3AB047FA"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9A8024A" w14:textId="77777777" w:rsidTr="004E16E8">
        <w:trPr>
          <w:trHeight w:val="330"/>
          <w:jc w:val="center"/>
        </w:trPr>
        <w:tc>
          <w:tcPr>
            <w:tcW w:w="326" w:type="dxa"/>
            <w:vMerge/>
            <w:tcBorders>
              <w:top w:val="nil"/>
              <w:left w:val="single" w:sz="8" w:space="0" w:color="auto"/>
              <w:bottom w:val="single" w:sz="8" w:space="0" w:color="000000"/>
              <w:right w:val="single" w:sz="8" w:space="0" w:color="auto"/>
            </w:tcBorders>
            <w:vAlign w:val="center"/>
            <w:hideMark/>
          </w:tcPr>
          <w:p w14:paraId="233D354E"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7E32BBA9" w14:textId="77777777" w:rsidR="004E16E8" w:rsidRPr="00E628A7" w:rsidRDefault="00BF4236" w:rsidP="000F7012">
            <w:pPr>
              <w:jc w:val="center"/>
              <w:rPr>
                <w:rFonts w:cstheme="minorHAnsi"/>
                <w:b/>
                <w:bCs/>
              </w:rPr>
            </w:pPr>
            <w:r w:rsidRPr="00E628A7">
              <w:rPr>
                <w:rFonts w:cstheme="minorHAnsi"/>
                <w:b/>
                <w:bCs/>
              </w:rPr>
              <w:t>1.2.</w:t>
            </w:r>
          </w:p>
        </w:tc>
        <w:tc>
          <w:tcPr>
            <w:tcW w:w="3660" w:type="dxa"/>
            <w:tcBorders>
              <w:top w:val="nil"/>
              <w:left w:val="nil"/>
              <w:bottom w:val="single" w:sz="8" w:space="0" w:color="auto"/>
              <w:right w:val="single" w:sz="4" w:space="0" w:color="auto"/>
            </w:tcBorders>
            <w:shd w:val="clear" w:color="000000" w:fill="FFFFFF"/>
            <w:vAlign w:val="center"/>
            <w:hideMark/>
          </w:tcPr>
          <w:p w14:paraId="7B5649C9" w14:textId="77777777" w:rsidR="004E16E8" w:rsidRPr="00E628A7" w:rsidRDefault="00AE0B18" w:rsidP="000F7012">
            <w:pPr>
              <w:rPr>
                <w:rFonts w:cstheme="minorHAnsi"/>
                <w:b/>
                <w:bCs/>
              </w:rPr>
            </w:pPr>
            <w:r>
              <w:rPr>
                <w:rFonts w:cstheme="minorHAnsi"/>
                <w:b/>
                <w:bCs/>
              </w:rPr>
              <w:t>F</w:t>
            </w:r>
            <w:r w:rsidR="00BF4236" w:rsidRPr="00E628A7">
              <w:rPr>
                <w:rFonts w:cstheme="minorHAnsi"/>
                <w:b/>
                <w:bCs/>
              </w:rPr>
              <w:t>olyamat #2</w:t>
            </w:r>
          </w:p>
        </w:tc>
        <w:tc>
          <w:tcPr>
            <w:tcW w:w="1651" w:type="dxa"/>
            <w:tcBorders>
              <w:top w:val="nil"/>
              <w:left w:val="nil"/>
              <w:bottom w:val="single" w:sz="8" w:space="0" w:color="auto"/>
              <w:right w:val="single" w:sz="4" w:space="0" w:color="auto"/>
            </w:tcBorders>
            <w:shd w:val="clear" w:color="000000" w:fill="BFBFBF"/>
            <w:vAlign w:val="center"/>
            <w:hideMark/>
          </w:tcPr>
          <w:p w14:paraId="3859ACEA" w14:textId="77777777" w:rsidR="004E16E8" w:rsidRPr="00E628A7" w:rsidRDefault="00BF4236" w:rsidP="000F7012">
            <w:pPr>
              <w:jc w:val="center"/>
              <w:rPr>
                <w:rFonts w:cstheme="minorHAnsi"/>
              </w:rPr>
            </w:pPr>
            <w:r w:rsidRPr="00E628A7">
              <w:rPr>
                <w:rFonts w:cstheme="minorHAnsi"/>
              </w:rPr>
              <w:t> </w:t>
            </w:r>
          </w:p>
        </w:tc>
        <w:tc>
          <w:tcPr>
            <w:tcW w:w="1652" w:type="dxa"/>
            <w:tcBorders>
              <w:top w:val="nil"/>
              <w:left w:val="nil"/>
              <w:bottom w:val="single" w:sz="8" w:space="0" w:color="auto"/>
              <w:right w:val="single" w:sz="4" w:space="0" w:color="auto"/>
            </w:tcBorders>
            <w:shd w:val="clear" w:color="000000" w:fill="BFBFBF"/>
            <w:vAlign w:val="center"/>
            <w:hideMark/>
          </w:tcPr>
          <w:p w14:paraId="634B6173" w14:textId="77777777" w:rsidR="004E16E8" w:rsidRPr="00E628A7" w:rsidRDefault="00BF4236" w:rsidP="000F7012">
            <w:pPr>
              <w:jc w:val="center"/>
              <w:rPr>
                <w:rFonts w:cstheme="minorHAnsi"/>
                <w:i/>
              </w:rPr>
            </w:pPr>
            <w:r w:rsidRPr="00E628A7">
              <w:rPr>
                <w:rFonts w:cstheme="minorHAnsi"/>
                <w:i/>
              </w:rPr>
              <w:t> </w:t>
            </w:r>
          </w:p>
        </w:tc>
        <w:tc>
          <w:tcPr>
            <w:tcW w:w="1656" w:type="dxa"/>
            <w:tcBorders>
              <w:top w:val="nil"/>
              <w:left w:val="nil"/>
              <w:bottom w:val="single" w:sz="8" w:space="0" w:color="auto"/>
              <w:right w:val="single" w:sz="4" w:space="0" w:color="auto"/>
            </w:tcBorders>
            <w:shd w:val="clear" w:color="000000" w:fill="BFBFBF"/>
            <w:vAlign w:val="center"/>
            <w:hideMark/>
          </w:tcPr>
          <w:p w14:paraId="5DE66DD0" w14:textId="77777777" w:rsidR="004E16E8" w:rsidRPr="00E628A7" w:rsidRDefault="00BF4236" w:rsidP="000F7012">
            <w:pPr>
              <w:jc w:val="center"/>
              <w:rPr>
                <w:rFonts w:cstheme="minorHAnsi"/>
                <w:i/>
              </w:rPr>
            </w:pPr>
            <w:r w:rsidRPr="00E628A7">
              <w:rPr>
                <w:rFonts w:cstheme="minorHAnsi"/>
                <w:i/>
              </w:rPr>
              <w:t> </w:t>
            </w:r>
          </w:p>
        </w:tc>
        <w:tc>
          <w:tcPr>
            <w:tcW w:w="1652" w:type="dxa"/>
            <w:tcBorders>
              <w:top w:val="nil"/>
              <w:left w:val="nil"/>
              <w:bottom w:val="single" w:sz="8" w:space="0" w:color="auto"/>
              <w:right w:val="nil"/>
            </w:tcBorders>
            <w:shd w:val="clear" w:color="auto" w:fill="auto"/>
            <w:vAlign w:val="center"/>
            <w:hideMark/>
          </w:tcPr>
          <w:p w14:paraId="6C0FBA1F" w14:textId="77777777" w:rsidR="004E16E8" w:rsidRPr="00E628A7" w:rsidRDefault="00BF4236" w:rsidP="000F7012">
            <w:pPr>
              <w:jc w:val="center"/>
              <w:rPr>
                <w:rFonts w:cstheme="minorHAnsi"/>
              </w:rPr>
            </w:pPr>
            <w:r w:rsidRPr="00E628A7">
              <w:rPr>
                <w:rFonts w:cstheme="minorHAnsi"/>
              </w:rPr>
              <w:t>átlag</w:t>
            </w:r>
          </w:p>
        </w:tc>
        <w:tc>
          <w:tcPr>
            <w:tcW w:w="318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264373E" w14:textId="77777777" w:rsidR="004E16E8" w:rsidRPr="00E628A7" w:rsidRDefault="00BF4236" w:rsidP="000F7012">
            <w:pPr>
              <w:rPr>
                <w:rFonts w:cstheme="minorHAnsi"/>
                <w:i/>
                <w:iCs/>
              </w:rPr>
            </w:pPr>
            <w:r w:rsidRPr="00E628A7">
              <w:rPr>
                <w:rFonts w:cstheme="minorHAnsi"/>
                <w:i/>
                <w:iCs/>
              </w:rPr>
              <w:t> </w:t>
            </w:r>
          </w:p>
        </w:tc>
      </w:tr>
      <w:tr w:rsidR="004E16E8" w:rsidRPr="00E628A7" w14:paraId="3271F4A1"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4D6CB6A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5EA7585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54F3F1BE" w14:textId="77777777" w:rsidR="004E16E8" w:rsidRPr="00E628A7" w:rsidRDefault="00BF4236" w:rsidP="000F7012">
            <w:pPr>
              <w:rPr>
                <w:rFonts w:cstheme="minorHAnsi"/>
                <w:b/>
                <w:bCs/>
              </w:rPr>
            </w:pPr>
            <w:r w:rsidRPr="00E628A7">
              <w:rPr>
                <w:rFonts w:cstheme="minorHAnsi"/>
                <w:b/>
                <w:bCs/>
              </w:rPr>
              <w:t>Koc</w:t>
            </w:r>
            <w:r w:rsidR="004F5FE9">
              <w:rPr>
                <w:rFonts w:cstheme="minorHAnsi"/>
                <w:b/>
                <w:bCs/>
              </w:rPr>
              <w:t>kázat</w:t>
            </w:r>
            <w:r w:rsidRPr="00E628A7">
              <w:rPr>
                <w:rFonts w:cstheme="minorHAnsi"/>
                <w:b/>
                <w:bCs/>
              </w:rPr>
              <w:t xml:space="preserve"> #1</w:t>
            </w:r>
          </w:p>
        </w:tc>
        <w:tc>
          <w:tcPr>
            <w:tcW w:w="1651" w:type="dxa"/>
            <w:tcBorders>
              <w:top w:val="nil"/>
              <w:left w:val="nil"/>
              <w:bottom w:val="single" w:sz="4" w:space="0" w:color="auto"/>
              <w:right w:val="single" w:sz="4" w:space="0" w:color="auto"/>
            </w:tcBorders>
            <w:shd w:val="clear" w:color="000000" w:fill="FFFFFF"/>
            <w:vAlign w:val="center"/>
            <w:hideMark/>
          </w:tcPr>
          <w:p w14:paraId="2D8DE974" w14:textId="77777777" w:rsidR="004E16E8" w:rsidRPr="00E628A7" w:rsidRDefault="004F5FE9" w:rsidP="000F7012">
            <w:pPr>
              <w:jc w:val="center"/>
              <w:rPr>
                <w:rFonts w:cstheme="minorHAnsi"/>
              </w:rPr>
            </w:pPr>
            <w:r>
              <w:rPr>
                <w:rFonts w:cstheme="minorHAnsi"/>
              </w:rPr>
              <w:t>8</w:t>
            </w:r>
          </w:p>
        </w:tc>
        <w:tc>
          <w:tcPr>
            <w:tcW w:w="1652" w:type="dxa"/>
            <w:tcBorders>
              <w:top w:val="nil"/>
              <w:left w:val="nil"/>
              <w:bottom w:val="single" w:sz="4" w:space="0" w:color="auto"/>
              <w:right w:val="single" w:sz="4" w:space="0" w:color="auto"/>
            </w:tcBorders>
            <w:shd w:val="clear" w:color="000000" w:fill="FFFFFF"/>
            <w:vAlign w:val="center"/>
            <w:hideMark/>
          </w:tcPr>
          <w:p w14:paraId="3841E26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52976C66"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16265CE0"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58C5AC5B"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3FEE5E3"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58C28899"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39FF33B1"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0E6EEC8A" w14:textId="77777777" w:rsidR="004E16E8" w:rsidRPr="00E628A7" w:rsidRDefault="004F5FE9" w:rsidP="004F5FE9">
            <w:pPr>
              <w:rPr>
                <w:rFonts w:cstheme="minorHAnsi"/>
                <w:b/>
                <w:bCs/>
              </w:rPr>
            </w:pPr>
            <w:r>
              <w:rPr>
                <w:rFonts w:cstheme="minorHAnsi"/>
                <w:b/>
                <w:bCs/>
              </w:rPr>
              <w:t xml:space="preserve">Kockázat </w:t>
            </w:r>
            <w:r w:rsidR="00BF4236" w:rsidRPr="00E628A7">
              <w:rPr>
                <w:rFonts w:cstheme="minorHAnsi"/>
                <w:b/>
                <w:bCs/>
              </w:rPr>
              <w:t>#</w:t>
            </w:r>
            <w:r>
              <w:rPr>
                <w:rFonts w:cstheme="minorHAnsi"/>
                <w:b/>
                <w:bCs/>
              </w:rPr>
              <w:t>2</w:t>
            </w:r>
          </w:p>
        </w:tc>
        <w:tc>
          <w:tcPr>
            <w:tcW w:w="1651" w:type="dxa"/>
            <w:tcBorders>
              <w:top w:val="nil"/>
              <w:left w:val="nil"/>
              <w:bottom w:val="single" w:sz="4" w:space="0" w:color="auto"/>
              <w:right w:val="single" w:sz="4" w:space="0" w:color="auto"/>
            </w:tcBorders>
            <w:shd w:val="clear" w:color="000000" w:fill="FFFFFF"/>
            <w:vAlign w:val="center"/>
            <w:hideMark/>
          </w:tcPr>
          <w:p w14:paraId="50751870" w14:textId="77777777" w:rsidR="004E16E8" w:rsidRPr="00E628A7" w:rsidRDefault="00BF4236" w:rsidP="000F7012">
            <w:pPr>
              <w:jc w:val="center"/>
              <w:rPr>
                <w:rFonts w:cstheme="minorHAnsi"/>
              </w:rPr>
            </w:pPr>
            <w:r w:rsidRPr="00E628A7">
              <w:rPr>
                <w:rFonts w:cstheme="minorHAnsi"/>
              </w:rPr>
              <w:t>6</w:t>
            </w:r>
          </w:p>
        </w:tc>
        <w:tc>
          <w:tcPr>
            <w:tcW w:w="1652" w:type="dxa"/>
            <w:tcBorders>
              <w:top w:val="nil"/>
              <w:left w:val="nil"/>
              <w:bottom w:val="single" w:sz="4" w:space="0" w:color="auto"/>
              <w:right w:val="single" w:sz="4" w:space="0" w:color="auto"/>
            </w:tcBorders>
            <w:shd w:val="clear" w:color="000000" w:fill="FFFFFF"/>
            <w:vAlign w:val="center"/>
            <w:hideMark/>
          </w:tcPr>
          <w:p w14:paraId="3737644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630E6DE7"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3B9B11A8"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47013299"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41FE2CB7" w14:textId="77777777" w:rsidTr="004E16E8">
        <w:trPr>
          <w:trHeight w:val="630"/>
          <w:jc w:val="center"/>
        </w:trPr>
        <w:tc>
          <w:tcPr>
            <w:tcW w:w="326" w:type="dxa"/>
            <w:vMerge/>
            <w:tcBorders>
              <w:top w:val="nil"/>
              <w:left w:val="single" w:sz="8" w:space="0" w:color="auto"/>
              <w:bottom w:val="single" w:sz="8" w:space="0" w:color="000000"/>
              <w:right w:val="single" w:sz="8" w:space="0" w:color="auto"/>
            </w:tcBorders>
            <w:vAlign w:val="center"/>
            <w:hideMark/>
          </w:tcPr>
          <w:p w14:paraId="34C5E1D3" w14:textId="77777777" w:rsidR="004E16E8" w:rsidRPr="00E628A7" w:rsidRDefault="004E16E8" w:rsidP="000F7012">
            <w:pPr>
              <w:rPr>
                <w:rFonts w:cstheme="minorHAnsi"/>
                <w:b/>
                <w:bCs/>
              </w:rPr>
            </w:pPr>
          </w:p>
        </w:tc>
        <w:tc>
          <w:tcPr>
            <w:tcW w:w="520" w:type="dxa"/>
            <w:tcBorders>
              <w:top w:val="nil"/>
              <w:left w:val="nil"/>
              <w:bottom w:val="single" w:sz="4" w:space="0" w:color="auto"/>
              <w:right w:val="single" w:sz="4" w:space="0" w:color="auto"/>
            </w:tcBorders>
            <w:shd w:val="clear" w:color="000000" w:fill="FFFFFF"/>
            <w:vAlign w:val="center"/>
            <w:hideMark/>
          </w:tcPr>
          <w:p w14:paraId="26752383"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4" w:space="0" w:color="auto"/>
              <w:right w:val="single" w:sz="4" w:space="0" w:color="auto"/>
            </w:tcBorders>
            <w:shd w:val="clear" w:color="000000" w:fill="FFFFFF"/>
            <w:vAlign w:val="center"/>
            <w:hideMark/>
          </w:tcPr>
          <w:p w14:paraId="76E0137B"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3</w:t>
            </w:r>
          </w:p>
        </w:tc>
        <w:tc>
          <w:tcPr>
            <w:tcW w:w="1651" w:type="dxa"/>
            <w:tcBorders>
              <w:top w:val="nil"/>
              <w:left w:val="nil"/>
              <w:bottom w:val="single" w:sz="4" w:space="0" w:color="auto"/>
              <w:right w:val="single" w:sz="4" w:space="0" w:color="auto"/>
            </w:tcBorders>
            <w:shd w:val="clear" w:color="000000" w:fill="FFFFFF"/>
            <w:vAlign w:val="center"/>
            <w:hideMark/>
          </w:tcPr>
          <w:p w14:paraId="0D584D0C" w14:textId="77777777" w:rsidR="004E16E8" w:rsidRPr="00E628A7" w:rsidRDefault="00BF4236" w:rsidP="000F7012">
            <w:pPr>
              <w:jc w:val="center"/>
              <w:rPr>
                <w:rFonts w:cstheme="minorHAnsi"/>
              </w:rPr>
            </w:pPr>
            <w:r w:rsidRPr="00E628A7">
              <w:rPr>
                <w:rFonts w:cstheme="minorHAnsi"/>
              </w:rPr>
              <w:t>10</w:t>
            </w:r>
          </w:p>
        </w:tc>
        <w:tc>
          <w:tcPr>
            <w:tcW w:w="1652" w:type="dxa"/>
            <w:tcBorders>
              <w:top w:val="nil"/>
              <w:left w:val="nil"/>
              <w:bottom w:val="single" w:sz="4" w:space="0" w:color="auto"/>
              <w:right w:val="single" w:sz="4" w:space="0" w:color="auto"/>
            </w:tcBorders>
            <w:shd w:val="clear" w:color="000000" w:fill="FFFFFF"/>
            <w:vAlign w:val="center"/>
            <w:hideMark/>
          </w:tcPr>
          <w:p w14:paraId="0F90867A"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4" w:space="0" w:color="auto"/>
              <w:right w:val="single" w:sz="4" w:space="0" w:color="auto"/>
            </w:tcBorders>
            <w:shd w:val="clear" w:color="000000" w:fill="FFFFFF"/>
            <w:vAlign w:val="center"/>
            <w:hideMark/>
          </w:tcPr>
          <w:p w14:paraId="3683A3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4" w:space="0" w:color="auto"/>
              <w:right w:val="nil"/>
            </w:tcBorders>
            <w:shd w:val="clear" w:color="auto" w:fill="auto"/>
            <w:vAlign w:val="center"/>
            <w:hideMark/>
          </w:tcPr>
          <w:p w14:paraId="7332B2FF"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4" w:space="0" w:color="auto"/>
              <w:right w:val="single" w:sz="8" w:space="0" w:color="auto"/>
            </w:tcBorders>
            <w:shd w:val="clear" w:color="auto" w:fill="auto"/>
            <w:vAlign w:val="center"/>
            <w:hideMark/>
          </w:tcPr>
          <w:p w14:paraId="7B09CCAE" w14:textId="77777777" w:rsidR="004E16E8" w:rsidRPr="00E628A7" w:rsidRDefault="00BF4236" w:rsidP="000F7012">
            <w:pPr>
              <w:rPr>
                <w:rFonts w:cstheme="minorHAnsi"/>
                <w:i/>
                <w:iCs/>
              </w:rPr>
            </w:pPr>
            <w:r w:rsidRPr="00E628A7">
              <w:rPr>
                <w:rFonts w:cstheme="minorHAnsi"/>
                <w:i/>
                <w:iCs/>
              </w:rPr>
              <w:t>(kontrollfolyamatok, kontrollpontok leírása)</w:t>
            </w:r>
          </w:p>
        </w:tc>
      </w:tr>
      <w:tr w:rsidR="004E16E8" w:rsidRPr="00E628A7" w14:paraId="1730E052" w14:textId="77777777" w:rsidTr="004E16E8">
        <w:trPr>
          <w:trHeight w:val="645"/>
          <w:jc w:val="center"/>
        </w:trPr>
        <w:tc>
          <w:tcPr>
            <w:tcW w:w="326" w:type="dxa"/>
            <w:vMerge/>
            <w:tcBorders>
              <w:top w:val="nil"/>
              <w:left w:val="single" w:sz="8" w:space="0" w:color="auto"/>
              <w:bottom w:val="single" w:sz="8" w:space="0" w:color="000000"/>
              <w:right w:val="single" w:sz="8" w:space="0" w:color="auto"/>
            </w:tcBorders>
            <w:vAlign w:val="center"/>
            <w:hideMark/>
          </w:tcPr>
          <w:p w14:paraId="4F064BE9" w14:textId="77777777" w:rsidR="004E16E8" w:rsidRPr="00E628A7" w:rsidRDefault="004E16E8" w:rsidP="000F7012">
            <w:pPr>
              <w:rPr>
                <w:rFonts w:cstheme="minorHAnsi"/>
                <w:b/>
                <w:bCs/>
              </w:rPr>
            </w:pPr>
          </w:p>
        </w:tc>
        <w:tc>
          <w:tcPr>
            <w:tcW w:w="520" w:type="dxa"/>
            <w:tcBorders>
              <w:top w:val="nil"/>
              <w:left w:val="nil"/>
              <w:bottom w:val="single" w:sz="8" w:space="0" w:color="auto"/>
              <w:right w:val="single" w:sz="4" w:space="0" w:color="auto"/>
            </w:tcBorders>
            <w:shd w:val="clear" w:color="000000" w:fill="FFFFFF"/>
            <w:vAlign w:val="center"/>
            <w:hideMark/>
          </w:tcPr>
          <w:p w14:paraId="3F9B04E8" w14:textId="77777777" w:rsidR="004E16E8" w:rsidRPr="00E628A7" w:rsidRDefault="00BF4236" w:rsidP="000F7012">
            <w:pPr>
              <w:rPr>
                <w:rFonts w:cstheme="minorHAnsi"/>
                <w:b/>
                <w:bCs/>
              </w:rPr>
            </w:pPr>
            <w:r w:rsidRPr="00E628A7">
              <w:rPr>
                <w:rFonts w:cstheme="minorHAnsi"/>
                <w:b/>
                <w:bCs/>
              </w:rPr>
              <w:t> </w:t>
            </w:r>
          </w:p>
        </w:tc>
        <w:tc>
          <w:tcPr>
            <w:tcW w:w="3660" w:type="dxa"/>
            <w:tcBorders>
              <w:top w:val="nil"/>
              <w:left w:val="nil"/>
              <w:bottom w:val="single" w:sz="8" w:space="0" w:color="auto"/>
              <w:right w:val="single" w:sz="4" w:space="0" w:color="auto"/>
            </w:tcBorders>
            <w:shd w:val="clear" w:color="000000" w:fill="FFFFFF"/>
            <w:vAlign w:val="center"/>
            <w:hideMark/>
          </w:tcPr>
          <w:p w14:paraId="39181B43" w14:textId="77777777" w:rsidR="004E16E8" w:rsidRPr="00E628A7" w:rsidRDefault="004F5FE9" w:rsidP="004F5FE9">
            <w:pPr>
              <w:rPr>
                <w:rFonts w:cstheme="minorHAnsi"/>
                <w:b/>
                <w:bCs/>
              </w:rPr>
            </w:pPr>
            <w:r>
              <w:rPr>
                <w:rFonts w:cstheme="minorHAnsi"/>
                <w:b/>
                <w:bCs/>
              </w:rPr>
              <w:t>Kockázat</w:t>
            </w:r>
            <w:r w:rsidR="00BF4236" w:rsidRPr="00E628A7">
              <w:rPr>
                <w:rFonts w:cstheme="minorHAnsi"/>
                <w:b/>
                <w:bCs/>
              </w:rPr>
              <w:t xml:space="preserve"> #</w:t>
            </w:r>
            <w:r>
              <w:rPr>
                <w:rFonts w:cstheme="minorHAnsi"/>
                <w:b/>
                <w:bCs/>
              </w:rPr>
              <w:t>4</w:t>
            </w:r>
          </w:p>
        </w:tc>
        <w:tc>
          <w:tcPr>
            <w:tcW w:w="1651" w:type="dxa"/>
            <w:tcBorders>
              <w:top w:val="nil"/>
              <w:left w:val="nil"/>
              <w:bottom w:val="single" w:sz="8" w:space="0" w:color="auto"/>
              <w:right w:val="single" w:sz="4" w:space="0" w:color="auto"/>
            </w:tcBorders>
            <w:shd w:val="clear" w:color="000000" w:fill="FFFFFF"/>
            <w:vAlign w:val="center"/>
            <w:hideMark/>
          </w:tcPr>
          <w:p w14:paraId="6CDAB127" w14:textId="77777777" w:rsidR="004E16E8" w:rsidRPr="00E628A7" w:rsidRDefault="00BF4236" w:rsidP="000F7012">
            <w:pPr>
              <w:jc w:val="center"/>
              <w:rPr>
                <w:rFonts w:cstheme="minorHAnsi"/>
              </w:rPr>
            </w:pPr>
            <w:r w:rsidRPr="00E628A7">
              <w:rPr>
                <w:rFonts w:cstheme="minorHAnsi"/>
              </w:rPr>
              <w:t>3</w:t>
            </w:r>
          </w:p>
        </w:tc>
        <w:tc>
          <w:tcPr>
            <w:tcW w:w="1652" w:type="dxa"/>
            <w:tcBorders>
              <w:top w:val="nil"/>
              <w:left w:val="nil"/>
              <w:bottom w:val="single" w:sz="8" w:space="0" w:color="auto"/>
              <w:right w:val="single" w:sz="4" w:space="0" w:color="auto"/>
            </w:tcBorders>
            <w:shd w:val="clear" w:color="000000" w:fill="FFFFFF"/>
            <w:vAlign w:val="center"/>
            <w:hideMark/>
          </w:tcPr>
          <w:p w14:paraId="1CCB20E1"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6" w:type="dxa"/>
            <w:tcBorders>
              <w:top w:val="nil"/>
              <w:left w:val="nil"/>
              <w:bottom w:val="single" w:sz="8" w:space="0" w:color="auto"/>
              <w:right w:val="single" w:sz="4" w:space="0" w:color="auto"/>
            </w:tcBorders>
            <w:shd w:val="clear" w:color="000000" w:fill="FFFFFF"/>
            <w:vAlign w:val="center"/>
            <w:hideMark/>
          </w:tcPr>
          <w:p w14:paraId="37B90705" w14:textId="77777777" w:rsidR="004E16E8" w:rsidRPr="00E628A7" w:rsidRDefault="00BF4236" w:rsidP="000F7012">
            <w:pPr>
              <w:jc w:val="center"/>
              <w:rPr>
                <w:rFonts w:cstheme="minorHAnsi"/>
                <w:i/>
              </w:rPr>
            </w:pPr>
            <w:r w:rsidRPr="00E628A7">
              <w:rPr>
                <w:rFonts w:cstheme="minorHAnsi"/>
                <w:i/>
              </w:rPr>
              <w:t>belső ellenőrök értékelése</w:t>
            </w:r>
          </w:p>
        </w:tc>
        <w:tc>
          <w:tcPr>
            <w:tcW w:w="1652" w:type="dxa"/>
            <w:tcBorders>
              <w:top w:val="nil"/>
              <w:left w:val="nil"/>
              <w:bottom w:val="single" w:sz="8" w:space="0" w:color="auto"/>
              <w:right w:val="nil"/>
            </w:tcBorders>
            <w:shd w:val="clear" w:color="auto" w:fill="auto"/>
            <w:vAlign w:val="center"/>
            <w:hideMark/>
          </w:tcPr>
          <w:p w14:paraId="504F15E5" w14:textId="77777777" w:rsidR="004E16E8" w:rsidRPr="00E628A7" w:rsidRDefault="00BF4236" w:rsidP="000F7012">
            <w:pPr>
              <w:jc w:val="center"/>
              <w:rPr>
                <w:rFonts w:cstheme="minorHAnsi"/>
              </w:rPr>
            </w:pPr>
            <w:r w:rsidRPr="00E628A7">
              <w:rPr>
                <w:rFonts w:cstheme="minorHAnsi"/>
              </w:rPr>
              <w:t>= S * H * V</w:t>
            </w:r>
          </w:p>
        </w:tc>
        <w:tc>
          <w:tcPr>
            <w:tcW w:w="3183" w:type="dxa"/>
            <w:tcBorders>
              <w:top w:val="nil"/>
              <w:left w:val="single" w:sz="8" w:space="0" w:color="auto"/>
              <w:bottom w:val="single" w:sz="8" w:space="0" w:color="auto"/>
              <w:right w:val="single" w:sz="8" w:space="0" w:color="auto"/>
            </w:tcBorders>
            <w:shd w:val="clear" w:color="auto" w:fill="auto"/>
            <w:vAlign w:val="center"/>
            <w:hideMark/>
          </w:tcPr>
          <w:p w14:paraId="0507CC2F" w14:textId="77777777" w:rsidR="004E16E8" w:rsidRPr="00E628A7" w:rsidRDefault="00BF4236" w:rsidP="000F7012">
            <w:pPr>
              <w:rPr>
                <w:rFonts w:cstheme="minorHAnsi"/>
                <w:i/>
                <w:iCs/>
              </w:rPr>
            </w:pPr>
            <w:r w:rsidRPr="00E628A7">
              <w:rPr>
                <w:rFonts w:cstheme="minorHAnsi"/>
                <w:i/>
                <w:iCs/>
              </w:rPr>
              <w:t>(kontrollfolyamatok, kontrollpontok leírása)</w:t>
            </w:r>
          </w:p>
        </w:tc>
      </w:tr>
    </w:tbl>
    <w:p w14:paraId="491A7AF0" w14:textId="77777777" w:rsidR="004E16E8" w:rsidRPr="00E628A7" w:rsidRDefault="004E16E8" w:rsidP="000F7012">
      <w:pPr>
        <w:rPr>
          <w:rFonts w:cstheme="minorHAnsi"/>
        </w:rPr>
      </w:pPr>
    </w:p>
    <w:p w14:paraId="17EB182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310AC7F8"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485" w:name="_számú_iratminta_–_8"/>
      <w:bookmarkStart w:id="486" w:name="_Toc346118381"/>
      <w:bookmarkStart w:id="487" w:name="_Toc526154114"/>
      <w:bookmarkEnd w:id="485"/>
      <w:r w:rsidRPr="00E628A7">
        <w:rPr>
          <w:rFonts w:cstheme="minorHAnsi"/>
          <w:sz w:val="24"/>
          <w:szCs w:val="24"/>
        </w:rPr>
        <w:lastRenderedPageBreak/>
        <w:t>számú iratminta – Kockázatelemzés összesítése</w:t>
      </w:r>
      <w:bookmarkEnd w:id="486"/>
      <w:bookmarkEnd w:id="487"/>
    </w:p>
    <w:p w14:paraId="05A63E3A" w14:textId="77777777" w:rsidR="004E16E8" w:rsidRPr="00E628A7" w:rsidRDefault="004E16E8" w:rsidP="000F7012">
      <w:pPr>
        <w:rPr>
          <w:rFonts w:cstheme="minorHAnsi"/>
        </w:rPr>
      </w:pPr>
    </w:p>
    <w:p w14:paraId="55ADF556" w14:textId="77777777" w:rsidR="004E16E8" w:rsidRPr="00E628A7" w:rsidRDefault="00BF4236" w:rsidP="000F7012">
      <w:pPr>
        <w:jc w:val="center"/>
        <w:rPr>
          <w:rFonts w:cstheme="minorHAnsi"/>
          <w:b/>
        </w:rPr>
      </w:pPr>
      <w:r w:rsidRPr="00E628A7">
        <w:rPr>
          <w:rFonts w:cstheme="minorHAnsi"/>
          <w:b/>
        </w:rPr>
        <w:t>Kockázatelemzés összesítése -20xx. év</w:t>
      </w:r>
    </w:p>
    <w:p w14:paraId="0DA9BBE9" w14:textId="77777777" w:rsidR="004E16E8" w:rsidRPr="00E628A7" w:rsidRDefault="004E16E8" w:rsidP="000F7012">
      <w:pPr>
        <w:jc w:val="center"/>
        <w:rPr>
          <w:rFonts w:cstheme="minorHAnsi"/>
          <w:b/>
        </w:rPr>
      </w:pPr>
    </w:p>
    <w:tbl>
      <w:tblPr>
        <w:tblW w:w="12769" w:type="dxa"/>
        <w:jc w:val="center"/>
        <w:tblCellMar>
          <w:left w:w="70" w:type="dxa"/>
          <w:right w:w="70" w:type="dxa"/>
        </w:tblCellMar>
        <w:tblLook w:val="04A0" w:firstRow="1" w:lastRow="0" w:firstColumn="1" w:lastColumn="0" w:noHBand="0" w:noVBand="1"/>
      </w:tblPr>
      <w:tblGrid>
        <w:gridCol w:w="203"/>
        <w:gridCol w:w="2997"/>
        <w:gridCol w:w="1540"/>
        <w:gridCol w:w="1700"/>
        <w:gridCol w:w="853"/>
        <w:gridCol w:w="1447"/>
        <w:gridCol w:w="4029"/>
      </w:tblGrid>
      <w:tr w:rsidR="004E16E8" w:rsidRPr="00E628A7" w14:paraId="22925FB8" w14:textId="77777777" w:rsidTr="004E16E8">
        <w:trPr>
          <w:trHeight w:val="1260"/>
          <w:jc w:val="center"/>
        </w:trPr>
        <w:tc>
          <w:tcPr>
            <w:tcW w:w="3200" w:type="dxa"/>
            <w:gridSpan w:val="2"/>
            <w:vMerge w:val="restart"/>
            <w:tcBorders>
              <w:top w:val="single" w:sz="8" w:space="0" w:color="auto"/>
              <w:left w:val="single" w:sz="8" w:space="0" w:color="auto"/>
              <w:bottom w:val="single" w:sz="4" w:space="0" w:color="auto"/>
              <w:right w:val="single" w:sz="4" w:space="0" w:color="auto"/>
            </w:tcBorders>
            <w:shd w:val="clear" w:color="000000" w:fill="403151"/>
            <w:noWrap/>
            <w:vAlign w:val="center"/>
            <w:hideMark/>
          </w:tcPr>
          <w:p w14:paraId="439AA10D" w14:textId="77777777" w:rsidR="004E16E8" w:rsidRPr="00E628A7" w:rsidRDefault="00BF4236" w:rsidP="000F7012">
            <w:pPr>
              <w:jc w:val="center"/>
              <w:rPr>
                <w:rFonts w:cstheme="minorHAnsi"/>
                <w:b/>
                <w:bCs/>
                <w:color w:val="FFFFFF"/>
              </w:rPr>
            </w:pPr>
            <w:r w:rsidRPr="00E628A7">
              <w:rPr>
                <w:rFonts w:cstheme="minorHAnsi"/>
                <w:b/>
                <w:bCs/>
                <w:color w:val="FFFFFF"/>
              </w:rPr>
              <w:t>Folyamatok</w:t>
            </w:r>
          </w:p>
        </w:tc>
        <w:tc>
          <w:tcPr>
            <w:tcW w:w="1540" w:type="dxa"/>
            <w:tcBorders>
              <w:top w:val="single" w:sz="8" w:space="0" w:color="auto"/>
              <w:left w:val="nil"/>
              <w:bottom w:val="single" w:sz="4" w:space="0" w:color="auto"/>
              <w:right w:val="single" w:sz="4" w:space="0" w:color="auto"/>
            </w:tcBorders>
            <w:shd w:val="clear" w:color="000000" w:fill="403151"/>
            <w:vAlign w:val="center"/>
            <w:hideMark/>
          </w:tcPr>
          <w:p w14:paraId="1E214D89" w14:textId="77777777" w:rsidR="004E16E8" w:rsidRPr="00E628A7" w:rsidRDefault="00BF4236" w:rsidP="000F7012">
            <w:pPr>
              <w:jc w:val="center"/>
              <w:rPr>
                <w:rFonts w:cstheme="minorHAnsi"/>
                <w:b/>
                <w:bCs/>
                <w:color w:val="FFFFFF"/>
              </w:rPr>
            </w:pPr>
            <w:r w:rsidRPr="00E628A7">
              <w:rPr>
                <w:rFonts w:cstheme="minorHAnsi"/>
                <w:b/>
                <w:bCs/>
                <w:color w:val="FFFFFF"/>
              </w:rPr>
              <w:t>Folyamat jelentősége</w:t>
            </w:r>
          </w:p>
          <w:p w14:paraId="7EA84420" w14:textId="77777777" w:rsidR="004E16E8" w:rsidRPr="00E628A7" w:rsidRDefault="00BF4236" w:rsidP="000F7012">
            <w:pPr>
              <w:jc w:val="center"/>
              <w:rPr>
                <w:rFonts w:cstheme="minorHAnsi"/>
                <w:b/>
                <w:bCs/>
                <w:i/>
                <w:color w:val="FFFFFF"/>
              </w:rPr>
            </w:pPr>
            <w:r w:rsidRPr="00E628A7">
              <w:rPr>
                <w:rFonts w:cstheme="minorHAnsi"/>
                <w:b/>
                <w:bCs/>
                <w:i/>
                <w:color w:val="FFFFFF"/>
              </w:rPr>
              <w:t>(8. számú iratminta)</w:t>
            </w:r>
          </w:p>
        </w:tc>
        <w:tc>
          <w:tcPr>
            <w:tcW w:w="1700" w:type="dxa"/>
            <w:tcBorders>
              <w:top w:val="single" w:sz="8" w:space="0" w:color="auto"/>
              <w:left w:val="nil"/>
              <w:bottom w:val="single" w:sz="4" w:space="0" w:color="auto"/>
              <w:right w:val="single" w:sz="4" w:space="0" w:color="auto"/>
            </w:tcBorders>
            <w:shd w:val="clear" w:color="000000" w:fill="403151"/>
            <w:vAlign w:val="center"/>
            <w:hideMark/>
          </w:tcPr>
          <w:p w14:paraId="184A8B25" w14:textId="77777777" w:rsidR="004E16E8" w:rsidRPr="00E628A7" w:rsidRDefault="00BF4236" w:rsidP="000F7012">
            <w:pPr>
              <w:jc w:val="center"/>
              <w:rPr>
                <w:rFonts w:cstheme="minorHAnsi"/>
                <w:b/>
                <w:bCs/>
                <w:color w:val="FFFFFF"/>
              </w:rPr>
            </w:pPr>
            <w:r w:rsidRPr="00E628A7">
              <w:rPr>
                <w:rFonts w:cstheme="minorHAnsi"/>
                <w:b/>
                <w:bCs/>
                <w:color w:val="FFFFFF"/>
              </w:rPr>
              <w:t>Folyamat kockázatossága</w:t>
            </w:r>
          </w:p>
          <w:p w14:paraId="7EC8C64E" w14:textId="77777777" w:rsidR="004E16E8" w:rsidRPr="00E628A7" w:rsidRDefault="00BF4236" w:rsidP="000F7012">
            <w:pPr>
              <w:jc w:val="center"/>
              <w:rPr>
                <w:rFonts w:cstheme="minorHAnsi"/>
                <w:b/>
                <w:bCs/>
                <w:i/>
                <w:color w:val="FFFFFF"/>
              </w:rPr>
            </w:pPr>
            <w:r w:rsidRPr="00E628A7">
              <w:rPr>
                <w:rFonts w:cstheme="minorHAnsi"/>
                <w:b/>
                <w:bCs/>
                <w:i/>
                <w:color w:val="FFFFFF"/>
              </w:rPr>
              <w:t>(9. számú iratminta)</w:t>
            </w:r>
          </w:p>
        </w:tc>
        <w:tc>
          <w:tcPr>
            <w:tcW w:w="2300" w:type="dxa"/>
            <w:gridSpan w:val="2"/>
            <w:tcBorders>
              <w:top w:val="single" w:sz="8" w:space="0" w:color="auto"/>
              <w:left w:val="nil"/>
              <w:bottom w:val="single" w:sz="4" w:space="0" w:color="auto"/>
              <w:right w:val="single" w:sz="4" w:space="0" w:color="000000"/>
            </w:tcBorders>
            <w:shd w:val="clear" w:color="000000" w:fill="403151"/>
            <w:vAlign w:val="center"/>
            <w:hideMark/>
          </w:tcPr>
          <w:p w14:paraId="776CA38E" w14:textId="77777777" w:rsidR="004E16E8" w:rsidRPr="00E628A7" w:rsidRDefault="00BF4236" w:rsidP="000F7012">
            <w:pPr>
              <w:jc w:val="center"/>
              <w:rPr>
                <w:rFonts w:cstheme="minorHAnsi"/>
                <w:b/>
                <w:bCs/>
                <w:color w:val="FFFFFF"/>
              </w:rPr>
            </w:pPr>
            <w:r w:rsidRPr="00E628A7">
              <w:rPr>
                <w:rFonts w:cstheme="minorHAnsi"/>
                <w:b/>
                <w:bCs/>
                <w:color w:val="FFFFFF"/>
              </w:rPr>
              <w:t>Összegzés</w:t>
            </w:r>
          </w:p>
        </w:tc>
        <w:tc>
          <w:tcPr>
            <w:tcW w:w="4029" w:type="dxa"/>
            <w:vMerge w:val="restart"/>
            <w:tcBorders>
              <w:top w:val="single" w:sz="8" w:space="0" w:color="auto"/>
              <w:left w:val="single" w:sz="4" w:space="0" w:color="auto"/>
              <w:bottom w:val="single" w:sz="4" w:space="0" w:color="000000"/>
              <w:right w:val="single" w:sz="8" w:space="0" w:color="auto"/>
            </w:tcBorders>
            <w:shd w:val="clear" w:color="000000" w:fill="403151"/>
            <w:vAlign w:val="center"/>
            <w:hideMark/>
          </w:tcPr>
          <w:p w14:paraId="1DCB7D4B" w14:textId="77777777" w:rsidR="004E16E8" w:rsidRPr="00E628A7" w:rsidRDefault="00BF4236" w:rsidP="000F7012">
            <w:pPr>
              <w:jc w:val="center"/>
              <w:rPr>
                <w:rFonts w:cstheme="minorHAnsi"/>
                <w:b/>
                <w:bCs/>
                <w:color w:val="FFFFFF"/>
              </w:rPr>
            </w:pPr>
            <w:r w:rsidRPr="00E628A7">
              <w:rPr>
                <w:rFonts w:cstheme="minorHAnsi"/>
                <w:b/>
                <w:bCs/>
                <w:color w:val="FFFFFF"/>
              </w:rPr>
              <w:t>Kapcsolat a stratégiai tervvel és éves ellenőrzési tervvel</w:t>
            </w:r>
          </w:p>
        </w:tc>
      </w:tr>
      <w:tr w:rsidR="004E16E8" w:rsidRPr="00E628A7" w14:paraId="4DBF76CB" w14:textId="77777777" w:rsidTr="004E16E8">
        <w:trPr>
          <w:trHeight w:val="315"/>
          <w:jc w:val="center"/>
        </w:trPr>
        <w:tc>
          <w:tcPr>
            <w:tcW w:w="3200" w:type="dxa"/>
            <w:gridSpan w:val="2"/>
            <w:vMerge/>
            <w:tcBorders>
              <w:top w:val="single" w:sz="8" w:space="0" w:color="auto"/>
              <w:left w:val="single" w:sz="8" w:space="0" w:color="auto"/>
              <w:bottom w:val="single" w:sz="4" w:space="0" w:color="auto"/>
              <w:right w:val="single" w:sz="4" w:space="0" w:color="auto"/>
            </w:tcBorders>
            <w:vAlign w:val="center"/>
            <w:hideMark/>
          </w:tcPr>
          <w:p w14:paraId="646ED588" w14:textId="77777777" w:rsidR="004E16E8" w:rsidRPr="00E628A7" w:rsidRDefault="004E16E8" w:rsidP="000F7012">
            <w:pPr>
              <w:rPr>
                <w:rFonts w:cstheme="minorHAnsi"/>
                <w:b/>
                <w:bCs/>
                <w:color w:val="FFFFFF"/>
              </w:rPr>
            </w:pPr>
          </w:p>
        </w:tc>
        <w:tc>
          <w:tcPr>
            <w:tcW w:w="1540" w:type="dxa"/>
            <w:tcBorders>
              <w:top w:val="nil"/>
              <w:left w:val="nil"/>
              <w:bottom w:val="single" w:sz="4" w:space="0" w:color="auto"/>
              <w:right w:val="single" w:sz="4" w:space="0" w:color="auto"/>
            </w:tcBorders>
            <w:shd w:val="clear" w:color="000000" w:fill="403151"/>
            <w:noWrap/>
            <w:vAlign w:val="center"/>
            <w:hideMark/>
          </w:tcPr>
          <w:p w14:paraId="0B02AB62"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700" w:type="dxa"/>
            <w:tcBorders>
              <w:top w:val="nil"/>
              <w:left w:val="nil"/>
              <w:bottom w:val="single" w:sz="4" w:space="0" w:color="auto"/>
              <w:right w:val="single" w:sz="4" w:space="0" w:color="auto"/>
            </w:tcBorders>
            <w:shd w:val="clear" w:color="000000" w:fill="403151"/>
            <w:noWrap/>
            <w:vAlign w:val="center"/>
            <w:hideMark/>
          </w:tcPr>
          <w:p w14:paraId="00759470"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853" w:type="dxa"/>
            <w:tcBorders>
              <w:top w:val="nil"/>
              <w:left w:val="nil"/>
              <w:bottom w:val="single" w:sz="4" w:space="0" w:color="auto"/>
              <w:right w:val="single" w:sz="4" w:space="0" w:color="auto"/>
            </w:tcBorders>
            <w:shd w:val="clear" w:color="000000" w:fill="403151"/>
            <w:noWrap/>
            <w:vAlign w:val="center"/>
            <w:hideMark/>
          </w:tcPr>
          <w:p w14:paraId="39CC4B41" w14:textId="77777777" w:rsidR="004E16E8" w:rsidRPr="00E628A7" w:rsidRDefault="00BF4236" w:rsidP="000F7012">
            <w:pPr>
              <w:jc w:val="center"/>
              <w:rPr>
                <w:rFonts w:cstheme="minorHAnsi"/>
                <w:b/>
                <w:bCs/>
                <w:i/>
                <w:iCs/>
                <w:color w:val="FFFFFF"/>
              </w:rPr>
            </w:pPr>
            <w:r w:rsidRPr="00E628A7">
              <w:rPr>
                <w:rFonts w:cstheme="minorHAnsi"/>
                <w:b/>
                <w:bCs/>
                <w:i/>
                <w:iCs/>
                <w:color w:val="FFFFFF"/>
              </w:rPr>
              <w:t>átlag</w:t>
            </w:r>
          </w:p>
        </w:tc>
        <w:tc>
          <w:tcPr>
            <w:tcW w:w="1447" w:type="dxa"/>
            <w:tcBorders>
              <w:top w:val="nil"/>
              <w:left w:val="nil"/>
              <w:bottom w:val="single" w:sz="4" w:space="0" w:color="auto"/>
              <w:right w:val="single" w:sz="4" w:space="0" w:color="auto"/>
            </w:tcBorders>
            <w:shd w:val="clear" w:color="000000" w:fill="403151"/>
            <w:noWrap/>
            <w:vAlign w:val="center"/>
            <w:hideMark/>
          </w:tcPr>
          <w:p w14:paraId="6D6FC9CA" w14:textId="77777777" w:rsidR="004E16E8" w:rsidRPr="00E628A7" w:rsidRDefault="00BF4236" w:rsidP="000F7012">
            <w:pPr>
              <w:jc w:val="center"/>
              <w:rPr>
                <w:rFonts w:cstheme="minorHAnsi"/>
                <w:b/>
                <w:bCs/>
                <w:i/>
                <w:iCs/>
                <w:color w:val="FFFFFF"/>
              </w:rPr>
            </w:pPr>
            <w:r w:rsidRPr="00E628A7">
              <w:rPr>
                <w:rFonts w:cstheme="minorHAnsi"/>
                <w:b/>
                <w:bCs/>
                <w:i/>
                <w:iCs/>
                <w:color w:val="FFFFFF"/>
              </w:rPr>
              <w:t>Értékelés</w:t>
            </w:r>
          </w:p>
        </w:tc>
        <w:tc>
          <w:tcPr>
            <w:tcW w:w="4029" w:type="dxa"/>
            <w:vMerge/>
            <w:tcBorders>
              <w:top w:val="single" w:sz="8" w:space="0" w:color="auto"/>
              <w:left w:val="single" w:sz="4" w:space="0" w:color="auto"/>
              <w:bottom w:val="single" w:sz="4" w:space="0" w:color="000000"/>
              <w:right w:val="single" w:sz="8" w:space="0" w:color="auto"/>
            </w:tcBorders>
            <w:vAlign w:val="center"/>
            <w:hideMark/>
          </w:tcPr>
          <w:p w14:paraId="749D3321" w14:textId="77777777" w:rsidR="004E16E8" w:rsidRPr="00E628A7" w:rsidRDefault="004E16E8" w:rsidP="000F7012">
            <w:pPr>
              <w:rPr>
                <w:rFonts w:cstheme="minorHAnsi"/>
                <w:b/>
                <w:bCs/>
                <w:color w:val="FFFFFF"/>
              </w:rPr>
            </w:pPr>
          </w:p>
        </w:tc>
      </w:tr>
      <w:tr w:rsidR="004E16E8" w:rsidRPr="00E628A7" w14:paraId="5BAA600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D22B0" w14:textId="77777777" w:rsidR="004E16E8" w:rsidRPr="00E628A7" w:rsidRDefault="00BF4236" w:rsidP="000F7012">
            <w:pPr>
              <w:rPr>
                <w:rFonts w:cstheme="minorHAnsi"/>
                <w:b/>
                <w:bCs/>
              </w:rPr>
            </w:pPr>
            <w:r w:rsidRPr="00E628A7">
              <w:rPr>
                <w:rFonts w:cstheme="minorHAnsi"/>
                <w:b/>
                <w:bCs/>
              </w:rPr>
              <w:t>Főfolyamat #1</w:t>
            </w:r>
          </w:p>
        </w:tc>
        <w:tc>
          <w:tcPr>
            <w:tcW w:w="1540" w:type="dxa"/>
            <w:tcBorders>
              <w:top w:val="nil"/>
              <w:left w:val="nil"/>
              <w:bottom w:val="single" w:sz="4" w:space="0" w:color="auto"/>
              <w:right w:val="single" w:sz="4" w:space="0" w:color="auto"/>
            </w:tcBorders>
            <w:shd w:val="clear" w:color="000000" w:fill="BFBFBF"/>
            <w:noWrap/>
            <w:vAlign w:val="center"/>
            <w:hideMark/>
          </w:tcPr>
          <w:p w14:paraId="556884B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25B844F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293A5B19"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3EC59DB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E40EBF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C349489"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323347A2"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744FF02F"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9BE2F3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026196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0AAA9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0E473F20"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E4D72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5843070"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68332F1F"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0EA3B2EC"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913C879"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46FEA166"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1829EE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7B17878B"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0B7C81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CA02393"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430BDC" w14:textId="77777777" w:rsidR="004E16E8" w:rsidRPr="00E628A7" w:rsidRDefault="00BF4236" w:rsidP="000F7012">
            <w:pPr>
              <w:rPr>
                <w:rFonts w:cstheme="minorHAnsi"/>
                <w:b/>
                <w:bCs/>
              </w:rPr>
            </w:pPr>
            <w:r w:rsidRPr="00E628A7">
              <w:rPr>
                <w:rFonts w:cstheme="minorHAnsi"/>
                <w:b/>
                <w:bCs/>
              </w:rPr>
              <w:t>Főfolyamat #2</w:t>
            </w:r>
          </w:p>
        </w:tc>
        <w:tc>
          <w:tcPr>
            <w:tcW w:w="1540" w:type="dxa"/>
            <w:tcBorders>
              <w:top w:val="nil"/>
              <w:left w:val="nil"/>
              <w:bottom w:val="single" w:sz="4" w:space="0" w:color="auto"/>
              <w:right w:val="single" w:sz="4" w:space="0" w:color="auto"/>
            </w:tcBorders>
            <w:shd w:val="clear" w:color="000000" w:fill="BFBFBF"/>
            <w:noWrap/>
            <w:vAlign w:val="center"/>
            <w:hideMark/>
          </w:tcPr>
          <w:p w14:paraId="462AC23A"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169F399"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08B32E3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FFE02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5F46DD2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5FCB347D" w14:textId="77777777" w:rsidTr="004E16E8">
        <w:trPr>
          <w:trHeight w:val="315"/>
          <w:jc w:val="center"/>
        </w:trPr>
        <w:tc>
          <w:tcPr>
            <w:tcW w:w="203"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6818D86"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131F46B1"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31E7B531"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11ED7D1"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374A3D8D"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6280EC8"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9CBF03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9DE931F"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11A97655"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2D2D42F8"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3C6EDE6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045661F2"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00F83C90"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4E3803E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55FA99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B5BC874"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ABECFC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4535ABA8"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370725D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2844ADAF"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6DC7EBF6"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29B430F5"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C6F2C3"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2B382CB6" w14:textId="77777777" w:rsidTr="004E16E8">
        <w:trPr>
          <w:trHeight w:val="315"/>
          <w:jc w:val="center"/>
        </w:trPr>
        <w:tc>
          <w:tcPr>
            <w:tcW w:w="203" w:type="dxa"/>
            <w:vMerge/>
            <w:tcBorders>
              <w:top w:val="nil"/>
              <w:left w:val="single" w:sz="8" w:space="0" w:color="auto"/>
              <w:bottom w:val="single" w:sz="4" w:space="0" w:color="000000"/>
              <w:right w:val="single" w:sz="4" w:space="0" w:color="auto"/>
            </w:tcBorders>
            <w:vAlign w:val="center"/>
            <w:hideMark/>
          </w:tcPr>
          <w:p w14:paraId="3B25EB0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38B6255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4" w:space="0" w:color="auto"/>
              <w:right w:val="single" w:sz="4" w:space="0" w:color="auto"/>
            </w:tcBorders>
            <w:shd w:val="clear" w:color="auto" w:fill="auto"/>
            <w:noWrap/>
            <w:vAlign w:val="center"/>
            <w:hideMark/>
          </w:tcPr>
          <w:p w14:paraId="3EC249A0"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3E8F579E"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1C210FB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3B654FC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8B24CC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4ADC63A" w14:textId="77777777" w:rsidTr="004E16E8">
        <w:trPr>
          <w:trHeight w:val="315"/>
          <w:jc w:val="center"/>
        </w:trPr>
        <w:tc>
          <w:tcPr>
            <w:tcW w:w="320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518015C" w14:textId="77777777" w:rsidR="004E16E8" w:rsidRPr="00E628A7" w:rsidRDefault="00BF4236" w:rsidP="000F7012">
            <w:pPr>
              <w:rPr>
                <w:rFonts w:cstheme="minorHAnsi"/>
                <w:b/>
                <w:bCs/>
              </w:rPr>
            </w:pPr>
            <w:r w:rsidRPr="00E628A7">
              <w:rPr>
                <w:rFonts w:cstheme="minorHAnsi"/>
                <w:b/>
                <w:bCs/>
              </w:rPr>
              <w:t>Főfolyamat #3</w:t>
            </w:r>
          </w:p>
        </w:tc>
        <w:tc>
          <w:tcPr>
            <w:tcW w:w="1540" w:type="dxa"/>
            <w:tcBorders>
              <w:top w:val="nil"/>
              <w:left w:val="nil"/>
              <w:bottom w:val="single" w:sz="4" w:space="0" w:color="auto"/>
              <w:right w:val="single" w:sz="4" w:space="0" w:color="auto"/>
            </w:tcBorders>
            <w:shd w:val="clear" w:color="000000" w:fill="BFBFBF"/>
            <w:noWrap/>
            <w:vAlign w:val="center"/>
            <w:hideMark/>
          </w:tcPr>
          <w:p w14:paraId="24F8E597"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000000" w:fill="BFBFBF"/>
            <w:noWrap/>
            <w:vAlign w:val="center"/>
            <w:hideMark/>
          </w:tcPr>
          <w:p w14:paraId="7B8C8A0C"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000000" w:fill="BFBFBF"/>
            <w:noWrap/>
            <w:vAlign w:val="center"/>
            <w:hideMark/>
          </w:tcPr>
          <w:p w14:paraId="5998F767"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000000" w:fill="BFBFBF"/>
            <w:noWrap/>
            <w:vAlign w:val="center"/>
            <w:hideMark/>
          </w:tcPr>
          <w:p w14:paraId="5C580CCC"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000000" w:fill="BFBFBF"/>
            <w:noWrap/>
            <w:vAlign w:val="center"/>
            <w:hideMark/>
          </w:tcPr>
          <w:p w14:paraId="38EFDAE8"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3B3B9584" w14:textId="77777777" w:rsidTr="004E16E8">
        <w:trPr>
          <w:trHeight w:val="315"/>
          <w:jc w:val="center"/>
        </w:trPr>
        <w:tc>
          <w:tcPr>
            <w:tcW w:w="20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99A9800" w14:textId="77777777" w:rsidR="004E16E8" w:rsidRPr="00E628A7" w:rsidRDefault="00BF4236" w:rsidP="000F7012">
            <w:pPr>
              <w:jc w:val="center"/>
              <w:rPr>
                <w:rFonts w:cstheme="minorHAnsi"/>
                <w:b/>
                <w:bCs/>
              </w:rPr>
            </w:pPr>
            <w:r w:rsidRPr="00E628A7">
              <w:rPr>
                <w:rFonts w:cstheme="minorHAnsi"/>
                <w:b/>
                <w:bCs/>
              </w:rPr>
              <w:t> </w:t>
            </w:r>
          </w:p>
        </w:tc>
        <w:tc>
          <w:tcPr>
            <w:tcW w:w="2997" w:type="dxa"/>
            <w:tcBorders>
              <w:top w:val="nil"/>
              <w:left w:val="nil"/>
              <w:bottom w:val="single" w:sz="4" w:space="0" w:color="auto"/>
              <w:right w:val="single" w:sz="4" w:space="0" w:color="auto"/>
            </w:tcBorders>
            <w:shd w:val="clear" w:color="auto" w:fill="auto"/>
            <w:noWrap/>
            <w:vAlign w:val="center"/>
            <w:hideMark/>
          </w:tcPr>
          <w:p w14:paraId="3AC63EA6" w14:textId="77777777" w:rsidR="004E16E8" w:rsidRPr="00E628A7" w:rsidRDefault="00BF4236" w:rsidP="000F7012">
            <w:pPr>
              <w:rPr>
                <w:rFonts w:cstheme="minorHAnsi"/>
                <w:b/>
                <w:bCs/>
              </w:rPr>
            </w:pPr>
            <w:r w:rsidRPr="00E628A7">
              <w:rPr>
                <w:rFonts w:cstheme="minorHAnsi"/>
                <w:b/>
                <w:bCs/>
              </w:rPr>
              <w:t>Folyamat #1</w:t>
            </w:r>
          </w:p>
        </w:tc>
        <w:tc>
          <w:tcPr>
            <w:tcW w:w="1540" w:type="dxa"/>
            <w:tcBorders>
              <w:top w:val="nil"/>
              <w:left w:val="nil"/>
              <w:bottom w:val="single" w:sz="4" w:space="0" w:color="auto"/>
              <w:right w:val="single" w:sz="4" w:space="0" w:color="auto"/>
            </w:tcBorders>
            <w:shd w:val="clear" w:color="auto" w:fill="auto"/>
            <w:noWrap/>
            <w:vAlign w:val="center"/>
            <w:hideMark/>
          </w:tcPr>
          <w:p w14:paraId="625E2983"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516B842B"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4BA4FF2"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A99C717"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18777E7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393742A"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77E3AD36"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7478DCA9" w14:textId="77777777" w:rsidR="004E16E8" w:rsidRPr="00E628A7" w:rsidRDefault="00BF4236" w:rsidP="000F7012">
            <w:pPr>
              <w:rPr>
                <w:rFonts w:cstheme="minorHAnsi"/>
                <w:b/>
                <w:bCs/>
              </w:rPr>
            </w:pPr>
            <w:r w:rsidRPr="00E628A7">
              <w:rPr>
                <w:rFonts w:cstheme="minorHAnsi"/>
                <w:b/>
                <w:bCs/>
              </w:rPr>
              <w:t>Folyamat #2</w:t>
            </w:r>
          </w:p>
        </w:tc>
        <w:tc>
          <w:tcPr>
            <w:tcW w:w="1540" w:type="dxa"/>
            <w:tcBorders>
              <w:top w:val="nil"/>
              <w:left w:val="nil"/>
              <w:bottom w:val="single" w:sz="4" w:space="0" w:color="auto"/>
              <w:right w:val="single" w:sz="4" w:space="0" w:color="auto"/>
            </w:tcBorders>
            <w:shd w:val="clear" w:color="auto" w:fill="auto"/>
            <w:noWrap/>
            <w:vAlign w:val="center"/>
            <w:hideMark/>
          </w:tcPr>
          <w:p w14:paraId="5BB63CE6" w14:textId="77777777" w:rsidR="004E16E8" w:rsidRPr="00E628A7" w:rsidRDefault="00BF4236" w:rsidP="000F7012">
            <w:pPr>
              <w:spacing w:before="100"/>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794B26FB" w14:textId="77777777" w:rsidR="004E16E8" w:rsidRPr="00E628A7" w:rsidRDefault="00BF4236" w:rsidP="000F7012">
            <w:pPr>
              <w:spacing w:before="100"/>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53236CCF" w14:textId="77777777" w:rsidR="004E16E8" w:rsidRPr="00E628A7" w:rsidRDefault="00BF4236" w:rsidP="000F7012">
            <w:pPr>
              <w:spacing w:before="100"/>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22455" w14:textId="77777777" w:rsidR="004E16E8" w:rsidRPr="00E628A7" w:rsidRDefault="00BF4236" w:rsidP="000F7012">
            <w:pPr>
              <w:spacing w:before="100"/>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00089046" w14:textId="77777777" w:rsidR="004E16E8" w:rsidRPr="00E628A7" w:rsidRDefault="00BF4236" w:rsidP="000F7012">
            <w:pPr>
              <w:spacing w:before="100"/>
              <w:jc w:val="center"/>
              <w:rPr>
                <w:rFonts w:cstheme="minorHAnsi"/>
                <w:b/>
                <w:bCs/>
              </w:rPr>
            </w:pPr>
            <w:r w:rsidRPr="00E628A7">
              <w:rPr>
                <w:rFonts w:cstheme="minorHAnsi"/>
                <w:b/>
                <w:bCs/>
              </w:rPr>
              <w:t> </w:t>
            </w:r>
          </w:p>
        </w:tc>
      </w:tr>
      <w:tr w:rsidR="004E16E8" w:rsidRPr="00E628A7" w14:paraId="4196E904" w14:textId="77777777" w:rsidTr="004E16E8">
        <w:trPr>
          <w:trHeight w:val="315"/>
          <w:jc w:val="center"/>
        </w:trPr>
        <w:tc>
          <w:tcPr>
            <w:tcW w:w="203" w:type="dxa"/>
            <w:vMerge/>
            <w:tcBorders>
              <w:top w:val="nil"/>
              <w:left w:val="single" w:sz="8" w:space="0" w:color="auto"/>
              <w:bottom w:val="single" w:sz="8" w:space="0" w:color="000000"/>
              <w:right w:val="single" w:sz="4" w:space="0" w:color="auto"/>
            </w:tcBorders>
            <w:vAlign w:val="center"/>
            <w:hideMark/>
          </w:tcPr>
          <w:p w14:paraId="2ADC6BF1" w14:textId="77777777" w:rsidR="004E16E8" w:rsidRPr="00E628A7" w:rsidRDefault="004E16E8" w:rsidP="000F7012">
            <w:pPr>
              <w:rPr>
                <w:rFonts w:cstheme="minorHAnsi"/>
                <w:b/>
                <w:bCs/>
              </w:rPr>
            </w:pPr>
          </w:p>
        </w:tc>
        <w:tc>
          <w:tcPr>
            <w:tcW w:w="2997" w:type="dxa"/>
            <w:tcBorders>
              <w:top w:val="nil"/>
              <w:left w:val="nil"/>
              <w:bottom w:val="single" w:sz="4" w:space="0" w:color="auto"/>
              <w:right w:val="single" w:sz="4" w:space="0" w:color="auto"/>
            </w:tcBorders>
            <w:shd w:val="clear" w:color="auto" w:fill="auto"/>
            <w:noWrap/>
            <w:vAlign w:val="center"/>
            <w:hideMark/>
          </w:tcPr>
          <w:p w14:paraId="6525C741" w14:textId="77777777" w:rsidR="004E16E8" w:rsidRPr="00E628A7" w:rsidRDefault="00BF4236" w:rsidP="000F7012">
            <w:pPr>
              <w:rPr>
                <w:rFonts w:cstheme="minorHAnsi"/>
                <w:b/>
                <w:bCs/>
              </w:rPr>
            </w:pPr>
            <w:r w:rsidRPr="00E628A7">
              <w:rPr>
                <w:rFonts w:cstheme="minorHAnsi"/>
                <w:b/>
                <w:bCs/>
              </w:rPr>
              <w:t>Folyamat #3</w:t>
            </w:r>
          </w:p>
        </w:tc>
        <w:tc>
          <w:tcPr>
            <w:tcW w:w="1540" w:type="dxa"/>
            <w:tcBorders>
              <w:top w:val="nil"/>
              <w:left w:val="nil"/>
              <w:bottom w:val="single" w:sz="4" w:space="0" w:color="auto"/>
              <w:right w:val="single" w:sz="4" w:space="0" w:color="auto"/>
            </w:tcBorders>
            <w:shd w:val="clear" w:color="auto" w:fill="auto"/>
            <w:noWrap/>
            <w:vAlign w:val="center"/>
            <w:hideMark/>
          </w:tcPr>
          <w:p w14:paraId="7559E61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4" w:space="0" w:color="auto"/>
              <w:right w:val="single" w:sz="4" w:space="0" w:color="auto"/>
            </w:tcBorders>
            <w:shd w:val="clear" w:color="auto" w:fill="auto"/>
            <w:noWrap/>
            <w:vAlign w:val="center"/>
            <w:hideMark/>
          </w:tcPr>
          <w:p w14:paraId="14DE277A"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4" w:space="0" w:color="auto"/>
              <w:right w:val="single" w:sz="4" w:space="0" w:color="auto"/>
            </w:tcBorders>
            <w:shd w:val="clear" w:color="auto" w:fill="auto"/>
            <w:noWrap/>
            <w:vAlign w:val="center"/>
            <w:hideMark/>
          </w:tcPr>
          <w:p w14:paraId="299D42AC"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4" w:space="0" w:color="auto"/>
              <w:right w:val="single" w:sz="4" w:space="0" w:color="auto"/>
            </w:tcBorders>
            <w:shd w:val="clear" w:color="auto" w:fill="auto"/>
            <w:noWrap/>
            <w:vAlign w:val="center"/>
            <w:hideMark/>
          </w:tcPr>
          <w:p w14:paraId="111381AD"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4" w:space="0" w:color="auto"/>
              <w:right w:val="single" w:sz="8" w:space="0" w:color="auto"/>
            </w:tcBorders>
            <w:shd w:val="clear" w:color="auto" w:fill="auto"/>
            <w:noWrap/>
            <w:vAlign w:val="center"/>
            <w:hideMark/>
          </w:tcPr>
          <w:p w14:paraId="34627E60"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E74FCDD" w14:textId="77777777" w:rsidTr="004E16E8">
        <w:trPr>
          <w:trHeight w:val="330"/>
          <w:jc w:val="center"/>
        </w:trPr>
        <w:tc>
          <w:tcPr>
            <w:tcW w:w="203" w:type="dxa"/>
            <w:vMerge/>
            <w:tcBorders>
              <w:top w:val="nil"/>
              <w:left w:val="single" w:sz="8" w:space="0" w:color="auto"/>
              <w:bottom w:val="single" w:sz="8" w:space="0" w:color="000000"/>
              <w:right w:val="single" w:sz="4" w:space="0" w:color="auto"/>
            </w:tcBorders>
            <w:vAlign w:val="center"/>
            <w:hideMark/>
          </w:tcPr>
          <w:p w14:paraId="55760483" w14:textId="77777777" w:rsidR="004E16E8" w:rsidRPr="00E628A7" w:rsidRDefault="004E16E8" w:rsidP="000F7012">
            <w:pPr>
              <w:rPr>
                <w:rFonts w:cstheme="minorHAnsi"/>
                <w:b/>
                <w:bCs/>
              </w:rPr>
            </w:pPr>
          </w:p>
        </w:tc>
        <w:tc>
          <w:tcPr>
            <w:tcW w:w="2997" w:type="dxa"/>
            <w:tcBorders>
              <w:top w:val="nil"/>
              <w:left w:val="nil"/>
              <w:bottom w:val="single" w:sz="8" w:space="0" w:color="auto"/>
              <w:right w:val="single" w:sz="4" w:space="0" w:color="auto"/>
            </w:tcBorders>
            <w:shd w:val="clear" w:color="auto" w:fill="auto"/>
            <w:noWrap/>
            <w:vAlign w:val="center"/>
            <w:hideMark/>
          </w:tcPr>
          <w:p w14:paraId="2B97E910" w14:textId="77777777" w:rsidR="004E16E8" w:rsidRPr="00E628A7" w:rsidRDefault="00BF4236" w:rsidP="000F7012">
            <w:pPr>
              <w:rPr>
                <w:rFonts w:cstheme="minorHAnsi"/>
                <w:b/>
                <w:bCs/>
              </w:rPr>
            </w:pPr>
            <w:r w:rsidRPr="00E628A7">
              <w:rPr>
                <w:rFonts w:cstheme="minorHAnsi"/>
                <w:b/>
                <w:bCs/>
              </w:rPr>
              <w:t>Folyamat #4</w:t>
            </w:r>
          </w:p>
        </w:tc>
        <w:tc>
          <w:tcPr>
            <w:tcW w:w="1540" w:type="dxa"/>
            <w:tcBorders>
              <w:top w:val="nil"/>
              <w:left w:val="nil"/>
              <w:bottom w:val="single" w:sz="8" w:space="0" w:color="auto"/>
              <w:right w:val="single" w:sz="4" w:space="0" w:color="auto"/>
            </w:tcBorders>
            <w:shd w:val="clear" w:color="auto" w:fill="auto"/>
            <w:noWrap/>
            <w:vAlign w:val="center"/>
            <w:hideMark/>
          </w:tcPr>
          <w:p w14:paraId="7DD4CB9F" w14:textId="77777777" w:rsidR="004E16E8" w:rsidRPr="00E628A7" w:rsidRDefault="00BF4236" w:rsidP="000F7012">
            <w:pPr>
              <w:jc w:val="center"/>
              <w:rPr>
                <w:rFonts w:cstheme="minorHAnsi"/>
                <w:b/>
                <w:bCs/>
              </w:rPr>
            </w:pPr>
            <w:r w:rsidRPr="00E628A7">
              <w:rPr>
                <w:rFonts w:cstheme="minorHAnsi"/>
                <w:b/>
                <w:bCs/>
              </w:rPr>
              <w:t> </w:t>
            </w:r>
          </w:p>
        </w:tc>
        <w:tc>
          <w:tcPr>
            <w:tcW w:w="1700" w:type="dxa"/>
            <w:tcBorders>
              <w:top w:val="nil"/>
              <w:left w:val="nil"/>
              <w:bottom w:val="single" w:sz="8" w:space="0" w:color="auto"/>
              <w:right w:val="single" w:sz="4" w:space="0" w:color="auto"/>
            </w:tcBorders>
            <w:shd w:val="clear" w:color="auto" w:fill="auto"/>
            <w:noWrap/>
            <w:vAlign w:val="center"/>
            <w:hideMark/>
          </w:tcPr>
          <w:p w14:paraId="67949788" w14:textId="77777777" w:rsidR="004E16E8" w:rsidRPr="00E628A7" w:rsidRDefault="00BF4236" w:rsidP="000F7012">
            <w:pPr>
              <w:jc w:val="center"/>
              <w:rPr>
                <w:rFonts w:cstheme="minorHAnsi"/>
                <w:b/>
                <w:bCs/>
              </w:rPr>
            </w:pPr>
            <w:r w:rsidRPr="00E628A7">
              <w:rPr>
                <w:rFonts w:cstheme="minorHAnsi"/>
                <w:b/>
                <w:bCs/>
              </w:rPr>
              <w:t> </w:t>
            </w:r>
          </w:p>
        </w:tc>
        <w:tc>
          <w:tcPr>
            <w:tcW w:w="853" w:type="dxa"/>
            <w:tcBorders>
              <w:top w:val="nil"/>
              <w:left w:val="nil"/>
              <w:bottom w:val="single" w:sz="8" w:space="0" w:color="auto"/>
              <w:right w:val="single" w:sz="4" w:space="0" w:color="auto"/>
            </w:tcBorders>
            <w:shd w:val="clear" w:color="auto" w:fill="auto"/>
            <w:noWrap/>
            <w:vAlign w:val="center"/>
            <w:hideMark/>
          </w:tcPr>
          <w:p w14:paraId="4A863783" w14:textId="77777777" w:rsidR="004E16E8" w:rsidRPr="00E628A7" w:rsidRDefault="00BF4236" w:rsidP="000F7012">
            <w:pPr>
              <w:jc w:val="center"/>
              <w:rPr>
                <w:rFonts w:cstheme="minorHAnsi"/>
                <w:b/>
                <w:bCs/>
              </w:rPr>
            </w:pPr>
            <w:r w:rsidRPr="00E628A7">
              <w:rPr>
                <w:rFonts w:cstheme="minorHAnsi"/>
                <w:b/>
                <w:bCs/>
              </w:rPr>
              <w:t> </w:t>
            </w:r>
          </w:p>
        </w:tc>
        <w:tc>
          <w:tcPr>
            <w:tcW w:w="1447" w:type="dxa"/>
            <w:tcBorders>
              <w:top w:val="nil"/>
              <w:left w:val="nil"/>
              <w:bottom w:val="single" w:sz="8" w:space="0" w:color="auto"/>
              <w:right w:val="single" w:sz="4" w:space="0" w:color="auto"/>
            </w:tcBorders>
            <w:shd w:val="clear" w:color="auto" w:fill="auto"/>
            <w:noWrap/>
            <w:vAlign w:val="center"/>
            <w:hideMark/>
          </w:tcPr>
          <w:p w14:paraId="1A0C8724" w14:textId="77777777" w:rsidR="004E16E8" w:rsidRPr="00E628A7" w:rsidRDefault="00BF4236" w:rsidP="000F7012">
            <w:pPr>
              <w:jc w:val="center"/>
              <w:rPr>
                <w:rFonts w:cstheme="minorHAnsi"/>
                <w:b/>
                <w:bCs/>
              </w:rPr>
            </w:pPr>
            <w:r w:rsidRPr="00E628A7">
              <w:rPr>
                <w:rFonts w:cstheme="minorHAnsi"/>
                <w:b/>
                <w:bCs/>
              </w:rPr>
              <w:t> </w:t>
            </w:r>
          </w:p>
        </w:tc>
        <w:tc>
          <w:tcPr>
            <w:tcW w:w="4029" w:type="dxa"/>
            <w:tcBorders>
              <w:top w:val="nil"/>
              <w:left w:val="nil"/>
              <w:bottom w:val="single" w:sz="8" w:space="0" w:color="auto"/>
              <w:right w:val="single" w:sz="8" w:space="0" w:color="auto"/>
            </w:tcBorders>
            <w:shd w:val="clear" w:color="auto" w:fill="auto"/>
            <w:noWrap/>
            <w:vAlign w:val="center"/>
            <w:hideMark/>
          </w:tcPr>
          <w:p w14:paraId="6DA92ECA" w14:textId="77777777" w:rsidR="004E16E8" w:rsidRPr="00E628A7" w:rsidRDefault="00BF4236" w:rsidP="000F7012">
            <w:pPr>
              <w:jc w:val="center"/>
              <w:rPr>
                <w:rFonts w:cstheme="minorHAnsi"/>
                <w:b/>
                <w:bCs/>
              </w:rPr>
            </w:pPr>
            <w:r w:rsidRPr="00E628A7">
              <w:rPr>
                <w:rFonts w:cstheme="minorHAnsi"/>
                <w:b/>
                <w:bCs/>
              </w:rPr>
              <w:t> </w:t>
            </w:r>
          </w:p>
        </w:tc>
      </w:tr>
    </w:tbl>
    <w:p w14:paraId="391558F7" w14:textId="77777777" w:rsidR="004E16E8" w:rsidRPr="00E628A7" w:rsidRDefault="004E16E8" w:rsidP="000F7012">
      <w:pPr>
        <w:jc w:val="center"/>
        <w:rPr>
          <w:rFonts w:cstheme="minorHAnsi"/>
          <w:b/>
        </w:rPr>
      </w:pPr>
    </w:p>
    <w:tbl>
      <w:tblPr>
        <w:tblW w:w="3200" w:type="dxa"/>
        <w:tblInd w:w="708" w:type="dxa"/>
        <w:tblCellMar>
          <w:left w:w="70" w:type="dxa"/>
          <w:right w:w="70" w:type="dxa"/>
        </w:tblCellMar>
        <w:tblLook w:val="04A0" w:firstRow="1" w:lastRow="0" w:firstColumn="1" w:lastColumn="0" w:noHBand="0" w:noVBand="1"/>
      </w:tblPr>
      <w:tblGrid>
        <w:gridCol w:w="1560"/>
        <w:gridCol w:w="1640"/>
      </w:tblGrid>
      <w:tr w:rsidR="004E16E8" w:rsidRPr="00E628A7" w14:paraId="3D7D5B6F" w14:textId="77777777" w:rsidTr="004E16E8">
        <w:trPr>
          <w:trHeight w:val="315"/>
        </w:trPr>
        <w:tc>
          <w:tcPr>
            <w:tcW w:w="15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02DBCB" w14:textId="77777777" w:rsidR="004E16E8" w:rsidRPr="00E628A7" w:rsidRDefault="00BF4236" w:rsidP="000F7012">
            <w:pPr>
              <w:rPr>
                <w:rFonts w:cstheme="minorHAnsi"/>
                <w:b/>
                <w:bCs/>
              </w:rPr>
            </w:pPr>
            <w:r w:rsidRPr="00E628A7">
              <w:rPr>
                <w:rFonts w:cstheme="minorHAnsi"/>
                <w:b/>
                <w:bCs/>
              </w:rPr>
              <w:t>Alacsony</w:t>
            </w:r>
          </w:p>
        </w:tc>
        <w:tc>
          <w:tcPr>
            <w:tcW w:w="1640" w:type="dxa"/>
            <w:tcBorders>
              <w:top w:val="single" w:sz="8" w:space="0" w:color="auto"/>
              <w:left w:val="nil"/>
              <w:bottom w:val="single" w:sz="4" w:space="0" w:color="auto"/>
              <w:right w:val="single" w:sz="8" w:space="0" w:color="auto"/>
            </w:tcBorders>
            <w:shd w:val="clear" w:color="000000" w:fill="00B050"/>
            <w:noWrap/>
            <w:vAlign w:val="center"/>
            <w:hideMark/>
          </w:tcPr>
          <w:p w14:paraId="1FB6A8FB" w14:textId="77777777" w:rsidR="004E16E8" w:rsidRPr="00E628A7" w:rsidRDefault="00BF4236" w:rsidP="000F7012">
            <w:pPr>
              <w:rPr>
                <w:rFonts w:cstheme="minorHAnsi"/>
                <w:b/>
                <w:bCs/>
              </w:rPr>
            </w:pPr>
            <w:r w:rsidRPr="00E628A7">
              <w:rPr>
                <w:rFonts w:cstheme="minorHAnsi"/>
                <w:b/>
                <w:bCs/>
              </w:rPr>
              <w:t> </w:t>
            </w:r>
          </w:p>
        </w:tc>
      </w:tr>
      <w:tr w:rsidR="004E16E8" w:rsidRPr="00E628A7" w14:paraId="2EA792D7" w14:textId="77777777" w:rsidTr="004E16E8">
        <w:trPr>
          <w:trHeight w:val="315"/>
        </w:trPr>
        <w:tc>
          <w:tcPr>
            <w:tcW w:w="1560" w:type="dxa"/>
            <w:tcBorders>
              <w:top w:val="nil"/>
              <w:left w:val="single" w:sz="8" w:space="0" w:color="auto"/>
              <w:bottom w:val="single" w:sz="4" w:space="0" w:color="auto"/>
              <w:right w:val="single" w:sz="4" w:space="0" w:color="auto"/>
            </w:tcBorders>
            <w:shd w:val="clear" w:color="auto" w:fill="auto"/>
            <w:noWrap/>
            <w:vAlign w:val="center"/>
            <w:hideMark/>
          </w:tcPr>
          <w:p w14:paraId="0D298F4A" w14:textId="77777777" w:rsidR="004E16E8" w:rsidRPr="00E628A7" w:rsidRDefault="00BF4236" w:rsidP="000F7012">
            <w:pPr>
              <w:rPr>
                <w:rFonts w:cstheme="minorHAnsi"/>
                <w:b/>
                <w:bCs/>
              </w:rPr>
            </w:pPr>
            <w:r w:rsidRPr="00E628A7">
              <w:rPr>
                <w:rFonts w:cstheme="minorHAnsi"/>
                <w:b/>
                <w:bCs/>
              </w:rPr>
              <w:t>Közepes</w:t>
            </w:r>
          </w:p>
        </w:tc>
        <w:tc>
          <w:tcPr>
            <w:tcW w:w="1640" w:type="dxa"/>
            <w:tcBorders>
              <w:top w:val="nil"/>
              <w:left w:val="nil"/>
              <w:bottom w:val="single" w:sz="4" w:space="0" w:color="auto"/>
              <w:right w:val="single" w:sz="8" w:space="0" w:color="auto"/>
            </w:tcBorders>
            <w:shd w:val="clear" w:color="000000" w:fill="FFFF00"/>
            <w:noWrap/>
            <w:vAlign w:val="center"/>
            <w:hideMark/>
          </w:tcPr>
          <w:p w14:paraId="0E6AB4D2" w14:textId="77777777" w:rsidR="004E16E8" w:rsidRPr="00E628A7" w:rsidRDefault="00BF4236" w:rsidP="000F7012">
            <w:pPr>
              <w:rPr>
                <w:rFonts w:cstheme="minorHAnsi"/>
                <w:b/>
                <w:bCs/>
              </w:rPr>
            </w:pPr>
            <w:r w:rsidRPr="00E628A7">
              <w:rPr>
                <w:rFonts w:cstheme="minorHAnsi"/>
                <w:b/>
                <w:bCs/>
              </w:rPr>
              <w:t> </w:t>
            </w:r>
          </w:p>
        </w:tc>
      </w:tr>
      <w:tr w:rsidR="004E16E8" w:rsidRPr="00E628A7" w14:paraId="5D8902E4" w14:textId="77777777" w:rsidTr="004E16E8">
        <w:trPr>
          <w:trHeight w:val="330"/>
        </w:trPr>
        <w:tc>
          <w:tcPr>
            <w:tcW w:w="1560" w:type="dxa"/>
            <w:tcBorders>
              <w:top w:val="nil"/>
              <w:left w:val="single" w:sz="8" w:space="0" w:color="auto"/>
              <w:bottom w:val="single" w:sz="8" w:space="0" w:color="auto"/>
              <w:right w:val="single" w:sz="4" w:space="0" w:color="auto"/>
            </w:tcBorders>
            <w:shd w:val="clear" w:color="auto" w:fill="auto"/>
            <w:noWrap/>
            <w:vAlign w:val="center"/>
            <w:hideMark/>
          </w:tcPr>
          <w:p w14:paraId="6DB8FE92" w14:textId="77777777" w:rsidR="004E16E8" w:rsidRPr="00E628A7" w:rsidRDefault="00BF4236" w:rsidP="000F7012">
            <w:pPr>
              <w:rPr>
                <w:rFonts w:cstheme="minorHAnsi"/>
                <w:b/>
                <w:bCs/>
              </w:rPr>
            </w:pPr>
            <w:r w:rsidRPr="00E628A7">
              <w:rPr>
                <w:rFonts w:cstheme="minorHAnsi"/>
                <w:b/>
                <w:bCs/>
              </w:rPr>
              <w:t>Magas</w:t>
            </w:r>
          </w:p>
        </w:tc>
        <w:tc>
          <w:tcPr>
            <w:tcW w:w="1640" w:type="dxa"/>
            <w:tcBorders>
              <w:top w:val="nil"/>
              <w:left w:val="nil"/>
              <w:bottom w:val="single" w:sz="8" w:space="0" w:color="auto"/>
              <w:right w:val="single" w:sz="8" w:space="0" w:color="auto"/>
            </w:tcBorders>
            <w:shd w:val="clear" w:color="000000" w:fill="FF0000"/>
            <w:noWrap/>
            <w:vAlign w:val="center"/>
            <w:hideMark/>
          </w:tcPr>
          <w:p w14:paraId="6D0B1747" w14:textId="77777777" w:rsidR="004E16E8" w:rsidRPr="00E628A7" w:rsidRDefault="00BF4236" w:rsidP="000F7012">
            <w:pPr>
              <w:rPr>
                <w:rFonts w:cstheme="minorHAnsi"/>
                <w:b/>
                <w:bCs/>
              </w:rPr>
            </w:pPr>
            <w:r w:rsidRPr="00E628A7">
              <w:rPr>
                <w:rFonts w:cstheme="minorHAnsi"/>
                <w:b/>
                <w:bCs/>
              </w:rPr>
              <w:t> </w:t>
            </w:r>
          </w:p>
        </w:tc>
      </w:tr>
    </w:tbl>
    <w:p w14:paraId="6C40C7A8" w14:textId="77777777" w:rsidR="004E16E8" w:rsidRPr="00E628A7" w:rsidRDefault="004E16E8" w:rsidP="000F7012">
      <w:pPr>
        <w:jc w:val="center"/>
        <w:rPr>
          <w:rFonts w:cstheme="minorHAnsi"/>
          <w:b/>
        </w:rPr>
        <w:sectPr w:rsidR="004E16E8" w:rsidRPr="00E628A7" w:rsidSect="004E16E8">
          <w:pgSz w:w="15840" w:h="12240" w:orient="landscape"/>
          <w:pgMar w:top="1797" w:right="1440" w:bottom="1797" w:left="1440" w:header="709" w:footer="709" w:gutter="0"/>
          <w:cols w:space="708"/>
          <w:docGrid w:linePitch="360"/>
        </w:sectPr>
      </w:pPr>
    </w:p>
    <w:p w14:paraId="0C386847"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88" w:name="_számú_iratminta_–_9"/>
      <w:bookmarkStart w:id="489" w:name="_Toc346118382"/>
      <w:bookmarkStart w:id="490" w:name="_Toc526154115"/>
      <w:bookmarkEnd w:id="488"/>
      <w:r w:rsidRPr="00E628A7">
        <w:rPr>
          <w:rFonts w:cstheme="minorHAnsi"/>
          <w:sz w:val="24"/>
          <w:szCs w:val="24"/>
        </w:rPr>
        <w:lastRenderedPageBreak/>
        <w:t>számú iratminta – Kockázati térkép</w:t>
      </w:r>
      <w:bookmarkEnd w:id="489"/>
      <w:bookmarkEnd w:id="490"/>
    </w:p>
    <w:p w14:paraId="6B05232A" w14:textId="77777777" w:rsidR="004E16E8" w:rsidRPr="00E628A7" w:rsidRDefault="004E16E8" w:rsidP="000F7012">
      <w:pPr>
        <w:rPr>
          <w:rFonts w:cstheme="minorHAnsi"/>
        </w:rPr>
      </w:pPr>
    </w:p>
    <w:p w14:paraId="3F22E504" w14:textId="77777777" w:rsidR="004E16E8" w:rsidRPr="00E628A7" w:rsidRDefault="004E16E8" w:rsidP="000F7012">
      <w:pPr>
        <w:rPr>
          <w:rFonts w:cstheme="minorHAnsi"/>
        </w:rPr>
      </w:pPr>
    </w:p>
    <w:p w14:paraId="38B88D84" w14:textId="77777777" w:rsidR="004E16E8" w:rsidRPr="00E628A7" w:rsidRDefault="004E16E8" w:rsidP="000F7012">
      <w:pPr>
        <w:rPr>
          <w:rFonts w:cstheme="minorHAnsi"/>
        </w:rPr>
      </w:pPr>
    </w:p>
    <w:tbl>
      <w:tblPr>
        <w:tblW w:w="8320" w:type="dxa"/>
        <w:jc w:val="center"/>
        <w:tblCellMar>
          <w:left w:w="70" w:type="dxa"/>
          <w:right w:w="70" w:type="dxa"/>
        </w:tblCellMar>
        <w:tblLook w:val="04A0" w:firstRow="1" w:lastRow="0" w:firstColumn="1" w:lastColumn="0" w:noHBand="0" w:noVBand="1"/>
      </w:tblPr>
      <w:tblGrid>
        <w:gridCol w:w="980"/>
        <w:gridCol w:w="620"/>
        <w:gridCol w:w="1680"/>
        <w:gridCol w:w="1680"/>
        <w:gridCol w:w="1680"/>
        <w:gridCol w:w="1680"/>
      </w:tblGrid>
      <w:tr w:rsidR="004E16E8" w:rsidRPr="00E628A7" w14:paraId="01AB73F0" w14:textId="77777777" w:rsidTr="004E16E8">
        <w:trPr>
          <w:trHeight w:val="1620"/>
          <w:jc w:val="center"/>
        </w:trPr>
        <w:tc>
          <w:tcPr>
            <w:tcW w:w="980" w:type="dxa"/>
            <w:vMerge w:val="restart"/>
            <w:tcBorders>
              <w:top w:val="single" w:sz="8" w:space="0" w:color="auto"/>
              <w:left w:val="single" w:sz="8" w:space="0" w:color="auto"/>
              <w:bottom w:val="single" w:sz="8" w:space="0" w:color="000000"/>
              <w:right w:val="single" w:sz="8" w:space="0" w:color="auto"/>
            </w:tcBorders>
            <w:shd w:val="clear" w:color="000000" w:fill="E26B0A"/>
            <w:noWrap/>
            <w:textDirection w:val="btLr"/>
            <w:vAlign w:val="center"/>
            <w:hideMark/>
          </w:tcPr>
          <w:p w14:paraId="1B19CA3C" w14:textId="77777777" w:rsidR="004E16E8" w:rsidRPr="00E628A7" w:rsidRDefault="00BF4236" w:rsidP="000F7012">
            <w:pPr>
              <w:jc w:val="center"/>
              <w:rPr>
                <w:rFonts w:cstheme="minorHAnsi"/>
                <w:b/>
                <w:bCs/>
              </w:rPr>
            </w:pPr>
            <w:r w:rsidRPr="00E628A7">
              <w:rPr>
                <w:rFonts w:cstheme="minorHAnsi"/>
                <w:b/>
                <w:bCs/>
              </w:rPr>
              <w:t>Hatás</w:t>
            </w:r>
          </w:p>
        </w:tc>
        <w:tc>
          <w:tcPr>
            <w:tcW w:w="620" w:type="dxa"/>
            <w:tcBorders>
              <w:top w:val="single" w:sz="8" w:space="0" w:color="auto"/>
              <w:left w:val="nil"/>
              <w:bottom w:val="single" w:sz="4" w:space="0" w:color="auto"/>
              <w:right w:val="nil"/>
            </w:tcBorders>
            <w:shd w:val="clear" w:color="000000" w:fill="00B0F0"/>
            <w:noWrap/>
            <w:vAlign w:val="center"/>
            <w:hideMark/>
          </w:tcPr>
          <w:p w14:paraId="47702C00" w14:textId="77777777" w:rsidR="004E16E8" w:rsidRPr="00E628A7" w:rsidRDefault="00BF4236" w:rsidP="000F7012">
            <w:pPr>
              <w:jc w:val="center"/>
              <w:rPr>
                <w:rFonts w:cstheme="minorHAnsi"/>
                <w:b/>
                <w:bCs/>
              </w:rPr>
            </w:pPr>
            <w:r w:rsidRPr="00E628A7">
              <w:rPr>
                <w:rFonts w:cstheme="minorHAnsi"/>
                <w:b/>
                <w:bCs/>
              </w:rPr>
              <w:t>4</w:t>
            </w:r>
          </w:p>
        </w:tc>
        <w:tc>
          <w:tcPr>
            <w:tcW w:w="168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3554CB6D"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FF00"/>
            <w:noWrap/>
            <w:vAlign w:val="center"/>
            <w:hideMark/>
          </w:tcPr>
          <w:p w14:paraId="110CDCC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4" w:space="0" w:color="auto"/>
            </w:tcBorders>
            <w:shd w:val="clear" w:color="000000" w:fill="FF0000"/>
            <w:noWrap/>
            <w:vAlign w:val="center"/>
            <w:hideMark/>
          </w:tcPr>
          <w:p w14:paraId="357DAEE2" w14:textId="77777777" w:rsidR="004E16E8" w:rsidRPr="00E628A7" w:rsidRDefault="00BF4236" w:rsidP="000F7012">
            <w:pPr>
              <w:rPr>
                <w:rFonts w:cstheme="minorHAnsi"/>
              </w:rPr>
            </w:pPr>
            <w:r w:rsidRPr="00E628A7">
              <w:rPr>
                <w:rFonts w:cstheme="minorHAnsi"/>
              </w:rPr>
              <w:t> </w:t>
            </w:r>
          </w:p>
        </w:tc>
        <w:tc>
          <w:tcPr>
            <w:tcW w:w="1680" w:type="dxa"/>
            <w:tcBorders>
              <w:top w:val="single" w:sz="8" w:space="0" w:color="auto"/>
              <w:left w:val="nil"/>
              <w:bottom w:val="single" w:sz="4" w:space="0" w:color="auto"/>
              <w:right w:val="single" w:sz="8" w:space="0" w:color="auto"/>
            </w:tcBorders>
            <w:shd w:val="clear" w:color="000000" w:fill="FF0000"/>
            <w:noWrap/>
            <w:vAlign w:val="center"/>
            <w:hideMark/>
          </w:tcPr>
          <w:p w14:paraId="31AAD49E" w14:textId="77777777" w:rsidR="004E16E8" w:rsidRPr="00E628A7" w:rsidRDefault="00BF4236" w:rsidP="000F7012">
            <w:pPr>
              <w:rPr>
                <w:rFonts w:cstheme="minorHAnsi"/>
              </w:rPr>
            </w:pPr>
            <w:r w:rsidRPr="00E628A7">
              <w:rPr>
                <w:rFonts w:cstheme="minorHAnsi"/>
              </w:rPr>
              <w:t> </w:t>
            </w:r>
          </w:p>
        </w:tc>
      </w:tr>
      <w:tr w:rsidR="004E16E8" w:rsidRPr="00E628A7" w14:paraId="09ABB11E"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298B7D0E"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74944C6"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single" w:sz="8" w:space="0" w:color="auto"/>
              <w:bottom w:val="single" w:sz="4" w:space="0" w:color="auto"/>
              <w:right w:val="single" w:sz="4" w:space="0" w:color="auto"/>
            </w:tcBorders>
            <w:shd w:val="clear" w:color="000000" w:fill="FFFF00"/>
            <w:noWrap/>
            <w:vAlign w:val="center"/>
            <w:hideMark/>
          </w:tcPr>
          <w:p w14:paraId="00E043BD"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36935B0A" w14:textId="77777777" w:rsidR="004E16E8" w:rsidRPr="00E628A7" w:rsidRDefault="00BF4236" w:rsidP="000F7012">
            <w:pPr>
              <w:rPr>
                <w:rFonts w:cstheme="minorHAnsi"/>
              </w:rPr>
            </w:pPr>
            <w:r w:rsidRPr="00E628A7">
              <w:rPr>
                <w:rFonts w:cstheme="minorHAnsi"/>
              </w:rPr>
              <w:t> </w:t>
            </w:r>
          </w:p>
          <w:p w14:paraId="4E185D02" w14:textId="77777777" w:rsidR="004E16E8" w:rsidRPr="00E628A7" w:rsidRDefault="004E16E8" w:rsidP="000F7012">
            <w:pPr>
              <w:rPr>
                <w:rFonts w:cstheme="minorHAnsi"/>
              </w:rPr>
            </w:pPr>
          </w:p>
          <w:p w14:paraId="17B4FAE2" w14:textId="77777777" w:rsidR="004E16E8" w:rsidRPr="00E628A7" w:rsidRDefault="004E16E8" w:rsidP="000F7012">
            <w:pPr>
              <w:rPr>
                <w:rFonts w:cstheme="minorHAnsi"/>
              </w:rPr>
            </w:pPr>
          </w:p>
          <w:p w14:paraId="15096BD3" w14:textId="77777777" w:rsidR="004E16E8" w:rsidRPr="00E628A7" w:rsidRDefault="004E16E8" w:rsidP="000F7012">
            <w:pPr>
              <w:rPr>
                <w:rFonts w:cstheme="minorHAnsi"/>
              </w:rPr>
            </w:pPr>
          </w:p>
          <w:p w14:paraId="257A2837" w14:textId="77777777" w:rsidR="004E16E8" w:rsidRPr="00E628A7" w:rsidRDefault="004E16E8" w:rsidP="000F7012">
            <w:pPr>
              <w:rPr>
                <w:rFonts w:cstheme="minorHAnsi"/>
              </w:rPr>
            </w:pPr>
          </w:p>
        </w:tc>
        <w:tc>
          <w:tcPr>
            <w:tcW w:w="1680" w:type="dxa"/>
            <w:tcBorders>
              <w:top w:val="nil"/>
              <w:left w:val="nil"/>
              <w:bottom w:val="single" w:sz="4" w:space="0" w:color="auto"/>
              <w:right w:val="single" w:sz="4" w:space="0" w:color="auto"/>
            </w:tcBorders>
            <w:shd w:val="clear" w:color="000000" w:fill="FFFF00"/>
            <w:noWrap/>
            <w:vAlign w:val="center"/>
            <w:hideMark/>
          </w:tcPr>
          <w:p w14:paraId="5A65800C"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0000"/>
            <w:noWrap/>
            <w:vAlign w:val="center"/>
            <w:hideMark/>
          </w:tcPr>
          <w:p w14:paraId="02EE43CD" w14:textId="77777777" w:rsidR="004E16E8" w:rsidRPr="00E628A7" w:rsidRDefault="00BF4236" w:rsidP="000F7012">
            <w:pPr>
              <w:rPr>
                <w:rFonts w:cstheme="minorHAnsi"/>
              </w:rPr>
            </w:pPr>
            <w:r w:rsidRPr="00E628A7">
              <w:rPr>
                <w:rFonts w:cstheme="minorHAnsi"/>
              </w:rPr>
              <w:t> </w:t>
            </w:r>
          </w:p>
        </w:tc>
      </w:tr>
      <w:tr w:rsidR="004E16E8" w:rsidRPr="00E628A7" w14:paraId="0AE0CB61"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1AB694BC"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6974A9AE"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single" w:sz="8" w:space="0" w:color="auto"/>
              <w:bottom w:val="single" w:sz="4" w:space="0" w:color="auto"/>
              <w:right w:val="single" w:sz="4" w:space="0" w:color="auto"/>
            </w:tcBorders>
            <w:shd w:val="clear" w:color="000000" w:fill="00B050"/>
            <w:noWrap/>
            <w:vAlign w:val="center"/>
            <w:hideMark/>
          </w:tcPr>
          <w:p w14:paraId="3B9E6E69"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47FE8D68"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4" w:space="0" w:color="auto"/>
            </w:tcBorders>
            <w:shd w:val="clear" w:color="000000" w:fill="FFFF00"/>
            <w:noWrap/>
            <w:vAlign w:val="center"/>
            <w:hideMark/>
          </w:tcPr>
          <w:p w14:paraId="0B83B1C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4" w:space="0" w:color="auto"/>
              <w:right w:val="single" w:sz="8" w:space="0" w:color="auto"/>
            </w:tcBorders>
            <w:shd w:val="clear" w:color="000000" w:fill="FFFF00"/>
            <w:noWrap/>
            <w:vAlign w:val="center"/>
            <w:hideMark/>
          </w:tcPr>
          <w:p w14:paraId="56475DA8" w14:textId="77777777" w:rsidR="004E16E8" w:rsidRPr="00E628A7" w:rsidRDefault="00BF4236" w:rsidP="000F7012">
            <w:pPr>
              <w:rPr>
                <w:rFonts w:cstheme="minorHAnsi"/>
              </w:rPr>
            </w:pPr>
            <w:r w:rsidRPr="00E628A7">
              <w:rPr>
                <w:rFonts w:cstheme="minorHAnsi"/>
              </w:rPr>
              <w:t> </w:t>
            </w:r>
          </w:p>
        </w:tc>
      </w:tr>
      <w:tr w:rsidR="004E16E8" w:rsidRPr="00E628A7" w14:paraId="3747ABE3" w14:textId="77777777" w:rsidTr="004E16E8">
        <w:trPr>
          <w:trHeight w:val="1620"/>
          <w:jc w:val="center"/>
        </w:trPr>
        <w:tc>
          <w:tcPr>
            <w:tcW w:w="980" w:type="dxa"/>
            <w:vMerge/>
            <w:tcBorders>
              <w:top w:val="single" w:sz="8" w:space="0" w:color="auto"/>
              <w:left w:val="single" w:sz="8" w:space="0" w:color="auto"/>
              <w:bottom w:val="single" w:sz="8" w:space="0" w:color="000000"/>
              <w:right w:val="single" w:sz="8" w:space="0" w:color="auto"/>
            </w:tcBorders>
            <w:vAlign w:val="center"/>
            <w:hideMark/>
          </w:tcPr>
          <w:p w14:paraId="6CE6F771" w14:textId="77777777" w:rsidR="004E16E8" w:rsidRPr="00E628A7" w:rsidRDefault="004E16E8" w:rsidP="000F7012">
            <w:pPr>
              <w:rPr>
                <w:rFonts w:cstheme="minorHAnsi"/>
                <w:b/>
                <w:bCs/>
              </w:rPr>
            </w:pPr>
          </w:p>
        </w:tc>
        <w:tc>
          <w:tcPr>
            <w:tcW w:w="620" w:type="dxa"/>
            <w:tcBorders>
              <w:top w:val="nil"/>
              <w:left w:val="nil"/>
              <w:bottom w:val="single" w:sz="4" w:space="0" w:color="auto"/>
              <w:right w:val="nil"/>
            </w:tcBorders>
            <w:shd w:val="clear" w:color="000000" w:fill="00B0F0"/>
            <w:noWrap/>
            <w:vAlign w:val="center"/>
            <w:hideMark/>
          </w:tcPr>
          <w:p w14:paraId="73AF9485"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single" w:sz="8" w:space="0" w:color="auto"/>
              <w:bottom w:val="single" w:sz="8" w:space="0" w:color="auto"/>
              <w:right w:val="single" w:sz="4" w:space="0" w:color="auto"/>
            </w:tcBorders>
            <w:shd w:val="clear" w:color="000000" w:fill="00B050"/>
            <w:noWrap/>
            <w:vAlign w:val="center"/>
            <w:hideMark/>
          </w:tcPr>
          <w:p w14:paraId="31E1B6DE"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00B050"/>
            <w:noWrap/>
            <w:vAlign w:val="center"/>
            <w:hideMark/>
          </w:tcPr>
          <w:p w14:paraId="3B312290"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4" w:space="0" w:color="auto"/>
            </w:tcBorders>
            <w:shd w:val="clear" w:color="000000" w:fill="FFFF00"/>
            <w:noWrap/>
            <w:vAlign w:val="center"/>
            <w:hideMark/>
          </w:tcPr>
          <w:p w14:paraId="6707C5D4" w14:textId="77777777" w:rsidR="004E16E8" w:rsidRPr="00E628A7" w:rsidRDefault="00BF4236" w:rsidP="000F7012">
            <w:pPr>
              <w:rPr>
                <w:rFonts w:cstheme="minorHAnsi"/>
              </w:rPr>
            </w:pPr>
            <w:r w:rsidRPr="00E628A7">
              <w:rPr>
                <w:rFonts w:cstheme="minorHAnsi"/>
              </w:rPr>
              <w:t> </w:t>
            </w:r>
          </w:p>
        </w:tc>
        <w:tc>
          <w:tcPr>
            <w:tcW w:w="1680" w:type="dxa"/>
            <w:tcBorders>
              <w:top w:val="nil"/>
              <w:left w:val="nil"/>
              <w:bottom w:val="single" w:sz="8" w:space="0" w:color="auto"/>
              <w:right w:val="single" w:sz="8" w:space="0" w:color="auto"/>
            </w:tcBorders>
            <w:shd w:val="clear" w:color="000000" w:fill="FFFF00"/>
            <w:noWrap/>
            <w:vAlign w:val="center"/>
            <w:hideMark/>
          </w:tcPr>
          <w:p w14:paraId="303D35DA" w14:textId="77777777" w:rsidR="004E16E8" w:rsidRPr="00E628A7" w:rsidRDefault="00BF4236" w:rsidP="000F7012">
            <w:pPr>
              <w:rPr>
                <w:rFonts w:cstheme="minorHAnsi"/>
              </w:rPr>
            </w:pPr>
            <w:r w:rsidRPr="00E628A7">
              <w:rPr>
                <w:rFonts w:cstheme="minorHAnsi"/>
              </w:rPr>
              <w:t> </w:t>
            </w:r>
          </w:p>
        </w:tc>
      </w:tr>
      <w:tr w:rsidR="004E16E8" w:rsidRPr="00E628A7" w14:paraId="2A1174FC" w14:textId="77777777" w:rsidTr="004E16E8">
        <w:trPr>
          <w:trHeight w:val="615"/>
          <w:jc w:val="center"/>
        </w:trPr>
        <w:tc>
          <w:tcPr>
            <w:tcW w:w="980" w:type="dxa"/>
            <w:tcBorders>
              <w:top w:val="nil"/>
              <w:left w:val="single" w:sz="8" w:space="0" w:color="auto"/>
              <w:bottom w:val="nil"/>
              <w:right w:val="single" w:sz="4" w:space="0" w:color="auto"/>
            </w:tcBorders>
            <w:shd w:val="clear" w:color="000000" w:fill="00B0F0"/>
            <w:noWrap/>
            <w:vAlign w:val="center"/>
            <w:hideMark/>
          </w:tcPr>
          <w:p w14:paraId="5399E613" w14:textId="77777777" w:rsidR="004E16E8" w:rsidRPr="00E628A7" w:rsidRDefault="00BF4236" w:rsidP="000F7012">
            <w:pPr>
              <w:jc w:val="center"/>
              <w:rPr>
                <w:rFonts w:cstheme="minorHAnsi"/>
                <w:b/>
                <w:bCs/>
              </w:rPr>
            </w:pPr>
            <w:r w:rsidRPr="00E628A7">
              <w:rPr>
                <w:rFonts w:cstheme="minorHAnsi"/>
                <w:b/>
                <w:bCs/>
              </w:rPr>
              <w:t> </w:t>
            </w:r>
          </w:p>
        </w:tc>
        <w:tc>
          <w:tcPr>
            <w:tcW w:w="620" w:type="dxa"/>
            <w:tcBorders>
              <w:top w:val="nil"/>
              <w:left w:val="nil"/>
              <w:bottom w:val="single" w:sz="4" w:space="0" w:color="auto"/>
              <w:right w:val="single" w:sz="4" w:space="0" w:color="auto"/>
            </w:tcBorders>
            <w:shd w:val="clear" w:color="000000" w:fill="00B0F0"/>
            <w:noWrap/>
            <w:vAlign w:val="center"/>
            <w:hideMark/>
          </w:tcPr>
          <w:p w14:paraId="521C5319" w14:textId="77777777" w:rsidR="004E16E8" w:rsidRPr="00E628A7" w:rsidRDefault="00BF4236" w:rsidP="000F7012">
            <w:pPr>
              <w:jc w:val="center"/>
              <w:rPr>
                <w:rFonts w:cstheme="minorHAnsi"/>
                <w:b/>
                <w:bCs/>
              </w:rPr>
            </w:pPr>
            <w:r w:rsidRPr="00E628A7">
              <w:rPr>
                <w:rFonts w:cstheme="minorHAnsi"/>
                <w:b/>
                <w:bCs/>
              </w:rPr>
              <w:t> </w:t>
            </w:r>
          </w:p>
        </w:tc>
        <w:tc>
          <w:tcPr>
            <w:tcW w:w="1680" w:type="dxa"/>
            <w:tcBorders>
              <w:top w:val="nil"/>
              <w:left w:val="nil"/>
              <w:bottom w:val="nil"/>
              <w:right w:val="single" w:sz="4" w:space="0" w:color="auto"/>
            </w:tcBorders>
            <w:shd w:val="clear" w:color="000000" w:fill="00B0F0"/>
            <w:noWrap/>
            <w:vAlign w:val="center"/>
            <w:hideMark/>
          </w:tcPr>
          <w:p w14:paraId="23ACCB03" w14:textId="77777777" w:rsidR="004E16E8" w:rsidRPr="00E628A7" w:rsidRDefault="00BF4236" w:rsidP="000F7012">
            <w:pPr>
              <w:jc w:val="center"/>
              <w:rPr>
                <w:rFonts w:cstheme="minorHAnsi"/>
                <w:b/>
                <w:bCs/>
              </w:rPr>
            </w:pPr>
            <w:r w:rsidRPr="00E628A7">
              <w:rPr>
                <w:rFonts w:cstheme="minorHAnsi"/>
                <w:b/>
                <w:bCs/>
              </w:rPr>
              <w:t>1</w:t>
            </w:r>
          </w:p>
        </w:tc>
        <w:tc>
          <w:tcPr>
            <w:tcW w:w="1680" w:type="dxa"/>
            <w:tcBorders>
              <w:top w:val="nil"/>
              <w:left w:val="nil"/>
              <w:bottom w:val="nil"/>
              <w:right w:val="single" w:sz="4" w:space="0" w:color="auto"/>
            </w:tcBorders>
            <w:shd w:val="clear" w:color="000000" w:fill="00B0F0"/>
            <w:noWrap/>
            <w:vAlign w:val="center"/>
            <w:hideMark/>
          </w:tcPr>
          <w:p w14:paraId="36F4FF44" w14:textId="77777777" w:rsidR="004E16E8" w:rsidRPr="00E628A7" w:rsidRDefault="00BF4236" w:rsidP="000F7012">
            <w:pPr>
              <w:jc w:val="center"/>
              <w:rPr>
                <w:rFonts w:cstheme="minorHAnsi"/>
                <w:b/>
                <w:bCs/>
              </w:rPr>
            </w:pPr>
            <w:r w:rsidRPr="00E628A7">
              <w:rPr>
                <w:rFonts w:cstheme="minorHAnsi"/>
                <w:b/>
                <w:bCs/>
              </w:rPr>
              <w:t>2</w:t>
            </w:r>
          </w:p>
        </w:tc>
        <w:tc>
          <w:tcPr>
            <w:tcW w:w="1680" w:type="dxa"/>
            <w:tcBorders>
              <w:top w:val="nil"/>
              <w:left w:val="nil"/>
              <w:bottom w:val="nil"/>
              <w:right w:val="single" w:sz="4" w:space="0" w:color="auto"/>
            </w:tcBorders>
            <w:shd w:val="clear" w:color="000000" w:fill="00B0F0"/>
            <w:noWrap/>
            <w:vAlign w:val="center"/>
            <w:hideMark/>
          </w:tcPr>
          <w:p w14:paraId="6FF1B0FC" w14:textId="77777777" w:rsidR="004E16E8" w:rsidRPr="00E628A7" w:rsidRDefault="00BF4236" w:rsidP="000F7012">
            <w:pPr>
              <w:jc w:val="center"/>
              <w:rPr>
                <w:rFonts w:cstheme="minorHAnsi"/>
                <w:b/>
                <w:bCs/>
              </w:rPr>
            </w:pPr>
            <w:r w:rsidRPr="00E628A7">
              <w:rPr>
                <w:rFonts w:cstheme="minorHAnsi"/>
                <w:b/>
                <w:bCs/>
              </w:rPr>
              <w:t>3</w:t>
            </w:r>
          </w:p>
        </w:tc>
        <w:tc>
          <w:tcPr>
            <w:tcW w:w="1680" w:type="dxa"/>
            <w:tcBorders>
              <w:top w:val="nil"/>
              <w:left w:val="nil"/>
              <w:bottom w:val="nil"/>
              <w:right w:val="single" w:sz="8" w:space="0" w:color="auto"/>
            </w:tcBorders>
            <w:shd w:val="clear" w:color="000000" w:fill="00B0F0"/>
            <w:noWrap/>
            <w:vAlign w:val="center"/>
            <w:hideMark/>
          </w:tcPr>
          <w:p w14:paraId="261FB939" w14:textId="77777777" w:rsidR="004E16E8" w:rsidRPr="00E628A7" w:rsidRDefault="00BF4236" w:rsidP="000F7012">
            <w:pPr>
              <w:jc w:val="center"/>
              <w:rPr>
                <w:rFonts w:cstheme="minorHAnsi"/>
                <w:b/>
                <w:bCs/>
              </w:rPr>
            </w:pPr>
            <w:r w:rsidRPr="00E628A7">
              <w:rPr>
                <w:rFonts w:cstheme="minorHAnsi"/>
                <w:b/>
                <w:bCs/>
              </w:rPr>
              <w:t>4</w:t>
            </w:r>
          </w:p>
        </w:tc>
      </w:tr>
      <w:tr w:rsidR="004E16E8" w:rsidRPr="00E628A7" w14:paraId="026251E0" w14:textId="77777777" w:rsidTr="004E16E8">
        <w:trPr>
          <w:trHeight w:val="1020"/>
          <w:jc w:val="center"/>
        </w:trPr>
        <w:tc>
          <w:tcPr>
            <w:tcW w:w="980" w:type="dxa"/>
            <w:tcBorders>
              <w:top w:val="single" w:sz="8" w:space="0" w:color="auto"/>
              <w:left w:val="single" w:sz="8" w:space="0" w:color="auto"/>
              <w:bottom w:val="single" w:sz="8" w:space="0" w:color="auto"/>
              <w:right w:val="single" w:sz="8" w:space="0" w:color="auto"/>
            </w:tcBorders>
            <w:shd w:val="clear" w:color="000000" w:fill="7030A0"/>
            <w:noWrap/>
            <w:vAlign w:val="center"/>
            <w:hideMark/>
          </w:tcPr>
          <w:p w14:paraId="7AC1A0A4" w14:textId="77777777" w:rsidR="004E16E8" w:rsidRPr="00E628A7" w:rsidRDefault="00BF4236" w:rsidP="000F7012">
            <w:pPr>
              <w:rPr>
                <w:rFonts w:cstheme="minorHAnsi"/>
              </w:rPr>
            </w:pPr>
            <w:r w:rsidRPr="00E628A7">
              <w:rPr>
                <w:rFonts w:cstheme="minorHAnsi"/>
              </w:rPr>
              <w:t> </w:t>
            </w:r>
          </w:p>
        </w:tc>
        <w:tc>
          <w:tcPr>
            <w:tcW w:w="620" w:type="dxa"/>
            <w:tcBorders>
              <w:top w:val="nil"/>
              <w:left w:val="nil"/>
              <w:bottom w:val="single" w:sz="8" w:space="0" w:color="auto"/>
              <w:right w:val="nil"/>
            </w:tcBorders>
            <w:shd w:val="clear" w:color="000000" w:fill="00B0F0"/>
            <w:noWrap/>
            <w:vAlign w:val="center"/>
            <w:hideMark/>
          </w:tcPr>
          <w:p w14:paraId="713C9D26" w14:textId="77777777" w:rsidR="004E16E8" w:rsidRPr="00E628A7" w:rsidRDefault="00BF4236" w:rsidP="000F7012">
            <w:pPr>
              <w:jc w:val="center"/>
              <w:rPr>
                <w:rFonts w:cstheme="minorHAnsi"/>
                <w:b/>
                <w:bCs/>
              </w:rPr>
            </w:pPr>
            <w:r w:rsidRPr="00E628A7">
              <w:rPr>
                <w:rFonts w:cstheme="minorHAnsi"/>
                <w:b/>
                <w:bCs/>
              </w:rPr>
              <w:t> </w:t>
            </w:r>
          </w:p>
        </w:tc>
        <w:tc>
          <w:tcPr>
            <w:tcW w:w="6720" w:type="dxa"/>
            <w:gridSpan w:val="4"/>
            <w:tcBorders>
              <w:top w:val="single" w:sz="8" w:space="0" w:color="auto"/>
              <w:left w:val="single" w:sz="8" w:space="0" w:color="auto"/>
              <w:bottom w:val="single" w:sz="8" w:space="0" w:color="auto"/>
              <w:right w:val="single" w:sz="8" w:space="0" w:color="000000"/>
            </w:tcBorders>
            <w:shd w:val="clear" w:color="000000" w:fill="E26B0A"/>
            <w:noWrap/>
            <w:vAlign w:val="center"/>
            <w:hideMark/>
          </w:tcPr>
          <w:p w14:paraId="3D65B876" w14:textId="77777777" w:rsidR="004E16E8" w:rsidRPr="00E628A7" w:rsidRDefault="00BF4236" w:rsidP="000F7012">
            <w:pPr>
              <w:jc w:val="center"/>
              <w:rPr>
                <w:rFonts w:cstheme="minorHAnsi"/>
                <w:b/>
                <w:bCs/>
              </w:rPr>
            </w:pPr>
            <w:r w:rsidRPr="00E628A7">
              <w:rPr>
                <w:rFonts w:cstheme="minorHAnsi"/>
                <w:b/>
                <w:bCs/>
              </w:rPr>
              <w:t>Valószínűség</w:t>
            </w:r>
          </w:p>
        </w:tc>
      </w:tr>
    </w:tbl>
    <w:p w14:paraId="10EBAB09" w14:textId="77777777" w:rsidR="004E16E8" w:rsidRPr="00E628A7" w:rsidRDefault="004E16E8" w:rsidP="000F7012">
      <w:pPr>
        <w:rPr>
          <w:rFonts w:cstheme="minorHAnsi"/>
        </w:rPr>
      </w:pPr>
    </w:p>
    <w:p w14:paraId="3C0D35A4"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1CF95FD"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1" w:name="_számú_iratminta_–_10"/>
      <w:bookmarkStart w:id="492" w:name="_Toc346118383"/>
      <w:bookmarkStart w:id="493" w:name="_Toc526154116"/>
      <w:bookmarkEnd w:id="491"/>
      <w:r w:rsidRPr="00E628A7">
        <w:rPr>
          <w:rFonts w:cstheme="minorHAnsi"/>
          <w:sz w:val="24"/>
          <w:szCs w:val="24"/>
        </w:rPr>
        <w:lastRenderedPageBreak/>
        <w:t>számú iratminta – Az éves ellenőrzési terv végrehajtásához szükséges kapacitás megállapítása</w:t>
      </w:r>
      <w:bookmarkEnd w:id="492"/>
      <w:bookmarkEnd w:id="493"/>
    </w:p>
    <w:tbl>
      <w:tblPr>
        <w:tblW w:w="10780" w:type="dxa"/>
        <w:jc w:val="center"/>
        <w:tblCellMar>
          <w:left w:w="70" w:type="dxa"/>
          <w:right w:w="70" w:type="dxa"/>
        </w:tblCellMar>
        <w:tblLook w:val="04A0" w:firstRow="1" w:lastRow="0" w:firstColumn="1" w:lastColumn="0" w:noHBand="0" w:noVBand="1"/>
      </w:tblPr>
      <w:tblGrid>
        <w:gridCol w:w="560"/>
        <w:gridCol w:w="5360"/>
        <w:gridCol w:w="1540"/>
        <w:gridCol w:w="1000"/>
        <w:gridCol w:w="2320"/>
      </w:tblGrid>
      <w:tr w:rsidR="004E16E8" w:rsidRPr="00E628A7" w14:paraId="1F489E8C" w14:textId="77777777" w:rsidTr="004E16E8">
        <w:trPr>
          <w:trHeight w:val="1275"/>
          <w:jc w:val="center"/>
        </w:trPr>
        <w:tc>
          <w:tcPr>
            <w:tcW w:w="560" w:type="dxa"/>
            <w:tcBorders>
              <w:top w:val="single" w:sz="8" w:space="0" w:color="auto"/>
              <w:left w:val="single" w:sz="8" w:space="0" w:color="auto"/>
              <w:bottom w:val="nil"/>
              <w:right w:val="single" w:sz="4" w:space="0" w:color="auto"/>
            </w:tcBorders>
            <w:shd w:val="clear" w:color="000000" w:fill="5F497A" w:themeFill="accent4" w:themeFillShade="BF"/>
            <w:vAlign w:val="center"/>
            <w:hideMark/>
          </w:tcPr>
          <w:p w14:paraId="73B9FAB3" w14:textId="77777777" w:rsidR="004E16E8" w:rsidRPr="00E628A7" w:rsidRDefault="00BF4236" w:rsidP="000F7012">
            <w:pPr>
              <w:jc w:val="center"/>
              <w:rPr>
                <w:rFonts w:cstheme="minorHAnsi"/>
                <w:b/>
                <w:bCs/>
                <w:color w:val="FFFFFF"/>
              </w:rPr>
            </w:pPr>
            <w:r w:rsidRPr="00E628A7">
              <w:rPr>
                <w:rFonts w:cstheme="minorHAnsi"/>
                <w:b/>
                <w:bCs/>
                <w:color w:val="FFFFFF"/>
              </w:rPr>
              <w:t>Ssz.</w:t>
            </w:r>
          </w:p>
        </w:tc>
        <w:tc>
          <w:tcPr>
            <w:tcW w:w="5360" w:type="dxa"/>
            <w:tcBorders>
              <w:top w:val="single" w:sz="8" w:space="0" w:color="auto"/>
              <w:left w:val="single" w:sz="8" w:space="0" w:color="auto"/>
              <w:bottom w:val="single" w:sz="4" w:space="0" w:color="auto"/>
              <w:right w:val="single" w:sz="4" w:space="0" w:color="auto"/>
            </w:tcBorders>
            <w:shd w:val="clear" w:color="000000" w:fill="5F497A" w:themeFill="accent4" w:themeFillShade="BF"/>
            <w:vAlign w:val="center"/>
            <w:hideMark/>
          </w:tcPr>
          <w:p w14:paraId="40D3A588" w14:textId="77777777" w:rsidR="004E16E8" w:rsidRPr="00E628A7" w:rsidRDefault="00BF4236" w:rsidP="000F7012">
            <w:pPr>
              <w:jc w:val="center"/>
              <w:rPr>
                <w:rFonts w:cstheme="minorHAnsi"/>
                <w:b/>
                <w:bCs/>
                <w:color w:val="FFFFFF"/>
              </w:rPr>
            </w:pPr>
            <w:r w:rsidRPr="00E628A7">
              <w:rPr>
                <w:rFonts w:cstheme="minorHAnsi"/>
                <w:b/>
                <w:bCs/>
                <w:color w:val="FFFFFF"/>
              </w:rPr>
              <w:t>Megnevezés</w:t>
            </w:r>
          </w:p>
        </w:tc>
        <w:tc>
          <w:tcPr>
            <w:tcW w:w="154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128219AB" w14:textId="77777777" w:rsidR="004E16E8" w:rsidRPr="00E628A7" w:rsidRDefault="00BF4236" w:rsidP="000F7012">
            <w:pPr>
              <w:jc w:val="center"/>
              <w:rPr>
                <w:rFonts w:cstheme="minorHAnsi"/>
                <w:b/>
                <w:bCs/>
                <w:color w:val="FFFFFF"/>
              </w:rPr>
            </w:pPr>
            <w:r w:rsidRPr="00E628A7">
              <w:rPr>
                <w:rFonts w:cstheme="minorHAnsi"/>
                <w:b/>
                <w:bCs/>
                <w:color w:val="FFFFFF"/>
              </w:rPr>
              <w:t>Átlagos munkanapok száma/fő</w:t>
            </w:r>
          </w:p>
        </w:tc>
        <w:tc>
          <w:tcPr>
            <w:tcW w:w="1000" w:type="dxa"/>
            <w:tcBorders>
              <w:top w:val="single" w:sz="8" w:space="0" w:color="auto"/>
              <w:left w:val="nil"/>
              <w:bottom w:val="single" w:sz="4" w:space="0" w:color="auto"/>
              <w:right w:val="single" w:sz="4" w:space="0" w:color="auto"/>
            </w:tcBorders>
            <w:shd w:val="clear" w:color="000000" w:fill="5F497A" w:themeFill="accent4" w:themeFillShade="BF"/>
            <w:vAlign w:val="center"/>
            <w:hideMark/>
          </w:tcPr>
          <w:p w14:paraId="241F5EA2" w14:textId="77777777" w:rsidR="004E16E8" w:rsidRPr="00E628A7" w:rsidRDefault="00BF4236" w:rsidP="000F7012">
            <w:pPr>
              <w:jc w:val="center"/>
              <w:rPr>
                <w:rFonts w:cstheme="minorHAnsi"/>
                <w:b/>
                <w:bCs/>
                <w:color w:val="FFFFFF"/>
              </w:rPr>
            </w:pPr>
            <w:r w:rsidRPr="00E628A7">
              <w:rPr>
                <w:rFonts w:cstheme="minorHAnsi"/>
                <w:b/>
                <w:bCs/>
                <w:color w:val="FFFFFF"/>
              </w:rPr>
              <w:t>Létszám (fő)</w:t>
            </w:r>
          </w:p>
        </w:tc>
        <w:tc>
          <w:tcPr>
            <w:tcW w:w="2320" w:type="dxa"/>
            <w:tcBorders>
              <w:top w:val="single" w:sz="8" w:space="0" w:color="auto"/>
              <w:left w:val="nil"/>
              <w:bottom w:val="single" w:sz="4" w:space="0" w:color="auto"/>
              <w:right w:val="single" w:sz="8" w:space="0" w:color="auto"/>
            </w:tcBorders>
            <w:shd w:val="clear" w:color="000000" w:fill="5F497A" w:themeFill="accent4" w:themeFillShade="BF"/>
            <w:vAlign w:val="center"/>
            <w:hideMark/>
          </w:tcPr>
          <w:p w14:paraId="627E3874" w14:textId="77777777" w:rsidR="004E16E8" w:rsidRPr="00E628A7" w:rsidRDefault="00BF4236" w:rsidP="000F7012">
            <w:pPr>
              <w:jc w:val="center"/>
              <w:rPr>
                <w:rFonts w:cstheme="minorHAnsi"/>
                <w:b/>
                <w:bCs/>
                <w:color w:val="FFFFFF"/>
              </w:rPr>
            </w:pPr>
            <w:r w:rsidRPr="00E628A7">
              <w:rPr>
                <w:rFonts w:cstheme="minorHAnsi"/>
                <w:b/>
                <w:bCs/>
                <w:color w:val="FFFFFF"/>
              </w:rPr>
              <w:t>Ellenőri napok száma összesen (Átlagos munkanapok száma × Létszám)</w:t>
            </w:r>
          </w:p>
        </w:tc>
      </w:tr>
      <w:tr w:rsidR="004E16E8" w:rsidRPr="00E628A7" w14:paraId="61FA4189" w14:textId="77777777" w:rsidTr="004E16E8">
        <w:trPr>
          <w:trHeight w:val="330"/>
          <w:jc w:val="center"/>
        </w:trPr>
        <w:tc>
          <w:tcPr>
            <w:tcW w:w="560" w:type="dxa"/>
            <w:tcBorders>
              <w:top w:val="single" w:sz="8" w:space="0" w:color="auto"/>
              <w:left w:val="single" w:sz="8" w:space="0" w:color="auto"/>
              <w:bottom w:val="nil"/>
              <w:right w:val="single" w:sz="8" w:space="0" w:color="auto"/>
            </w:tcBorders>
            <w:shd w:val="clear" w:color="auto" w:fill="auto"/>
            <w:noWrap/>
            <w:vAlign w:val="center"/>
            <w:hideMark/>
          </w:tcPr>
          <w:p w14:paraId="3FF7239F" w14:textId="77777777" w:rsidR="004E16E8" w:rsidRPr="00E628A7" w:rsidRDefault="00BF4236" w:rsidP="000F7012">
            <w:pPr>
              <w:jc w:val="center"/>
              <w:rPr>
                <w:rFonts w:cstheme="minorHAnsi"/>
                <w:b/>
                <w:bCs/>
              </w:rPr>
            </w:pPr>
            <w:r w:rsidRPr="00E628A7">
              <w:rPr>
                <w:rFonts w:cstheme="minorHAnsi"/>
                <w:b/>
                <w:bCs/>
              </w:rPr>
              <w:t>1.</w:t>
            </w:r>
          </w:p>
        </w:tc>
        <w:tc>
          <w:tcPr>
            <w:tcW w:w="5360" w:type="dxa"/>
            <w:tcBorders>
              <w:top w:val="nil"/>
              <w:left w:val="nil"/>
              <w:bottom w:val="nil"/>
              <w:right w:val="single" w:sz="4" w:space="0" w:color="auto"/>
            </w:tcBorders>
            <w:shd w:val="clear" w:color="auto" w:fill="auto"/>
            <w:vAlign w:val="center"/>
            <w:hideMark/>
          </w:tcPr>
          <w:p w14:paraId="071E5E89" w14:textId="77777777" w:rsidR="004E16E8" w:rsidRPr="00E628A7" w:rsidRDefault="00BF4236" w:rsidP="00000649">
            <w:pPr>
              <w:jc w:val="left"/>
              <w:rPr>
                <w:rFonts w:cstheme="minorHAnsi"/>
                <w:b/>
                <w:bCs/>
              </w:rPr>
            </w:pPr>
            <w:r w:rsidRPr="00E628A7">
              <w:rPr>
                <w:rFonts w:cstheme="minorHAnsi"/>
                <w:b/>
                <w:bCs/>
              </w:rPr>
              <w:t xml:space="preserve">Bruttó munkaidő </w:t>
            </w:r>
          </w:p>
        </w:tc>
        <w:tc>
          <w:tcPr>
            <w:tcW w:w="1540" w:type="dxa"/>
            <w:tcBorders>
              <w:top w:val="nil"/>
              <w:left w:val="nil"/>
              <w:bottom w:val="nil"/>
              <w:right w:val="single" w:sz="4" w:space="0" w:color="auto"/>
            </w:tcBorders>
            <w:shd w:val="clear" w:color="auto" w:fill="auto"/>
            <w:vAlign w:val="center"/>
            <w:hideMark/>
          </w:tcPr>
          <w:p w14:paraId="331D6418"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0995BA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5026222F"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BC99295"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10427" w14:textId="77777777" w:rsidR="004E16E8" w:rsidRPr="00E628A7" w:rsidRDefault="00BF4236" w:rsidP="000F7012">
            <w:pPr>
              <w:jc w:val="center"/>
              <w:rPr>
                <w:rFonts w:cstheme="minorHAnsi"/>
                <w:b/>
                <w:bCs/>
              </w:rPr>
            </w:pPr>
            <w:r w:rsidRPr="00E628A7">
              <w:rPr>
                <w:rFonts w:cstheme="minorHAnsi"/>
                <w:b/>
                <w:bCs/>
              </w:rPr>
              <w:t>2.</w:t>
            </w:r>
          </w:p>
        </w:tc>
        <w:tc>
          <w:tcPr>
            <w:tcW w:w="5360" w:type="dxa"/>
            <w:tcBorders>
              <w:top w:val="single" w:sz="8" w:space="0" w:color="auto"/>
              <w:left w:val="nil"/>
              <w:bottom w:val="single" w:sz="8" w:space="0" w:color="auto"/>
              <w:right w:val="nil"/>
            </w:tcBorders>
            <w:shd w:val="clear" w:color="000000" w:fill="FABF8F"/>
            <w:vAlign w:val="center"/>
            <w:hideMark/>
          </w:tcPr>
          <w:p w14:paraId="19F92EC7" w14:textId="77777777" w:rsidR="004E16E8" w:rsidRPr="00E628A7" w:rsidRDefault="00BF4236" w:rsidP="00000649">
            <w:pPr>
              <w:jc w:val="left"/>
              <w:rPr>
                <w:rFonts w:cstheme="minorHAnsi"/>
                <w:b/>
                <w:bCs/>
              </w:rPr>
            </w:pPr>
            <w:r w:rsidRPr="00E628A7">
              <w:rPr>
                <w:rFonts w:cstheme="minorHAnsi"/>
                <w:b/>
                <w:bCs/>
              </w:rPr>
              <w:t>Kieső munkaidő</w:t>
            </w:r>
          </w:p>
        </w:tc>
        <w:tc>
          <w:tcPr>
            <w:tcW w:w="1540"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07843D45"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single" w:sz="8" w:space="0" w:color="auto"/>
              <w:left w:val="nil"/>
              <w:bottom w:val="single" w:sz="8" w:space="0" w:color="auto"/>
              <w:right w:val="single" w:sz="8" w:space="0" w:color="auto"/>
            </w:tcBorders>
            <w:shd w:val="clear" w:color="000000" w:fill="BFBFBF"/>
            <w:vAlign w:val="center"/>
            <w:hideMark/>
          </w:tcPr>
          <w:p w14:paraId="772F43A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6B43315C" w14:textId="77777777" w:rsidR="004E16E8" w:rsidRPr="00E628A7" w:rsidRDefault="00BF4236" w:rsidP="000F7012">
            <w:pPr>
              <w:jc w:val="center"/>
              <w:rPr>
                <w:rFonts w:cstheme="minorHAnsi"/>
                <w:b/>
                <w:bCs/>
              </w:rPr>
            </w:pPr>
            <w:r w:rsidRPr="00E628A7">
              <w:rPr>
                <w:rFonts w:cstheme="minorHAnsi"/>
                <w:b/>
                <w:bCs/>
              </w:rPr>
              <w:t>(3)+(4)+(5)</w:t>
            </w:r>
          </w:p>
        </w:tc>
      </w:tr>
      <w:tr w:rsidR="004E16E8" w:rsidRPr="00E628A7" w14:paraId="3010382E"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F0910DB" w14:textId="77777777" w:rsidR="004E16E8" w:rsidRPr="00E628A7" w:rsidRDefault="00BF4236" w:rsidP="000F7012">
            <w:pPr>
              <w:jc w:val="center"/>
              <w:rPr>
                <w:rFonts w:cstheme="minorHAnsi"/>
                <w:b/>
                <w:bCs/>
              </w:rPr>
            </w:pPr>
            <w:r w:rsidRPr="00E628A7">
              <w:rPr>
                <w:rFonts w:cstheme="minorHAnsi"/>
                <w:b/>
                <w:bCs/>
              </w:rPr>
              <w:t>3.</w:t>
            </w:r>
          </w:p>
        </w:tc>
        <w:tc>
          <w:tcPr>
            <w:tcW w:w="5360" w:type="dxa"/>
            <w:tcBorders>
              <w:top w:val="nil"/>
              <w:left w:val="nil"/>
              <w:bottom w:val="single" w:sz="4" w:space="0" w:color="auto"/>
              <w:right w:val="single" w:sz="4" w:space="0" w:color="auto"/>
            </w:tcBorders>
            <w:shd w:val="clear" w:color="auto" w:fill="auto"/>
            <w:vAlign w:val="center"/>
            <w:hideMark/>
          </w:tcPr>
          <w:p w14:paraId="29D87A46" w14:textId="77777777" w:rsidR="004E16E8" w:rsidRPr="00E628A7" w:rsidRDefault="00BF4236" w:rsidP="00000649">
            <w:pPr>
              <w:jc w:val="left"/>
              <w:rPr>
                <w:rFonts w:cstheme="minorHAnsi"/>
              </w:rPr>
            </w:pPr>
            <w:r w:rsidRPr="00E628A7">
              <w:rPr>
                <w:rFonts w:cstheme="minorHAnsi"/>
              </w:rPr>
              <w:t>Fizetett ünnepek</w:t>
            </w:r>
          </w:p>
        </w:tc>
        <w:tc>
          <w:tcPr>
            <w:tcW w:w="1540" w:type="dxa"/>
            <w:tcBorders>
              <w:top w:val="nil"/>
              <w:left w:val="nil"/>
              <w:bottom w:val="single" w:sz="4" w:space="0" w:color="auto"/>
              <w:right w:val="single" w:sz="4" w:space="0" w:color="auto"/>
            </w:tcBorders>
            <w:shd w:val="clear" w:color="auto" w:fill="auto"/>
            <w:vAlign w:val="center"/>
            <w:hideMark/>
          </w:tcPr>
          <w:p w14:paraId="70D7AB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1CE1899A"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368A1B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C3CDC6C"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7948029E" w14:textId="77777777" w:rsidR="004E16E8" w:rsidRPr="00E628A7" w:rsidRDefault="00BF4236" w:rsidP="000F7012">
            <w:pPr>
              <w:jc w:val="center"/>
              <w:rPr>
                <w:rFonts w:cstheme="minorHAnsi"/>
                <w:b/>
                <w:bCs/>
              </w:rPr>
            </w:pPr>
            <w:r w:rsidRPr="00E628A7">
              <w:rPr>
                <w:rFonts w:cstheme="minorHAnsi"/>
                <w:b/>
                <w:bCs/>
              </w:rPr>
              <w:t>4.</w:t>
            </w:r>
          </w:p>
        </w:tc>
        <w:tc>
          <w:tcPr>
            <w:tcW w:w="5360" w:type="dxa"/>
            <w:tcBorders>
              <w:top w:val="nil"/>
              <w:left w:val="nil"/>
              <w:bottom w:val="single" w:sz="4" w:space="0" w:color="auto"/>
              <w:right w:val="single" w:sz="4" w:space="0" w:color="auto"/>
            </w:tcBorders>
            <w:shd w:val="clear" w:color="auto" w:fill="auto"/>
            <w:vAlign w:val="center"/>
            <w:hideMark/>
          </w:tcPr>
          <w:p w14:paraId="5A99534B" w14:textId="77777777" w:rsidR="004E16E8" w:rsidRPr="00E628A7" w:rsidRDefault="00BF4236" w:rsidP="00000649">
            <w:pPr>
              <w:jc w:val="left"/>
              <w:rPr>
                <w:rFonts w:cstheme="minorHAnsi"/>
              </w:rPr>
            </w:pPr>
            <w:r w:rsidRPr="00E628A7">
              <w:rPr>
                <w:rFonts w:cstheme="minorHAnsi"/>
              </w:rPr>
              <w:t>Fizetett szabadság (átlagos)</w:t>
            </w:r>
          </w:p>
        </w:tc>
        <w:tc>
          <w:tcPr>
            <w:tcW w:w="1540" w:type="dxa"/>
            <w:tcBorders>
              <w:top w:val="nil"/>
              <w:left w:val="nil"/>
              <w:bottom w:val="single" w:sz="4" w:space="0" w:color="auto"/>
              <w:right w:val="single" w:sz="4" w:space="0" w:color="auto"/>
            </w:tcBorders>
            <w:shd w:val="clear" w:color="auto" w:fill="auto"/>
            <w:vAlign w:val="center"/>
            <w:hideMark/>
          </w:tcPr>
          <w:p w14:paraId="471D53AA"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single" w:sz="4" w:space="0" w:color="auto"/>
              <w:right w:val="single" w:sz="4" w:space="0" w:color="auto"/>
            </w:tcBorders>
            <w:shd w:val="clear" w:color="auto" w:fill="auto"/>
            <w:vAlign w:val="center"/>
            <w:hideMark/>
          </w:tcPr>
          <w:p w14:paraId="4B1F7E6B"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single" w:sz="4" w:space="0" w:color="auto"/>
              <w:right w:val="single" w:sz="8" w:space="0" w:color="auto"/>
            </w:tcBorders>
            <w:shd w:val="clear" w:color="auto" w:fill="auto"/>
            <w:vAlign w:val="center"/>
            <w:hideMark/>
          </w:tcPr>
          <w:p w14:paraId="1241AAA9"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439B95B5" w14:textId="77777777" w:rsidTr="004E16E8">
        <w:trPr>
          <w:trHeight w:val="330"/>
          <w:jc w:val="center"/>
        </w:trPr>
        <w:tc>
          <w:tcPr>
            <w:tcW w:w="560" w:type="dxa"/>
            <w:tcBorders>
              <w:top w:val="nil"/>
              <w:left w:val="single" w:sz="8" w:space="0" w:color="auto"/>
              <w:bottom w:val="nil"/>
              <w:right w:val="single" w:sz="8" w:space="0" w:color="auto"/>
            </w:tcBorders>
            <w:shd w:val="clear" w:color="auto" w:fill="auto"/>
            <w:noWrap/>
            <w:vAlign w:val="center"/>
            <w:hideMark/>
          </w:tcPr>
          <w:p w14:paraId="45E122EE" w14:textId="77777777" w:rsidR="004E16E8" w:rsidRPr="00E628A7" w:rsidRDefault="00BF4236" w:rsidP="000F7012">
            <w:pPr>
              <w:jc w:val="center"/>
              <w:rPr>
                <w:rFonts w:cstheme="minorHAnsi"/>
                <w:b/>
                <w:bCs/>
              </w:rPr>
            </w:pPr>
            <w:r w:rsidRPr="00E628A7">
              <w:rPr>
                <w:rFonts w:cstheme="minorHAnsi"/>
                <w:b/>
                <w:bCs/>
              </w:rPr>
              <w:t>5.</w:t>
            </w:r>
          </w:p>
        </w:tc>
        <w:tc>
          <w:tcPr>
            <w:tcW w:w="5360" w:type="dxa"/>
            <w:tcBorders>
              <w:top w:val="nil"/>
              <w:left w:val="nil"/>
              <w:bottom w:val="nil"/>
              <w:right w:val="single" w:sz="4" w:space="0" w:color="auto"/>
            </w:tcBorders>
            <w:shd w:val="clear" w:color="auto" w:fill="auto"/>
            <w:vAlign w:val="center"/>
            <w:hideMark/>
          </w:tcPr>
          <w:p w14:paraId="6905DC80" w14:textId="77777777" w:rsidR="004E16E8" w:rsidRPr="00E628A7" w:rsidRDefault="00BF4236" w:rsidP="00000649">
            <w:pPr>
              <w:jc w:val="left"/>
              <w:rPr>
                <w:rFonts w:cstheme="minorHAnsi"/>
              </w:rPr>
            </w:pPr>
            <w:r w:rsidRPr="00E628A7">
              <w:rPr>
                <w:rFonts w:cstheme="minorHAnsi"/>
              </w:rPr>
              <w:t>Átlagos betegszabadság</w:t>
            </w:r>
          </w:p>
        </w:tc>
        <w:tc>
          <w:tcPr>
            <w:tcW w:w="1540" w:type="dxa"/>
            <w:tcBorders>
              <w:top w:val="nil"/>
              <w:left w:val="nil"/>
              <w:bottom w:val="nil"/>
              <w:right w:val="single" w:sz="4" w:space="0" w:color="auto"/>
            </w:tcBorders>
            <w:shd w:val="clear" w:color="auto" w:fill="auto"/>
            <w:vAlign w:val="center"/>
            <w:hideMark/>
          </w:tcPr>
          <w:p w14:paraId="20E904C0" w14:textId="77777777" w:rsidR="004E16E8" w:rsidRPr="00E628A7" w:rsidRDefault="00BF4236" w:rsidP="000F7012">
            <w:pPr>
              <w:jc w:val="center"/>
              <w:rPr>
                <w:rFonts w:cstheme="minorHAnsi"/>
                <w:b/>
                <w:bCs/>
              </w:rPr>
            </w:pPr>
            <w:r w:rsidRPr="00E628A7">
              <w:rPr>
                <w:rFonts w:cstheme="minorHAnsi"/>
                <w:b/>
                <w:bCs/>
              </w:rPr>
              <w:t> </w:t>
            </w:r>
          </w:p>
        </w:tc>
        <w:tc>
          <w:tcPr>
            <w:tcW w:w="1000" w:type="dxa"/>
            <w:tcBorders>
              <w:top w:val="nil"/>
              <w:left w:val="nil"/>
              <w:bottom w:val="nil"/>
              <w:right w:val="single" w:sz="4" w:space="0" w:color="auto"/>
            </w:tcBorders>
            <w:shd w:val="clear" w:color="auto" w:fill="auto"/>
            <w:vAlign w:val="center"/>
            <w:hideMark/>
          </w:tcPr>
          <w:p w14:paraId="266802F5"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nil"/>
              <w:left w:val="nil"/>
              <w:bottom w:val="nil"/>
              <w:right w:val="single" w:sz="8" w:space="0" w:color="auto"/>
            </w:tcBorders>
            <w:shd w:val="clear" w:color="auto" w:fill="auto"/>
            <w:vAlign w:val="center"/>
            <w:hideMark/>
          </w:tcPr>
          <w:p w14:paraId="7F46363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80E5B3D"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B089C" w14:textId="77777777" w:rsidR="004E16E8" w:rsidRPr="00E628A7" w:rsidRDefault="00BF4236" w:rsidP="000F7012">
            <w:pPr>
              <w:jc w:val="center"/>
              <w:rPr>
                <w:rFonts w:cstheme="minorHAnsi"/>
                <w:b/>
                <w:bCs/>
              </w:rPr>
            </w:pPr>
            <w:r w:rsidRPr="00E628A7">
              <w:rPr>
                <w:rFonts w:cstheme="minorHAnsi"/>
                <w:b/>
                <w:bCs/>
              </w:rPr>
              <w:t>6.</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021629EF" w14:textId="77777777" w:rsidR="004E16E8" w:rsidRPr="00E628A7" w:rsidRDefault="00BF4236" w:rsidP="00000649">
            <w:pPr>
              <w:jc w:val="left"/>
              <w:rPr>
                <w:rFonts w:cstheme="minorHAnsi"/>
                <w:b/>
                <w:bCs/>
              </w:rPr>
            </w:pPr>
            <w:r w:rsidRPr="00E628A7">
              <w:rPr>
                <w:rFonts w:cstheme="minorHAnsi"/>
                <w:b/>
                <w:bCs/>
              </w:rPr>
              <w:t>Nettó munkaidő (rendelkezésre álló kapacitás):</w:t>
            </w:r>
          </w:p>
        </w:tc>
        <w:tc>
          <w:tcPr>
            <w:tcW w:w="2540" w:type="dxa"/>
            <w:gridSpan w:val="2"/>
            <w:tcBorders>
              <w:top w:val="single" w:sz="8" w:space="0" w:color="auto"/>
              <w:left w:val="nil"/>
              <w:bottom w:val="single" w:sz="4" w:space="0" w:color="auto"/>
              <w:right w:val="single" w:sz="4" w:space="0" w:color="000000"/>
            </w:tcBorders>
            <w:shd w:val="clear" w:color="000000" w:fill="BFBFBF"/>
            <w:vAlign w:val="center"/>
            <w:hideMark/>
          </w:tcPr>
          <w:p w14:paraId="27536076" w14:textId="77777777" w:rsidR="004E16E8" w:rsidRPr="00E628A7" w:rsidRDefault="00BF4236" w:rsidP="000F7012">
            <w:pPr>
              <w:jc w:val="center"/>
              <w:rPr>
                <w:rFonts w:cstheme="minorHAnsi"/>
                <w:b/>
                <w:bCs/>
              </w:rPr>
            </w:pPr>
            <w:r w:rsidRPr="00E628A7">
              <w:rPr>
                <w:rFonts w:cstheme="minorHAnsi"/>
                <w:b/>
                <w:bCs/>
              </w:rPr>
              <w:t> </w:t>
            </w:r>
          </w:p>
        </w:tc>
        <w:tc>
          <w:tcPr>
            <w:tcW w:w="2320" w:type="dxa"/>
            <w:tcBorders>
              <w:top w:val="single" w:sz="8" w:space="0" w:color="auto"/>
              <w:left w:val="nil"/>
              <w:bottom w:val="single" w:sz="8" w:space="0" w:color="auto"/>
              <w:right w:val="single" w:sz="8" w:space="0" w:color="auto"/>
            </w:tcBorders>
            <w:shd w:val="clear" w:color="000000" w:fill="FABF8F"/>
            <w:vAlign w:val="center"/>
            <w:hideMark/>
          </w:tcPr>
          <w:p w14:paraId="44A84FE8" w14:textId="77777777" w:rsidR="004E16E8" w:rsidRPr="00E628A7" w:rsidRDefault="00BF4236" w:rsidP="000F7012">
            <w:pPr>
              <w:jc w:val="center"/>
              <w:rPr>
                <w:rFonts w:cstheme="minorHAnsi"/>
                <w:b/>
                <w:bCs/>
              </w:rPr>
            </w:pPr>
            <w:r w:rsidRPr="00E628A7">
              <w:rPr>
                <w:rFonts w:cstheme="minorHAnsi"/>
                <w:b/>
                <w:bCs/>
              </w:rPr>
              <w:t>(1)-(2)</w:t>
            </w:r>
          </w:p>
        </w:tc>
      </w:tr>
      <w:tr w:rsidR="004E16E8" w:rsidRPr="00E628A7" w14:paraId="062F321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9CEF27A" w14:textId="77777777" w:rsidR="004E16E8" w:rsidRPr="00E628A7" w:rsidRDefault="00BF4236" w:rsidP="000F7012">
            <w:pPr>
              <w:jc w:val="center"/>
              <w:rPr>
                <w:rFonts w:cstheme="minorHAnsi"/>
                <w:b/>
                <w:bCs/>
              </w:rPr>
            </w:pPr>
            <w:r w:rsidRPr="00E628A7">
              <w:rPr>
                <w:rFonts w:cstheme="minorHAnsi"/>
                <w:b/>
                <w:bCs/>
              </w:rPr>
              <w:t>7.</w:t>
            </w:r>
          </w:p>
        </w:tc>
        <w:tc>
          <w:tcPr>
            <w:tcW w:w="5360" w:type="dxa"/>
            <w:tcBorders>
              <w:top w:val="nil"/>
              <w:left w:val="nil"/>
              <w:bottom w:val="single" w:sz="4" w:space="0" w:color="auto"/>
              <w:right w:val="single" w:sz="4" w:space="0" w:color="auto"/>
            </w:tcBorders>
            <w:shd w:val="clear" w:color="auto" w:fill="auto"/>
            <w:vAlign w:val="center"/>
            <w:hideMark/>
          </w:tcPr>
          <w:p w14:paraId="0338F875" w14:textId="77777777" w:rsidR="004E16E8" w:rsidRPr="00E628A7" w:rsidRDefault="009D0879" w:rsidP="00A64CEB">
            <w:pPr>
              <w:jc w:val="left"/>
              <w:rPr>
                <w:rFonts w:cstheme="minorHAnsi"/>
              </w:rPr>
            </w:pPr>
            <w:r>
              <w:rPr>
                <w:rFonts w:cstheme="minorHAnsi"/>
              </w:rPr>
              <w:t>Bizonyossági tevékenység - t</w:t>
            </w:r>
            <w:r w:rsidR="00BF4236" w:rsidRPr="00E628A7">
              <w:rPr>
                <w:rFonts w:cstheme="minorHAnsi"/>
              </w:rPr>
              <w:t xml:space="preserve">ervezett ellenőrzések (pl. 60%) </w:t>
            </w:r>
          </w:p>
        </w:tc>
        <w:tc>
          <w:tcPr>
            <w:tcW w:w="2540" w:type="dxa"/>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BA05494" w14:textId="77777777" w:rsidR="004E16E8" w:rsidRPr="00E628A7" w:rsidRDefault="00BF4236" w:rsidP="000F7012">
            <w:pPr>
              <w:jc w:val="center"/>
              <w:rPr>
                <w:rFonts w:cstheme="minorHAnsi"/>
              </w:rPr>
            </w:pPr>
            <w:r w:rsidRPr="00E628A7">
              <w:rPr>
                <w:rFonts w:cstheme="minorHAnsi"/>
              </w:rPr>
              <w:t> </w:t>
            </w: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10D994D4"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3A129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5BA0F16C" w14:textId="77777777" w:rsidR="004E16E8" w:rsidRPr="00E628A7" w:rsidRDefault="00BF4236" w:rsidP="000F7012">
            <w:pPr>
              <w:jc w:val="center"/>
              <w:rPr>
                <w:rFonts w:cstheme="minorHAnsi"/>
                <w:b/>
                <w:bCs/>
              </w:rPr>
            </w:pPr>
            <w:r w:rsidRPr="00E628A7">
              <w:rPr>
                <w:rFonts w:cstheme="minorHAnsi"/>
                <w:b/>
                <w:bCs/>
              </w:rPr>
              <w:t>8.</w:t>
            </w:r>
          </w:p>
        </w:tc>
        <w:tc>
          <w:tcPr>
            <w:tcW w:w="5360" w:type="dxa"/>
            <w:tcBorders>
              <w:top w:val="nil"/>
              <w:left w:val="nil"/>
              <w:bottom w:val="single" w:sz="4" w:space="0" w:color="auto"/>
              <w:right w:val="single" w:sz="4" w:space="0" w:color="auto"/>
            </w:tcBorders>
            <w:shd w:val="clear" w:color="auto" w:fill="auto"/>
            <w:vAlign w:val="center"/>
            <w:hideMark/>
          </w:tcPr>
          <w:p w14:paraId="485A9300" w14:textId="77777777" w:rsidR="004E16E8" w:rsidRPr="00E628A7" w:rsidRDefault="00BF4236" w:rsidP="00000649">
            <w:pPr>
              <w:jc w:val="left"/>
              <w:rPr>
                <w:rFonts w:cstheme="minorHAnsi"/>
              </w:rPr>
            </w:pPr>
            <w:r w:rsidRPr="00E628A7">
              <w:rPr>
                <w:rFonts w:cstheme="minorHAnsi"/>
              </w:rPr>
              <w:t>Soron kívüli ellenőrzés (pl. 10-30%)</w:t>
            </w:r>
          </w:p>
        </w:tc>
        <w:tc>
          <w:tcPr>
            <w:tcW w:w="2540" w:type="dxa"/>
            <w:gridSpan w:val="2"/>
            <w:vMerge/>
            <w:tcBorders>
              <w:top w:val="nil"/>
              <w:left w:val="single" w:sz="4" w:space="0" w:color="auto"/>
              <w:bottom w:val="single" w:sz="4" w:space="0" w:color="auto"/>
              <w:right w:val="single" w:sz="4" w:space="0" w:color="auto"/>
            </w:tcBorders>
            <w:vAlign w:val="center"/>
            <w:hideMark/>
          </w:tcPr>
          <w:p w14:paraId="55C64DE0"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33A67347"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705D60A9"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8C7FB15" w14:textId="77777777" w:rsidR="004E16E8" w:rsidRPr="00E628A7" w:rsidRDefault="00BF4236" w:rsidP="000F7012">
            <w:pPr>
              <w:jc w:val="center"/>
              <w:rPr>
                <w:rFonts w:cstheme="minorHAnsi"/>
                <w:b/>
                <w:bCs/>
              </w:rPr>
            </w:pPr>
            <w:r w:rsidRPr="00E628A7">
              <w:rPr>
                <w:rFonts w:cstheme="minorHAnsi"/>
                <w:b/>
                <w:bCs/>
              </w:rPr>
              <w:t>9.</w:t>
            </w:r>
          </w:p>
        </w:tc>
        <w:tc>
          <w:tcPr>
            <w:tcW w:w="5360" w:type="dxa"/>
            <w:tcBorders>
              <w:top w:val="nil"/>
              <w:left w:val="nil"/>
              <w:bottom w:val="single" w:sz="4" w:space="0" w:color="auto"/>
              <w:right w:val="single" w:sz="4" w:space="0" w:color="auto"/>
            </w:tcBorders>
            <w:shd w:val="clear" w:color="auto" w:fill="auto"/>
            <w:vAlign w:val="center"/>
            <w:hideMark/>
          </w:tcPr>
          <w:p w14:paraId="1AF8216F" w14:textId="77777777" w:rsidR="004E16E8" w:rsidRPr="00E628A7" w:rsidRDefault="00BF4236" w:rsidP="00000649">
            <w:pPr>
              <w:jc w:val="left"/>
              <w:rPr>
                <w:rFonts w:cstheme="minorHAnsi"/>
              </w:rPr>
            </w:pPr>
            <w:r w:rsidRPr="00E628A7">
              <w:rPr>
                <w:rFonts w:cstheme="minorHAnsi"/>
              </w:rPr>
              <w:t>Tanácsadói tevékenység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3C2759C5"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4CABA81E"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6F355D45" w14:textId="77777777" w:rsidTr="004E16E8">
        <w:trPr>
          <w:trHeight w:val="31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49522476" w14:textId="77777777" w:rsidR="004E16E8" w:rsidRPr="00E628A7" w:rsidRDefault="00BF4236" w:rsidP="000F7012">
            <w:pPr>
              <w:jc w:val="center"/>
              <w:rPr>
                <w:rFonts w:cstheme="minorHAnsi"/>
                <w:b/>
                <w:bCs/>
              </w:rPr>
            </w:pPr>
            <w:r w:rsidRPr="00E628A7">
              <w:rPr>
                <w:rFonts w:cstheme="minorHAnsi"/>
                <w:b/>
                <w:bCs/>
              </w:rPr>
              <w:t>10.</w:t>
            </w:r>
          </w:p>
        </w:tc>
        <w:tc>
          <w:tcPr>
            <w:tcW w:w="5360" w:type="dxa"/>
            <w:tcBorders>
              <w:top w:val="nil"/>
              <w:left w:val="nil"/>
              <w:bottom w:val="single" w:sz="4" w:space="0" w:color="auto"/>
              <w:right w:val="single" w:sz="4" w:space="0" w:color="auto"/>
            </w:tcBorders>
            <w:shd w:val="clear" w:color="auto" w:fill="auto"/>
            <w:vAlign w:val="center"/>
            <w:hideMark/>
          </w:tcPr>
          <w:p w14:paraId="6F4DA073" w14:textId="77777777" w:rsidR="004E16E8" w:rsidRPr="00E628A7" w:rsidRDefault="00BF4236" w:rsidP="00000649">
            <w:pPr>
              <w:jc w:val="left"/>
              <w:rPr>
                <w:rFonts w:cstheme="minorHAnsi"/>
              </w:rPr>
            </w:pPr>
            <w:r w:rsidRPr="00E628A7">
              <w:rPr>
                <w:rFonts w:cstheme="minorHAnsi"/>
              </w:rPr>
              <w:t>Képzés (pl. 10%)</w:t>
            </w:r>
          </w:p>
        </w:tc>
        <w:tc>
          <w:tcPr>
            <w:tcW w:w="2540" w:type="dxa"/>
            <w:gridSpan w:val="2"/>
            <w:vMerge/>
            <w:tcBorders>
              <w:top w:val="nil"/>
              <w:left w:val="single" w:sz="4" w:space="0" w:color="auto"/>
              <w:bottom w:val="single" w:sz="4" w:space="0" w:color="auto"/>
              <w:right w:val="single" w:sz="4" w:space="0" w:color="auto"/>
            </w:tcBorders>
            <w:vAlign w:val="center"/>
            <w:hideMark/>
          </w:tcPr>
          <w:p w14:paraId="101156F6"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auto" w:fill="auto"/>
            <w:vAlign w:val="center"/>
            <w:hideMark/>
          </w:tcPr>
          <w:p w14:paraId="0441E686"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03B7BD40" w14:textId="77777777" w:rsidTr="004E16E8">
        <w:trPr>
          <w:trHeight w:val="426"/>
          <w:jc w:val="center"/>
        </w:trPr>
        <w:tc>
          <w:tcPr>
            <w:tcW w:w="560" w:type="dxa"/>
            <w:tcBorders>
              <w:top w:val="nil"/>
              <w:left w:val="single" w:sz="8" w:space="0" w:color="auto"/>
              <w:bottom w:val="nil"/>
              <w:right w:val="single" w:sz="8" w:space="0" w:color="auto"/>
            </w:tcBorders>
            <w:shd w:val="clear" w:color="auto" w:fill="auto"/>
            <w:noWrap/>
            <w:vAlign w:val="center"/>
            <w:hideMark/>
          </w:tcPr>
          <w:p w14:paraId="6D4821EA" w14:textId="77777777" w:rsidR="004E16E8" w:rsidRPr="00E628A7" w:rsidRDefault="00BF4236" w:rsidP="000F7012">
            <w:pPr>
              <w:jc w:val="center"/>
              <w:rPr>
                <w:rFonts w:cstheme="minorHAnsi"/>
                <w:b/>
                <w:bCs/>
              </w:rPr>
            </w:pPr>
            <w:r w:rsidRPr="00E628A7">
              <w:rPr>
                <w:rFonts w:cstheme="minorHAnsi"/>
                <w:b/>
                <w:bCs/>
              </w:rPr>
              <w:t>11.</w:t>
            </w:r>
          </w:p>
        </w:tc>
        <w:tc>
          <w:tcPr>
            <w:tcW w:w="5360" w:type="dxa"/>
            <w:tcBorders>
              <w:top w:val="nil"/>
              <w:left w:val="nil"/>
              <w:bottom w:val="nil"/>
              <w:right w:val="single" w:sz="4" w:space="0" w:color="auto"/>
            </w:tcBorders>
            <w:shd w:val="clear" w:color="auto" w:fill="auto"/>
            <w:vAlign w:val="center"/>
            <w:hideMark/>
          </w:tcPr>
          <w:p w14:paraId="034A05F9" w14:textId="77777777" w:rsidR="004E16E8" w:rsidRPr="00E628A7" w:rsidRDefault="00BF4236" w:rsidP="00000649">
            <w:pPr>
              <w:jc w:val="left"/>
              <w:rPr>
                <w:rFonts w:cstheme="minorHAnsi"/>
              </w:rPr>
            </w:pPr>
            <w:r w:rsidRPr="00E628A7">
              <w:rPr>
                <w:rFonts w:cstheme="minorHAnsi"/>
              </w:rPr>
              <w:t>Egyé</w:t>
            </w:r>
            <w:r w:rsidR="00000649">
              <w:rPr>
                <w:rFonts w:cstheme="minorHAnsi"/>
              </w:rPr>
              <w:t>b tevékenység kapacitásigénye (</w:t>
            </w:r>
            <w:r w:rsidRPr="00E628A7">
              <w:rPr>
                <w:rFonts w:cstheme="minorHAnsi"/>
              </w:rPr>
              <w:t>pl. 5%)</w:t>
            </w:r>
          </w:p>
        </w:tc>
        <w:tc>
          <w:tcPr>
            <w:tcW w:w="2540" w:type="dxa"/>
            <w:gridSpan w:val="2"/>
            <w:vMerge/>
            <w:tcBorders>
              <w:top w:val="nil"/>
              <w:left w:val="single" w:sz="4" w:space="0" w:color="auto"/>
              <w:bottom w:val="single" w:sz="4" w:space="0" w:color="auto"/>
              <w:right w:val="single" w:sz="4" w:space="0" w:color="auto"/>
            </w:tcBorders>
            <w:vAlign w:val="center"/>
            <w:hideMark/>
          </w:tcPr>
          <w:p w14:paraId="49D3CD97" w14:textId="77777777" w:rsidR="004E16E8" w:rsidRPr="00E628A7" w:rsidRDefault="004E16E8" w:rsidP="000F7012">
            <w:pPr>
              <w:rPr>
                <w:rFonts w:cstheme="minorHAnsi"/>
              </w:rPr>
            </w:pPr>
          </w:p>
        </w:tc>
        <w:tc>
          <w:tcPr>
            <w:tcW w:w="2320" w:type="dxa"/>
            <w:tcBorders>
              <w:top w:val="nil"/>
              <w:left w:val="single" w:sz="4" w:space="0" w:color="auto"/>
              <w:bottom w:val="nil"/>
              <w:right w:val="single" w:sz="8" w:space="0" w:color="auto"/>
            </w:tcBorders>
            <w:shd w:val="clear" w:color="auto" w:fill="auto"/>
            <w:vAlign w:val="center"/>
            <w:hideMark/>
          </w:tcPr>
          <w:p w14:paraId="5D82F32C" w14:textId="77777777" w:rsidR="004E16E8" w:rsidRPr="00E628A7" w:rsidRDefault="00BF4236" w:rsidP="000F7012">
            <w:pPr>
              <w:jc w:val="center"/>
              <w:rPr>
                <w:rFonts w:cstheme="minorHAnsi"/>
                <w:b/>
                <w:bCs/>
              </w:rPr>
            </w:pPr>
            <w:r w:rsidRPr="00E628A7">
              <w:rPr>
                <w:rFonts w:cstheme="minorHAnsi"/>
                <w:b/>
                <w:bCs/>
              </w:rPr>
              <w:t> </w:t>
            </w:r>
          </w:p>
        </w:tc>
      </w:tr>
      <w:tr w:rsidR="004E16E8" w:rsidRPr="00E628A7" w14:paraId="1C286FFA" w14:textId="77777777" w:rsidTr="004E16E8">
        <w:trPr>
          <w:trHeight w:val="330"/>
          <w:jc w:val="center"/>
        </w:trPr>
        <w:tc>
          <w:tcPr>
            <w:tcW w:w="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3E0B2" w14:textId="77777777" w:rsidR="004E16E8" w:rsidRPr="00E628A7" w:rsidRDefault="00BF4236" w:rsidP="000F7012">
            <w:pPr>
              <w:jc w:val="center"/>
              <w:rPr>
                <w:rFonts w:cstheme="minorHAnsi"/>
                <w:b/>
                <w:bCs/>
              </w:rPr>
            </w:pPr>
            <w:r w:rsidRPr="00E628A7">
              <w:rPr>
                <w:rFonts w:cstheme="minorHAnsi"/>
                <w:b/>
                <w:bCs/>
              </w:rPr>
              <w:t>12.</w:t>
            </w:r>
          </w:p>
        </w:tc>
        <w:tc>
          <w:tcPr>
            <w:tcW w:w="5360" w:type="dxa"/>
            <w:tcBorders>
              <w:top w:val="single" w:sz="8" w:space="0" w:color="auto"/>
              <w:left w:val="nil"/>
              <w:bottom w:val="single" w:sz="8" w:space="0" w:color="auto"/>
              <w:right w:val="single" w:sz="4" w:space="0" w:color="auto"/>
            </w:tcBorders>
            <w:shd w:val="clear" w:color="000000" w:fill="FABF8F"/>
            <w:vAlign w:val="center"/>
            <w:hideMark/>
          </w:tcPr>
          <w:p w14:paraId="532FD917" w14:textId="77777777" w:rsidR="004E16E8" w:rsidRPr="00E628A7" w:rsidRDefault="00BF4236" w:rsidP="00000649">
            <w:pPr>
              <w:jc w:val="left"/>
              <w:rPr>
                <w:rFonts w:cstheme="minorHAnsi"/>
                <w:b/>
                <w:bCs/>
              </w:rPr>
            </w:pPr>
            <w:r w:rsidRPr="00E628A7">
              <w:rPr>
                <w:rFonts w:cstheme="minorHAnsi"/>
                <w:b/>
                <w:bCs/>
              </w:rPr>
              <w:t>Összes tevékenység kapacitásigénye:</w:t>
            </w:r>
          </w:p>
        </w:tc>
        <w:tc>
          <w:tcPr>
            <w:tcW w:w="2540" w:type="dxa"/>
            <w:gridSpan w:val="2"/>
            <w:vMerge/>
            <w:tcBorders>
              <w:top w:val="single" w:sz="8" w:space="0" w:color="auto"/>
              <w:left w:val="single" w:sz="4" w:space="0" w:color="auto"/>
              <w:bottom w:val="single" w:sz="4" w:space="0" w:color="auto"/>
              <w:right w:val="single" w:sz="4" w:space="0" w:color="auto"/>
            </w:tcBorders>
            <w:vAlign w:val="center"/>
            <w:hideMark/>
          </w:tcPr>
          <w:p w14:paraId="6DA82BAF" w14:textId="77777777" w:rsidR="004E16E8" w:rsidRPr="00E628A7" w:rsidRDefault="004E16E8" w:rsidP="000F7012">
            <w:pPr>
              <w:rPr>
                <w:rFonts w:cstheme="minorHAnsi"/>
              </w:rPr>
            </w:pPr>
          </w:p>
        </w:tc>
        <w:tc>
          <w:tcPr>
            <w:tcW w:w="2320" w:type="dxa"/>
            <w:tcBorders>
              <w:top w:val="single" w:sz="8" w:space="0" w:color="auto"/>
              <w:left w:val="single" w:sz="4" w:space="0" w:color="auto"/>
              <w:bottom w:val="single" w:sz="8" w:space="0" w:color="auto"/>
              <w:right w:val="single" w:sz="8" w:space="0" w:color="auto"/>
            </w:tcBorders>
            <w:shd w:val="clear" w:color="000000" w:fill="FABF8F"/>
            <w:vAlign w:val="center"/>
            <w:hideMark/>
          </w:tcPr>
          <w:p w14:paraId="67A0BABA" w14:textId="77777777" w:rsidR="004E16E8" w:rsidRPr="00E628A7" w:rsidRDefault="00BF4236" w:rsidP="000F7012">
            <w:pPr>
              <w:jc w:val="center"/>
              <w:rPr>
                <w:rFonts w:cstheme="minorHAnsi"/>
                <w:b/>
                <w:bCs/>
              </w:rPr>
            </w:pPr>
            <w:r w:rsidRPr="00E628A7">
              <w:rPr>
                <w:rFonts w:cstheme="minorHAnsi"/>
                <w:b/>
                <w:bCs/>
              </w:rPr>
              <w:t>(7)+(8)+(9)+(10)+(11)</w:t>
            </w:r>
          </w:p>
        </w:tc>
      </w:tr>
      <w:tr w:rsidR="004E16E8" w:rsidRPr="00E628A7" w14:paraId="73586B8D" w14:textId="77777777" w:rsidTr="004E16E8">
        <w:trPr>
          <w:trHeight w:val="330"/>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5C8DB4" w14:textId="77777777" w:rsidR="004E16E8" w:rsidRPr="00E628A7" w:rsidRDefault="00BF4236" w:rsidP="000F7012">
            <w:pPr>
              <w:jc w:val="center"/>
              <w:rPr>
                <w:rFonts w:cstheme="minorHAnsi"/>
                <w:b/>
                <w:bCs/>
              </w:rPr>
            </w:pPr>
            <w:r w:rsidRPr="00E628A7">
              <w:rPr>
                <w:rFonts w:cstheme="minorHAnsi"/>
                <w:b/>
                <w:bCs/>
              </w:rPr>
              <w:t>13.</w:t>
            </w:r>
          </w:p>
        </w:tc>
        <w:tc>
          <w:tcPr>
            <w:tcW w:w="5360" w:type="dxa"/>
            <w:tcBorders>
              <w:top w:val="nil"/>
              <w:left w:val="nil"/>
              <w:bottom w:val="single" w:sz="8" w:space="0" w:color="auto"/>
              <w:right w:val="single" w:sz="4" w:space="0" w:color="auto"/>
            </w:tcBorders>
            <w:shd w:val="clear" w:color="000000" w:fill="FABF8F"/>
            <w:vAlign w:val="center"/>
            <w:hideMark/>
          </w:tcPr>
          <w:p w14:paraId="37B521F6" w14:textId="77777777" w:rsidR="004E16E8" w:rsidRPr="00E628A7" w:rsidRDefault="00BF4236" w:rsidP="00000649">
            <w:pPr>
              <w:jc w:val="left"/>
              <w:rPr>
                <w:rFonts w:cstheme="minorHAnsi"/>
                <w:b/>
                <w:bCs/>
              </w:rPr>
            </w:pPr>
            <w:r w:rsidRPr="00E628A7">
              <w:rPr>
                <w:rFonts w:cstheme="minorHAnsi"/>
                <w:b/>
                <w:bCs/>
              </w:rPr>
              <w:t>Az éves ellenőrzési terv végrehajtásához szükséges:</w:t>
            </w:r>
          </w:p>
        </w:tc>
        <w:tc>
          <w:tcPr>
            <w:tcW w:w="2540" w:type="dxa"/>
            <w:gridSpan w:val="2"/>
            <w:vMerge/>
            <w:tcBorders>
              <w:top w:val="nil"/>
              <w:left w:val="single" w:sz="4" w:space="0" w:color="auto"/>
              <w:bottom w:val="single" w:sz="4" w:space="0" w:color="auto"/>
              <w:right w:val="single" w:sz="4" w:space="0" w:color="auto"/>
            </w:tcBorders>
            <w:vAlign w:val="center"/>
            <w:hideMark/>
          </w:tcPr>
          <w:p w14:paraId="3AE49F9A"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FCBAA7D" w14:textId="77777777" w:rsidR="004E16E8" w:rsidRPr="00E628A7" w:rsidRDefault="00BF4236" w:rsidP="000F7012">
            <w:pPr>
              <w:jc w:val="center"/>
              <w:rPr>
                <w:rFonts w:cstheme="minorHAnsi"/>
                <w:b/>
                <w:bCs/>
              </w:rPr>
            </w:pPr>
            <w:r w:rsidRPr="00E628A7">
              <w:rPr>
                <w:rFonts w:cstheme="minorHAnsi"/>
                <w:b/>
                <w:bCs/>
              </w:rPr>
              <w:t>(6) vs. (12)</w:t>
            </w:r>
          </w:p>
        </w:tc>
      </w:tr>
      <w:tr w:rsidR="004E16E8" w:rsidRPr="00E628A7" w14:paraId="48868DD7" w14:textId="77777777" w:rsidTr="004E16E8">
        <w:trPr>
          <w:trHeight w:val="1575"/>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22230107" w14:textId="77777777" w:rsidR="004E16E8" w:rsidRPr="00E628A7" w:rsidRDefault="00BF4236" w:rsidP="000F7012">
            <w:pPr>
              <w:jc w:val="center"/>
              <w:rPr>
                <w:rFonts w:cstheme="minorHAnsi"/>
                <w:b/>
                <w:bCs/>
              </w:rPr>
            </w:pPr>
            <w:r w:rsidRPr="00E628A7">
              <w:rPr>
                <w:rFonts w:cstheme="minorHAnsi"/>
                <w:b/>
                <w:bCs/>
              </w:rPr>
              <w:t>14.</w:t>
            </w:r>
          </w:p>
        </w:tc>
        <w:tc>
          <w:tcPr>
            <w:tcW w:w="5360" w:type="dxa"/>
            <w:tcBorders>
              <w:top w:val="nil"/>
              <w:left w:val="nil"/>
              <w:bottom w:val="single" w:sz="4" w:space="0" w:color="auto"/>
              <w:right w:val="single" w:sz="4" w:space="0" w:color="auto"/>
            </w:tcBorders>
            <w:shd w:val="clear" w:color="000000" w:fill="FABF8F"/>
            <w:vAlign w:val="center"/>
            <w:hideMark/>
          </w:tcPr>
          <w:p w14:paraId="33EB2650" w14:textId="77777777" w:rsidR="004E16E8" w:rsidRPr="00E628A7" w:rsidRDefault="00BF4236" w:rsidP="00000649">
            <w:pPr>
              <w:jc w:val="left"/>
              <w:rPr>
                <w:rFonts w:cstheme="minorHAnsi"/>
                <w:b/>
                <w:bCs/>
              </w:rPr>
            </w:pPr>
            <w:r w:rsidRPr="00E628A7">
              <w:rPr>
                <w:rFonts w:cstheme="minorHAnsi"/>
                <w:b/>
                <w:bCs/>
              </w:rPr>
              <w:t>Tartalékidő</w:t>
            </w:r>
          </w:p>
        </w:tc>
        <w:tc>
          <w:tcPr>
            <w:tcW w:w="2540" w:type="dxa"/>
            <w:gridSpan w:val="2"/>
            <w:vMerge/>
            <w:tcBorders>
              <w:top w:val="nil"/>
              <w:left w:val="single" w:sz="4" w:space="0" w:color="auto"/>
              <w:bottom w:val="single" w:sz="4" w:space="0" w:color="auto"/>
              <w:right w:val="single" w:sz="4" w:space="0" w:color="auto"/>
            </w:tcBorders>
            <w:vAlign w:val="center"/>
            <w:hideMark/>
          </w:tcPr>
          <w:p w14:paraId="5F298A73"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7B1513E" w14:textId="77777777" w:rsidR="004E16E8" w:rsidRPr="00E628A7" w:rsidRDefault="00BF4236" w:rsidP="000F7012">
            <w:pPr>
              <w:jc w:val="center"/>
              <w:rPr>
                <w:rFonts w:cstheme="minorHAnsi"/>
                <w:i/>
                <w:iCs/>
              </w:rPr>
            </w:pPr>
            <w:r w:rsidRPr="00E628A7">
              <w:rPr>
                <w:rFonts w:cstheme="minorHAnsi"/>
                <w:i/>
                <w:iCs/>
              </w:rPr>
              <w:t xml:space="preserve">Ha a rendelkezésre álló kapacitás </w:t>
            </w:r>
            <w:r w:rsidR="00696ED9" w:rsidRPr="00E628A7">
              <w:rPr>
                <w:rFonts w:cstheme="minorHAnsi"/>
                <w:i/>
                <w:iCs/>
              </w:rPr>
              <w:t>több mint</w:t>
            </w:r>
            <w:r w:rsidRPr="00E628A7">
              <w:rPr>
                <w:rFonts w:cstheme="minorHAnsi"/>
                <w:i/>
                <w:iCs/>
              </w:rPr>
              <w:t xml:space="preserve"> amennyi a terv végrehajtásához szükséges</w:t>
            </w:r>
          </w:p>
        </w:tc>
      </w:tr>
      <w:tr w:rsidR="004E16E8" w:rsidRPr="00E628A7" w14:paraId="50AD5F6E" w14:textId="77777777" w:rsidTr="004E16E8">
        <w:trPr>
          <w:trHeight w:val="1260"/>
          <w:jc w:val="center"/>
        </w:trPr>
        <w:tc>
          <w:tcPr>
            <w:tcW w:w="560" w:type="dxa"/>
            <w:tcBorders>
              <w:top w:val="nil"/>
              <w:left w:val="single" w:sz="8" w:space="0" w:color="auto"/>
              <w:bottom w:val="single" w:sz="4" w:space="0" w:color="auto"/>
              <w:right w:val="single" w:sz="8" w:space="0" w:color="auto"/>
            </w:tcBorders>
            <w:shd w:val="clear" w:color="auto" w:fill="auto"/>
            <w:noWrap/>
            <w:vAlign w:val="center"/>
            <w:hideMark/>
          </w:tcPr>
          <w:p w14:paraId="6CFC5488" w14:textId="77777777" w:rsidR="004E16E8" w:rsidRPr="00E628A7" w:rsidRDefault="00BF4236" w:rsidP="000F7012">
            <w:pPr>
              <w:jc w:val="center"/>
              <w:rPr>
                <w:rFonts w:cstheme="minorHAnsi"/>
                <w:b/>
                <w:bCs/>
              </w:rPr>
            </w:pPr>
            <w:r w:rsidRPr="00E628A7">
              <w:rPr>
                <w:rFonts w:cstheme="minorHAnsi"/>
                <w:b/>
                <w:bCs/>
              </w:rPr>
              <w:t>15.</w:t>
            </w:r>
          </w:p>
        </w:tc>
        <w:tc>
          <w:tcPr>
            <w:tcW w:w="5360" w:type="dxa"/>
            <w:tcBorders>
              <w:top w:val="nil"/>
              <w:left w:val="nil"/>
              <w:bottom w:val="single" w:sz="4" w:space="0" w:color="auto"/>
              <w:right w:val="single" w:sz="4" w:space="0" w:color="auto"/>
            </w:tcBorders>
            <w:shd w:val="clear" w:color="000000" w:fill="FABF8F"/>
            <w:vAlign w:val="center"/>
            <w:hideMark/>
          </w:tcPr>
          <w:p w14:paraId="2743E709" w14:textId="77777777" w:rsidR="004E16E8" w:rsidRPr="00E628A7" w:rsidRDefault="00BF4236" w:rsidP="00000649">
            <w:pPr>
              <w:jc w:val="left"/>
              <w:rPr>
                <w:rFonts w:cstheme="minorHAnsi"/>
                <w:b/>
                <w:bCs/>
              </w:rPr>
            </w:pPr>
            <w:r w:rsidRPr="00E628A7">
              <w:rPr>
                <w:rFonts w:cstheme="minorHAnsi"/>
                <w:b/>
                <w:bCs/>
              </w:rPr>
              <w:t>Külső szakértők (speciális szakértelem) igénybevétele</w:t>
            </w:r>
          </w:p>
        </w:tc>
        <w:tc>
          <w:tcPr>
            <w:tcW w:w="2540" w:type="dxa"/>
            <w:gridSpan w:val="2"/>
            <w:vMerge/>
            <w:tcBorders>
              <w:top w:val="nil"/>
              <w:left w:val="single" w:sz="4" w:space="0" w:color="auto"/>
              <w:bottom w:val="single" w:sz="4" w:space="0" w:color="auto"/>
              <w:right w:val="single" w:sz="4" w:space="0" w:color="auto"/>
            </w:tcBorders>
            <w:vAlign w:val="center"/>
            <w:hideMark/>
          </w:tcPr>
          <w:p w14:paraId="73030109" w14:textId="77777777" w:rsidR="004E16E8" w:rsidRPr="00E628A7" w:rsidRDefault="004E16E8" w:rsidP="000F7012">
            <w:pPr>
              <w:rPr>
                <w:rFonts w:cstheme="minorHAnsi"/>
              </w:rPr>
            </w:pPr>
          </w:p>
        </w:tc>
        <w:tc>
          <w:tcPr>
            <w:tcW w:w="2320" w:type="dxa"/>
            <w:tcBorders>
              <w:top w:val="nil"/>
              <w:left w:val="single" w:sz="4" w:space="0" w:color="auto"/>
              <w:bottom w:val="single" w:sz="4" w:space="0" w:color="auto"/>
              <w:right w:val="single" w:sz="8" w:space="0" w:color="auto"/>
            </w:tcBorders>
            <w:shd w:val="clear" w:color="000000" w:fill="FABF8F"/>
            <w:vAlign w:val="center"/>
            <w:hideMark/>
          </w:tcPr>
          <w:p w14:paraId="554B9C05" w14:textId="77777777" w:rsidR="004E16E8" w:rsidRPr="00E628A7" w:rsidRDefault="00BF4236" w:rsidP="000F7012">
            <w:pPr>
              <w:jc w:val="center"/>
              <w:rPr>
                <w:rFonts w:cstheme="minorHAnsi"/>
                <w:i/>
                <w:iCs/>
              </w:rPr>
            </w:pPr>
            <w:r w:rsidRPr="00E628A7">
              <w:rPr>
                <w:rFonts w:cstheme="minorHAnsi"/>
                <w:i/>
                <w:iCs/>
              </w:rPr>
              <w:t>Ha a terv végrehajtásához speciális szakértelem szükséges</w:t>
            </w:r>
          </w:p>
        </w:tc>
      </w:tr>
      <w:tr w:rsidR="004E16E8" w:rsidRPr="00E628A7" w14:paraId="1686B96E" w14:textId="77777777" w:rsidTr="004E16E8">
        <w:trPr>
          <w:trHeight w:val="2535"/>
          <w:jc w:val="center"/>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2632E338" w14:textId="77777777" w:rsidR="004E16E8" w:rsidRPr="00E628A7" w:rsidRDefault="00BF4236" w:rsidP="000F7012">
            <w:pPr>
              <w:jc w:val="center"/>
              <w:rPr>
                <w:rFonts w:cstheme="minorHAnsi"/>
                <w:b/>
                <w:bCs/>
              </w:rPr>
            </w:pPr>
            <w:r w:rsidRPr="00E628A7">
              <w:rPr>
                <w:rFonts w:cstheme="minorHAnsi"/>
                <w:b/>
                <w:bCs/>
              </w:rPr>
              <w:t>16.</w:t>
            </w:r>
          </w:p>
        </w:tc>
        <w:tc>
          <w:tcPr>
            <w:tcW w:w="5360" w:type="dxa"/>
            <w:tcBorders>
              <w:top w:val="nil"/>
              <w:left w:val="nil"/>
              <w:bottom w:val="single" w:sz="8" w:space="0" w:color="auto"/>
              <w:right w:val="single" w:sz="4" w:space="0" w:color="auto"/>
            </w:tcBorders>
            <w:shd w:val="clear" w:color="000000" w:fill="FABF8F"/>
            <w:vAlign w:val="center"/>
            <w:hideMark/>
          </w:tcPr>
          <w:p w14:paraId="0943902C" w14:textId="77777777" w:rsidR="004E16E8" w:rsidRPr="00E628A7" w:rsidRDefault="00BF4236" w:rsidP="00000649">
            <w:pPr>
              <w:jc w:val="left"/>
              <w:rPr>
                <w:rFonts w:cstheme="minorHAnsi"/>
                <w:b/>
                <w:bCs/>
              </w:rPr>
            </w:pPr>
            <w:r w:rsidRPr="00E628A7">
              <w:rPr>
                <w:rFonts w:cstheme="minorHAnsi"/>
                <w:b/>
                <w:bCs/>
              </w:rPr>
              <w:t>Ideiglenes kapacitás kiegészítés (külső szolgáltató által)</w:t>
            </w:r>
          </w:p>
        </w:tc>
        <w:tc>
          <w:tcPr>
            <w:tcW w:w="2540" w:type="dxa"/>
            <w:gridSpan w:val="2"/>
            <w:vMerge/>
            <w:tcBorders>
              <w:top w:val="nil"/>
              <w:left w:val="single" w:sz="4" w:space="0" w:color="auto"/>
              <w:bottom w:val="single" w:sz="4" w:space="0" w:color="auto"/>
              <w:right w:val="single" w:sz="4" w:space="0" w:color="auto"/>
            </w:tcBorders>
            <w:vAlign w:val="center"/>
            <w:hideMark/>
          </w:tcPr>
          <w:p w14:paraId="7FFE9DA1" w14:textId="77777777" w:rsidR="004E16E8" w:rsidRPr="00E628A7" w:rsidRDefault="004E16E8" w:rsidP="000F7012">
            <w:pPr>
              <w:rPr>
                <w:rFonts w:cstheme="minorHAnsi"/>
              </w:rPr>
            </w:pPr>
          </w:p>
        </w:tc>
        <w:tc>
          <w:tcPr>
            <w:tcW w:w="2320" w:type="dxa"/>
            <w:tcBorders>
              <w:top w:val="nil"/>
              <w:left w:val="single" w:sz="4" w:space="0" w:color="auto"/>
              <w:bottom w:val="single" w:sz="8" w:space="0" w:color="auto"/>
              <w:right w:val="single" w:sz="8" w:space="0" w:color="auto"/>
            </w:tcBorders>
            <w:shd w:val="clear" w:color="000000" w:fill="FABF8F"/>
            <w:vAlign w:val="center"/>
            <w:hideMark/>
          </w:tcPr>
          <w:p w14:paraId="65F22BC9" w14:textId="77777777" w:rsidR="004E16E8" w:rsidRPr="00E628A7" w:rsidRDefault="00BF4236" w:rsidP="000F7012">
            <w:pPr>
              <w:jc w:val="center"/>
              <w:rPr>
                <w:rFonts w:cstheme="minorHAnsi"/>
                <w:i/>
                <w:iCs/>
              </w:rPr>
            </w:pPr>
            <w:r w:rsidRPr="00E628A7">
              <w:rPr>
                <w:rFonts w:cstheme="minorHAnsi"/>
                <w:i/>
                <w:iCs/>
              </w:rPr>
              <w:t>Ha a rendelkezésre álló kapacitás nem elegendő a terv végrehajtásához, akkor külső szolgáltató igénybevételét kell tervezni</w:t>
            </w:r>
          </w:p>
        </w:tc>
      </w:tr>
    </w:tbl>
    <w:p w14:paraId="49846AA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7FC839F"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4" w:name="_számú_iratminta_–_11"/>
      <w:bookmarkStart w:id="495" w:name="_Toc346118384"/>
      <w:bookmarkStart w:id="496" w:name="_Toc526154117"/>
      <w:bookmarkEnd w:id="494"/>
      <w:r w:rsidRPr="00E628A7">
        <w:rPr>
          <w:rFonts w:cstheme="minorHAnsi"/>
          <w:sz w:val="24"/>
          <w:szCs w:val="24"/>
        </w:rPr>
        <w:lastRenderedPageBreak/>
        <w:t>számú iratminta – Éves ellenőrzési terv</w:t>
      </w:r>
      <w:bookmarkEnd w:id="495"/>
      <w:bookmarkEnd w:id="496"/>
    </w:p>
    <w:p w14:paraId="2D526DBD" w14:textId="77777777" w:rsidR="004E16E8" w:rsidRPr="00E628A7" w:rsidRDefault="00D00061" w:rsidP="000F7012">
      <w:pPr>
        <w:pStyle w:val="Listaszerbekezds"/>
        <w:spacing w:after="0" w:line="240" w:lineRule="auto"/>
        <w:ind w:left="470"/>
        <w:rPr>
          <w:rFonts w:asciiTheme="minorHAnsi" w:hAnsiTheme="minorHAnsi" w:cstheme="minorHAnsi"/>
          <w:bCs/>
          <w:sz w:val="24"/>
          <w:szCs w:val="24"/>
          <w:lang w:val="hu-HU"/>
        </w:rPr>
      </w:pPr>
      <w:r w:rsidRPr="00E628A7">
        <w:rPr>
          <w:rFonts w:asciiTheme="minorHAnsi" w:hAnsiTheme="minorHAnsi" w:cstheme="minorHAnsi"/>
          <w:bCs/>
          <w:sz w:val="24"/>
          <w:szCs w:val="24"/>
          <w:u w:val="single"/>
          <w:lang w:val="hu-HU"/>
        </w:rPr>
        <w:t>Az éves ellenőrzési terv a jogszabályi előírásoknak megfelelően az alábbiakat tartalmazza</w:t>
      </w:r>
      <w:r w:rsidRPr="00E628A7">
        <w:rPr>
          <w:rFonts w:asciiTheme="minorHAnsi" w:hAnsiTheme="minorHAnsi" w:cstheme="minorHAnsi"/>
          <w:bCs/>
          <w:sz w:val="24"/>
          <w:szCs w:val="24"/>
          <w:lang w:val="hu-HU"/>
        </w:rPr>
        <w:t>:</w:t>
      </w:r>
    </w:p>
    <w:p w14:paraId="4E48B29E" w14:textId="77777777" w:rsidR="004E16E8" w:rsidRPr="00E628A7" w:rsidRDefault="004E16E8" w:rsidP="000F7012">
      <w:pPr>
        <w:rPr>
          <w:rFonts w:cstheme="minorHAnsi"/>
          <w:bCs/>
        </w:rPr>
      </w:pPr>
    </w:p>
    <w:p w14:paraId="55F931C3"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sz w:val="24"/>
          <w:szCs w:val="24"/>
          <w:lang w:val="hu-HU"/>
        </w:rPr>
      </w:pPr>
      <w:r w:rsidRPr="00E628A7">
        <w:rPr>
          <w:rFonts w:asciiTheme="minorHAnsi" w:hAnsiTheme="minorHAnsi" w:cstheme="minorHAnsi"/>
          <w:sz w:val="24"/>
          <w:szCs w:val="24"/>
          <w:lang w:val="hu-HU"/>
        </w:rPr>
        <w:t>Az ellenőrzési terv elkészítése során felhasznált kimutatások, elemzések, egyéb dokumentumok felsorolása.</w:t>
      </w:r>
    </w:p>
    <w:p w14:paraId="53F6E1ED" w14:textId="77777777" w:rsidR="004E16E8" w:rsidRPr="00E628A7" w:rsidRDefault="004E16E8" w:rsidP="000F7012">
      <w:pPr>
        <w:pStyle w:val="Listaszerbekezds"/>
        <w:spacing w:line="240" w:lineRule="auto"/>
        <w:ind w:left="2058"/>
        <w:rPr>
          <w:rFonts w:asciiTheme="minorHAnsi" w:hAnsiTheme="minorHAnsi" w:cstheme="minorHAnsi"/>
          <w:bCs/>
          <w:sz w:val="24"/>
          <w:szCs w:val="24"/>
          <w:lang w:val="hu-HU"/>
        </w:rPr>
      </w:pPr>
    </w:p>
    <w:p w14:paraId="41462401"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sz w:val="24"/>
          <w:szCs w:val="24"/>
          <w:lang w:val="hu-HU"/>
        </w:rPr>
        <w:t xml:space="preserve">Az ellenőrzési tervet megalapozó elemzések és a kockázatelemzés eredményének összefoglaló bemutatása. </w:t>
      </w:r>
    </w:p>
    <w:p w14:paraId="3AE00B36"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401AF015" w14:textId="77777777" w:rsidR="004E16E8" w:rsidRPr="00E628A7"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bizonyosságot adó tevékenységhez rendelkezésre álló és a szükséges ellenőri kapacitás tervezése (a tervadatokat kérjük a Mellékletekben bemutatni).</w:t>
      </w:r>
    </w:p>
    <w:p w14:paraId="64792AD2" w14:textId="77777777" w:rsidR="004E16E8" w:rsidRPr="00E628A7" w:rsidRDefault="004E16E8" w:rsidP="000F7012">
      <w:pPr>
        <w:pStyle w:val="Listaszerbekezds"/>
        <w:spacing w:line="240" w:lineRule="auto"/>
        <w:ind w:left="1068"/>
        <w:rPr>
          <w:rFonts w:asciiTheme="minorHAnsi" w:hAnsiTheme="minorHAnsi" w:cstheme="minorHAnsi"/>
          <w:bCs/>
          <w:sz w:val="24"/>
          <w:szCs w:val="24"/>
          <w:lang w:val="hu-HU"/>
        </w:rPr>
      </w:pPr>
    </w:p>
    <w:p w14:paraId="176CA849" w14:textId="77777777" w:rsidR="004E16E8" w:rsidRDefault="00D00061" w:rsidP="008229C1">
      <w:pPr>
        <w:pStyle w:val="Listaszerbekezds"/>
        <w:numPr>
          <w:ilvl w:val="0"/>
          <w:numId w:val="59"/>
        </w:numPr>
        <w:suppressAutoHyphens w:val="0"/>
        <w:autoSpaceDN/>
        <w:spacing w:after="0" w:line="240" w:lineRule="auto"/>
        <w:contextualSpacing/>
        <w:textAlignment w:val="auto"/>
        <w:rPr>
          <w:rFonts w:asciiTheme="minorHAnsi" w:hAnsiTheme="minorHAnsi" w:cstheme="minorHAnsi"/>
          <w:bCs/>
          <w:sz w:val="24"/>
          <w:szCs w:val="24"/>
          <w:lang w:val="hu-HU"/>
        </w:rPr>
      </w:pPr>
      <w:r w:rsidRPr="00E628A7">
        <w:rPr>
          <w:rFonts w:asciiTheme="minorHAnsi" w:hAnsiTheme="minorHAnsi" w:cstheme="minorHAnsi"/>
          <w:bCs/>
          <w:sz w:val="24"/>
          <w:szCs w:val="24"/>
          <w:lang w:val="hu-HU"/>
        </w:rPr>
        <w:t>A tervezett feladatok felsorolása, lehetőleg az alábbi táblázatos forma felhasználásával:</w:t>
      </w:r>
    </w:p>
    <w:p w14:paraId="3E80C4DF" w14:textId="77777777" w:rsidR="006A612F" w:rsidRPr="006A612F" w:rsidRDefault="006A612F" w:rsidP="006A612F">
      <w:pPr>
        <w:pStyle w:val="Listaszerbekezds"/>
        <w:rPr>
          <w:rFonts w:asciiTheme="minorHAnsi" w:hAnsiTheme="minorHAnsi" w:cstheme="minorHAnsi"/>
          <w:bCs/>
          <w:sz w:val="24"/>
          <w:szCs w:val="24"/>
          <w:lang w:val="hu-HU"/>
        </w:rPr>
      </w:pPr>
    </w:p>
    <w:tbl>
      <w:tblPr>
        <w:tblW w:w="13340" w:type="dxa"/>
        <w:tblInd w:w="-5" w:type="dxa"/>
        <w:tblCellMar>
          <w:left w:w="70" w:type="dxa"/>
          <w:right w:w="70" w:type="dxa"/>
        </w:tblCellMar>
        <w:tblLook w:val="04A0" w:firstRow="1" w:lastRow="0" w:firstColumn="1" w:lastColumn="0" w:noHBand="0" w:noVBand="1"/>
      </w:tblPr>
      <w:tblGrid>
        <w:gridCol w:w="383"/>
        <w:gridCol w:w="952"/>
        <w:gridCol w:w="1287"/>
        <w:gridCol w:w="1514"/>
        <w:gridCol w:w="3900"/>
        <w:gridCol w:w="880"/>
        <w:gridCol w:w="840"/>
        <w:gridCol w:w="695"/>
        <w:gridCol w:w="1029"/>
        <w:gridCol w:w="1060"/>
        <w:gridCol w:w="800"/>
      </w:tblGrid>
      <w:tr w:rsidR="006A612F" w:rsidRPr="006A612F" w14:paraId="7A0A1366" w14:textId="77777777" w:rsidTr="006A612F">
        <w:trPr>
          <w:trHeight w:val="1425"/>
        </w:trPr>
        <w:tc>
          <w:tcPr>
            <w:tcW w:w="3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0D7C5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Sorszám</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39692ECA"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Település</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1334D2FA"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Ellenőrzött szerv</w:t>
            </w:r>
          </w:p>
        </w:tc>
        <w:tc>
          <w:tcPr>
            <w:tcW w:w="300" w:type="dxa"/>
            <w:tcBorders>
              <w:top w:val="single" w:sz="4" w:space="0" w:color="auto"/>
              <w:left w:val="nil"/>
              <w:bottom w:val="single" w:sz="4" w:space="0" w:color="auto"/>
              <w:right w:val="single" w:sz="4" w:space="0" w:color="auto"/>
            </w:tcBorders>
            <w:shd w:val="clear" w:color="auto" w:fill="auto"/>
            <w:vAlign w:val="center"/>
            <w:hideMark/>
          </w:tcPr>
          <w:p w14:paraId="6C8E8142"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tárgya, ellenőrizendő folyamatok</w:t>
            </w:r>
          </w:p>
        </w:tc>
        <w:tc>
          <w:tcPr>
            <w:tcW w:w="6540" w:type="dxa"/>
            <w:tcBorders>
              <w:top w:val="single" w:sz="4" w:space="0" w:color="auto"/>
              <w:left w:val="nil"/>
              <w:bottom w:val="single" w:sz="4" w:space="0" w:color="auto"/>
              <w:right w:val="single" w:sz="4" w:space="0" w:color="auto"/>
            </w:tcBorders>
            <w:shd w:val="clear" w:color="auto" w:fill="auto"/>
            <w:vAlign w:val="center"/>
            <w:hideMark/>
          </w:tcPr>
          <w:p w14:paraId="3201A2E9" w14:textId="77777777" w:rsidR="006A612F" w:rsidRPr="006A612F" w:rsidRDefault="006A612F" w:rsidP="006A612F">
            <w:pPr>
              <w:suppressAutoHyphens w:val="0"/>
              <w:autoSpaceDN/>
              <w:jc w:val="center"/>
              <w:textAlignment w:val="auto"/>
              <w:rPr>
                <w:rFonts w:ascii="Times New Roman" w:hAnsi="Times New Roman"/>
                <w:b/>
                <w:bCs/>
              </w:rPr>
            </w:pPr>
            <w:r w:rsidRPr="006A612F">
              <w:rPr>
                <w:rFonts w:ascii="Times New Roman" w:hAnsi="Times New Roman"/>
                <w:b/>
                <w:bCs/>
              </w:rPr>
              <w:t>Ellenőrzés célja</w:t>
            </w:r>
          </w:p>
        </w:tc>
        <w:tc>
          <w:tcPr>
            <w:tcW w:w="88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D387B6"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Ellenőrizendő időszak</w:t>
            </w:r>
          </w:p>
        </w:tc>
        <w:tc>
          <w:tcPr>
            <w:tcW w:w="8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09F408"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módszere*</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9E3C97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típusa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42B4F66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Ellenőrzés ütemezése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335CD5C2"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Szükséges ellenőrzési kapacitás (név)</w:t>
            </w:r>
          </w:p>
        </w:tc>
        <w:tc>
          <w:tcPr>
            <w:tcW w:w="8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B814A3F"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Munkanapok száma</w:t>
            </w:r>
          </w:p>
        </w:tc>
      </w:tr>
      <w:tr w:rsidR="006A612F" w:rsidRPr="006A612F" w14:paraId="0D8E95DA"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6F9718F4"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center"/>
            <w:hideMark/>
          </w:tcPr>
          <w:p w14:paraId="12A52DDF"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65DD86C5"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nil"/>
              <w:left w:val="nil"/>
              <w:bottom w:val="nil"/>
              <w:right w:val="nil"/>
            </w:tcBorders>
            <w:shd w:val="clear" w:color="auto" w:fill="auto"/>
            <w:hideMark/>
          </w:tcPr>
          <w:p w14:paraId="7E882DB2" w14:textId="77777777" w:rsidR="006A612F" w:rsidRPr="006A612F" w:rsidRDefault="006A612F" w:rsidP="006A612F">
            <w:pPr>
              <w:suppressAutoHyphens w:val="0"/>
              <w:autoSpaceDN/>
              <w:jc w:val="left"/>
              <w:textAlignment w:val="auto"/>
              <w:rPr>
                <w:rFonts w:ascii="Times New Roman" w:hAnsi="Times New Roman"/>
                <w:color w:val="000000"/>
              </w:rPr>
            </w:pPr>
          </w:p>
        </w:tc>
        <w:tc>
          <w:tcPr>
            <w:tcW w:w="6540" w:type="dxa"/>
            <w:tcBorders>
              <w:top w:val="nil"/>
              <w:left w:val="single" w:sz="4" w:space="0" w:color="auto"/>
              <w:bottom w:val="single" w:sz="4" w:space="0" w:color="auto"/>
              <w:right w:val="single" w:sz="4" w:space="0" w:color="auto"/>
            </w:tcBorders>
            <w:shd w:val="clear" w:color="auto" w:fill="auto"/>
            <w:hideMark/>
          </w:tcPr>
          <w:p w14:paraId="494E08B7"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51B1227B"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1384A5E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62DD1A8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574FB32A"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27993158"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B06C3B4"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4C4CBF4B" w14:textId="77777777" w:rsidTr="006A612F">
        <w:trPr>
          <w:trHeight w:val="315"/>
        </w:trPr>
        <w:tc>
          <w:tcPr>
            <w:tcW w:w="300" w:type="dxa"/>
            <w:tcBorders>
              <w:top w:val="nil"/>
              <w:left w:val="single" w:sz="4" w:space="0" w:color="auto"/>
              <w:bottom w:val="single" w:sz="4" w:space="0" w:color="auto"/>
              <w:right w:val="single" w:sz="4" w:space="0" w:color="auto"/>
            </w:tcBorders>
            <w:shd w:val="clear" w:color="auto" w:fill="auto"/>
            <w:vAlign w:val="center"/>
            <w:hideMark/>
          </w:tcPr>
          <w:p w14:paraId="32178E49" w14:textId="77777777" w:rsidR="006A612F" w:rsidRPr="006A612F" w:rsidRDefault="006A612F" w:rsidP="006A612F">
            <w:pPr>
              <w:suppressAutoHyphens w:val="0"/>
              <w:autoSpaceDN/>
              <w:jc w:val="center"/>
              <w:textAlignment w:val="auto"/>
              <w:rPr>
                <w:rFonts w:ascii="Times New Roman" w:hAnsi="Times New Roman"/>
                <w:b/>
                <w:bCs/>
                <w:sz w:val="20"/>
                <w:szCs w:val="20"/>
              </w:rPr>
            </w:pPr>
            <w:r w:rsidRPr="006A612F">
              <w:rPr>
                <w:rFonts w:ascii="Times New Roman" w:hAnsi="Times New Roman"/>
                <w:b/>
                <w:bCs/>
                <w:sz w:val="20"/>
                <w:szCs w:val="20"/>
              </w:rPr>
              <w:t> </w:t>
            </w:r>
          </w:p>
        </w:tc>
        <w:tc>
          <w:tcPr>
            <w:tcW w:w="300" w:type="dxa"/>
            <w:tcBorders>
              <w:top w:val="nil"/>
              <w:left w:val="nil"/>
              <w:bottom w:val="single" w:sz="4" w:space="0" w:color="auto"/>
              <w:right w:val="single" w:sz="4" w:space="0" w:color="auto"/>
            </w:tcBorders>
            <w:shd w:val="clear" w:color="auto" w:fill="auto"/>
            <w:vAlign w:val="bottom"/>
            <w:hideMark/>
          </w:tcPr>
          <w:p w14:paraId="4CBA41F0" w14:textId="77777777" w:rsidR="006A612F" w:rsidRPr="006A612F" w:rsidRDefault="006A612F" w:rsidP="006A612F">
            <w:pPr>
              <w:suppressAutoHyphens w:val="0"/>
              <w:autoSpaceDN/>
              <w:jc w:val="left"/>
              <w:textAlignment w:val="auto"/>
              <w:rPr>
                <w:rFonts w:ascii="Times New Roman" w:hAnsi="Times New Roman"/>
                <w:sz w:val="20"/>
                <w:szCs w:val="20"/>
              </w:rPr>
            </w:pPr>
            <w:r w:rsidRPr="006A612F">
              <w:rPr>
                <w:rFonts w:ascii="Times New Roman" w:hAnsi="Times New Roman"/>
                <w:sz w:val="20"/>
                <w:szCs w:val="20"/>
              </w:rPr>
              <w:t> </w:t>
            </w:r>
          </w:p>
        </w:tc>
        <w:tc>
          <w:tcPr>
            <w:tcW w:w="300" w:type="dxa"/>
            <w:tcBorders>
              <w:top w:val="nil"/>
              <w:left w:val="nil"/>
              <w:bottom w:val="single" w:sz="4" w:space="0" w:color="auto"/>
              <w:right w:val="single" w:sz="4" w:space="0" w:color="auto"/>
            </w:tcBorders>
            <w:shd w:val="clear" w:color="auto" w:fill="auto"/>
            <w:hideMark/>
          </w:tcPr>
          <w:p w14:paraId="20806F9A"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300" w:type="dxa"/>
            <w:tcBorders>
              <w:top w:val="single" w:sz="4" w:space="0" w:color="auto"/>
              <w:left w:val="nil"/>
              <w:bottom w:val="single" w:sz="4" w:space="0" w:color="auto"/>
              <w:right w:val="single" w:sz="4" w:space="0" w:color="auto"/>
            </w:tcBorders>
            <w:shd w:val="clear" w:color="auto" w:fill="auto"/>
            <w:hideMark/>
          </w:tcPr>
          <w:p w14:paraId="7A46317F" w14:textId="77777777" w:rsidR="006A612F" w:rsidRPr="006A612F" w:rsidRDefault="006A612F" w:rsidP="006A612F">
            <w:pPr>
              <w:suppressAutoHyphens w:val="0"/>
              <w:autoSpaceDN/>
              <w:jc w:val="left"/>
              <w:textAlignment w:val="auto"/>
              <w:rPr>
                <w:rFonts w:ascii="Times New Roman" w:hAnsi="Times New Roman"/>
                <w:color w:val="000000"/>
              </w:rPr>
            </w:pPr>
            <w:r w:rsidRPr="006A612F">
              <w:rPr>
                <w:rFonts w:ascii="Times New Roman" w:hAnsi="Times New Roman"/>
                <w:color w:val="000000"/>
              </w:rPr>
              <w:t> </w:t>
            </w:r>
          </w:p>
        </w:tc>
        <w:tc>
          <w:tcPr>
            <w:tcW w:w="6540" w:type="dxa"/>
            <w:tcBorders>
              <w:top w:val="nil"/>
              <w:left w:val="nil"/>
              <w:bottom w:val="single" w:sz="4" w:space="0" w:color="auto"/>
              <w:right w:val="single" w:sz="4" w:space="0" w:color="auto"/>
            </w:tcBorders>
            <w:shd w:val="clear" w:color="auto" w:fill="auto"/>
            <w:hideMark/>
          </w:tcPr>
          <w:p w14:paraId="71E5CB12" w14:textId="77777777" w:rsidR="006A612F" w:rsidRPr="006A612F" w:rsidRDefault="006A612F" w:rsidP="006A612F">
            <w:pPr>
              <w:suppressAutoHyphens w:val="0"/>
              <w:autoSpaceDN/>
              <w:jc w:val="left"/>
              <w:textAlignment w:val="auto"/>
              <w:rPr>
                <w:rFonts w:ascii="Times New Roman" w:hAnsi="Times New Roman"/>
              </w:rPr>
            </w:pPr>
            <w:r w:rsidRPr="006A612F">
              <w:rPr>
                <w:rFonts w:ascii="Times New Roman" w:hAnsi="Times New Roman"/>
              </w:rPr>
              <w:t> </w:t>
            </w:r>
          </w:p>
        </w:tc>
        <w:tc>
          <w:tcPr>
            <w:tcW w:w="880" w:type="dxa"/>
            <w:tcBorders>
              <w:top w:val="nil"/>
              <w:left w:val="nil"/>
              <w:bottom w:val="single" w:sz="4" w:space="0" w:color="auto"/>
              <w:right w:val="single" w:sz="4" w:space="0" w:color="auto"/>
            </w:tcBorders>
            <w:shd w:val="clear" w:color="auto" w:fill="auto"/>
            <w:textDirection w:val="btLr"/>
            <w:vAlign w:val="center"/>
            <w:hideMark/>
          </w:tcPr>
          <w:p w14:paraId="17AC6E26"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40" w:type="dxa"/>
            <w:tcBorders>
              <w:top w:val="nil"/>
              <w:left w:val="nil"/>
              <w:bottom w:val="single" w:sz="4" w:space="0" w:color="auto"/>
              <w:right w:val="single" w:sz="4" w:space="0" w:color="auto"/>
            </w:tcBorders>
            <w:shd w:val="clear" w:color="auto" w:fill="auto"/>
            <w:vAlign w:val="center"/>
            <w:hideMark/>
          </w:tcPr>
          <w:p w14:paraId="4D0A5DFA" w14:textId="77777777" w:rsidR="006A612F" w:rsidRPr="006A612F" w:rsidRDefault="006A612F" w:rsidP="006A612F">
            <w:pPr>
              <w:suppressAutoHyphens w:val="0"/>
              <w:autoSpaceDN/>
              <w:jc w:val="right"/>
              <w:textAlignment w:val="auto"/>
              <w:rPr>
                <w:rFonts w:ascii="Times New Roman" w:hAnsi="Times New Roman"/>
                <w:sz w:val="20"/>
                <w:szCs w:val="20"/>
              </w:rPr>
            </w:pPr>
            <w:r w:rsidRPr="006A612F">
              <w:rPr>
                <w:rFonts w:ascii="Times New Roman" w:hAnsi="Times New Roman"/>
                <w:sz w:val="20"/>
                <w:szCs w:val="20"/>
              </w:rPr>
              <w:t> </w:t>
            </w:r>
          </w:p>
        </w:tc>
        <w:tc>
          <w:tcPr>
            <w:tcW w:w="1000" w:type="dxa"/>
            <w:tcBorders>
              <w:top w:val="nil"/>
              <w:left w:val="nil"/>
              <w:bottom w:val="single" w:sz="4" w:space="0" w:color="auto"/>
              <w:right w:val="single" w:sz="4" w:space="0" w:color="auto"/>
            </w:tcBorders>
            <w:shd w:val="clear" w:color="auto" w:fill="auto"/>
            <w:textDirection w:val="btLr"/>
            <w:vAlign w:val="center"/>
            <w:hideMark/>
          </w:tcPr>
          <w:p w14:paraId="21C4262D"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vAlign w:val="center"/>
            <w:hideMark/>
          </w:tcPr>
          <w:p w14:paraId="7CF94477"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14:paraId="01C48B4F"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6C2115C3" w14:textId="77777777" w:rsidR="006A612F" w:rsidRPr="006A612F" w:rsidRDefault="006A612F" w:rsidP="006A612F">
            <w:pPr>
              <w:suppressAutoHyphens w:val="0"/>
              <w:autoSpaceDN/>
              <w:jc w:val="center"/>
              <w:textAlignment w:val="auto"/>
              <w:rPr>
                <w:rFonts w:ascii="Times New Roman" w:hAnsi="Times New Roman"/>
                <w:sz w:val="20"/>
                <w:szCs w:val="20"/>
              </w:rPr>
            </w:pPr>
            <w:r w:rsidRPr="006A612F">
              <w:rPr>
                <w:rFonts w:ascii="Times New Roman" w:hAnsi="Times New Roman"/>
                <w:sz w:val="20"/>
                <w:szCs w:val="20"/>
              </w:rPr>
              <w:t> </w:t>
            </w:r>
          </w:p>
        </w:tc>
      </w:tr>
      <w:tr w:rsidR="006A612F" w:rsidRPr="006A612F" w14:paraId="78E188BA" w14:textId="77777777" w:rsidTr="006A612F">
        <w:trPr>
          <w:trHeight w:val="315"/>
        </w:trPr>
        <w:tc>
          <w:tcPr>
            <w:tcW w:w="300" w:type="dxa"/>
            <w:tcBorders>
              <w:top w:val="nil"/>
              <w:left w:val="nil"/>
              <w:bottom w:val="nil"/>
              <w:right w:val="nil"/>
            </w:tcBorders>
            <w:shd w:val="clear" w:color="auto" w:fill="auto"/>
            <w:vAlign w:val="center"/>
            <w:hideMark/>
          </w:tcPr>
          <w:p w14:paraId="37538EEB"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1B9E8BB7"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bottom"/>
            <w:hideMark/>
          </w:tcPr>
          <w:p w14:paraId="2C62A3C1"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300" w:type="dxa"/>
            <w:tcBorders>
              <w:top w:val="nil"/>
              <w:left w:val="nil"/>
              <w:bottom w:val="nil"/>
              <w:right w:val="nil"/>
            </w:tcBorders>
            <w:shd w:val="clear" w:color="auto" w:fill="auto"/>
            <w:vAlign w:val="center"/>
            <w:hideMark/>
          </w:tcPr>
          <w:p w14:paraId="5F30E666"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6540" w:type="dxa"/>
            <w:tcBorders>
              <w:top w:val="nil"/>
              <w:left w:val="nil"/>
              <w:bottom w:val="nil"/>
              <w:right w:val="nil"/>
            </w:tcBorders>
            <w:shd w:val="clear" w:color="auto" w:fill="auto"/>
            <w:vAlign w:val="center"/>
            <w:hideMark/>
          </w:tcPr>
          <w:p w14:paraId="7203B53D"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80" w:type="dxa"/>
            <w:tcBorders>
              <w:top w:val="nil"/>
              <w:left w:val="nil"/>
              <w:bottom w:val="nil"/>
              <w:right w:val="nil"/>
            </w:tcBorders>
            <w:shd w:val="clear" w:color="auto" w:fill="auto"/>
            <w:noWrap/>
            <w:textDirection w:val="btLr"/>
            <w:vAlign w:val="center"/>
            <w:hideMark/>
          </w:tcPr>
          <w:p w14:paraId="134CCB5E"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840" w:type="dxa"/>
            <w:tcBorders>
              <w:top w:val="nil"/>
              <w:left w:val="nil"/>
              <w:bottom w:val="nil"/>
              <w:right w:val="nil"/>
            </w:tcBorders>
            <w:shd w:val="clear" w:color="auto" w:fill="auto"/>
            <w:noWrap/>
            <w:vAlign w:val="bottom"/>
            <w:hideMark/>
          </w:tcPr>
          <w:p w14:paraId="04227F56"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00" w:type="dxa"/>
            <w:tcBorders>
              <w:top w:val="nil"/>
              <w:left w:val="nil"/>
              <w:bottom w:val="nil"/>
              <w:right w:val="nil"/>
            </w:tcBorders>
            <w:shd w:val="clear" w:color="auto" w:fill="auto"/>
            <w:vAlign w:val="center"/>
            <w:hideMark/>
          </w:tcPr>
          <w:p w14:paraId="3A7BC3D5"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1020" w:type="dxa"/>
            <w:tcBorders>
              <w:top w:val="nil"/>
              <w:left w:val="nil"/>
              <w:bottom w:val="nil"/>
              <w:right w:val="nil"/>
            </w:tcBorders>
            <w:shd w:val="clear" w:color="auto" w:fill="auto"/>
            <w:noWrap/>
            <w:vAlign w:val="bottom"/>
            <w:hideMark/>
          </w:tcPr>
          <w:p w14:paraId="3914A80F" w14:textId="77777777" w:rsidR="006A612F" w:rsidRPr="006A612F" w:rsidRDefault="006A612F" w:rsidP="006A612F">
            <w:pPr>
              <w:suppressAutoHyphens w:val="0"/>
              <w:autoSpaceDN/>
              <w:jc w:val="center"/>
              <w:textAlignment w:val="auto"/>
              <w:rPr>
                <w:rFonts w:ascii="Times New Roman" w:hAnsi="Times New Roman"/>
                <w:sz w:val="20"/>
                <w:szCs w:val="20"/>
              </w:rPr>
            </w:pPr>
          </w:p>
        </w:tc>
        <w:tc>
          <w:tcPr>
            <w:tcW w:w="1060" w:type="dxa"/>
            <w:tcBorders>
              <w:top w:val="nil"/>
              <w:left w:val="nil"/>
              <w:bottom w:val="nil"/>
              <w:right w:val="nil"/>
            </w:tcBorders>
            <w:shd w:val="clear" w:color="auto" w:fill="auto"/>
            <w:noWrap/>
            <w:vAlign w:val="center"/>
            <w:hideMark/>
          </w:tcPr>
          <w:p w14:paraId="68800D94" w14:textId="77777777" w:rsidR="006A612F" w:rsidRPr="006A612F" w:rsidRDefault="006A612F" w:rsidP="006A612F">
            <w:pPr>
              <w:suppressAutoHyphens w:val="0"/>
              <w:autoSpaceDN/>
              <w:jc w:val="left"/>
              <w:textAlignment w:val="auto"/>
              <w:rPr>
                <w:rFonts w:ascii="Times New Roman" w:hAnsi="Times New Roman"/>
                <w:sz w:val="20"/>
                <w:szCs w:val="20"/>
              </w:rPr>
            </w:pPr>
          </w:p>
        </w:tc>
        <w:tc>
          <w:tcPr>
            <w:tcW w:w="800" w:type="dxa"/>
            <w:tcBorders>
              <w:top w:val="nil"/>
              <w:left w:val="nil"/>
              <w:bottom w:val="nil"/>
              <w:right w:val="nil"/>
            </w:tcBorders>
            <w:shd w:val="clear" w:color="auto" w:fill="auto"/>
            <w:noWrap/>
            <w:vAlign w:val="center"/>
            <w:hideMark/>
          </w:tcPr>
          <w:p w14:paraId="1395E792" w14:textId="77777777" w:rsidR="006A612F" w:rsidRPr="006A612F" w:rsidRDefault="006A612F" w:rsidP="006A612F">
            <w:pPr>
              <w:suppressAutoHyphens w:val="0"/>
              <w:autoSpaceDN/>
              <w:jc w:val="center"/>
              <w:textAlignment w:val="auto"/>
              <w:rPr>
                <w:rFonts w:ascii="Times New Roman" w:hAnsi="Times New Roman"/>
                <w:sz w:val="20"/>
                <w:szCs w:val="20"/>
              </w:rPr>
            </w:pPr>
          </w:p>
        </w:tc>
      </w:tr>
      <w:tr w:rsidR="006A612F" w:rsidRPr="006A612F" w14:paraId="6D570023" w14:textId="77777777" w:rsidTr="006A612F">
        <w:trPr>
          <w:trHeight w:val="495"/>
        </w:trPr>
        <w:tc>
          <w:tcPr>
            <w:tcW w:w="13340" w:type="dxa"/>
            <w:gridSpan w:val="11"/>
            <w:tcBorders>
              <w:top w:val="nil"/>
              <w:left w:val="nil"/>
              <w:bottom w:val="nil"/>
              <w:right w:val="nil"/>
            </w:tcBorders>
            <w:shd w:val="clear" w:color="auto" w:fill="auto"/>
            <w:hideMark/>
          </w:tcPr>
          <w:p w14:paraId="7F474CB7" w14:textId="77777777" w:rsidR="006A612F" w:rsidRPr="006A612F" w:rsidRDefault="006A612F" w:rsidP="006A612F">
            <w:pPr>
              <w:suppressAutoHyphens w:val="0"/>
              <w:autoSpaceDN/>
              <w:jc w:val="left"/>
              <w:textAlignment w:val="auto"/>
              <w:rPr>
                <w:rFonts w:ascii="Times New Roman" w:hAnsi="Times New Roman"/>
                <w:b/>
                <w:bCs/>
                <w:sz w:val="20"/>
                <w:szCs w:val="20"/>
              </w:rPr>
            </w:pPr>
            <w:r w:rsidRPr="006A612F">
              <w:rPr>
                <w:rFonts w:ascii="Times New Roman" w:hAnsi="Times New Roman"/>
                <w:b/>
                <w:bCs/>
                <w:sz w:val="20"/>
                <w:szCs w:val="20"/>
              </w:rPr>
              <w:t>Ellenőrzés módszere:adatbekérés, részben okmányokon alapuló ellenőrzés, elemzés, helyszíni ellenőrzés.</w:t>
            </w:r>
          </w:p>
        </w:tc>
      </w:tr>
    </w:tbl>
    <w:p w14:paraId="3DAD4211" w14:textId="77777777" w:rsidR="004E16E8" w:rsidRPr="00E628A7" w:rsidRDefault="004E16E8" w:rsidP="000F7012">
      <w:pPr>
        <w:ind w:left="720"/>
        <w:rPr>
          <w:rFonts w:cstheme="minorHAnsi"/>
          <w:bCs/>
        </w:rPr>
      </w:pPr>
    </w:p>
    <w:p w14:paraId="3ACC49B0" w14:textId="77777777" w:rsidR="00667025" w:rsidRDefault="00667025" w:rsidP="00667025">
      <w:pPr>
        <w:rPr>
          <w:rFonts w:cstheme="minorHAnsi"/>
        </w:rPr>
      </w:pPr>
    </w:p>
    <w:p w14:paraId="4A33B1AA" w14:textId="77777777" w:rsidR="00667025" w:rsidRPr="00E628A7" w:rsidRDefault="00667025" w:rsidP="000F7012">
      <w:pPr>
        <w:rPr>
          <w:rFonts w:cstheme="minorHAnsi"/>
        </w:rPr>
        <w:sectPr w:rsidR="00667025" w:rsidRPr="00E628A7" w:rsidSect="004E16E8">
          <w:pgSz w:w="15840" w:h="12240" w:orient="landscape"/>
          <w:pgMar w:top="1797" w:right="1440" w:bottom="1797" w:left="1440" w:header="709" w:footer="709" w:gutter="0"/>
          <w:cols w:space="708"/>
          <w:docGrid w:linePitch="360"/>
        </w:sectPr>
      </w:pPr>
    </w:p>
    <w:p w14:paraId="3C33A099"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497" w:name="_számú_iratminta_–_12"/>
      <w:bookmarkStart w:id="498" w:name="_Toc346118385"/>
      <w:bookmarkStart w:id="499" w:name="_Toc526154118"/>
      <w:bookmarkEnd w:id="497"/>
      <w:r w:rsidRPr="00E628A7">
        <w:rPr>
          <w:rFonts w:cstheme="minorHAnsi"/>
          <w:sz w:val="24"/>
          <w:szCs w:val="24"/>
        </w:rPr>
        <w:lastRenderedPageBreak/>
        <w:t>számú iratminta – Ellenőrzési program</w:t>
      </w:r>
      <w:bookmarkEnd w:id="498"/>
      <w:bookmarkEnd w:id="499"/>
    </w:p>
    <w:p w14:paraId="23A4DF42" w14:textId="77777777" w:rsidR="004E16E8" w:rsidRPr="00E628A7" w:rsidRDefault="00BF4236" w:rsidP="000F7012">
      <w:pPr>
        <w:rPr>
          <w:rFonts w:cstheme="minorHAnsi"/>
          <w:b/>
        </w:rPr>
      </w:pPr>
      <w:r w:rsidRPr="00E628A7">
        <w:rPr>
          <w:rFonts w:cstheme="minorHAnsi"/>
          <w:b/>
        </w:rPr>
        <w:t>&lt;Szervezet neve&gt;</w:t>
      </w:r>
    </w:p>
    <w:p w14:paraId="07159A02" w14:textId="77777777" w:rsidR="004E16E8" w:rsidRPr="00E628A7" w:rsidRDefault="00BF4236" w:rsidP="000F7012">
      <w:pPr>
        <w:rPr>
          <w:rFonts w:cstheme="minorHAnsi"/>
          <w:b/>
        </w:rPr>
      </w:pPr>
      <w:r w:rsidRPr="00E628A7">
        <w:rPr>
          <w:rFonts w:cstheme="minorHAnsi"/>
          <w:b/>
        </w:rPr>
        <w:t xml:space="preserve">&lt;Iktatószám:&gt; </w:t>
      </w:r>
    </w:p>
    <w:p w14:paraId="62C1E696" w14:textId="77777777" w:rsidR="004E16E8" w:rsidRPr="00E628A7" w:rsidRDefault="004E16E8" w:rsidP="000F7012">
      <w:pPr>
        <w:rPr>
          <w:rFonts w:cstheme="minorHAnsi"/>
          <w:b/>
        </w:rPr>
      </w:pPr>
    </w:p>
    <w:p w14:paraId="43B7FA9C" w14:textId="77777777" w:rsidR="004E16E8" w:rsidRPr="00E628A7" w:rsidRDefault="00BF4236" w:rsidP="000F7012">
      <w:pPr>
        <w:jc w:val="center"/>
        <w:rPr>
          <w:rFonts w:cstheme="minorHAnsi"/>
          <w:b/>
        </w:rPr>
      </w:pPr>
      <w:r w:rsidRPr="00E628A7">
        <w:rPr>
          <w:rFonts w:cstheme="minorHAnsi"/>
          <w:b/>
        </w:rPr>
        <w:t>ELLENŐRZÉSI PROGRAM</w:t>
      </w:r>
    </w:p>
    <w:p w14:paraId="0415FEA7" w14:textId="77777777" w:rsidR="004E16E8" w:rsidRPr="00E628A7" w:rsidRDefault="004E16E8" w:rsidP="000F7012">
      <w:pPr>
        <w:jc w:val="center"/>
        <w:rPr>
          <w:rFonts w:cstheme="minorHAnsi"/>
          <w:b/>
        </w:rPr>
      </w:pPr>
    </w:p>
    <w:p w14:paraId="5AD70730" w14:textId="77777777" w:rsidR="004E16E8" w:rsidRPr="00E628A7" w:rsidRDefault="00BF4236" w:rsidP="000F7012">
      <w:pPr>
        <w:jc w:val="center"/>
        <w:rPr>
          <w:rFonts w:cstheme="minorHAnsi"/>
          <w:b/>
        </w:rPr>
      </w:pPr>
      <w:r w:rsidRPr="00E628A7">
        <w:rPr>
          <w:rFonts w:cstheme="minorHAnsi"/>
          <w:b/>
        </w:rPr>
        <w:t>&lt;Ellenőrzés címe&gt; című ellenőrzéshez</w:t>
      </w:r>
    </w:p>
    <w:p w14:paraId="063B90F6" w14:textId="77777777" w:rsidR="004E16E8" w:rsidRPr="00E628A7" w:rsidRDefault="004E16E8" w:rsidP="000F7012">
      <w:pPr>
        <w:rPr>
          <w:rFonts w:cstheme="minorHAnsi"/>
          <w:b/>
          <w:bCs/>
        </w:rPr>
      </w:pPr>
    </w:p>
    <w:p w14:paraId="3634DCA6" w14:textId="77777777" w:rsidR="004E16E8" w:rsidRPr="00E628A7" w:rsidRDefault="00BF4236" w:rsidP="000F7012">
      <w:pPr>
        <w:jc w:val="center"/>
        <w:rPr>
          <w:rFonts w:cstheme="minorHAnsi"/>
          <w:b/>
          <w:bCs/>
        </w:rPr>
      </w:pPr>
      <w:r w:rsidRPr="00E628A7">
        <w:rPr>
          <w:rFonts w:cstheme="minorHAnsi"/>
          <w:b/>
          <w:bCs/>
        </w:rPr>
        <w:t>I. Az ellenőrzés szervezésére vonatkozó adatok</w:t>
      </w:r>
    </w:p>
    <w:p w14:paraId="25019763" w14:textId="77777777" w:rsidR="004E16E8" w:rsidRPr="00E628A7" w:rsidRDefault="004E16E8" w:rsidP="000F7012">
      <w:pPr>
        <w:jc w:val="center"/>
        <w:rPr>
          <w:rFonts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7"/>
        <w:gridCol w:w="5053"/>
      </w:tblGrid>
      <w:tr w:rsidR="004E16E8" w:rsidRPr="00E628A7" w14:paraId="7BC7AA60" w14:textId="77777777" w:rsidTr="004E16E8">
        <w:trPr>
          <w:trHeight w:val="770"/>
          <w:jc w:val="center"/>
        </w:trPr>
        <w:tc>
          <w:tcPr>
            <w:tcW w:w="4068" w:type="dxa"/>
            <w:shd w:val="clear" w:color="auto" w:fill="800080"/>
            <w:vAlign w:val="center"/>
          </w:tcPr>
          <w:p w14:paraId="49196497" w14:textId="77777777" w:rsidR="004E16E8" w:rsidRPr="00E628A7" w:rsidRDefault="00BF4236" w:rsidP="00A115D3">
            <w:pPr>
              <w:jc w:val="left"/>
              <w:rPr>
                <w:rFonts w:eastAsia="PMingLiU" w:cstheme="minorHAnsi"/>
                <w:b/>
                <w:bCs/>
              </w:rPr>
            </w:pPr>
            <w:r w:rsidRPr="00E628A7">
              <w:rPr>
                <w:rFonts w:eastAsia="PMingLiU" w:cstheme="minorHAnsi"/>
                <w:b/>
                <w:noProof/>
              </w:rPr>
              <w:t>Az ellenőrzést végző szerv vagy szervezeti egység</w:t>
            </w:r>
            <w:r w:rsidRPr="00E628A7">
              <w:rPr>
                <w:rFonts w:eastAsia="PMingLiU" w:cstheme="minorHAnsi"/>
                <w:noProof/>
              </w:rPr>
              <w:t>:</w:t>
            </w:r>
          </w:p>
        </w:tc>
        <w:tc>
          <w:tcPr>
            <w:tcW w:w="5144" w:type="dxa"/>
            <w:shd w:val="clear" w:color="auto" w:fill="auto"/>
            <w:vAlign w:val="center"/>
          </w:tcPr>
          <w:p w14:paraId="6E34D476" w14:textId="77777777" w:rsidR="004E16E8" w:rsidRPr="00E628A7" w:rsidRDefault="004E16E8" w:rsidP="000F7012">
            <w:pPr>
              <w:rPr>
                <w:rFonts w:eastAsia="PMingLiU" w:cstheme="minorHAnsi"/>
                <w:bCs/>
              </w:rPr>
            </w:pPr>
          </w:p>
        </w:tc>
      </w:tr>
      <w:tr w:rsidR="004E16E8" w:rsidRPr="00E628A7" w14:paraId="2484BD32" w14:textId="77777777" w:rsidTr="004E16E8">
        <w:trPr>
          <w:trHeight w:val="1058"/>
          <w:jc w:val="center"/>
        </w:trPr>
        <w:tc>
          <w:tcPr>
            <w:tcW w:w="4068" w:type="dxa"/>
            <w:shd w:val="clear" w:color="auto" w:fill="800080"/>
            <w:vAlign w:val="center"/>
          </w:tcPr>
          <w:p w14:paraId="35E01A4A" w14:textId="77777777" w:rsidR="004E16E8" w:rsidRPr="00E628A7" w:rsidRDefault="00BF4236" w:rsidP="00A115D3">
            <w:pPr>
              <w:jc w:val="left"/>
              <w:rPr>
                <w:rFonts w:eastAsia="PMingLiU" w:cstheme="minorHAnsi"/>
                <w:b/>
                <w:bCs/>
              </w:rPr>
            </w:pPr>
            <w:r w:rsidRPr="00E628A7">
              <w:rPr>
                <w:rFonts w:eastAsia="PMingLiU" w:cstheme="minorHAnsi"/>
                <w:b/>
                <w:bCs/>
              </w:rPr>
              <w:t>Az ellenőrzés tárgya és célja:</w:t>
            </w:r>
          </w:p>
        </w:tc>
        <w:tc>
          <w:tcPr>
            <w:tcW w:w="5144" w:type="dxa"/>
            <w:shd w:val="clear" w:color="auto" w:fill="auto"/>
            <w:vAlign w:val="center"/>
          </w:tcPr>
          <w:p w14:paraId="715D54A2" w14:textId="77777777" w:rsidR="004E16E8" w:rsidRPr="00E628A7" w:rsidRDefault="004E16E8" w:rsidP="000F7012">
            <w:pPr>
              <w:rPr>
                <w:rFonts w:eastAsia="PMingLiU" w:cstheme="minorHAnsi"/>
                <w:bCs/>
              </w:rPr>
            </w:pPr>
          </w:p>
        </w:tc>
      </w:tr>
      <w:tr w:rsidR="004E16E8" w:rsidRPr="00E628A7" w14:paraId="4A590125" w14:textId="77777777" w:rsidTr="004E16E8">
        <w:trPr>
          <w:trHeight w:val="768"/>
          <w:jc w:val="center"/>
        </w:trPr>
        <w:tc>
          <w:tcPr>
            <w:tcW w:w="4068" w:type="dxa"/>
            <w:shd w:val="clear" w:color="auto" w:fill="800080"/>
            <w:vAlign w:val="center"/>
          </w:tcPr>
          <w:p w14:paraId="135AE1D6" w14:textId="77777777" w:rsidR="004E16E8" w:rsidRPr="00E628A7" w:rsidRDefault="00BF4236" w:rsidP="00A115D3">
            <w:pPr>
              <w:jc w:val="left"/>
              <w:rPr>
                <w:rFonts w:eastAsia="PMingLiU" w:cstheme="minorHAnsi"/>
                <w:b/>
                <w:bCs/>
              </w:rPr>
            </w:pPr>
            <w:r w:rsidRPr="00E628A7">
              <w:rPr>
                <w:rFonts w:eastAsia="PMingLiU" w:cstheme="minorHAnsi"/>
                <w:b/>
                <w:bCs/>
              </w:rPr>
              <w:t>Ellenőrzött szervezet(ek) vagy szervezeti egység(ek):</w:t>
            </w:r>
          </w:p>
        </w:tc>
        <w:tc>
          <w:tcPr>
            <w:tcW w:w="5144" w:type="dxa"/>
            <w:shd w:val="clear" w:color="auto" w:fill="auto"/>
            <w:vAlign w:val="center"/>
          </w:tcPr>
          <w:p w14:paraId="20968AD6" w14:textId="77777777" w:rsidR="004E16E8" w:rsidRPr="00E628A7" w:rsidRDefault="004E16E8" w:rsidP="000F7012">
            <w:pPr>
              <w:rPr>
                <w:rFonts w:eastAsia="PMingLiU" w:cstheme="minorHAnsi"/>
                <w:bCs/>
              </w:rPr>
            </w:pPr>
          </w:p>
        </w:tc>
      </w:tr>
      <w:tr w:rsidR="004E16E8" w:rsidRPr="00E628A7" w14:paraId="66D9E5D9" w14:textId="77777777" w:rsidTr="004E16E8">
        <w:trPr>
          <w:trHeight w:val="555"/>
          <w:jc w:val="center"/>
        </w:trPr>
        <w:tc>
          <w:tcPr>
            <w:tcW w:w="4068" w:type="dxa"/>
            <w:shd w:val="clear" w:color="auto" w:fill="800080"/>
            <w:vAlign w:val="center"/>
          </w:tcPr>
          <w:p w14:paraId="538DB445" w14:textId="77777777" w:rsidR="004E16E8" w:rsidRPr="00E628A7" w:rsidRDefault="00BF4236" w:rsidP="00A115D3">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7E498E02" w14:textId="77777777" w:rsidR="004E16E8" w:rsidRPr="00E628A7" w:rsidRDefault="004E16E8" w:rsidP="000F7012">
            <w:pPr>
              <w:rPr>
                <w:rFonts w:eastAsia="PMingLiU" w:cstheme="minorHAnsi"/>
                <w:bCs/>
              </w:rPr>
            </w:pPr>
          </w:p>
        </w:tc>
      </w:tr>
      <w:tr w:rsidR="004E16E8" w:rsidRPr="00E628A7" w14:paraId="210FA5F1" w14:textId="77777777" w:rsidTr="004E16E8">
        <w:trPr>
          <w:trHeight w:val="555"/>
          <w:jc w:val="center"/>
        </w:trPr>
        <w:tc>
          <w:tcPr>
            <w:tcW w:w="4068" w:type="dxa"/>
            <w:shd w:val="clear" w:color="auto" w:fill="800080"/>
            <w:vAlign w:val="center"/>
          </w:tcPr>
          <w:p w14:paraId="5053B13D" w14:textId="77777777" w:rsidR="004E16E8" w:rsidRPr="00E628A7" w:rsidRDefault="00BF4236" w:rsidP="00A115D3">
            <w:pPr>
              <w:jc w:val="left"/>
              <w:rPr>
                <w:rFonts w:eastAsia="PMingLiU" w:cstheme="minorHAnsi"/>
                <w:b/>
                <w:bCs/>
              </w:rPr>
            </w:pPr>
            <w:r w:rsidRPr="00E628A7">
              <w:rPr>
                <w:rFonts w:eastAsia="PMingLiU" w:cstheme="minorHAnsi"/>
                <w:b/>
                <w:bCs/>
              </w:rPr>
              <w:t>Ellenőrizendő időszak:</w:t>
            </w:r>
          </w:p>
        </w:tc>
        <w:tc>
          <w:tcPr>
            <w:tcW w:w="5144" w:type="dxa"/>
            <w:shd w:val="clear" w:color="auto" w:fill="auto"/>
            <w:vAlign w:val="center"/>
          </w:tcPr>
          <w:p w14:paraId="35C35138" w14:textId="77777777" w:rsidR="004E16E8" w:rsidRPr="00E628A7" w:rsidRDefault="004E16E8" w:rsidP="000F7012">
            <w:pPr>
              <w:rPr>
                <w:rFonts w:eastAsia="PMingLiU" w:cstheme="minorHAnsi"/>
                <w:bCs/>
              </w:rPr>
            </w:pPr>
          </w:p>
        </w:tc>
      </w:tr>
      <w:tr w:rsidR="004E16E8" w:rsidRPr="00E628A7" w14:paraId="1E175D67" w14:textId="77777777" w:rsidTr="004E16E8">
        <w:trPr>
          <w:trHeight w:val="555"/>
          <w:jc w:val="center"/>
        </w:trPr>
        <w:tc>
          <w:tcPr>
            <w:tcW w:w="4068" w:type="dxa"/>
            <w:shd w:val="clear" w:color="auto" w:fill="800080"/>
            <w:vAlign w:val="center"/>
          </w:tcPr>
          <w:p w14:paraId="705DC4CC" w14:textId="77777777" w:rsidR="004E16E8" w:rsidRPr="00E628A7" w:rsidRDefault="00BF4236" w:rsidP="00A115D3">
            <w:pPr>
              <w:jc w:val="left"/>
              <w:rPr>
                <w:rFonts w:eastAsia="PMingLiU" w:cstheme="minorHAnsi"/>
                <w:b/>
                <w:bCs/>
              </w:rPr>
            </w:pPr>
            <w:r w:rsidRPr="00E628A7">
              <w:rPr>
                <w:rFonts w:eastAsia="PMingLiU" w:cstheme="minorHAnsi"/>
                <w:b/>
                <w:bCs/>
              </w:rPr>
              <w:t>Ellenőrzés tervezett időtartama:</w:t>
            </w:r>
          </w:p>
        </w:tc>
        <w:tc>
          <w:tcPr>
            <w:tcW w:w="5144" w:type="dxa"/>
            <w:shd w:val="clear" w:color="auto" w:fill="auto"/>
            <w:vAlign w:val="center"/>
          </w:tcPr>
          <w:p w14:paraId="5853B36E" w14:textId="77777777" w:rsidR="004E16E8" w:rsidRPr="00E628A7" w:rsidRDefault="004E16E8" w:rsidP="000F7012">
            <w:pPr>
              <w:rPr>
                <w:rFonts w:eastAsia="PMingLiU" w:cstheme="minorHAnsi"/>
                <w:bCs/>
              </w:rPr>
            </w:pPr>
          </w:p>
        </w:tc>
      </w:tr>
      <w:tr w:rsidR="004E16E8" w:rsidRPr="00E628A7" w14:paraId="607BB53A" w14:textId="77777777" w:rsidTr="004E16E8">
        <w:trPr>
          <w:trHeight w:val="784"/>
          <w:jc w:val="center"/>
        </w:trPr>
        <w:tc>
          <w:tcPr>
            <w:tcW w:w="4068" w:type="dxa"/>
            <w:shd w:val="clear" w:color="auto" w:fill="800080"/>
            <w:vAlign w:val="center"/>
          </w:tcPr>
          <w:p w14:paraId="0166F51D" w14:textId="77777777" w:rsidR="004E16E8" w:rsidRPr="00E628A7" w:rsidRDefault="00BF4236" w:rsidP="00A115D3">
            <w:pPr>
              <w:jc w:val="left"/>
              <w:rPr>
                <w:rFonts w:eastAsia="PMingLiU" w:cstheme="minorHAnsi"/>
                <w:b/>
                <w:bCs/>
              </w:rPr>
            </w:pPr>
            <w:r w:rsidRPr="00E628A7">
              <w:rPr>
                <w:rFonts w:eastAsia="PMingLiU" w:cstheme="minorHAnsi"/>
                <w:b/>
                <w:bCs/>
              </w:rPr>
              <w:t>Jelentéstervezet elkészítésének határideje:</w:t>
            </w:r>
          </w:p>
        </w:tc>
        <w:tc>
          <w:tcPr>
            <w:tcW w:w="5144" w:type="dxa"/>
            <w:shd w:val="clear" w:color="auto" w:fill="auto"/>
            <w:vAlign w:val="center"/>
          </w:tcPr>
          <w:p w14:paraId="65D611F4" w14:textId="77777777" w:rsidR="004E16E8" w:rsidRPr="00E628A7" w:rsidRDefault="004E16E8" w:rsidP="000F7012">
            <w:pPr>
              <w:rPr>
                <w:rFonts w:eastAsia="PMingLiU" w:cstheme="minorHAnsi"/>
                <w:bCs/>
              </w:rPr>
            </w:pPr>
          </w:p>
        </w:tc>
      </w:tr>
      <w:tr w:rsidR="004E16E8" w:rsidRPr="00E628A7" w14:paraId="6ABDF2C5" w14:textId="77777777" w:rsidTr="004E16E8">
        <w:trPr>
          <w:trHeight w:val="555"/>
          <w:jc w:val="center"/>
        </w:trPr>
        <w:tc>
          <w:tcPr>
            <w:tcW w:w="4068" w:type="dxa"/>
            <w:shd w:val="clear" w:color="auto" w:fill="800080"/>
            <w:vAlign w:val="center"/>
          </w:tcPr>
          <w:p w14:paraId="04E4537B" w14:textId="77777777" w:rsidR="004E16E8" w:rsidRPr="00E628A7" w:rsidRDefault="00BF4236" w:rsidP="00A115D3">
            <w:pPr>
              <w:jc w:val="left"/>
              <w:rPr>
                <w:rFonts w:eastAsia="PMingLiU" w:cstheme="minorHAnsi"/>
                <w:b/>
                <w:bCs/>
              </w:rPr>
            </w:pPr>
            <w:r w:rsidRPr="00E628A7">
              <w:rPr>
                <w:rFonts w:eastAsia="PMingLiU" w:cstheme="minorHAnsi"/>
                <w:b/>
                <w:bCs/>
              </w:rPr>
              <w:t xml:space="preserve">Jelentés véglegesítésének </w:t>
            </w:r>
            <w:r w:rsidR="00A115D3">
              <w:rPr>
                <w:rFonts w:eastAsia="PMingLiU" w:cstheme="minorHAnsi"/>
                <w:b/>
                <w:bCs/>
              </w:rPr>
              <w:t xml:space="preserve">tervezett </w:t>
            </w:r>
            <w:r w:rsidRPr="00E628A7">
              <w:rPr>
                <w:rFonts w:eastAsia="PMingLiU" w:cstheme="minorHAnsi"/>
                <w:b/>
                <w:bCs/>
              </w:rPr>
              <w:t>határideje:</w:t>
            </w:r>
          </w:p>
        </w:tc>
        <w:tc>
          <w:tcPr>
            <w:tcW w:w="5144" w:type="dxa"/>
            <w:shd w:val="clear" w:color="auto" w:fill="auto"/>
            <w:vAlign w:val="center"/>
          </w:tcPr>
          <w:p w14:paraId="46634E41" w14:textId="77777777" w:rsidR="004E16E8" w:rsidRPr="00E628A7" w:rsidRDefault="004E16E8" w:rsidP="000F7012">
            <w:pPr>
              <w:rPr>
                <w:rFonts w:eastAsia="PMingLiU" w:cstheme="minorHAnsi"/>
                <w:bCs/>
              </w:rPr>
            </w:pPr>
          </w:p>
        </w:tc>
      </w:tr>
      <w:tr w:rsidR="004E16E8" w:rsidRPr="00E628A7" w14:paraId="5E2BBD43" w14:textId="77777777" w:rsidTr="004E16E8">
        <w:trPr>
          <w:trHeight w:val="555"/>
          <w:jc w:val="center"/>
        </w:trPr>
        <w:tc>
          <w:tcPr>
            <w:tcW w:w="4068" w:type="dxa"/>
            <w:shd w:val="clear" w:color="auto" w:fill="800080"/>
            <w:vAlign w:val="center"/>
          </w:tcPr>
          <w:p w14:paraId="141763A2" w14:textId="77777777" w:rsidR="004E16E8" w:rsidRPr="00E628A7" w:rsidRDefault="00BF4236" w:rsidP="00A115D3">
            <w:pPr>
              <w:jc w:val="left"/>
              <w:rPr>
                <w:rFonts w:eastAsia="PMingLiU" w:cstheme="minorHAnsi"/>
                <w:b/>
                <w:bCs/>
              </w:rPr>
            </w:pPr>
            <w:r w:rsidRPr="00E628A7">
              <w:rPr>
                <w:rFonts w:eastAsia="PMingLiU" w:cstheme="minorHAnsi"/>
                <w:b/>
                <w:bCs/>
              </w:rPr>
              <w:t>Időigény</w:t>
            </w:r>
            <w:r w:rsidR="00F505B4">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6055FF30" w14:textId="77777777" w:rsidR="004E16E8" w:rsidRPr="00E628A7" w:rsidRDefault="004E16E8" w:rsidP="000F7012">
            <w:pPr>
              <w:rPr>
                <w:rFonts w:eastAsia="PMingLiU" w:cstheme="minorHAnsi"/>
                <w:bCs/>
              </w:rPr>
            </w:pPr>
          </w:p>
        </w:tc>
      </w:tr>
      <w:tr w:rsidR="004E16E8" w:rsidRPr="00E628A7" w14:paraId="5952C38A" w14:textId="77777777" w:rsidTr="004E16E8">
        <w:trPr>
          <w:trHeight w:val="555"/>
          <w:jc w:val="center"/>
        </w:trPr>
        <w:tc>
          <w:tcPr>
            <w:tcW w:w="4068" w:type="dxa"/>
            <w:shd w:val="clear" w:color="auto" w:fill="800080"/>
            <w:vAlign w:val="center"/>
          </w:tcPr>
          <w:p w14:paraId="4F089199" w14:textId="77777777" w:rsidR="004E16E8" w:rsidRPr="00E628A7" w:rsidRDefault="00BF4236" w:rsidP="00A115D3">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16C687C1"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22C9DC13" w14:textId="77777777" w:rsidTr="004E16E8">
        <w:trPr>
          <w:trHeight w:val="555"/>
          <w:jc w:val="center"/>
        </w:trPr>
        <w:tc>
          <w:tcPr>
            <w:tcW w:w="4068" w:type="dxa"/>
            <w:vMerge w:val="restart"/>
            <w:shd w:val="clear" w:color="auto" w:fill="800080"/>
            <w:vAlign w:val="center"/>
          </w:tcPr>
          <w:p w14:paraId="57246976" w14:textId="77777777" w:rsidR="004E16E8" w:rsidRPr="00E628A7" w:rsidRDefault="00BF4236" w:rsidP="00A115D3">
            <w:pPr>
              <w:jc w:val="left"/>
              <w:rPr>
                <w:rFonts w:eastAsia="PMingLiU" w:cstheme="minorHAnsi"/>
                <w:b/>
                <w:bCs/>
              </w:rPr>
            </w:pPr>
            <w:r w:rsidRPr="00E628A7">
              <w:rPr>
                <w:rFonts w:eastAsia="PMingLiU" w:cstheme="minorHAnsi"/>
                <w:b/>
                <w:bCs/>
              </w:rPr>
              <w:t>Az ellenőrzésben közreműködő belső ellenőrök (és/vagy szakértők):</w:t>
            </w:r>
          </w:p>
        </w:tc>
        <w:tc>
          <w:tcPr>
            <w:tcW w:w="5144" w:type="dxa"/>
            <w:shd w:val="clear" w:color="auto" w:fill="auto"/>
            <w:vAlign w:val="center"/>
          </w:tcPr>
          <w:p w14:paraId="2AEEB606"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1DF1546E" w14:textId="77777777" w:rsidTr="004E16E8">
        <w:trPr>
          <w:trHeight w:val="555"/>
          <w:jc w:val="center"/>
        </w:trPr>
        <w:tc>
          <w:tcPr>
            <w:tcW w:w="4068" w:type="dxa"/>
            <w:vMerge/>
            <w:shd w:val="clear" w:color="auto" w:fill="800080"/>
            <w:vAlign w:val="center"/>
          </w:tcPr>
          <w:p w14:paraId="350C7ADA" w14:textId="77777777" w:rsidR="004E16E8" w:rsidRPr="00E628A7" w:rsidRDefault="004E16E8" w:rsidP="000F7012">
            <w:pPr>
              <w:rPr>
                <w:rFonts w:eastAsia="PMingLiU" w:cstheme="minorHAnsi"/>
                <w:b/>
                <w:bCs/>
              </w:rPr>
            </w:pPr>
          </w:p>
        </w:tc>
        <w:tc>
          <w:tcPr>
            <w:tcW w:w="5144" w:type="dxa"/>
            <w:shd w:val="clear" w:color="auto" w:fill="auto"/>
            <w:vAlign w:val="center"/>
          </w:tcPr>
          <w:p w14:paraId="3AD1CEA5"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r w:rsidR="004E16E8" w:rsidRPr="00E628A7" w14:paraId="6A6B42B7" w14:textId="77777777" w:rsidTr="004E16E8">
        <w:trPr>
          <w:trHeight w:val="555"/>
          <w:jc w:val="center"/>
        </w:trPr>
        <w:tc>
          <w:tcPr>
            <w:tcW w:w="4068" w:type="dxa"/>
            <w:vMerge/>
            <w:shd w:val="clear" w:color="auto" w:fill="800080"/>
            <w:vAlign w:val="center"/>
          </w:tcPr>
          <w:p w14:paraId="4E40B42F" w14:textId="77777777" w:rsidR="004E16E8" w:rsidRPr="00E628A7" w:rsidRDefault="004E16E8" w:rsidP="000F7012">
            <w:pPr>
              <w:rPr>
                <w:rFonts w:eastAsia="PMingLiU" w:cstheme="minorHAnsi"/>
                <w:b/>
                <w:bCs/>
              </w:rPr>
            </w:pPr>
          </w:p>
        </w:tc>
        <w:tc>
          <w:tcPr>
            <w:tcW w:w="5144" w:type="dxa"/>
            <w:shd w:val="clear" w:color="auto" w:fill="auto"/>
            <w:vAlign w:val="center"/>
          </w:tcPr>
          <w:p w14:paraId="234D6011" w14:textId="77777777" w:rsidR="004E16E8" w:rsidRPr="00E628A7" w:rsidRDefault="00BF4236" w:rsidP="007431A4">
            <w:pPr>
              <w:rPr>
                <w:rFonts w:eastAsia="PMingLiU" w:cstheme="minorHAnsi"/>
                <w:bCs/>
              </w:rPr>
            </w:pPr>
            <w:r w:rsidRPr="00E628A7">
              <w:rPr>
                <w:rFonts w:eastAsia="PMingLiU" w:cstheme="minorHAnsi"/>
                <w:bCs/>
              </w:rPr>
              <w:t>Név/megbízólevél száma</w:t>
            </w:r>
          </w:p>
        </w:tc>
      </w:tr>
    </w:tbl>
    <w:p w14:paraId="2FEB5ED1" w14:textId="77777777" w:rsidR="004E16E8" w:rsidRPr="00E628A7" w:rsidRDefault="004E16E8" w:rsidP="008229C1">
      <w:pPr>
        <w:pStyle w:val="Listaszerbekezds"/>
        <w:numPr>
          <w:ilvl w:val="0"/>
          <w:numId w:val="58"/>
        </w:numPr>
        <w:suppressAutoHyphens w:val="0"/>
        <w:autoSpaceDN/>
        <w:spacing w:line="240" w:lineRule="auto"/>
        <w:contextualSpacing/>
        <w:jc w:val="center"/>
        <w:textAlignment w:val="auto"/>
        <w:rPr>
          <w:rFonts w:asciiTheme="minorHAnsi" w:hAnsiTheme="minorHAnsi" w:cstheme="minorHAnsi"/>
          <w:b/>
          <w:bCs/>
          <w:sz w:val="24"/>
          <w:szCs w:val="24"/>
          <w:lang w:val="hu-HU"/>
        </w:rPr>
        <w:sectPr w:rsidR="004E16E8" w:rsidRPr="00E628A7" w:rsidSect="004E16E8">
          <w:footerReference w:type="even" r:id="rId66"/>
          <w:footerReference w:type="default" r:id="rId67"/>
          <w:pgSz w:w="11906" w:h="16838"/>
          <w:pgMar w:top="1418" w:right="1418" w:bottom="1418" w:left="1418" w:header="709" w:footer="709" w:gutter="0"/>
          <w:cols w:space="708"/>
          <w:docGrid w:linePitch="360"/>
        </w:sectPr>
      </w:pPr>
    </w:p>
    <w:p w14:paraId="73A146D3" w14:textId="77777777" w:rsidR="004E16E8" w:rsidRPr="00E628A7" w:rsidRDefault="00BF4236" w:rsidP="000F7012">
      <w:pPr>
        <w:jc w:val="center"/>
        <w:rPr>
          <w:rFonts w:cstheme="minorHAnsi"/>
          <w:b/>
        </w:rPr>
      </w:pPr>
      <w:r w:rsidRPr="00E628A7">
        <w:rPr>
          <w:rFonts w:cstheme="minorHAnsi"/>
          <w:b/>
        </w:rPr>
        <w:lastRenderedPageBreak/>
        <w:t>II. A vizsgálat szempontjai</w:t>
      </w:r>
    </w:p>
    <w:p w14:paraId="0D26F0C3" w14:textId="77777777" w:rsidR="004E16E8" w:rsidRPr="00E628A7" w:rsidRDefault="004E16E8" w:rsidP="000F7012">
      <w:pPr>
        <w:rPr>
          <w:rFonts w:cstheme="minorHAnsi"/>
        </w:rPr>
      </w:pP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6"/>
        <w:gridCol w:w="1539"/>
        <w:gridCol w:w="3817"/>
        <w:gridCol w:w="1645"/>
        <w:gridCol w:w="1814"/>
        <w:gridCol w:w="1678"/>
      </w:tblGrid>
      <w:tr w:rsidR="004E16E8" w:rsidRPr="00E628A7" w14:paraId="07A86215" w14:textId="77777777" w:rsidTr="004E16E8">
        <w:trPr>
          <w:tblHeader/>
          <w:jc w:val="center"/>
        </w:trPr>
        <w:tc>
          <w:tcPr>
            <w:tcW w:w="3126" w:type="dxa"/>
            <w:shd w:val="clear" w:color="auto" w:fill="800080"/>
            <w:tcMar>
              <w:top w:w="57" w:type="dxa"/>
              <w:bottom w:w="57" w:type="dxa"/>
            </w:tcMar>
            <w:vAlign w:val="center"/>
          </w:tcPr>
          <w:p w14:paraId="29EF0FBB" w14:textId="77777777" w:rsidR="004E16E8" w:rsidRPr="00E628A7" w:rsidRDefault="00BF4236" w:rsidP="000F7012">
            <w:pPr>
              <w:numPr>
                <w:ilvl w:val="12"/>
                <w:numId w:val="0"/>
              </w:numPr>
              <w:jc w:val="center"/>
              <w:rPr>
                <w:rFonts w:cstheme="minorHAnsi"/>
                <w:b/>
                <w:bCs/>
              </w:rPr>
            </w:pPr>
            <w:r w:rsidRPr="00E628A7">
              <w:rPr>
                <w:rFonts w:cstheme="minorHAnsi"/>
                <w:b/>
                <w:bCs/>
              </w:rPr>
              <w:t>Az ellenőrzött folyamat/tevékenység</w:t>
            </w:r>
          </w:p>
        </w:tc>
        <w:tc>
          <w:tcPr>
            <w:tcW w:w="1563" w:type="dxa"/>
            <w:shd w:val="clear" w:color="auto" w:fill="800080"/>
            <w:tcMar>
              <w:top w:w="57" w:type="dxa"/>
              <w:bottom w:w="57" w:type="dxa"/>
            </w:tcMar>
            <w:vAlign w:val="center"/>
          </w:tcPr>
          <w:p w14:paraId="533B36D3" w14:textId="77777777" w:rsidR="004E16E8" w:rsidRPr="00E628A7" w:rsidRDefault="00BF4236" w:rsidP="000F7012">
            <w:pPr>
              <w:numPr>
                <w:ilvl w:val="12"/>
                <w:numId w:val="0"/>
              </w:numPr>
              <w:jc w:val="center"/>
              <w:rPr>
                <w:rFonts w:cstheme="minorHAnsi"/>
                <w:b/>
                <w:bCs/>
              </w:rPr>
            </w:pPr>
            <w:r w:rsidRPr="00E628A7">
              <w:rPr>
                <w:rFonts w:cstheme="minorHAnsi"/>
                <w:b/>
                <w:bCs/>
              </w:rPr>
              <w:t>Kockázatok</w:t>
            </w:r>
          </w:p>
        </w:tc>
        <w:tc>
          <w:tcPr>
            <w:tcW w:w="3882" w:type="dxa"/>
            <w:shd w:val="clear" w:color="auto" w:fill="800080"/>
            <w:tcMar>
              <w:top w:w="57" w:type="dxa"/>
              <w:bottom w:w="57" w:type="dxa"/>
            </w:tcMar>
            <w:vAlign w:val="center"/>
          </w:tcPr>
          <w:p w14:paraId="21B317D8" w14:textId="77777777" w:rsidR="004E16E8" w:rsidRPr="00E628A7" w:rsidRDefault="00BF4236" w:rsidP="000F7012">
            <w:pPr>
              <w:numPr>
                <w:ilvl w:val="12"/>
                <w:numId w:val="0"/>
              </w:numPr>
              <w:jc w:val="center"/>
              <w:rPr>
                <w:rFonts w:cstheme="minorHAnsi"/>
                <w:b/>
                <w:bCs/>
              </w:rPr>
            </w:pPr>
            <w:r w:rsidRPr="00E628A7">
              <w:rPr>
                <w:rFonts w:cstheme="minorHAnsi"/>
                <w:b/>
                <w:bCs/>
              </w:rPr>
              <w:t>Az ellenőrzés lépései/Tesztelési stratégia/Alkalmazott módszer</w:t>
            </w:r>
          </w:p>
        </w:tc>
        <w:tc>
          <w:tcPr>
            <w:tcW w:w="1671" w:type="dxa"/>
            <w:shd w:val="clear" w:color="auto" w:fill="800080"/>
            <w:tcMar>
              <w:top w:w="57" w:type="dxa"/>
              <w:bottom w:w="57" w:type="dxa"/>
            </w:tcMar>
            <w:vAlign w:val="center"/>
          </w:tcPr>
          <w:p w14:paraId="6EA66F1D" w14:textId="77777777" w:rsidR="004E16E8" w:rsidRPr="00E628A7" w:rsidRDefault="00BF4236" w:rsidP="000F7012">
            <w:pPr>
              <w:numPr>
                <w:ilvl w:val="12"/>
                <w:numId w:val="0"/>
              </w:numPr>
              <w:jc w:val="center"/>
              <w:rPr>
                <w:rFonts w:cstheme="minorHAnsi"/>
                <w:b/>
                <w:bCs/>
              </w:rPr>
            </w:pPr>
            <w:r w:rsidRPr="00E628A7">
              <w:rPr>
                <w:rFonts w:cstheme="minorHAnsi"/>
                <w:b/>
                <w:bCs/>
              </w:rPr>
              <w:t>Felelős</w:t>
            </w:r>
          </w:p>
        </w:tc>
        <w:tc>
          <w:tcPr>
            <w:tcW w:w="1843" w:type="dxa"/>
            <w:shd w:val="clear" w:color="auto" w:fill="800080"/>
            <w:tcMar>
              <w:top w:w="57" w:type="dxa"/>
              <w:bottom w:w="57" w:type="dxa"/>
            </w:tcMar>
            <w:vAlign w:val="center"/>
          </w:tcPr>
          <w:p w14:paraId="0201ADD7" w14:textId="77777777" w:rsidR="004E16E8" w:rsidRPr="00E628A7" w:rsidRDefault="00BF4236" w:rsidP="000F7012">
            <w:pPr>
              <w:numPr>
                <w:ilvl w:val="12"/>
                <w:numId w:val="0"/>
              </w:numPr>
              <w:jc w:val="center"/>
              <w:rPr>
                <w:rFonts w:cstheme="minorHAnsi"/>
                <w:b/>
                <w:bCs/>
              </w:rPr>
            </w:pPr>
            <w:r w:rsidRPr="00E628A7">
              <w:rPr>
                <w:rFonts w:cstheme="minorHAnsi"/>
                <w:b/>
                <w:bCs/>
              </w:rPr>
              <w:t>Felülvizsgáló</w:t>
            </w:r>
          </w:p>
        </w:tc>
        <w:tc>
          <w:tcPr>
            <w:tcW w:w="1704" w:type="dxa"/>
            <w:shd w:val="clear" w:color="auto" w:fill="800080"/>
            <w:tcMar>
              <w:top w:w="57" w:type="dxa"/>
              <w:bottom w:w="57" w:type="dxa"/>
            </w:tcMar>
            <w:vAlign w:val="center"/>
          </w:tcPr>
          <w:p w14:paraId="1576BFCA" w14:textId="77777777" w:rsidR="004E16E8" w:rsidRPr="00E628A7" w:rsidRDefault="00BF4236" w:rsidP="000F7012">
            <w:pPr>
              <w:numPr>
                <w:ilvl w:val="12"/>
                <w:numId w:val="0"/>
              </w:numPr>
              <w:jc w:val="center"/>
              <w:rPr>
                <w:rFonts w:cstheme="minorHAnsi"/>
                <w:b/>
                <w:bCs/>
              </w:rPr>
            </w:pPr>
            <w:r w:rsidRPr="00E628A7">
              <w:rPr>
                <w:rFonts w:cstheme="minorHAnsi"/>
                <w:b/>
                <w:bCs/>
              </w:rPr>
              <w:t>Megjegyzések</w:t>
            </w:r>
          </w:p>
        </w:tc>
      </w:tr>
      <w:tr w:rsidR="004E16E8" w:rsidRPr="00E628A7" w14:paraId="3E40E5D5" w14:textId="77777777" w:rsidTr="004E16E8">
        <w:trPr>
          <w:trHeight w:val="487"/>
          <w:jc w:val="center"/>
        </w:trPr>
        <w:tc>
          <w:tcPr>
            <w:tcW w:w="13789" w:type="dxa"/>
            <w:gridSpan w:val="6"/>
            <w:tcMar>
              <w:top w:w="57" w:type="dxa"/>
              <w:bottom w:w="57" w:type="dxa"/>
            </w:tcMar>
            <w:vAlign w:val="center"/>
          </w:tcPr>
          <w:p w14:paraId="61C784DC" w14:textId="77777777" w:rsidR="004E16E8" w:rsidRPr="00E628A7" w:rsidRDefault="00BF4236" w:rsidP="000F7012">
            <w:pPr>
              <w:numPr>
                <w:ilvl w:val="12"/>
                <w:numId w:val="0"/>
              </w:numPr>
              <w:rPr>
                <w:rFonts w:cstheme="minorHAnsi"/>
              </w:rPr>
            </w:pPr>
            <w:r w:rsidRPr="00E628A7">
              <w:rPr>
                <w:rFonts w:cstheme="minorHAnsi"/>
              </w:rPr>
              <w:t>A. &lt;Ellenőrzési feladat&gt;</w:t>
            </w:r>
          </w:p>
        </w:tc>
      </w:tr>
      <w:tr w:rsidR="004E16E8" w:rsidRPr="00E628A7" w14:paraId="3FDE28C6" w14:textId="77777777" w:rsidTr="004E16E8">
        <w:trPr>
          <w:trHeight w:val="997"/>
          <w:jc w:val="center"/>
        </w:trPr>
        <w:tc>
          <w:tcPr>
            <w:tcW w:w="3126" w:type="dxa"/>
            <w:tcMar>
              <w:top w:w="57" w:type="dxa"/>
              <w:bottom w:w="57" w:type="dxa"/>
            </w:tcMar>
          </w:tcPr>
          <w:p w14:paraId="5ABDE429" w14:textId="77777777" w:rsidR="004E16E8" w:rsidRPr="00E628A7" w:rsidRDefault="00BF4236" w:rsidP="000F7012">
            <w:pPr>
              <w:rPr>
                <w:rFonts w:cstheme="minorHAnsi"/>
              </w:rPr>
            </w:pPr>
            <w:r w:rsidRPr="00E628A7">
              <w:rPr>
                <w:rFonts w:cstheme="minorHAnsi"/>
              </w:rPr>
              <w:t>A.1. &lt;Ellenőrzési részfeladat&gt;</w:t>
            </w:r>
          </w:p>
        </w:tc>
        <w:tc>
          <w:tcPr>
            <w:tcW w:w="1563" w:type="dxa"/>
            <w:tcMar>
              <w:top w:w="57" w:type="dxa"/>
              <w:bottom w:w="57" w:type="dxa"/>
            </w:tcMar>
          </w:tcPr>
          <w:p w14:paraId="41E6D32F" w14:textId="77777777" w:rsidR="004E16E8" w:rsidRPr="00E628A7" w:rsidRDefault="004E16E8" w:rsidP="000F7012">
            <w:pPr>
              <w:rPr>
                <w:rFonts w:cstheme="minorHAnsi"/>
              </w:rPr>
            </w:pPr>
          </w:p>
        </w:tc>
        <w:tc>
          <w:tcPr>
            <w:tcW w:w="3882" w:type="dxa"/>
            <w:tcMar>
              <w:top w:w="57" w:type="dxa"/>
              <w:bottom w:w="57" w:type="dxa"/>
            </w:tcMar>
          </w:tcPr>
          <w:p w14:paraId="4F408731" w14:textId="77777777" w:rsidR="004E16E8" w:rsidRPr="00E628A7" w:rsidRDefault="00BF4236" w:rsidP="000F7012">
            <w:pPr>
              <w:rPr>
                <w:rFonts w:cstheme="minorHAnsi"/>
              </w:rPr>
            </w:pPr>
            <w:r w:rsidRPr="00E628A7">
              <w:rPr>
                <w:rFonts w:cstheme="minorHAnsi"/>
              </w:rPr>
              <w:t>1. &lt;Ellenőrzési lépés/alkalmazott módszer(ek)&gt;</w:t>
            </w:r>
          </w:p>
          <w:p w14:paraId="798F49D3" w14:textId="77777777" w:rsidR="004E16E8" w:rsidRPr="00E628A7" w:rsidRDefault="00BF4236" w:rsidP="000F7012">
            <w:pPr>
              <w:rPr>
                <w:rFonts w:cstheme="minorHAnsi"/>
              </w:rPr>
            </w:pPr>
            <w:r w:rsidRPr="00E628A7">
              <w:rPr>
                <w:rFonts w:cstheme="minorHAnsi"/>
              </w:rPr>
              <w:t>2. &lt;Ellenőrzési lépés/alkalmazott módszer(ek)&gt;</w:t>
            </w:r>
          </w:p>
          <w:p w14:paraId="09101A7E" w14:textId="77777777" w:rsidR="004E16E8" w:rsidRPr="00E628A7" w:rsidRDefault="00BF4236" w:rsidP="007431A4">
            <w:pPr>
              <w:rPr>
                <w:rFonts w:cstheme="minorHAnsi"/>
              </w:rPr>
            </w:pPr>
            <w:r w:rsidRPr="00E628A7">
              <w:rPr>
                <w:rFonts w:cstheme="minorHAnsi"/>
              </w:rPr>
              <w:t>3. &lt;Ellenőrzési lépés/alkalmazott módszer(ek)&gt;</w:t>
            </w:r>
          </w:p>
        </w:tc>
        <w:tc>
          <w:tcPr>
            <w:tcW w:w="1671" w:type="dxa"/>
            <w:tcMar>
              <w:top w:w="57" w:type="dxa"/>
              <w:bottom w:w="57" w:type="dxa"/>
            </w:tcMar>
          </w:tcPr>
          <w:p w14:paraId="49D50A8C"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0D026E3C"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314BB150" w14:textId="77777777" w:rsidR="004E16E8" w:rsidRPr="00E628A7" w:rsidRDefault="004E16E8" w:rsidP="000F7012">
            <w:pPr>
              <w:numPr>
                <w:ilvl w:val="12"/>
                <w:numId w:val="0"/>
              </w:numPr>
              <w:jc w:val="center"/>
              <w:rPr>
                <w:rFonts w:cstheme="minorHAnsi"/>
              </w:rPr>
            </w:pPr>
          </w:p>
        </w:tc>
      </w:tr>
      <w:tr w:rsidR="004E16E8" w:rsidRPr="00E628A7" w14:paraId="482F3F93" w14:textId="77777777" w:rsidTr="004E16E8">
        <w:trPr>
          <w:trHeight w:val="731"/>
          <w:jc w:val="center"/>
        </w:trPr>
        <w:tc>
          <w:tcPr>
            <w:tcW w:w="3126" w:type="dxa"/>
            <w:tcMar>
              <w:top w:w="57" w:type="dxa"/>
              <w:bottom w:w="57" w:type="dxa"/>
            </w:tcMar>
          </w:tcPr>
          <w:p w14:paraId="48CEFE2F" w14:textId="77777777" w:rsidR="004E16E8" w:rsidRPr="00E628A7" w:rsidRDefault="00BF4236" w:rsidP="000F7012">
            <w:pPr>
              <w:rPr>
                <w:rFonts w:cstheme="minorHAnsi"/>
              </w:rPr>
            </w:pPr>
            <w:r w:rsidRPr="00E628A7">
              <w:rPr>
                <w:rFonts w:cstheme="minorHAnsi"/>
              </w:rPr>
              <w:t>A.2. &lt;Ellenőrzési részfeladat&gt;</w:t>
            </w:r>
          </w:p>
        </w:tc>
        <w:tc>
          <w:tcPr>
            <w:tcW w:w="1563" w:type="dxa"/>
            <w:tcMar>
              <w:top w:w="57" w:type="dxa"/>
              <w:bottom w:w="57" w:type="dxa"/>
            </w:tcMar>
          </w:tcPr>
          <w:p w14:paraId="47FA2B23" w14:textId="77777777" w:rsidR="004E16E8" w:rsidRPr="00E628A7" w:rsidRDefault="004E16E8" w:rsidP="000F7012">
            <w:pPr>
              <w:rPr>
                <w:rFonts w:cstheme="minorHAnsi"/>
              </w:rPr>
            </w:pPr>
          </w:p>
        </w:tc>
        <w:tc>
          <w:tcPr>
            <w:tcW w:w="3882" w:type="dxa"/>
            <w:tcMar>
              <w:top w:w="57" w:type="dxa"/>
              <w:bottom w:w="57" w:type="dxa"/>
            </w:tcMar>
          </w:tcPr>
          <w:p w14:paraId="6355C44A" w14:textId="77777777" w:rsidR="004E16E8" w:rsidRPr="00E628A7" w:rsidRDefault="00BF4236" w:rsidP="000F7012">
            <w:pPr>
              <w:rPr>
                <w:rFonts w:cstheme="minorHAnsi"/>
              </w:rPr>
            </w:pPr>
            <w:r w:rsidRPr="00E628A7">
              <w:rPr>
                <w:rFonts w:cstheme="minorHAnsi"/>
              </w:rPr>
              <w:t>1. &lt;Ellenőrzési lépés/alkalmazott módszer(ek)&gt;</w:t>
            </w:r>
          </w:p>
          <w:p w14:paraId="6C583E45" w14:textId="77777777" w:rsidR="004E16E8" w:rsidRPr="00E628A7" w:rsidRDefault="00BF4236" w:rsidP="000F7012">
            <w:pPr>
              <w:rPr>
                <w:rFonts w:cstheme="minorHAnsi"/>
              </w:rPr>
            </w:pPr>
            <w:r w:rsidRPr="00E628A7">
              <w:rPr>
                <w:rFonts w:cstheme="minorHAnsi"/>
              </w:rPr>
              <w:t>2. &lt;Ellenőrzési lépés/alkalmazott módszer(ek)&gt;</w:t>
            </w:r>
          </w:p>
          <w:p w14:paraId="1059D2C8" w14:textId="77777777" w:rsidR="004E16E8" w:rsidRPr="00E628A7" w:rsidRDefault="004E16E8" w:rsidP="000F7012">
            <w:pPr>
              <w:rPr>
                <w:rFonts w:cstheme="minorHAnsi"/>
              </w:rPr>
            </w:pPr>
          </w:p>
        </w:tc>
        <w:tc>
          <w:tcPr>
            <w:tcW w:w="1671" w:type="dxa"/>
            <w:tcMar>
              <w:top w:w="57" w:type="dxa"/>
              <w:bottom w:w="57" w:type="dxa"/>
            </w:tcMar>
          </w:tcPr>
          <w:p w14:paraId="60F803EB"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25BB303B"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19360374" w14:textId="77777777" w:rsidR="004E16E8" w:rsidRPr="00E628A7" w:rsidRDefault="004E16E8" w:rsidP="000F7012">
            <w:pPr>
              <w:numPr>
                <w:ilvl w:val="12"/>
                <w:numId w:val="0"/>
              </w:numPr>
              <w:jc w:val="center"/>
              <w:rPr>
                <w:rFonts w:cstheme="minorHAnsi"/>
              </w:rPr>
            </w:pPr>
          </w:p>
        </w:tc>
      </w:tr>
      <w:tr w:rsidR="004E16E8" w:rsidRPr="00E628A7" w14:paraId="3247E144" w14:textId="77777777" w:rsidTr="004E16E8">
        <w:trPr>
          <w:trHeight w:val="443"/>
          <w:jc w:val="center"/>
        </w:trPr>
        <w:tc>
          <w:tcPr>
            <w:tcW w:w="13789" w:type="dxa"/>
            <w:gridSpan w:val="6"/>
            <w:tcMar>
              <w:top w:w="57" w:type="dxa"/>
              <w:bottom w:w="57" w:type="dxa"/>
            </w:tcMar>
            <w:vAlign w:val="center"/>
          </w:tcPr>
          <w:p w14:paraId="57A6BA5A" w14:textId="77777777" w:rsidR="004E16E8" w:rsidRPr="00E628A7" w:rsidRDefault="00BF4236" w:rsidP="000F7012">
            <w:pPr>
              <w:rPr>
                <w:rFonts w:cstheme="minorHAnsi"/>
              </w:rPr>
            </w:pPr>
            <w:r w:rsidRPr="00E628A7">
              <w:rPr>
                <w:rFonts w:cstheme="minorHAnsi"/>
              </w:rPr>
              <w:t>B. &lt;Ellenőrzési feladat&gt;</w:t>
            </w:r>
          </w:p>
        </w:tc>
      </w:tr>
      <w:tr w:rsidR="004E16E8" w:rsidRPr="00E628A7" w14:paraId="3CA6BD9B" w14:textId="77777777" w:rsidTr="004E16E8">
        <w:trPr>
          <w:trHeight w:val="443"/>
          <w:jc w:val="center"/>
        </w:trPr>
        <w:tc>
          <w:tcPr>
            <w:tcW w:w="3126" w:type="dxa"/>
            <w:tcMar>
              <w:top w:w="57" w:type="dxa"/>
              <w:bottom w:w="57" w:type="dxa"/>
            </w:tcMar>
          </w:tcPr>
          <w:p w14:paraId="0A99CDFD" w14:textId="77777777" w:rsidR="004E16E8" w:rsidRPr="00E628A7" w:rsidRDefault="00BF4236" w:rsidP="000F7012">
            <w:pPr>
              <w:numPr>
                <w:ilvl w:val="12"/>
                <w:numId w:val="0"/>
              </w:numPr>
              <w:rPr>
                <w:rFonts w:cstheme="minorHAnsi"/>
              </w:rPr>
            </w:pPr>
            <w:r w:rsidRPr="00E628A7">
              <w:rPr>
                <w:rFonts w:cstheme="minorHAnsi"/>
              </w:rPr>
              <w:t>B.1. &lt;Ellenőrzési részfeladat&gt;</w:t>
            </w:r>
          </w:p>
          <w:p w14:paraId="4980260C" w14:textId="77777777" w:rsidR="004E16E8" w:rsidRPr="00E628A7" w:rsidRDefault="004E16E8" w:rsidP="000F7012">
            <w:pPr>
              <w:numPr>
                <w:ilvl w:val="12"/>
                <w:numId w:val="0"/>
              </w:numPr>
              <w:rPr>
                <w:rFonts w:cstheme="minorHAnsi"/>
              </w:rPr>
            </w:pPr>
          </w:p>
        </w:tc>
        <w:tc>
          <w:tcPr>
            <w:tcW w:w="1563" w:type="dxa"/>
            <w:tcMar>
              <w:top w:w="57" w:type="dxa"/>
              <w:bottom w:w="57" w:type="dxa"/>
            </w:tcMar>
          </w:tcPr>
          <w:p w14:paraId="54406A9B" w14:textId="77777777" w:rsidR="004E16E8" w:rsidRPr="00E628A7" w:rsidRDefault="004E16E8" w:rsidP="000F7012">
            <w:pPr>
              <w:numPr>
                <w:ilvl w:val="12"/>
                <w:numId w:val="0"/>
              </w:numPr>
              <w:rPr>
                <w:rFonts w:cstheme="minorHAnsi"/>
              </w:rPr>
            </w:pPr>
          </w:p>
        </w:tc>
        <w:tc>
          <w:tcPr>
            <w:tcW w:w="3882" w:type="dxa"/>
            <w:tcMar>
              <w:top w:w="57" w:type="dxa"/>
              <w:bottom w:w="57" w:type="dxa"/>
            </w:tcMar>
          </w:tcPr>
          <w:p w14:paraId="4646AAC1" w14:textId="77777777" w:rsidR="004E16E8" w:rsidRPr="00E628A7" w:rsidRDefault="00BF4236" w:rsidP="000F7012">
            <w:pPr>
              <w:rPr>
                <w:rFonts w:cstheme="minorHAnsi"/>
              </w:rPr>
            </w:pPr>
            <w:r w:rsidRPr="00E628A7">
              <w:rPr>
                <w:rFonts w:cstheme="minorHAnsi"/>
              </w:rPr>
              <w:t>1. &lt;Ellenőrzési lépés/alkalmazott módszer(ek)&gt;</w:t>
            </w:r>
          </w:p>
          <w:p w14:paraId="20117DEA" w14:textId="77777777" w:rsidR="004E16E8" w:rsidRPr="00E628A7" w:rsidRDefault="004E16E8" w:rsidP="000F7012">
            <w:pPr>
              <w:rPr>
                <w:rFonts w:cstheme="minorHAnsi"/>
              </w:rPr>
            </w:pPr>
          </w:p>
        </w:tc>
        <w:tc>
          <w:tcPr>
            <w:tcW w:w="1671" w:type="dxa"/>
            <w:tcMar>
              <w:top w:w="57" w:type="dxa"/>
              <w:bottom w:w="57" w:type="dxa"/>
            </w:tcMar>
          </w:tcPr>
          <w:p w14:paraId="5A183EA4" w14:textId="77777777" w:rsidR="004E16E8" w:rsidRPr="00E628A7" w:rsidRDefault="00BF4236" w:rsidP="000F7012">
            <w:pPr>
              <w:numPr>
                <w:ilvl w:val="12"/>
                <w:numId w:val="0"/>
              </w:numPr>
              <w:jc w:val="center"/>
              <w:rPr>
                <w:rFonts w:cstheme="minorHAnsi"/>
              </w:rPr>
            </w:pPr>
            <w:r w:rsidRPr="00E628A7">
              <w:rPr>
                <w:rFonts w:cstheme="minorHAnsi"/>
              </w:rPr>
              <w:t>&lt;Ellenőrzési részfeladat végrehajtója&gt;</w:t>
            </w:r>
          </w:p>
        </w:tc>
        <w:tc>
          <w:tcPr>
            <w:tcW w:w="1843" w:type="dxa"/>
            <w:tcMar>
              <w:top w:w="57" w:type="dxa"/>
              <w:bottom w:w="57" w:type="dxa"/>
            </w:tcMar>
          </w:tcPr>
          <w:p w14:paraId="6F28021A" w14:textId="77777777" w:rsidR="004E16E8" w:rsidRPr="00E628A7" w:rsidRDefault="00BF4236" w:rsidP="000F7012">
            <w:pPr>
              <w:numPr>
                <w:ilvl w:val="12"/>
                <w:numId w:val="0"/>
              </w:numPr>
              <w:jc w:val="center"/>
              <w:rPr>
                <w:rFonts w:cstheme="minorHAnsi"/>
              </w:rPr>
            </w:pPr>
            <w:r w:rsidRPr="00E628A7">
              <w:rPr>
                <w:rFonts w:cstheme="minorHAnsi"/>
              </w:rPr>
              <w:t>&lt;Vizsgálatvezető vagy Belső ellenőrzési vezető&gt;</w:t>
            </w:r>
          </w:p>
        </w:tc>
        <w:tc>
          <w:tcPr>
            <w:tcW w:w="1704" w:type="dxa"/>
          </w:tcPr>
          <w:p w14:paraId="6CE58831" w14:textId="77777777" w:rsidR="004E16E8" w:rsidRPr="00E628A7" w:rsidRDefault="004E16E8" w:rsidP="000F7012">
            <w:pPr>
              <w:numPr>
                <w:ilvl w:val="12"/>
                <w:numId w:val="0"/>
              </w:numPr>
              <w:jc w:val="center"/>
              <w:rPr>
                <w:rFonts w:cstheme="minorHAnsi"/>
              </w:rPr>
            </w:pPr>
          </w:p>
        </w:tc>
      </w:tr>
    </w:tbl>
    <w:p w14:paraId="63C4BC3F"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54"/>
      </w:tblGrid>
      <w:tr w:rsidR="004E16E8" w:rsidRPr="00E628A7" w14:paraId="0388DAEA" w14:textId="77777777" w:rsidTr="004E16E8">
        <w:trPr>
          <w:trHeight w:val="330"/>
          <w:jc w:val="center"/>
        </w:trPr>
        <w:tc>
          <w:tcPr>
            <w:tcW w:w="4653" w:type="dxa"/>
            <w:shd w:val="clear" w:color="auto" w:fill="800080"/>
            <w:vAlign w:val="center"/>
          </w:tcPr>
          <w:p w14:paraId="0D76AE08"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1CFF2706"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B7D5F1B" w14:textId="77777777" w:rsidTr="004E16E8">
        <w:trPr>
          <w:trHeight w:val="330"/>
          <w:jc w:val="center"/>
        </w:trPr>
        <w:tc>
          <w:tcPr>
            <w:tcW w:w="4653" w:type="dxa"/>
            <w:shd w:val="clear" w:color="auto" w:fill="auto"/>
            <w:vAlign w:val="center"/>
          </w:tcPr>
          <w:p w14:paraId="3442EC4B" w14:textId="77777777" w:rsidR="004E16E8" w:rsidRPr="00E628A7" w:rsidRDefault="00BF4236" w:rsidP="000F7012">
            <w:pPr>
              <w:rPr>
                <w:rFonts w:eastAsia="PMingLiU" w:cstheme="minorHAnsi"/>
                <w:b/>
              </w:rPr>
            </w:pPr>
            <w:r w:rsidRPr="00E628A7">
              <w:rPr>
                <w:rFonts w:eastAsia="PMingLiU" w:cstheme="minorHAnsi"/>
                <w:b/>
              </w:rPr>
              <w:t>Név: &lt;vizsgálatvezető&gt;</w:t>
            </w:r>
          </w:p>
        </w:tc>
        <w:tc>
          <w:tcPr>
            <w:tcW w:w="4654" w:type="dxa"/>
            <w:shd w:val="clear" w:color="auto" w:fill="auto"/>
            <w:vAlign w:val="center"/>
          </w:tcPr>
          <w:p w14:paraId="066FD650" w14:textId="77777777" w:rsidR="004E16E8" w:rsidRPr="00E628A7" w:rsidRDefault="00BF4236" w:rsidP="000F7012">
            <w:pPr>
              <w:rPr>
                <w:rFonts w:eastAsia="PMingLiU" w:cstheme="minorHAnsi"/>
                <w:b/>
              </w:rPr>
            </w:pPr>
            <w:r w:rsidRPr="00E628A7">
              <w:rPr>
                <w:rFonts w:eastAsia="PMingLiU" w:cstheme="minorHAnsi"/>
                <w:b/>
              </w:rPr>
              <w:t>Név: &lt;belső ellenőrzési vezető&gt;</w:t>
            </w:r>
          </w:p>
        </w:tc>
      </w:tr>
      <w:tr w:rsidR="004E16E8" w:rsidRPr="00E628A7" w14:paraId="7A51AA86" w14:textId="77777777" w:rsidTr="004E16E8">
        <w:trPr>
          <w:trHeight w:val="330"/>
          <w:jc w:val="center"/>
        </w:trPr>
        <w:tc>
          <w:tcPr>
            <w:tcW w:w="4653" w:type="dxa"/>
            <w:shd w:val="clear" w:color="auto" w:fill="auto"/>
            <w:vAlign w:val="center"/>
          </w:tcPr>
          <w:p w14:paraId="63B65072"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643903BF"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E533C7" w14:textId="77777777" w:rsidTr="004E16E8">
        <w:trPr>
          <w:trHeight w:val="330"/>
          <w:jc w:val="center"/>
        </w:trPr>
        <w:tc>
          <w:tcPr>
            <w:tcW w:w="4653" w:type="dxa"/>
            <w:shd w:val="clear" w:color="auto" w:fill="auto"/>
            <w:vAlign w:val="center"/>
          </w:tcPr>
          <w:p w14:paraId="2A07C55A"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072ACC1D" w14:textId="77777777" w:rsidR="004E16E8" w:rsidRPr="00E628A7" w:rsidRDefault="00BF4236" w:rsidP="000F7012">
            <w:pPr>
              <w:rPr>
                <w:rFonts w:eastAsia="PMingLiU" w:cstheme="minorHAnsi"/>
                <w:b/>
              </w:rPr>
            </w:pPr>
            <w:r w:rsidRPr="00E628A7">
              <w:rPr>
                <w:rFonts w:eastAsia="PMingLiU" w:cstheme="minorHAnsi"/>
                <w:b/>
              </w:rPr>
              <w:t>Dátum:</w:t>
            </w:r>
          </w:p>
        </w:tc>
      </w:tr>
    </w:tbl>
    <w:p w14:paraId="67001875" w14:textId="77777777" w:rsidR="004E16E8" w:rsidRPr="00E628A7" w:rsidRDefault="004E16E8" w:rsidP="008229C1">
      <w:pPr>
        <w:pStyle w:val="Listaszerbekezds"/>
        <w:numPr>
          <w:ilvl w:val="0"/>
          <w:numId w:val="58"/>
        </w:numPr>
        <w:suppressAutoHyphens w:val="0"/>
        <w:autoSpaceDN/>
        <w:spacing w:line="240" w:lineRule="auto"/>
        <w:contextualSpacing/>
        <w:jc w:val="left"/>
        <w:textAlignment w:val="auto"/>
        <w:rPr>
          <w:rFonts w:asciiTheme="minorHAnsi" w:hAnsiTheme="minorHAnsi" w:cstheme="minorHAnsi"/>
          <w:b/>
          <w:bCs/>
          <w:caps/>
          <w:sz w:val="24"/>
          <w:szCs w:val="24"/>
          <w:lang w:val="hu-HU"/>
        </w:rPr>
        <w:sectPr w:rsidR="004E16E8" w:rsidRPr="00E628A7" w:rsidSect="004E16E8">
          <w:pgSz w:w="16838" w:h="11906" w:orient="landscape"/>
          <w:pgMar w:top="1418" w:right="1418" w:bottom="1418" w:left="1418" w:header="709" w:footer="709" w:gutter="0"/>
          <w:cols w:space="708"/>
          <w:docGrid w:linePitch="360"/>
        </w:sectPr>
      </w:pPr>
    </w:p>
    <w:p w14:paraId="09B71F11"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0" w:name="_számú_iratminta_-_1"/>
      <w:bookmarkStart w:id="501" w:name="_Toc346118386"/>
      <w:bookmarkStart w:id="502" w:name="_Toc526154119"/>
      <w:bookmarkEnd w:id="500"/>
      <w:r w:rsidRPr="00E628A7">
        <w:rPr>
          <w:rFonts w:cstheme="minorHAnsi"/>
          <w:sz w:val="24"/>
          <w:szCs w:val="24"/>
        </w:rPr>
        <w:lastRenderedPageBreak/>
        <w:t>számú iratminta – Megbízólevél</w:t>
      </w:r>
      <w:bookmarkEnd w:id="501"/>
      <w:bookmarkEnd w:id="502"/>
    </w:p>
    <w:p w14:paraId="512F8B7E" w14:textId="77777777" w:rsidR="004E16E8" w:rsidRPr="00E628A7" w:rsidRDefault="00BF4236" w:rsidP="000F7012">
      <w:pPr>
        <w:rPr>
          <w:rFonts w:cstheme="minorHAnsi"/>
          <w:b/>
        </w:rPr>
      </w:pPr>
      <w:r w:rsidRPr="00E628A7">
        <w:rPr>
          <w:rFonts w:cstheme="minorHAnsi"/>
          <w:b/>
        </w:rPr>
        <w:t>&lt;Szervezet neve&gt;</w:t>
      </w:r>
    </w:p>
    <w:p w14:paraId="28074315" w14:textId="77777777" w:rsidR="004E16E8" w:rsidRPr="00E628A7" w:rsidRDefault="00BF4236" w:rsidP="000F7012">
      <w:pPr>
        <w:rPr>
          <w:rFonts w:cstheme="minorHAnsi"/>
          <w:b/>
        </w:rPr>
      </w:pPr>
      <w:r w:rsidRPr="00E628A7">
        <w:rPr>
          <w:rFonts w:cstheme="minorHAnsi"/>
          <w:b/>
        </w:rPr>
        <w:t xml:space="preserve">&lt;Iktatószám:&gt; </w:t>
      </w:r>
    </w:p>
    <w:p w14:paraId="39A53C18" w14:textId="77777777" w:rsidR="004E16E8" w:rsidRPr="00E628A7" w:rsidRDefault="00BF4236" w:rsidP="000F7012">
      <w:pPr>
        <w:jc w:val="center"/>
        <w:rPr>
          <w:rFonts w:cstheme="minorHAnsi"/>
          <w:b/>
          <w:bCs/>
        </w:rPr>
      </w:pPr>
      <w:r w:rsidRPr="00E628A7">
        <w:rPr>
          <w:rFonts w:cstheme="minorHAnsi"/>
          <w:b/>
          <w:bCs/>
          <w:caps/>
        </w:rPr>
        <w:t>MEGBÍZÓLEVÉL</w:t>
      </w:r>
    </w:p>
    <w:p w14:paraId="12FF38CB" w14:textId="77777777" w:rsidR="004E16E8" w:rsidRPr="00E628A7" w:rsidRDefault="00BF4236" w:rsidP="000F7012">
      <w:pPr>
        <w:spacing w:before="200"/>
        <w:rPr>
          <w:rFonts w:cstheme="minorHAnsi"/>
        </w:rPr>
      </w:pPr>
      <w:r w:rsidRPr="00E628A7">
        <w:rPr>
          <w:rFonts w:cstheme="minorHAnsi"/>
        </w:rPr>
        <w:t xml:space="preserve">Megbízom </w:t>
      </w:r>
      <w:r w:rsidRPr="00E628A7">
        <w:rPr>
          <w:rFonts w:cstheme="minorHAnsi"/>
          <w:b/>
        </w:rPr>
        <w:t>&lt;Név, beosztás&gt;</w:t>
      </w:r>
      <w:r w:rsidRPr="00E628A7">
        <w:rPr>
          <w:rFonts w:cstheme="minorHAnsi"/>
        </w:rPr>
        <w:t xml:space="preserve"> belső ellenőrt/belső ellenőrzési vezetőt/vizsgálatvezetőt/ szakértőt (regisztrációs száma,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 hogy a &lt;Ellenőrzött szervezet és/vagy szervezeti egység neve&gt;-nál/-nél az </w:t>
      </w:r>
    </w:p>
    <w:p w14:paraId="64326F94" w14:textId="77777777" w:rsidR="004E16E8" w:rsidRPr="00E628A7" w:rsidRDefault="00BF4236" w:rsidP="000F7012">
      <w:pPr>
        <w:spacing w:before="200"/>
        <w:jc w:val="center"/>
        <w:rPr>
          <w:rFonts w:cstheme="minorHAnsi"/>
        </w:rPr>
      </w:pPr>
      <w:r w:rsidRPr="00E628A7">
        <w:rPr>
          <w:rFonts w:cstheme="minorHAnsi"/>
          <w:b/>
        </w:rPr>
        <w:t>&lt;</w:t>
      </w:r>
      <w:r w:rsidRPr="00E628A7">
        <w:rPr>
          <w:rFonts w:cstheme="minorHAnsi"/>
          <w:b/>
          <w:bCs/>
          <w:iCs/>
        </w:rPr>
        <w:t xml:space="preserve">Ellenőrzés címe&gt; </w:t>
      </w:r>
      <w:r w:rsidRPr="00E628A7">
        <w:rPr>
          <w:rFonts w:cstheme="minorHAnsi"/>
        </w:rPr>
        <w:t>tárgyban</w:t>
      </w:r>
    </w:p>
    <w:p w14:paraId="7DEF6491" w14:textId="77777777" w:rsidR="004E16E8" w:rsidRPr="00E628A7" w:rsidRDefault="00BF4236" w:rsidP="000F7012">
      <w:pPr>
        <w:spacing w:before="200"/>
        <w:jc w:val="center"/>
        <w:rPr>
          <w:rFonts w:cstheme="minorHAnsi"/>
        </w:rPr>
      </w:pPr>
      <w:r w:rsidRPr="00E628A7">
        <w:rPr>
          <w:rFonts w:cstheme="minorHAnsi"/>
        </w:rPr>
        <w:t>&lt;ellenőrzés típusa&gt; belső ellenőrzést végezzen, a</w:t>
      </w:r>
    </w:p>
    <w:p w14:paraId="63F20CC7" w14:textId="77777777" w:rsidR="004E16E8" w:rsidRPr="00E628A7" w:rsidRDefault="00BF4236" w:rsidP="000F7012">
      <w:pPr>
        <w:spacing w:before="200"/>
        <w:jc w:val="center"/>
        <w:rPr>
          <w:rFonts w:cstheme="minorHAnsi"/>
        </w:rPr>
      </w:pPr>
      <w:r w:rsidRPr="00E628A7">
        <w:rPr>
          <w:rFonts w:cstheme="minorHAnsi"/>
          <w:b/>
          <w:bCs/>
        </w:rPr>
        <w:t xml:space="preserve">20xx. … hó … nap -tól - 20xx. … hó … nap –ig </w:t>
      </w:r>
      <w:r w:rsidRPr="00E628A7">
        <w:rPr>
          <w:rFonts w:cstheme="minorHAnsi"/>
        </w:rPr>
        <w:t>terjedő időszakban.</w:t>
      </w:r>
    </w:p>
    <w:p w14:paraId="57E1231B" w14:textId="77777777" w:rsidR="004E16E8" w:rsidRPr="00E628A7" w:rsidRDefault="00BF4236" w:rsidP="000F7012">
      <w:pPr>
        <w:spacing w:before="200"/>
        <w:rPr>
          <w:rFonts w:cstheme="minorHAnsi"/>
        </w:rPr>
      </w:pPr>
      <w:r w:rsidRPr="00E628A7">
        <w:rPr>
          <w:rFonts w:cstheme="minorHAnsi"/>
        </w:rPr>
        <w:t>Az ellenőrzés célja…</w:t>
      </w:r>
    </w:p>
    <w:p w14:paraId="730CA377" w14:textId="77777777" w:rsidR="004E16E8" w:rsidRPr="00E628A7" w:rsidRDefault="00BF4236" w:rsidP="000F7012">
      <w:pPr>
        <w:spacing w:before="200"/>
        <w:rPr>
          <w:rFonts w:cstheme="minorHAnsi"/>
        </w:rPr>
      </w:pPr>
      <w:r w:rsidRPr="00E628A7">
        <w:rPr>
          <w:rFonts w:cstheme="minorHAnsi"/>
        </w:rPr>
        <w:t>A belső ellenőrzés lefolytatására a 20xx. évi Éves ellenőrzési terv/a szervezet első számú vezetőjének javaslata alapján kerül sor, soron kívüli ellenőrzésként</w:t>
      </w:r>
      <w:r w:rsidR="00D00061" w:rsidRPr="00E628A7">
        <w:rPr>
          <w:rStyle w:val="Lbjegyzet-hivatkozs"/>
          <w:rFonts w:asciiTheme="minorHAnsi" w:hAnsiTheme="minorHAnsi" w:cstheme="minorHAnsi"/>
          <w:vertAlign w:val="superscript"/>
        </w:rPr>
        <w:footnoteReference w:id="5"/>
      </w:r>
      <w:r w:rsidRPr="00E628A7">
        <w:rPr>
          <w:rFonts w:cstheme="minorHAnsi"/>
        </w:rPr>
        <w:t>.</w:t>
      </w:r>
    </w:p>
    <w:p w14:paraId="46E7F235" w14:textId="77777777" w:rsidR="004E16E8" w:rsidRPr="00E628A7" w:rsidRDefault="00BF4236" w:rsidP="000F7012">
      <w:pPr>
        <w:spacing w:before="200"/>
        <w:rPr>
          <w:rFonts w:cstheme="minorHAnsi"/>
        </w:rPr>
      </w:pPr>
      <w:r w:rsidRPr="00E628A7">
        <w:rPr>
          <w:rFonts w:cstheme="minorHAnsi"/>
        </w:rPr>
        <w:t>Fent nevezett személy a megbízás tárgyát illetően</w:t>
      </w:r>
      <w:r w:rsidR="00A115D3">
        <w:rPr>
          <w:rFonts w:cstheme="minorHAnsi"/>
        </w:rPr>
        <w:t xml:space="preserve"> információt kérhet, az ellenőrzött szerv helységeibe beléphet,</w:t>
      </w:r>
      <w:r w:rsidRPr="00E628A7">
        <w:rPr>
          <w:rFonts w:cstheme="minorHAnsi"/>
        </w:rPr>
        <w:t xml:space="preserve"> minden</w:t>
      </w:r>
      <w:r w:rsidR="00A115D3">
        <w:rPr>
          <w:rFonts w:cstheme="minorHAnsi"/>
        </w:rPr>
        <w:t xml:space="preserve"> vonatkozó</w:t>
      </w:r>
      <w:r w:rsidRPr="00E628A7">
        <w:rPr>
          <w:rFonts w:cstheme="minorHAnsi"/>
        </w:rPr>
        <w:t xml:space="preserve"> ügyiratba betekinthet, azt a helyszínről elviheti, arról másolatot készíthet. </w:t>
      </w:r>
      <w:r w:rsidR="00F505B4">
        <w:rPr>
          <w:rFonts w:cstheme="minorHAnsi"/>
        </w:rPr>
        <w:t>A belső ellenőr a helyszíni ellenőrzés megkezdésekor köteles bemutatni a megbízó levelét</w:t>
      </w:r>
      <w:r w:rsidR="00CB4B52">
        <w:rPr>
          <w:rFonts w:cstheme="minorHAnsi"/>
        </w:rPr>
        <w:t xml:space="preserve"> az ellenőrzött szerv vagy szervezeti egység vezetőjének.</w:t>
      </w:r>
    </w:p>
    <w:p w14:paraId="4B43BD56" w14:textId="77777777" w:rsidR="004E16E8" w:rsidRPr="00E628A7" w:rsidRDefault="00BF4236" w:rsidP="000F7012">
      <w:pPr>
        <w:spacing w:before="200"/>
        <w:rPr>
          <w:rFonts w:cstheme="minorHAnsi"/>
        </w:rPr>
      </w:pPr>
      <w:r w:rsidRPr="00E628A7">
        <w:rPr>
          <w:rFonts w:cstheme="minorHAnsi"/>
        </w:rPr>
        <w:t xml:space="preserve">Az ellenőrzés során a belső ellenőr a vonatkozó jogszabályok – különös tekintettel az államháztartásról szóló 2011. évi CXCV. törvényre, valamint a költségvetési szervek belső kontrollrendszeréről és belső ellenőrzéséről szóló 370/2011. (XII. 31.) Korm. rendeletre –, és a &lt;ellenőrzést végző szervezet neve&gt; Belső ellenőrzési kézikönyvének vonatkozó iránymutatásai szerint jár el. </w:t>
      </w:r>
    </w:p>
    <w:p w14:paraId="00C35D2B" w14:textId="77777777" w:rsidR="004E16E8" w:rsidRPr="00E628A7" w:rsidRDefault="00BF4236" w:rsidP="000F7012">
      <w:pPr>
        <w:spacing w:before="200"/>
        <w:rPr>
          <w:rFonts w:cstheme="minorHAnsi"/>
        </w:rPr>
      </w:pPr>
      <w:r w:rsidRPr="00E628A7">
        <w:rPr>
          <w:rFonts w:cstheme="minorHAnsi"/>
        </w:rPr>
        <w:t>Jelen megbízólevél 20xx. … hó … nap -ig érvényes.</w:t>
      </w:r>
    </w:p>
    <w:p w14:paraId="61D9F4B0"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2"/>
      </w:tblGrid>
      <w:tr w:rsidR="004E16E8" w:rsidRPr="00E628A7" w14:paraId="18946559" w14:textId="77777777" w:rsidTr="004E16E8">
        <w:trPr>
          <w:trHeight w:val="330"/>
          <w:jc w:val="center"/>
        </w:trPr>
        <w:tc>
          <w:tcPr>
            <w:tcW w:w="5892" w:type="dxa"/>
            <w:shd w:val="clear" w:color="auto" w:fill="800080"/>
            <w:vAlign w:val="center"/>
          </w:tcPr>
          <w:p w14:paraId="018CFB61"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090B1D5B" w14:textId="77777777" w:rsidTr="004E16E8">
        <w:trPr>
          <w:trHeight w:val="330"/>
          <w:jc w:val="center"/>
        </w:trPr>
        <w:tc>
          <w:tcPr>
            <w:tcW w:w="5892" w:type="dxa"/>
            <w:shd w:val="clear" w:color="auto" w:fill="auto"/>
            <w:vAlign w:val="center"/>
          </w:tcPr>
          <w:p w14:paraId="1000C826" w14:textId="77777777" w:rsidR="004E16E8" w:rsidRPr="00E628A7" w:rsidRDefault="00BF4236" w:rsidP="000F7012">
            <w:pPr>
              <w:rPr>
                <w:rFonts w:eastAsia="PMingLiU" w:cstheme="minorHAnsi"/>
                <w:b/>
              </w:rPr>
            </w:pPr>
            <w:r w:rsidRPr="00E628A7">
              <w:rPr>
                <w:rFonts w:eastAsia="PMingLiU" w:cstheme="minorHAnsi"/>
                <w:b/>
              </w:rPr>
              <w:t>Név: &lt;belső ellenőrzési vezető&gt; vagy &lt;költségvetési szerv vezetője</w:t>
            </w:r>
            <w:r w:rsidR="00D00061" w:rsidRPr="00E628A7">
              <w:rPr>
                <w:rStyle w:val="Lbjegyzet-hivatkozs"/>
                <w:rFonts w:asciiTheme="minorHAnsi" w:eastAsia="PMingLiU" w:hAnsiTheme="minorHAnsi" w:cstheme="minorHAnsi"/>
                <w:b/>
                <w:vertAlign w:val="superscript"/>
              </w:rPr>
              <w:footnoteReference w:id="6"/>
            </w:r>
            <w:r w:rsidRPr="00E628A7">
              <w:rPr>
                <w:rFonts w:eastAsia="PMingLiU" w:cstheme="minorHAnsi"/>
                <w:b/>
              </w:rPr>
              <w:t>&gt;</w:t>
            </w:r>
          </w:p>
        </w:tc>
      </w:tr>
      <w:tr w:rsidR="004E16E8" w:rsidRPr="00E628A7" w14:paraId="4F07DBF4" w14:textId="77777777" w:rsidTr="004E16E8">
        <w:trPr>
          <w:trHeight w:val="330"/>
          <w:jc w:val="center"/>
        </w:trPr>
        <w:tc>
          <w:tcPr>
            <w:tcW w:w="5892" w:type="dxa"/>
            <w:shd w:val="clear" w:color="auto" w:fill="auto"/>
            <w:vAlign w:val="center"/>
          </w:tcPr>
          <w:p w14:paraId="0A71E917"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F76932B" w14:textId="77777777" w:rsidTr="004E16E8">
        <w:trPr>
          <w:trHeight w:val="330"/>
          <w:jc w:val="center"/>
        </w:trPr>
        <w:tc>
          <w:tcPr>
            <w:tcW w:w="5892" w:type="dxa"/>
            <w:shd w:val="clear" w:color="auto" w:fill="auto"/>
            <w:vAlign w:val="center"/>
          </w:tcPr>
          <w:p w14:paraId="7B8DF17F" w14:textId="77777777" w:rsidR="004E16E8" w:rsidRPr="00E628A7" w:rsidRDefault="00BF4236" w:rsidP="000F7012">
            <w:pPr>
              <w:rPr>
                <w:rFonts w:eastAsia="PMingLiU" w:cstheme="minorHAnsi"/>
                <w:b/>
              </w:rPr>
            </w:pPr>
            <w:r w:rsidRPr="00E628A7">
              <w:rPr>
                <w:rFonts w:eastAsia="PMingLiU" w:cstheme="minorHAnsi"/>
                <w:b/>
              </w:rPr>
              <w:t>Dátum:</w:t>
            </w:r>
          </w:p>
        </w:tc>
      </w:tr>
      <w:tr w:rsidR="00466050" w:rsidRPr="00E628A7" w14:paraId="2725CA19" w14:textId="77777777" w:rsidTr="004E16E8">
        <w:trPr>
          <w:trHeight w:val="330"/>
          <w:jc w:val="center"/>
        </w:trPr>
        <w:tc>
          <w:tcPr>
            <w:tcW w:w="5892" w:type="dxa"/>
            <w:shd w:val="clear" w:color="auto" w:fill="auto"/>
            <w:vAlign w:val="center"/>
          </w:tcPr>
          <w:p w14:paraId="52F8A02D" w14:textId="77777777" w:rsidR="00466050" w:rsidRPr="00E628A7" w:rsidRDefault="002E3A4D" w:rsidP="000F7012">
            <w:pPr>
              <w:rPr>
                <w:rFonts w:eastAsia="PMingLiU" w:cstheme="minorHAnsi"/>
                <w:b/>
              </w:rPr>
            </w:pPr>
            <w:r>
              <w:rPr>
                <w:rFonts w:eastAsia="PMingLiU" w:cstheme="minorHAnsi"/>
                <w:b/>
              </w:rPr>
              <w:t>Bélyegző</w:t>
            </w:r>
            <w:r w:rsidR="00466050">
              <w:rPr>
                <w:rFonts w:eastAsia="PMingLiU" w:cstheme="minorHAnsi"/>
                <w:b/>
              </w:rPr>
              <w:t>:</w:t>
            </w:r>
          </w:p>
        </w:tc>
      </w:tr>
    </w:tbl>
    <w:p w14:paraId="6FC6DC33" w14:textId="77777777" w:rsidR="004E16E8" w:rsidRPr="00E628A7" w:rsidRDefault="004E16E8" w:rsidP="000F7012">
      <w:pPr>
        <w:pStyle w:val="Cmsor1"/>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3AFA766E"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3" w:name="_számú_iratminta_-_2"/>
      <w:bookmarkStart w:id="504" w:name="_Toc346118387"/>
      <w:bookmarkStart w:id="505" w:name="_Toc526154120"/>
      <w:bookmarkEnd w:id="503"/>
      <w:r w:rsidRPr="00E628A7">
        <w:rPr>
          <w:rFonts w:cstheme="minorHAnsi"/>
          <w:sz w:val="24"/>
          <w:szCs w:val="24"/>
        </w:rPr>
        <w:lastRenderedPageBreak/>
        <w:t>számú iratminta – Összeférhetetlenségi nyilatkozat</w:t>
      </w:r>
      <w:bookmarkEnd w:id="504"/>
      <w:bookmarkEnd w:id="505"/>
    </w:p>
    <w:p w14:paraId="359E3500" w14:textId="77777777" w:rsidR="008A67E5" w:rsidRPr="00E628A7" w:rsidRDefault="008A67E5" w:rsidP="000F7012">
      <w:pPr>
        <w:rPr>
          <w:rFonts w:cstheme="minorHAnsi"/>
        </w:rPr>
      </w:pPr>
      <w:bookmarkStart w:id="506" w:name="_Toc346118388"/>
      <w:bookmarkEnd w:id="506"/>
    </w:p>
    <w:p w14:paraId="11640F14" w14:textId="77777777" w:rsidR="004E16E8" w:rsidRPr="00E628A7" w:rsidRDefault="00BF4236" w:rsidP="000F7012">
      <w:pPr>
        <w:jc w:val="center"/>
        <w:rPr>
          <w:rFonts w:cstheme="minorHAnsi"/>
          <w:b/>
          <w:bCs/>
        </w:rPr>
      </w:pPr>
      <w:r w:rsidRPr="00E628A7">
        <w:rPr>
          <w:rFonts w:cstheme="minorHAnsi"/>
          <w:b/>
          <w:bCs/>
        </w:rPr>
        <w:t>ÖSSZEFÉRHETETLENSÉGI NYILATKOZAT</w:t>
      </w:r>
    </w:p>
    <w:p w14:paraId="46A33015" w14:textId="77777777" w:rsidR="004E16E8" w:rsidRPr="00E628A7" w:rsidRDefault="004E16E8" w:rsidP="000F7012">
      <w:pPr>
        <w:jc w:val="center"/>
        <w:rPr>
          <w:rFonts w:cstheme="minorHAnsi"/>
          <w:b/>
          <w:bCs/>
        </w:rPr>
      </w:pPr>
    </w:p>
    <w:p w14:paraId="7D7869D8" w14:textId="77777777" w:rsidR="004E16E8" w:rsidRPr="00E628A7" w:rsidRDefault="004E16E8" w:rsidP="000F7012">
      <w:pPr>
        <w:rPr>
          <w:rFonts w:cstheme="minorHAnsi"/>
        </w:rPr>
      </w:pPr>
    </w:p>
    <w:p w14:paraId="0F8189F8" w14:textId="77777777" w:rsidR="004E16E8" w:rsidRPr="00E628A7" w:rsidRDefault="00BF4236" w:rsidP="000F7012">
      <w:pPr>
        <w:autoSpaceDE w:val="0"/>
        <w:adjustRightInd w:val="0"/>
        <w:rPr>
          <w:rFonts w:cstheme="minorHAnsi"/>
          <w:bCs/>
        </w:rPr>
      </w:pPr>
      <w:r w:rsidRPr="00E628A7">
        <w:rPr>
          <w:rFonts w:cstheme="minorHAnsi"/>
        </w:rPr>
        <w:t xml:space="preserve">Alulírott &lt;teljes név, lakcím, szül. hely, idő&gt;, mint a </w:t>
      </w:r>
      <w:r w:rsidRPr="00E628A7">
        <w:rPr>
          <w:rFonts w:cstheme="minorHAnsi"/>
          <w:bCs/>
        </w:rPr>
        <w:t xml:space="preserve">&lt;szervezet&gt; </w:t>
      </w:r>
      <w:r w:rsidRPr="00E628A7">
        <w:rPr>
          <w:rFonts w:cstheme="minorHAnsi"/>
        </w:rPr>
        <w:t xml:space="preserve">belső ellenőre kijelentem, hogy </w:t>
      </w:r>
      <w:r w:rsidRPr="00E628A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E628A7">
        <w:rPr>
          <w:rFonts w:cstheme="minorHAnsi"/>
        </w:rPr>
        <w:t xml:space="preserve">(1) bekezdésében meghatározott összeférhetetlenségi okok nem állnak fenn. </w:t>
      </w:r>
    </w:p>
    <w:p w14:paraId="7796A45D" w14:textId="77777777" w:rsidR="004E16E8" w:rsidRPr="00E628A7" w:rsidRDefault="004E16E8" w:rsidP="000F7012">
      <w:pPr>
        <w:rPr>
          <w:rFonts w:cstheme="minorHAnsi"/>
        </w:rPr>
      </w:pPr>
    </w:p>
    <w:p w14:paraId="692C899B" w14:textId="77777777" w:rsidR="004E16E8" w:rsidRPr="00E628A7" w:rsidRDefault="004E16E8" w:rsidP="000F7012">
      <w:pPr>
        <w:rPr>
          <w:rFonts w:cstheme="minorHAnsi"/>
        </w:rPr>
      </w:pPr>
    </w:p>
    <w:p w14:paraId="6CA7E908" w14:textId="77777777" w:rsidR="004E16E8" w:rsidRPr="00E628A7" w:rsidRDefault="004E16E8" w:rsidP="000F7012">
      <w:pPr>
        <w:rPr>
          <w:rFonts w:cstheme="minorHAnsi"/>
        </w:rPr>
      </w:pPr>
    </w:p>
    <w:p w14:paraId="00A3BD10" w14:textId="77777777" w:rsidR="004E16E8" w:rsidRPr="00E628A7" w:rsidRDefault="0042449A" w:rsidP="000F7012">
      <w:pPr>
        <w:rPr>
          <w:rFonts w:cstheme="minorHAnsi"/>
        </w:rPr>
      </w:pPr>
      <w:r>
        <w:rPr>
          <w:rFonts w:cstheme="minorHAnsi"/>
        </w:rPr>
        <w:t>……………..</w:t>
      </w:r>
      <w:r w:rsidR="00BF4236" w:rsidRPr="00E628A7">
        <w:rPr>
          <w:rFonts w:cstheme="minorHAnsi"/>
        </w:rPr>
        <w:t>, 20xx. hó nap.</w:t>
      </w:r>
    </w:p>
    <w:p w14:paraId="2498CAAF" w14:textId="77777777" w:rsidR="004E16E8" w:rsidRPr="00E628A7" w:rsidRDefault="004E16E8" w:rsidP="000F7012">
      <w:pPr>
        <w:rPr>
          <w:rFonts w:cstheme="minorHAnsi"/>
        </w:rPr>
      </w:pPr>
    </w:p>
    <w:p w14:paraId="14A45413" w14:textId="77777777" w:rsidR="004E16E8" w:rsidRPr="00E628A7" w:rsidRDefault="004E16E8" w:rsidP="000F7012">
      <w:pPr>
        <w:rPr>
          <w:rFonts w:cstheme="minorHAnsi"/>
        </w:rPr>
      </w:pPr>
    </w:p>
    <w:p w14:paraId="7F3A1A3A" w14:textId="77777777" w:rsidR="004E16E8" w:rsidRPr="00E628A7" w:rsidRDefault="00BF4236" w:rsidP="000F7012">
      <w:pPr>
        <w:tabs>
          <w:tab w:val="center" w:pos="6840"/>
        </w:tabs>
        <w:rPr>
          <w:rFonts w:cstheme="minorHAnsi"/>
        </w:rPr>
      </w:pPr>
      <w:r w:rsidRPr="00E628A7">
        <w:rPr>
          <w:rFonts w:cstheme="minorHAnsi"/>
        </w:rPr>
        <w:tab/>
        <w:t>………………………………………………</w:t>
      </w:r>
    </w:p>
    <w:p w14:paraId="730D29E7" w14:textId="77777777" w:rsidR="004E16E8" w:rsidRDefault="00D00061" w:rsidP="000F7012">
      <w:pPr>
        <w:pStyle w:val="Szvegtrzs"/>
        <w:tabs>
          <w:tab w:val="center" w:pos="6840"/>
        </w:tabs>
        <w:spacing w:before="0" w:after="0"/>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Belső ellenőr</w:t>
      </w:r>
    </w:p>
    <w:p w14:paraId="5B0D6AB1" w14:textId="77777777" w:rsidR="004E3334" w:rsidRPr="00E628A7" w:rsidRDefault="004E3334" w:rsidP="000F7012">
      <w:pPr>
        <w:pStyle w:val="Szvegtrzs"/>
        <w:tabs>
          <w:tab w:val="center" w:pos="6840"/>
        </w:tabs>
        <w:spacing w:before="0" w:after="0"/>
        <w:rPr>
          <w:rFonts w:asciiTheme="minorHAnsi" w:hAnsiTheme="minorHAnsi" w:cstheme="minorHAnsi"/>
        </w:rPr>
      </w:pPr>
    </w:p>
    <w:p w14:paraId="2CC2F82C" w14:textId="77777777" w:rsidR="004E16E8" w:rsidRPr="00E628A7" w:rsidRDefault="004E16E8" w:rsidP="000F701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4E16E8" w:rsidRPr="00E628A7" w14:paraId="6D864AFE" w14:textId="77777777" w:rsidTr="004E16E8">
        <w:trPr>
          <w:trHeight w:val="730"/>
          <w:jc w:val="center"/>
        </w:trPr>
        <w:tc>
          <w:tcPr>
            <w:tcW w:w="8862" w:type="dxa"/>
            <w:gridSpan w:val="2"/>
            <w:shd w:val="clear" w:color="auto" w:fill="auto"/>
            <w:vAlign w:val="center"/>
          </w:tcPr>
          <w:p w14:paraId="4EB76ABA" w14:textId="77777777" w:rsidR="004E16E8" w:rsidRPr="00E628A7" w:rsidRDefault="00D00061" w:rsidP="000F7012">
            <w:pPr>
              <w:pStyle w:val="NormlWeb"/>
              <w:spacing w:before="0" w:beforeAutospacing="0" w:after="0" w:afterAutospacing="0"/>
              <w:rPr>
                <w:rFonts w:asciiTheme="minorHAnsi" w:hAnsiTheme="minorHAnsi" w:cstheme="minorHAnsi"/>
              </w:rPr>
            </w:pPr>
            <w:r w:rsidRPr="00E628A7">
              <w:rPr>
                <w:rFonts w:asciiTheme="minorHAnsi" w:hAnsiTheme="minorHAnsi" w:cstheme="minorHAnsi"/>
              </w:rPr>
              <w:t>Előttünk, mint tanúk előtt:</w:t>
            </w:r>
          </w:p>
        </w:tc>
      </w:tr>
      <w:tr w:rsidR="004E16E8" w:rsidRPr="00E628A7" w14:paraId="45ADDEF4" w14:textId="77777777" w:rsidTr="004E16E8">
        <w:trPr>
          <w:jc w:val="center"/>
        </w:trPr>
        <w:tc>
          <w:tcPr>
            <w:tcW w:w="4427" w:type="dxa"/>
            <w:shd w:val="clear" w:color="auto" w:fill="auto"/>
          </w:tcPr>
          <w:p w14:paraId="53F7E1EA" w14:textId="77777777" w:rsidR="004E16E8" w:rsidRPr="00E628A7" w:rsidRDefault="004E16E8" w:rsidP="000F7012">
            <w:pPr>
              <w:autoSpaceDE w:val="0"/>
              <w:adjustRightInd w:val="0"/>
              <w:rPr>
                <w:rFonts w:cstheme="minorHAnsi"/>
              </w:rPr>
            </w:pPr>
          </w:p>
          <w:p w14:paraId="67A2C0B9" w14:textId="77777777" w:rsidR="004E16E8" w:rsidRPr="00E628A7" w:rsidRDefault="004E16E8" w:rsidP="000F7012">
            <w:pPr>
              <w:autoSpaceDE w:val="0"/>
              <w:adjustRightInd w:val="0"/>
              <w:rPr>
                <w:rFonts w:cstheme="minorHAnsi"/>
              </w:rPr>
            </w:pPr>
          </w:p>
        </w:tc>
        <w:tc>
          <w:tcPr>
            <w:tcW w:w="4435" w:type="dxa"/>
            <w:shd w:val="clear" w:color="auto" w:fill="auto"/>
          </w:tcPr>
          <w:p w14:paraId="69C85691" w14:textId="77777777" w:rsidR="004E16E8" w:rsidRPr="00E628A7" w:rsidRDefault="004E16E8" w:rsidP="000F7012">
            <w:pPr>
              <w:autoSpaceDE w:val="0"/>
              <w:adjustRightInd w:val="0"/>
              <w:rPr>
                <w:rFonts w:cstheme="minorHAnsi"/>
              </w:rPr>
            </w:pPr>
          </w:p>
        </w:tc>
      </w:tr>
      <w:tr w:rsidR="004E16E8" w:rsidRPr="00E628A7" w14:paraId="3DC8D34E" w14:textId="77777777" w:rsidTr="004E16E8">
        <w:trPr>
          <w:jc w:val="center"/>
        </w:trPr>
        <w:tc>
          <w:tcPr>
            <w:tcW w:w="4427" w:type="dxa"/>
            <w:shd w:val="clear" w:color="auto" w:fill="auto"/>
          </w:tcPr>
          <w:p w14:paraId="3A4F0E28" w14:textId="77777777" w:rsidR="004E16E8" w:rsidRPr="00E628A7" w:rsidRDefault="004E16E8" w:rsidP="000F7012">
            <w:pPr>
              <w:autoSpaceDE w:val="0"/>
              <w:adjustRightInd w:val="0"/>
              <w:rPr>
                <w:rFonts w:cstheme="minorHAnsi"/>
              </w:rPr>
            </w:pPr>
          </w:p>
          <w:p w14:paraId="05DEF45E"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555179D6"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31BBEFB8" w14:textId="77777777" w:rsidR="004E16E8" w:rsidRPr="00E628A7" w:rsidRDefault="004E16E8" w:rsidP="000F7012">
            <w:pPr>
              <w:autoSpaceDE w:val="0"/>
              <w:adjustRightInd w:val="0"/>
              <w:jc w:val="center"/>
              <w:rPr>
                <w:rFonts w:cstheme="minorHAnsi"/>
              </w:rPr>
            </w:pPr>
          </w:p>
          <w:p w14:paraId="11E82BAE" w14:textId="77777777" w:rsidR="004E16E8" w:rsidRPr="00E628A7" w:rsidRDefault="00BF4236" w:rsidP="000F7012">
            <w:pPr>
              <w:autoSpaceDE w:val="0"/>
              <w:adjustRightInd w:val="0"/>
              <w:rPr>
                <w:rFonts w:cstheme="minorHAnsi"/>
              </w:rPr>
            </w:pPr>
            <w:r w:rsidRPr="00E628A7">
              <w:rPr>
                <w:rFonts w:cstheme="minorHAnsi"/>
              </w:rPr>
              <w:t>állandó lakcím:</w:t>
            </w:r>
          </w:p>
          <w:p w14:paraId="12E070C7" w14:textId="77777777" w:rsidR="004E16E8" w:rsidRPr="00E628A7" w:rsidRDefault="004E16E8" w:rsidP="000F7012">
            <w:pPr>
              <w:autoSpaceDE w:val="0"/>
              <w:adjustRightInd w:val="0"/>
              <w:rPr>
                <w:rFonts w:cstheme="minorHAnsi"/>
              </w:rPr>
            </w:pPr>
          </w:p>
          <w:p w14:paraId="47534F78" w14:textId="77777777" w:rsidR="004E16E8" w:rsidRPr="00E628A7" w:rsidRDefault="00BF4236" w:rsidP="0033065F">
            <w:pPr>
              <w:rPr>
                <w:rFonts w:cstheme="minorHAnsi"/>
              </w:rPr>
            </w:pPr>
            <w:r w:rsidRPr="00E628A7">
              <w:rPr>
                <w:rFonts w:cstheme="minorHAnsi"/>
              </w:rPr>
              <w:t>személy</w:t>
            </w:r>
            <w:r w:rsidR="0033065F">
              <w:rPr>
                <w:rFonts w:cstheme="minorHAnsi"/>
              </w:rPr>
              <w:t>azonosító</w:t>
            </w:r>
            <w:r w:rsidRPr="00E628A7">
              <w:rPr>
                <w:rFonts w:cstheme="minorHAnsi"/>
              </w:rPr>
              <w:t xml:space="preserve"> igazolvány száma:</w:t>
            </w:r>
          </w:p>
        </w:tc>
        <w:tc>
          <w:tcPr>
            <w:tcW w:w="4435" w:type="dxa"/>
            <w:shd w:val="clear" w:color="auto" w:fill="auto"/>
          </w:tcPr>
          <w:p w14:paraId="621C8BE1" w14:textId="77777777" w:rsidR="004E16E8" w:rsidRPr="00E628A7" w:rsidRDefault="004E16E8" w:rsidP="000F7012">
            <w:pPr>
              <w:autoSpaceDE w:val="0"/>
              <w:adjustRightInd w:val="0"/>
              <w:rPr>
                <w:rFonts w:cstheme="minorHAnsi"/>
              </w:rPr>
            </w:pPr>
          </w:p>
          <w:p w14:paraId="7C2F160B" w14:textId="77777777" w:rsidR="004E16E8" w:rsidRPr="00E628A7" w:rsidRDefault="00BF4236" w:rsidP="000F7012">
            <w:pPr>
              <w:autoSpaceDE w:val="0"/>
              <w:adjustRightInd w:val="0"/>
              <w:jc w:val="center"/>
              <w:rPr>
                <w:rFonts w:cstheme="minorHAnsi"/>
              </w:rPr>
            </w:pPr>
            <w:r w:rsidRPr="00E628A7">
              <w:rPr>
                <w:rFonts w:cstheme="minorHAnsi"/>
              </w:rPr>
              <w:t>aláírás</w:t>
            </w:r>
          </w:p>
          <w:p w14:paraId="356DA5FF" w14:textId="77777777" w:rsidR="004E16E8" w:rsidRPr="00E628A7" w:rsidRDefault="00BF4236" w:rsidP="000F7012">
            <w:pPr>
              <w:autoSpaceDE w:val="0"/>
              <w:adjustRightInd w:val="0"/>
              <w:jc w:val="center"/>
              <w:rPr>
                <w:rFonts w:cstheme="minorHAnsi"/>
              </w:rPr>
            </w:pPr>
            <w:r w:rsidRPr="00E628A7">
              <w:rPr>
                <w:rFonts w:cstheme="minorHAnsi"/>
              </w:rPr>
              <w:t>&lt;olvasható név&gt;</w:t>
            </w:r>
          </w:p>
          <w:p w14:paraId="4A86072C" w14:textId="77777777" w:rsidR="004E16E8" w:rsidRPr="00E628A7" w:rsidRDefault="004E16E8" w:rsidP="000F7012">
            <w:pPr>
              <w:autoSpaceDE w:val="0"/>
              <w:adjustRightInd w:val="0"/>
              <w:jc w:val="center"/>
              <w:rPr>
                <w:rFonts w:cstheme="minorHAnsi"/>
              </w:rPr>
            </w:pPr>
          </w:p>
          <w:p w14:paraId="12CDED2B" w14:textId="77777777" w:rsidR="004E16E8" w:rsidRPr="00E628A7" w:rsidRDefault="00BF4236" w:rsidP="000F7012">
            <w:pPr>
              <w:autoSpaceDE w:val="0"/>
              <w:adjustRightInd w:val="0"/>
              <w:rPr>
                <w:rFonts w:cstheme="minorHAnsi"/>
              </w:rPr>
            </w:pPr>
            <w:r w:rsidRPr="00E628A7">
              <w:rPr>
                <w:rFonts w:cstheme="minorHAnsi"/>
              </w:rPr>
              <w:t>állandó lakcím:</w:t>
            </w:r>
          </w:p>
          <w:p w14:paraId="0110375C" w14:textId="77777777" w:rsidR="004E16E8" w:rsidRPr="00E628A7" w:rsidRDefault="004E16E8" w:rsidP="000F7012">
            <w:pPr>
              <w:autoSpaceDE w:val="0"/>
              <w:adjustRightInd w:val="0"/>
              <w:rPr>
                <w:rFonts w:cstheme="minorHAnsi"/>
              </w:rPr>
            </w:pPr>
          </w:p>
          <w:p w14:paraId="66286264" w14:textId="77777777" w:rsidR="0033065F" w:rsidRDefault="0033065F" w:rsidP="000F7012">
            <w:pPr>
              <w:autoSpaceDE w:val="0"/>
              <w:adjustRightInd w:val="0"/>
              <w:rPr>
                <w:rFonts w:cstheme="minorHAnsi"/>
              </w:rPr>
            </w:pPr>
            <w:r w:rsidRPr="00E628A7">
              <w:rPr>
                <w:rFonts w:cstheme="minorHAnsi"/>
              </w:rPr>
              <w:t>személy</w:t>
            </w:r>
            <w:r>
              <w:rPr>
                <w:rFonts w:cstheme="minorHAnsi"/>
              </w:rPr>
              <w:t>azonosító</w:t>
            </w:r>
            <w:r w:rsidRPr="00E628A7">
              <w:rPr>
                <w:rFonts w:cstheme="minorHAnsi"/>
              </w:rPr>
              <w:t xml:space="preserve"> igazolvány száma:</w:t>
            </w:r>
          </w:p>
          <w:p w14:paraId="36538958" w14:textId="77777777" w:rsidR="004E16E8" w:rsidRPr="00E628A7" w:rsidRDefault="00BF4236" w:rsidP="000F7012">
            <w:pPr>
              <w:autoSpaceDE w:val="0"/>
              <w:adjustRightInd w:val="0"/>
              <w:rPr>
                <w:rFonts w:cstheme="minorHAnsi"/>
              </w:rPr>
            </w:pPr>
            <w:r w:rsidRPr="00E628A7">
              <w:rPr>
                <w:rFonts w:cstheme="minorHAnsi"/>
              </w:rPr>
              <w:t xml:space="preserve"> </w:t>
            </w:r>
          </w:p>
        </w:tc>
      </w:tr>
    </w:tbl>
    <w:p w14:paraId="5C5F251C"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491F91D7" w14:textId="77777777" w:rsidR="004E16E8" w:rsidRPr="00E628A7" w:rsidRDefault="004E16E8" w:rsidP="000F7012">
      <w:pPr>
        <w:pStyle w:val="NormlWeb"/>
        <w:spacing w:before="0" w:beforeAutospacing="0" w:after="0" w:afterAutospacing="0"/>
        <w:rPr>
          <w:rFonts w:asciiTheme="minorHAnsi" w:hAnsiTheme="minorHAnsi" w:cstheme="minorHAnsi"/>
        </w:rPr>
      </w:pPr>
    </w:p>
    <w:p w14:paraId="5B2AC9CF" w14:textId="77777777" w:rsidR="004E16E8" w:rsidRPr="00E628A7" w:rsidRDefault="004E16E8" w:rsidP="000F7012">
      <w:pPr>
        <w:rPr>
          <w:rFonts w:cstheme="minorHAnsi"/>
        </w:rPr>
      </w:pPr>
    </w:p>
    <w:p w14:paraId="138CE8D6" w14:textId="77777777" w:rsidR="002158A2" w:rsidRDefault="002158A2">
      <w:pPr>
        <w:suppressAutoHyphens w:val="0"/>
        <w:spacing w:after="200" w:line="276" w:lineRule="auto"/>
        <w:jc w:val="left"/>
        <w:rPr>
          <w:rFonts w:cstheme="minorHAnsi"/>
        </w:rPr>
      </w:pPr>
      <w:r>
        <w:rPr>
          <w:rFonts w:cstheme="minorHAnsi"/>
        </w:rPr>
        <w:br w:type="page"/>
      </w:r>
    </w:p>
    <w:p w14:paraId="1FCD1D08" w14:textId="77777777" w:rsidR="002158A2" w:rsidRPr="00420437" w:rsidRDefault="002158A2" w:rsidP="002158A2">
      <w:pPr>
        <w:jc w:val="center"/>
        <w:rPr>
          <w:rFonts w:cstheme="minorHAnsi"/>
          <w:b/>
          <w:bCs/>
        </w:rPr>
      </w:pPr>
      <w:r w:rsidRPr="00420437">
        <w:rPr>
          <w:rFonts w:cstheme="minorHAnsi"/>
          <w:b/>
          <w:bCs/>
        </w:rPr>
        <w:lastRenderedPageBreak/>
        <w:t>ÖSSZEFÉRHETETLENSÉGI NYILATKOZAT</w:t>
      </w:r>
    </w:p>
    <w:p w14:paraId="1ADF73BB" w14:textId="77777777" w:rsidR="002158A2" w:rsidRPr="00420437" w:rsidRDefault="002158A2" w:rsidP="002158A2">
      <w:pPr>
        <w:jc w:val="center"/>
        <w:rPr>
          <w:rFonts w:cstheme="minorHAnsi"/>
          <w:b/>
          <w:bCs/>
        </w:rPr>
      </w:pPr>
    </w:p>
    <w:p w14:paraId="09678CC7" w14:textId="77777777" w:rsidR="002158A2" w:rsidRPr="00420437" w:rsidRDefault="002158A2" w:rsidP="002158A2">
      <w:pPr>
        <w:autoSpaceDE w:val="0"/>
        <w:adjustRightInd w:val="0"/>
        <w:rPr>
          <w:rFonts w:cstheme="minorHAnsi"/>
          <w:bCs/>
        </w:rPr>
      </w:pPr>
      <w:r w:rsidRPr="00420437">
        <w:rPr>
          <w:rFonts w:cstheme="minorHAnsi"/>
        </w:rPr>
        <w:t xml:space="preserve">Alulírott &lt;teljes név&gt;, mint a </w:t>
      </w:r>
      <w:r w:rsidRPr="00420437">
        <w:rPr>
          <w:rFonts w:cstheme="minorHAnsi"/>
          <w:bCs/>
        </w:rPr>
        <w:t xml:space="preserve">&lt;szervezet&gt; </w:t>
      </w:r>
      <w:r w:rsidRPr="00420437">
        <w:rPr>
          <w:rFonts w:cstheme="minorHAnsi"/>
        </w:rPr>
        <w:t xml:space="preserve">belső ellenőre kijelentem, hogy </w:t>
      </w:r>
      <w:r w:rsidRPr="00420437">
        <w:rPr>
          <w:rFonts w:cstheme="minorHAnsi"/>
          <w:bCs/>
        </w:rPr>
        <w:t xml:space="preserve">a &lt;x/20xx.&gt; iktatószámú &lt;Ellenőrzés címe&gt; ellenőrzésben való részvétel kapcsán a költségvetési szervek belső kontrollrendszeréről és belső ellenőrzéséről szóló 370/2011. (XII. 31.) Korm. rendelet 20. §-ának </w:t>
      </w:r>
      <w:r w:rsidRPr="00420437">
        <w:rPr>
          <w:rFonts w:cstheme="minorHAnsi"/>
        </w:rPr>
        <w:t xml:space="preserve">(1) bekezdésében meghatározott összeférhetetlenségi okok </w:t>
      </w:r>
      <w:r>
        <w:rPr>
          <w:rFonts w:cstheme="minorHAnsi"/>
        </w:rPr>
        <w:t>az alábbiak tekintetében áll fenn</w:t>
      </w:r>
      <w:r w:rsidRPr="00420437">
        <w:rPr>
          <w:rFonts w:cstheme="minorHAnsi"/>
        </w:rPr>
        <w:t xml:space="preserve">. </w:t>
      </w:r>
    </w:p>
    <w:p w14:paraId="6490587A" w14:textId="77777777" w:rsidR="002158A2" w:rsidRDefault="002158A2" w:rsidP="002158A2">
      <w:pPr>
        <w:rPr>
          <w:rFonts w:cstheme="minorHAnsi"/>
        </w:rPr>
      </w:pPr>
    </w:p>
    <w:p w14:paraId="109F2447" w14:textId="77777777" w:rsidR="002158A2" w:rsidRPr="0033065F" w:rsidRDefault="002158A2" w:rsidP="008229C1">
      <w:pPr>
        <w:pStyle w:val="Listaszerbekezds"/>
        <w:numPr>
          <w:ilvl w:val="0"/>
          <w:numId w:val="120"/>
        </w:numPr>
        <w:spacing w:before="240" w:after="0"/>
        <w:rPr>
          <w:rFonts w:asciiTheme="minorHAnsi" w:hAnsiTheme="minorHAnsi" w:cstheme="minorHAnsi"/>
          <w:sz w:val="24"/>
          <w:szCs w:val="24"/>
          <w:lang w:val="hu-HU"/>
        </w:rPr>
      </w:pPr>
      <w:r w:rsidRPr="0033065F">
        <w:rPr>
          <w:rFonts w:asciiTheme="minorHAnsi" w:hAnsiTheme="minorHAnsi" w:cstheme="minorHAnsi"/>
          <w:sz w:val="24"/>
          <w:szCs w:val="24"/>
          <w:lang w:val="hu-HU"/>
        </w:rPr>
        <w:t xml:space="preserve">A &lt;szervezeti egység megnevezése&gt; vezetőjének vagy alkalmazottjának a Polgári Törvénykönyvről szóló </w:t>
      </w:r>
      <w:r w:rsidR="00D6093F" w:rsidRPr="0033065F">
        <w:rPr>
          <w:rFonts w:asciiTheme="minorHAnsi" w:hAnsiTheme="minorHAnsi" w:cstheme="minorHAnsi"/>
          <w:sz w:val="24"/>
          <w:szCs w:val="24"/>
          <w:lang w:val="hu-HU"/>
        </w:rPr>
        <w:t xml:space="preserve">2013. évi </w:t>
      </w:r>
      <w:r w:rsidRPr="0033065F">
        <w:rPr>
          <w:rFonts w:asciiTheme="minorHAnsi" w:hAnsiTheme="minorHAnsi" w:cstheme="minorHAnsi"/>
          <w:sz w:val="24"/>
          <w:szCs w:val="24"/>
          <w:lang w:val="hu-HU"/>
        </w:rPr>
        <w:t xml:space="preserve">V. törvény </w:t>
      </w:r>
      <w:r w:rsidR="00D6093F" w:rsidRPr="0033065F">
        <w:rPr>
          <w:rFonts w:asciiTheme="minorHAnsi" w:hAnsiTheme="minorHAnsi" w:cstheme="minorHAnsi"/>
          <w:sz w:val="24"/>
          <w:szCs w:val="24"/>
          <w:lang w:val="hu-HU"/>
        </w:rPr>
        <w:t>8:1. §-a</w:t>
      </w:r>
      <w:r w:rsidRPr="0033065F">
        <w:rPr>
          <w:rFonts w:asciiTheme="minorHAnsi" w:hAnsiTheme="minorHAnsi" w:cstheme="minorHAnsi"/>
          <w:sz w:val="24"/>
          <w:szCs w:val="24"/>
          <w:lang w:val="hu-HU"/>
        </w:rPr>
        <w:t xml:space="preserve"> szerinti közeli </w:t>
      </w:r>
      <w:r w:rsidR="00EF320A" w:rsidRPr="0033065F">
        <w:rPr>
          <w:rFonts w:asciiTheme="minorHAnsi" w:hAnsiTheme="minorHAnsi" w:cstheme="minorHAnsi"/>
          <w:sz w:val="24"/>
          <w:szCs w:val="24"/>
          <w:lang w:val="hu-HU"/>
        </w:rPr>
        <w:t>hozzátartozója vagyok</w:t>
      </w:r>
      <w:r w:rsidRPr="0033065F">
        <w:rPr>
          <w:rFonts w:asciiTheme="minorHAnsi" w:hAnsiTheme="minorHAnsi" w:cstheme="minorHAnsi"/>
          <w:sz w:val="24"/>
          <w:szCs w:val="24"/>
          <w:lang w:val="hu-HU"/>
        </w:rPr>
        <w:t>, így ezen szervezeti egység tekintetében nevezett személy foglalkoztatásának időtartama alatt bizonyosságot adó tevékenységet nem láthatok el;</w:t>
      </w:r>
    </w:p>
    <w:p w14:paraId="443F771C" w14:textId="77777777" w:rsidR="002158A2" w:rsidRPr="0033065F" w:rsidRDefault="002158A2" w:rsidP="008229C1">
      <w:pPr>
        <w:pStyle w:val="Listaszerbekezds"/>
        <w:numPr>
          <w:ilvl w:val="0"/>
          <w:numId w:val="120"/>
        </w:numPr>
        <w:spacing w:after="0"/>
        <w:rPr>
          <w:rFonts w:asciiTheme="minorHAnsi" w:hAnsiTheme="minorHAnsi" w:cstheme="minorHAnsi"/>
          <w:sz w:val="24"/>
          <w:szCs w:val="24"/>
          <w:lang w:val="hu-HU"/>
        </w:rPr>
      </w:pPr>
      <w:r w:rsidRPr="0033065F">
        <w:rPr>
          <w:rFonts w:asciiTheme="minorHAnsi" w:hAnsiTheme="minorHAnsi" w:cstheme="minorHAnsi"/>
          <w:sz w:val="24"/>
          <w:szCs w:val="24"/>
          <w:lang w:val="hu-HU"/>
        </w:rPr>
        <w:t>&lt;dátum&gt;-ig a &lt;szervezeti egység megnevezése&gt; vezetőjének munkáltatói jogköre alá tartoztam, így a fenti dátumtól számított egy éven belül, (dátum)-ig nevezett szervezeti egység tekintetében bizonyosságot adó tevékenységet nem végezhetek;</w:t>
      </w:r>
    </w:p>
    <w:p w14:paraId="51C9334E" w14:textId="77777777" w:rsidR="002158A2" w:rsidRPr="0033065F" w:rsidRDefault="002158A2" w:rsidP="008229C1">
      <w:pPr>
        <w:pStyle w:val="Listaszerbekezds"/>
        <w:numPr>
          <w:ilvl w:val="0"/>
          <w:numId w:val="120"/>
        </w:numPr>
        <w:rPr>
          <w:rFonts w:asciiTheme="minorHAnsi" w:hAnsiTheme="minorHAnsi" w:cstheme="minorHAnsi"/>
          <w:sz w:val="24"/>
          <w:szCs w:val="24"/>
          <w:lang w:val="hu-HU"/>
        </w:rPr>
      </w:pPr>
      <w:r w:rsidRPr="0033065F">
        <w:rPr>
          <w:rFonts w:asciiTheme="minorHAnsi" w:hAnsiTheme="minorHAnsi" w:cstheme="minorHAnsi"/>
          <w:sz w:val="24"/>
          <w:szCs w:val="24"/>
          <w:lang w:val="hu-HU"/>
        </w:rPr>
        <w:t>az ellenőrizendő &lt;szakterület megnevezése&gt; szakterülettel vagy &lt;szervezeti egység megnevezése&gt; szervezeti egységgel közös, illetve kapcsolódó program vagy feladat végrehajtásában működtem közre &lt;dátum&gt;-ig, így a program &lt;dátum&gt;-i lezárását, illetve a feladat &lt;dátum&gt;-i elvégzését követő egy éven belül, &lt;dátum&gt;-ig nevezett szakterület/szervezeti egység tekintetében bizonyosságot adó tevékenységet nem végezhetek.</w:t>
      </w:r>
    </w:p>
    <w:p w14:paraId="2EC211C7" w14:textId="77777777" w:rsidR="002158A2" w:rsidRPr="00420437" w:rsidRDefault="006A612F" w:rsidP="002158A2">
      <w:pPr>
        <w:rPr>
          <w:rFonts w:cstheme="minorHAnsi"/>
        </w:rPr>
      </w:pPr>
      <w:r>
        <w:rPr>
          <w:rFonts w:cstheme="minorHAnsi"/>
        </w:rPr>
        <w:t>Kelt:…….</w:t>
      </w:r>
      <w:r w:rsidR="002158A2" w:rsidRPr="00420437">
        <w:rPr>
          <w:rFonts w:cstheme="minorHAnsi"/>
        </w:rPr>
        <w:t>, 20xx. hó nap.</w:t>
      </w:r>
    </w:p>
    <w:p w14:paraId="6630BBFC" w14:textId="77777777" w:rsidR="002158A2" w:rsidRPr="00420437" w:rsidRDefault="002158A2" w:rsidP="002158A2">
      <w:pPr>
        <w:rPr>
          <w:rFonts w:cstheme="minorHAnsi"/>
        </w:rPr>
      </w:pPr>
    </w:p>
    <w:p w14:paraId="76A89154" w14:textId="77777777" w:rsidR="002158A2" w:rsidRPr="00420437" w:rsidRDefault="002158A2" w:rsidP="002158A2">
      <w:pPr>
        <w:rPr>
          <w:rFonts w:cstheme="minorHAnsi"/>
        </w:rPr>
      </w:pPr>
    </w:p>
    <w:p w14:paraId="3BDC3B1A" w14:textId="77777777" w:rsidR="002158A2" w:rsidRPr="00420437" w:rsidRDefault="002158A2" w:rsidP="002158A2">
      <w:pPr>
        <w:tabs>
          <w:tab w:val="center" w:pos="6840"/>
        </w:tabs>
        <w:rPr>
          <w:rFonts w:cstheme="minorHAnsi"/>
        </w:rPr>
      </w:pPr>
      <w:r w:rsidRPr="00420437">
        <w:rPr>
          <w:rFonts w:cstheme="minorHAnsi"/>
        </w:rPr>
        <w:tab/>
        <w:t>………………………………………………</w:t>
      </w:r>
    </w:p>
    <w:p w14:paraId="0AD42A64" w14:textId="77777777" w:rsidR="002158A2" w:rsidRPr="00420437" w:rsidRDefault="002158A2" w:rsidP="002158A2">
      <w:pPr>
        <w:pStyle w:val="Szvegtrzs"/>
        <w:tabs>
          <w:tab w:val="center" w:pos="6840"/>
        </w:tabs>
        <w:spacing w:before="0" w:after="0"/>
        <w:rPr>
          <w:rFonts w:asciiTheme="minorHAnsi" w:hAnsiTheme="minorHAnsi" w:cstheme="minorHAnsi"/>
        </w:rPr>
      </w:pPr>
      <w:r w:rsidRPr="00420437">
        <w:rPr>
          <w:rFonts w:asciiTheme="minorHAnsi" w:hAnsiTheme="minorHAnsi" w:cstheme="minorHAnsi"/>
        </w:rPr>
        <w:t xml:space="preserve">   </w:t>
      </w:r>
      <w:r w:rsidRPr="00420437">
        <w:rPr>
          <w:rFonts w:asciiTheme="minorHAnsi" w:hAnsiTheme="minorHAnsi" w:cstheme="minorHAnsi"/>
        </w:rPr>
        <w:tab/>
        <w:t xml:space="preserve">   Belső ellenőr</w:t>
      </w:r>
    </w:p>
    <w:p w14:paraId="086AFEEC" w14:textId="77777777" w:rsidR="002158A2" w:rsidRPr="00420437" w:rsidRDefault="002158A2" w:rsidP="002158A2">
      <w:pPr>
        <w:pStyle w:val="NormlWeb"/>
        <w:spacing w:before="0" w:beforeAutospacing="0" w:after="0" w:afterAutospacing="0"/>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4"/>
        <w:gridCol w:w="4322"/>
      </w:tblGrid>
      <w:tr w:rsidR="002158A2" w:rsidRPr="00420437" w14:paraId="3725E07C" w14:textId="77777777" w:rsidTr="004E357E">
        <w:trPr>
          <w:trHeight w:val="730"/>
          <w:jc w:val="center"/>
        </w:trPr>
        <w:tc>
          <w:tcPr>
            <w:tcW w:w="8862" w:type="dxa"/>
            <w:gridSpan w:val="2"/>
            <w:shd w:val="clear" w:color="auto" w:fill="auto"/>
            <w:vAlign w:val="center"/>
          </w:tcPr>
          <w:p w14:paraId="0BC246E1" w14:textId="77777777" w:rsidR="002158A2" w:rsidRPr="00420437" w:rsidRDefault="002158A2" w:rsidP="004E357E">
            <w:pPr>
              <w:pStyle w:val="NormlWeb"/>
              <w:spacing w:before="0" w:beforeAutospacing="0" w:after="0" w:afterAutospacing="0"/>
              <w:rPr>
                <w:rFonts w:asciiTheme="minorHAnsi" w:hAnsiTheme="minorHAnsi" w:cstheme="minorHAnsi"/>
              </w:rPr>
            </w:pPr>
            <w:r w:rsidRPr="00420437">
              <w:rPr>
                <w:rFonts w:asciiTheme="minorHAnsi" w:hAnsiTheme="minorHAnsi" w:cstheme="minorHAnsi"/>
              </w:rPr>
              <w:t>Előttünk, mint tanúk előtt:</w:t>
            </w:r>
          </w:p>
        </w:tc>
      </w:tr>
      <w:tr w:rsidR="002158A2" w:rsidRPr="00420437" w14:paraId="4DF16078" w14:textId="77777777" w:rsidTr="004E357E">
        <w:trPr>
          <w:jc w:val="center"/>
        </w:trPr>
        <w:tc>
          <w:tcPr>
            <w:tcW w:w="4427" w:type="dxa"/>
            <w:shd w:val="clear" w:color="auto" w:fill="auto"/>
          </w:tcPr>
          <w:p w14:paraId="4321B81C" w14:textId="77777777" w:rsidR="002158A2" w:rsidRPr="00420437" w:rsidRDefault="002158A2" w:rsidP="004E357E">
            <w:pPr>
              <w:autoSpaceDE w:val="0"/>
              <w:adjustRightInd w:val="0"/>
              <w:rPr>
                <w:rFonts w:cstheme="minorHAnsi"/>
              </w:rPr>
            </w:pPr>
          </w:p>
          <w:p w14:paraId="7FA0D373" w14:textId="77777777" w:rsidR="002158A2" w:rsidRPr="00420437" w:rsidRDefault="002158A2" w:rsidP="004E357E">
            <w:pPr>
              <w:autoSpaceDE w:val="0"/>
              <w:adjustRightInd w:val="0"/>
              <w:rPr>
                <w:rFonts w:cstheme="minorHAnsi"/>
              </w:rPr>
            </w:pPr>
          </w:p>
        </w:tc>
        <w:tc>
          <w:tcPr>
            <w:tcW w:w="4435" w:type="dxa"/>
            <w:shd w:val="clear" w:color="auto" w:fill="auto"/>
          </w:tcPr>
          <w:p w14:paraId="57DCD557" w14:textId="77777777" w:rsidR="002158A2" w:rsidRPr="00420437" w:rsidRDefault="002158A2" w:rsidP="004E357E">
            <w:pPr>
              <w:autoSpaceDE w:val="0"/>
              <w:adjustRightInd w:val="0"/>
              <w:rPr>
                <w:rFonts w:cstheme="minorHAnsi"/>
              </w:rPr>
            </w:pPr>
          </w:p>
        </w:tc>
      </w:tr>
      <w:tr w:rsidR="002158A2" w:rsidRPr="00420437" w14:paraId="1C4F3F94" w14:textId="77777777" w:rsidTr="004E357E">
        <w:trPr>
          <w:jc w:val="center"/>
        </w:trPr>
        <w:tc>
          <w:tcPr>
            <w:tcW w:w="4427" w:type="dxa"/>
            <w:shd w:val="clear" w:color="auto" w:fill="auto"/>
          </w:tcPr>
          <w:p w14:paraId="400EAAB8" w14:textId="77777777" w:rsidR="002158A2" w:rsidRPr="00420437" w:rsidRDefault="002158A2" w:rsidP="004E357E">
            <w:pPr>
              <w:autoSpaceDE w:val="0"/>
              <w:adjustRightInd w:val="0"/>
              <w:rPr>
                <w:rFonts w:cstheme="minorHAnsi"/>
              </w:rPr>
            </w:pPr>
          </w:p>
          <w:p w14:paraId="0DB8277E"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6CCFCDA9"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7B11B1C5" w14:textId="77777777" w:rsidR="002158A2" w:rsidRPr="00420437" w:rsidRDefault="002158A2" w:rsidP="004E357E">
            <w:pPr>
              <w:autoSpaceDE w:val="0"/>
              <w:adjustRightInd w:val="0"/>
              <w:jc w:val="center"/>
              <w:rPr>
                <w:rFonts w:cstheme="minorHAnsi"/>
              </w:rPr>
            </w:pPr>
          </w:p>
          <w:p w14:paraId="70DDC9A0" w14:textId="77777777" w:rsidR="002158A2" w:rsidRPr="00420437" w:rsidRDefault="002158A2" w:rsidP="004E357E">
            <w:pPr>
              <w:autoSpaceDE w:val="0"/>
              <w:adjustRightInd w:val="0"/>
              <w:rPr>
                <w:rFonts w:cstheme="minorHAnsi"/>
              </w:rPr>
            </w:pPr>
            <w:r w:rsidRPr="00420437">
              <w:rPr>
                <w:rFonts w:cstheme="minorHAnsi"/>
              </w:rPr>
              <w:t>állandó lakcím:</w:t>
            </w:r>
          </w:p>
          <w:p w14:paraId="078CF118" w14:textId="77777777" w:rsidR="002158A2" w:rsidRPr="00420437" w:rsidRDefault="002158A2" w:rsidP="004E357E">
            <w:pPr>
              <w:autoSpaceDE w:val="0"/>
              <w:adjustRightInd w:val="0"/>
              <w:rPr>
                <w:rFonts w:cstheme="minorHAnsi"/>
              </w:rPr>
            </w:pPr>
          </w:p>
          <w:p w14:paraId="4509E3D6" w14:textId="77777777" w:rsidR="002158A2" w:rsidRPr="00420437" w:rsidRDefault="0078228F" w:rsidP="0078228F">
            <w:pPr>
              <w:rPr>
                <w:rFonts w:cstheme="minorHAnsi"/>
              </w:rPr>
            </w:pPr>
            <w:r w:rsidRPr="00420437">
              <w:rPr>
                <w:rFonts w:cstheme="minorHAnsi"/>
              </w:rPr>
              <w:t>személy</w:t>
            </w:r>
            <w:r>
              <w:rPr>
                <w:rFonts w:cstheme="minorHAnsi"/>
              </w:rPr>
              <w:t>azonosító</w:t>
            </w:r>
            <w:r w:rsidRPr="00420437">
              <w:rPr>
                <w:rFonts w:cstheme="minorHAnsi"/>
              </w:rPr>
              <w:t xml:space="preserve"> </w:t>
            </w:r>
            <w:r w:rsidR="002158A2" w:rsidRPr="00420437">
              <w:rPr>
                <w:rFonts w:cstheme="minorHAnsi"/>
              </w:rPr>
              <w:t>igazolvány száma:</w:t>
            </w:r>
          </w:p>
        </w:tc>
        <w:tc>
          <w:tcPr>
            <w:tcW w:w="4435" w:type="dxa"/>
            <w:shd w:val="clear" w:color="auto" w:fill="auto"/>
          </w:tcPr>
          <w:p w14:paraId="27765279" w14:textId="77777777" w:rsidR="002158A2" w:rsidRPr="00420437" w:rsidRDefault="002158A2" w:rsidP="004E357E">
            <w:pPr>
              <w:autoSpaceDE w:val="0"/>
              <w:adjustRightInd w:val="0"/>
              <w:rPr>
                <w:rFonts w:cstheme="minorHAnsi"/>
              </w:rPr>
            </w:pPr>
          </w:p>
          <w:p w14:paraId="0146BB9C" w14:textId="77777777" w:rsidR="002158A2" w:rsidRPr="00420437" w:rsidRDefault="002158A2" w:rsidP="004E357E">
            <w:pPr>
              <w:autoSpaceDE w:val="0"/>
              <w:adjustRightInd w:val="0"/>
              <w:jc w:val="center"/>
              <w:rPr>
                <w:rFonts w:cstheme="minorHAnsi"/>
              </w:rPr>
            </w:pPr>
            <w:r w:rsidRPr="00420437">
              <w:rPr>
                <w:rFonts w:cstheme="minorHAnsi"/>
              </w:rPr>
              <w:t>aláírás</w:t>
            </w:r>
          </w:p>
          <w:p w14:paraId="1198065F" w14:textId="77777777" w:rsidR="002158A2" w:rsidRPr="00420437" w:rsidRDefault="002158A2" w:rsidP="004E357E">
            <w:pPr>
              <w:autoSpaceDE w:val="0"/>
              <w:adjustRightInd w:val="0"/>
              <w:jc w:val="center"/>
              <w:rPr>
                <w:rFonts w:cstheme="minorHAnsi"/>
              </w:rPr>
            </w:pPr>
            <w:r w:rsidRPr="00420437">
              <w:rPr>
                <w:rFonts w:cstheme="minorHAnsi"/>
              </w:rPr>
              <w:t>&lt;olvasható név&gt;</w:t>
            </w:r>
          </w:p>
          <w:p w14:paraId="103934EC" w14:textId="77777777" w:rsidR="002158A2" w:rsidRPr="00420437" w:rsidRDefault="002158A2" w:rsidP="004E357E">
            <w:pPr>
              <w:autoSpaceDE w:val="0"/>
              <w:adjustRightInd w:val="0"/>
              <w:jc w:val="center"/>
              <w:rPr>
                <w:rFonts w:cstheme="minorHAnsi"/>
              </w:rPr>
            </w:pPr>
          </w:p>
          <w:p w14:paraId="7DAFE882" w14:textId="77777777" w:rsidR="002158A2" w:rsidRPr="00420437" w:rsidRDefault="002158A2" w:rsidP="004E357E">
            <w:pPr>
              <w:autoSpaceDE w:val="0"/>
              <w:adjustRightInd w:val="0"/>
              <w:rPr>
                <w:rFonts w:cstheme="minorHAnsi"/>
              </w:rPr>
            </w:pPr>
            <w:r w:rsidRPr="00420437">
              <w:rPr>
                <w:rFonts w:cstheme="minorHAnsi"/>
              </w:rPr>
              <w:t>állandó lakcím:</w:t>
            </w:r>
          </w:p>
          <w:p w14:paraId="6077B035" w14:textId="77777777" w:rsidR="002158A2" w:rsidRPr="00420437" w:rsidRDefault="002158A2" w:rsidP="004E357E">
            <w:pPr>
              <w:autoSpaceDE w:val="0"/>
              <w:adjustRightInd w:val="0"/>
              <w:rPr>
                <w:rFonts w:cstheme="minorHAnsi"/>
              </w:rPr>
            </w:pPr>
          </w:p>
          <w:p w14:paraId="6AAFD5EA" w14:textId="77777777" w:rsidR="002158A2" w:rsidRPr="00420437" w:rsidRDefault="002158A2" w:rsidP="004E357E">
            <w:pPr>
              <w:autoSpaceDE w:val="0"/>
              <w:adjustRightInd w:val="0"/>
              <w:rPr>
                <w:rFonts w:cstheme="minorHAnsi"/>
              </w:rPr>
            </w:pPr>
            <w:r w:rsidRPr="00420437">
              <w:rPr>
                <w:rFonts w:cstheme="minorHAnsi"/>
              </w:rPr>
              <w:t>személy</w:t>
            </w:r>
            <w:r w:rsidR="0078228F">
              <w:rPr>
                <w:rFonts w:cstheme="minorHAnsi"/>
              </w:rPr>
              <w:t>azonosító</w:t>
            </w:r>
            <w:r w:rsidRPr="00420437">
              <w:rPr>
                <w:rFonts w:cstheme="minorHAnsi"/>
              </w:rPr>
              <w:t xml:space="preserve"> igazolvány száma:</w:t>
            </w:r>
          </w:p>
          <w:p w14:paraId="76AE6B17" w14:textId="77777777" w:rsidR="002158A2" w:rsidRPr="00420437" w:rsidRDefault="002158A2" w:rsidP="004E357E">
            <w:pPr>
              <w:autoSpaceDE w:val="0"/>
              <w:adjustRightInd w:val="0"/>
              <w:rPr>
                <w:rFonts w:cstheme="minorHAnsi"/>
              </w:rPr>
            </w:pPr>
            <w:r w:rsidRPr="00420437">
              <w:rPr>
                <w:rFonts w:cstheme="minorHAnsi"/>
              </w:rPr>
              <w:t xml:space="preserve"> </w:t>
            </w:r>
          </w:p>
        </w:tc>
      </w:tr>
    </w:tbl>
    <w:p w14:paraId="2746CBBC"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202C343" w14:textId="77777777" w:rsidR="004E16E8" w:rsidRPr="00E628A7" w:rsidRDefault="00BF4236" w:rsidP="008229C1">
      <w:pPr>
        <w:pStyle w:val="Cmsor1"/>
        <w:numPr>
          <w:ilvl w:val="0"/>
          <w:numId w:val="58"/>
        </w:numPr>
        <w:suppressAutoHyphens w:val="0"/>
        <w:autoSpaceDN/>
        <w:spacing w:beforeAutospacing="1" w:afterAutospacing="1"/>
        <w:textAlignment w:val="auto"/>
        <w:rPr>
          <w:rFonts w:cstheme="minorHAnsi"/>
          <w:sz w:val="24"/>
          <w:szCs w:val="24"/>
        </w:rPr>
      </w:pPr>
      <w:bookmarkStart w:id="507" w:name="_számú_iratminta_-_3"/>
      <w:bookmarkStart w:id="508" w:name="_Toc346118389"/>
      <w:bookmarkStart w:id="509" w:name="_Toc526154121"/>
      <w:bookmarkEnd w:id="507"/>
      <w:r w:rsidRPr="00E628A7">
        <w:rPr>
          <w:rFonts w:cstheme="minorHAnsi"/>
          <w:sz w:val="24"/>
          <w:szCs w:val="24"/>
        </w:rPr>
        <w:lastRenderedPageBreak/>
        <w:t>számú iratminta – Értesítő levél</w:t>
      </w:r>
      <w:bookmarkEnd w:id="508"/>
      <w:bookmarkEnd w:id="509"/>
    </w:p>
    <w:p w14:paraId="1F09C49F" w14:textId="77777777" w:rsidR="004E16E8" w:rsidRPr="00E628A7" w:rsidRDefault="00BF4236" w:rsidP="000F7012">
      <w:pPr>
        <w:rPr>
          <w:rFonts w:cstheme="minorHAnsi"/>
          <w:i/>
        </w:rPr>
      </w:pPr>
      <w:r w:rsidRPr="00E628A7">
        <w:rPr>
          <w:rFonts w:cstheme="minorHAnsi"/>
          <w:i/>
        </w:rPr>
        <w:t>A költségvetési szervet érintő ellenőrzés esetén:</w:t>
      </w:r>
    </w:p>
    <w:p w14:paraId="54C8D516" w14:textId="77777777" w:rsidR="004E16E8" w:rsidRPr="00E628A7" w:rsidRDefault="004E16E8" w:rsidP="000F7012">
      <w:pPr>
        <w:rPr>
          <w:rFonts w:cstheme="minorHAnsi"/>
        </w:rPr>
      </w:pPr>
    </w:p>
    <w:p w14:paraId="37A39837" w14:textId="77777777" w:rsidR="004E16E8" w:rsidRPr="00E628A7" w:rsidRDefault="00BF4236" w:rsidP="000F7012">
      <w:pPr>
        <w:rPr>
          <w:rFonts w:cstheme="minorHAnsi"/>
          <w:b/>
        </w:rPr>
      </w:pPr>
      <w:r w:rsidRPr="00E628A7">
        <w:rPr>
          <w:rFonts w:cstheme="minorHAnsi"/>
          <w:b/>
        </w:rPr>
        <w:t>&lt;Szervezet neve&gt;</w:t>
      </w:r>
    </w:p>
    <w:p w14:paraId="1A134D0D" w14:textId="77777777" w:rsidR="004E16E8" w:rsidRPr="00E628A7" w:rsidRDefault="00BF4236" w:rsidP="000F7012">
      <w:pPr>
        <w:rPr>
          <w:rFonts w:cstheme="minorHAnsi"/>
          <w:b/>
        </w:rPr>
      </w:pPr>
      <w:r w:rsidRPr="00E628A7">
        <w:rPr>
          <w:rFonts w:cstheme="minorHAnsi"/>
          <w:b/>
        </w:rPr>
        <w:t>&lt;Iktatószám:&gt;</w:t>
      </w:r>
    </w:p>
    <w:p w14:paraId="717FA1BE" w14:textId="77777777" w:rsidR="004E16E8" w:rsidRPr="00E628A7" w:rsidRDefault="00BF4236" w:rsidP="000F7012">
      <w:pPr>
        <w:jc w:val="center"/>
        <w:rPr>
          <w:rFonts w:cstheme="minorHAnsi"/>
          <w:b/>
        </w:rPr>
      </w:pPr>
      <w:r w:rsidRPr="00E628A7">
        <w:rPr>
          <w:rFonts w:cstheme="minorHAnsi"/>
          <w:b/>
        </w:rPr>
        <w:t>F E L J E G Y Z É S</w:t>
      </w:r>
    </w:p>
    <w:p w14:paraId="486CF4CD" w14:textId="77777777" w:rsidR="004E16E8" w:rsidRPr="00E628A7" w:rsidRDefault="00BF4236" w:rsidP="000F7012">
      <w:pPr>
        <w:jc w:val="center"/>
        <w:rPr>
          <w:rFonts w:cstheme="minorHAnsi"/>
          <w:b/>
        </w:rPr>
      </w:pPr>
      <w:r w:rsidRPr="00E628A7">
        <w:rPr>
          <w:rFonts w:cstheme="minorHAnsi"/>
          <w:b/>
        </w:rPr>
        <w:t>&lt;Név&gt;</w:t>
      </w:r>
    </w:p>
    <w:p w14:paraId="16F84334" w14:textId="77777777" w:rsidR="004E16E8" w:rsidRPr="00E628A7" w:rsidRDefault="00BF4236" w:rsidP="000F7012">
      <w:pPr>
        <w:jc w:val="center"/>
        <w:rPr>
          <w:rFonts w:cstheme="minorHAnsi"/>
          <w:b/>
        </w:rPr>
      </w:pPr>
      <w:r w:rsidRPr="00E628A7">
        <w:rPr>
          <w:rFonts w:cstheme="minorHAnsi"/>
          <w:b/>
        </w:rPr>
        <w:t>&lt;beosztás&gt; asszony/úr részére</w:t>
      </w:r>
    </w:p>
    <w:p w14:paraId="4D36D67D" w14:textId="77777777" w:rsidR="004E16E8" w:rsidRPr="00E628A7" w:rsidRDefault="00BF4236" w:rsidP="000F7012">
      <w:pPr>
        <w:jc w:val="center"/>
        <w:rPr>
          <w:rFonts w:cstheme="minorHAnsi"/>
          <w:b/>
        </w:rPr>
      </w:pPr>
      <w:r w:rsidRPr="00E628A7">
        <w:rPr>
          <w:rFonts w:cstheme="minorHAnsi"/>
          <w:b/>
        </w:rPr>
        <w:t>&lt;szervezeti egység neve&gt;</w:t>
      </w:r>
    </w:p>
    <w:p w14:paraId="4BCF66E1" w14:textId="77777777" w:rsidR="004E16E8" w:rsidRPr="00E628A7" w:rsidRDefault="004E16E8" w:rsidP="000F7012">
      <w:pPr>
        <w:rPr>
          <w:rFonts w:cstheme="minorHAnsi"/>
        </w:rPr>
      </w:pPr>
    </w:p>
    <w:p w14:paraId="6EAAAE09"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4E3897B" w14:textId="77777777" w:rsidR="004E16E8" w:rsidRPr="00E628A7" w:rsidRDefault="004E16E8" w:rsidP="000F7012">
      <w:pPr>
        <w:rPr>
          <w:rFonts w:cstheme="minorHAnsi"/>
        </w:rPr>
      </w:pPr>
    </w:p>
    <w:p w14:paraId="481DF10D"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3FB5507F" w14:textId="77777777" w:rsidR="004E16E8" w:rsidRPr="00E628A7" w:rsidRDefault="004E16E8" w:rsidP="000F7012">
      <w:pPr>
        <w:rPr>
          <w:rFonts w:cstheme="minorHAnsi"/>
        </w:rPr>
      </w:pPr>
    </w:p>
    <w:p w14:paraId="29DDEAA2" w14:textId="77777777" w:rsidR="004E16E8" w:rsidRPr="00E628A7" w:rsidRDefault="00BF4236" w:rsidP="000F7012">
      <w:pPr>
        <w:rPr>
          <w:rFonts w:cstheme="minorHAnsi"/>
        </w:rPr>
      </w:pPr>
      <w:r w:rsidRPr="00E628A7">
        <w:rPr>
          <w:rFonts w:cstheme="minorHAnsi"/>
        </w:rPr>
        <w:t>Az ellenőrzés típusa: …</w:t>
      </w:r>
    </w:p>
    <w:p w14:paraId="417F222B" w14:textId="77777777" w:rsidR="004E16E8" w:rsidRPr="00E628A7" w:rsidRDefault="00BF4236" w:rsidP="000F7012">
      <w:pPr>
        <w:rPr>
          <w:rFonts w:cstheme="minorHAnsi"/>
        </w:rPr>
      </w:pPr>
      <w:r w:rsidRPr="00E628A7">
        <w:rPr>
          <w:rFonts w:cstheme="minorHAnsi"/>
        </w:rPr>
        <w:t>Az ellenőrzés célja annak megállapítása, hogy …</w:t>
      </w:r>
    </w:p>
    <w:p w14:paraId="454E92E1" w14:textId="77777777" w:rsidR="004E16E8" w:rsidRPr="00E628A7" w:rsidRDefault="004E16E8" w:rsidP="000F7012">
      <w:pPr>
        <w:rPr>
          <w:rFonts w:cstheme="minorHAnsi"/>
        </w:rPr>
      </w:pPr>
    </w:p>
    <w:p w14:paraId="7265919C"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7"/>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D8FFFA3" w14:textId="77777777" w:rsidR="004E16E8" w:rsidRPr="00E628A7" w:rsidRDefault="004E16E8" w:rsidP="000F7012">
      <w:pPr>
        <w:rPr>
          <w:rFonts w:cstheme="minorHAnsi"/>
        </w:rPr>
      </w:pPr>
    </w:p>
    <w:p w14:paraId="584EF4B1"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680E1A64" w14:textId="77777777" w:rsidR="004E16E8" w:rsidRPr="00E628A7" w:rsidRDefault="004E16E8" w:rsidP="000F7012">
      <w:pPr>
        <w:rPr>
          <w:rFonts w:cstheme="minorHAnsi"/>
        </w:rPr>
      </w:pPr>
    </w:p>
    <w:p w14:paraId="00176458"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1C713AAB" w14:textId="77777777" w:rsidR="004E16E8" w:rsidRPr="00E628A7" w:rsidRDefault="004E16E8" w:rsidP="000F7012">
      <w:pPr>
        <w:rPr>
          <w:rFonts w:cstheme="minorHAnsi"/>
        </w:rPr>
      </w:pPr>
    </w:p>
    <w:p w14:paraId="3EE47C87" w14:textId="77777777" w:rsidR="004E16E8" w:rsidRPr="00E628A7" w:rsidRDefault="00BF4236" w:rsidP="000F7012">
      <w:pPr>
        <w:rPr>
          <w:rFonts w:cstheme="minorHAnsi"/>
        </w:rPr>
      </w:pPr>
      <w:r w:rsidRPr="00E628A7">
        <w:rPr>
          <w:rFonts w:cstheme="minorHAnsi"/>
        </w:rPr>
        <w:t>Keltezés</w:t>
      </w:r>
    </w:p>
    <w:p w14:paraId="5E8A1651" w14:textId="77777777" w:rsidR="004E16E8" w:rsidRPr="00E628A7" w:rsidRDefault="004E16E8" w:rsidP="000F7012">
      <w:pPr>
        <w:rPr>
          <w:rFonts w:cstheme="minorHAnsi"/>
        </w:rPr>
      </w:pPr>
    </w:p>
    <w:p w14:paraId="72870201"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4064E5BC" w14:textId="77777777" w:rsidR="004E16E8" w:rsidRPr="00E628A7" w:rsidRDefault="004E16E8" w:rsidP="000F7012">
      <w:pPr>
        <w:rPr>
          <w:rFonts w:cstheme="minorHAnsi"/>
        </w:rPr>
      </w:pPr>
    </w:p>
    <w:p w14:paraId="79CE436C" w14:textId="77777777" w:rsidR="004E16E8" w:rsidRPr="00E628A7" w:rsidRDefault="00BF4236" w:rsidP="000F7012">
      <w:pPr>
        <w:rPr>
          <w:rFonts w:cstheme="minorHAnsi"/>
          <w:i/>
        </w:rPr>
      </w:pPr>
      <w:r w:rsidRPr="00E628A7">
        <w:rPr>
          <w:rFonts w:cstheme="minorHAnsi"/>
          <w:i/>
        </w:rPr>
        <w:t>Irányított szervnél végzett ellenőrzés esetén:</w:t>
      </w:r>
    </w:p>
    <w:p w14:paraId="78FD762D" w14:textId="77777777" w:rsidR="004E16E8" w:rsidRPr="00E628A7" w:rsidRDefault="004E16E8" w:rsidP="000F7012">
      <w:pPr>
        <w:rPr>
          <w:rFonts w:cstheme="minorHAnsi"/>
        </w:rPr>
      </w:pPr>
    </w:p>
    <w:p w14:paraId="2EAB8493" w14:textId="77777777" w:rsidR="004E16E8" w:rsidRPr="00E628A7" w:rsidRDefault="004E16E8" w:rsidP="000F7012">
      <w:pPr>
        <w:rPr>
          <w:rFonts w:cstheme="minorHAnsi"/>
        </w:rPr>
      </w:pPr>
    </w:p>
    <w:p w14:paraId="0509C85C" w14:textId="77777777" w:rsidR="004E16E8" w:rsidRPr="00E628A7" w:rsidRDefault="00BF4236" w:rsidP="000F7012">
      <w:pPr>
        <w:rPr>
          <w:rFonts w:cstheme="minorHAnsi"/>
          <w:b/>
        </w:rPr>
      </w:pPr>
      <w:r w:rsidRPr="00E628A7">
        <w:rPr>
          <w:rFonts w:cstheme="minorHAnsi"/>
          <w:b/>
        </w:rPr>
        <w:t>&lt;Szervezet neve&gt;</w:t>
      </w:r>
    </w:p>
    <w:p w14:paraId="63581370" w14:textId="77777777" w:rsidR="004E16E8" w:rsidRPr="00E628A7" w:rsidRDefault="00BF4236" w:rsidP="000F7012">
      <w:pPr>
        <w:rPr>
          <w:rFonts w:cstheme="minorHAnsi"/>
          <w:b/>
        </w:rPr>
      </w:pPr>
      <w:r w:rsidRPr="00E628A7">
        <w:rPr>
          <w:rFonts w:cstheme="minorHAnsi"/>
          <w:b/>
        </w:rPr>
        <w:t>&lt;Iktatószám:&gt;</w:t>
      </w:r>
    </w:p>
    <w:p w14:paraId="44EE9B5C" w14:textId="77777777" w:rsidR="004E16E8" w:rsidRPr="00E628A7" w:rsidRDefault="00BF4236" w:rsidP="000F7012">
      <w:pPr>
        <w:jc w:val="center"/>
        <w:rPr>
          <w:rFonts w:cstheme="minorHAnsi"/>
          <w:b/>
        </w:rPr>
      </w:pPr>
      <w:r w:rsidRPr="00E628A7">
        <w:rPr>
          <w:rFonts w:cstheme="minorHAnsi"/>
          <w:b/>
        </w:rPr>
        <w:t>F E L J E G Y Z É S</w:t>
      </w:r>
    </w:p>
    <w:p w14:paraId="10CAF2F0" w14:textId="77777777" w:rsidR="004E16E8" w:rsidRPr="00E628A7" w:rsidRDefault="004E16E8" w:rsidP="000F7012">
      <w:pPr>
        <w:jc w:val="center"/>
        <w:rPr>
          <w:rFonts w:cstheme="minorHAnsi"/>
          <w:b/>
        </w:rPr>
      </w:pPr>
    </w:p>
    <w:p w14:paraId="54D6A4D9"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97EF37F" w14:textId="77777777" w:rsidR="004E16E8" w:rsidRPr="00E628A7" w:rsidRDefault="00BF4236" w:rsidP="000F7012">
      <w:pPr>
        <w:jc w:val="center"/>
        <w:rPr>
          <w:rFonts w:cstheme="minorHAnsi"/>
          <w:b/>
        </w:rPr>
      </w:pPr>
      <w:r w:rsidRPr="00E628A7">
        <w:rPr>
          <w:rFonts w:cstheme="minorHAnsi"/>
          <w:b/>
        </w:rPr>
        <w:t>&lt;beosztás&gt; asszony/úr részére</w:t>
      </w:r>
    </w:p>
    <w:p w14:paraId="265020BC" w14:textId="77777777" w:rsidR="004E16E8" w:rsidRPr="00E628A7" w:rsidRDefault="004E16E8" w:rsidP="000F7012">
      <w:pPr>
        <w:rPr>
          <w:rFonts w:cstheme="minorHAnsi"/>
        </w:rPr>
      </w:pPr>
    </w:p>
    <w:p w14:paraId="6B049EB7"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2B49CB31" w14:textId="77777777" w:rsidR="004E16E8" w:rsidRPr="00E628A7" w:rsidRDefault="004E16E8" w:rsidP="000F7012">
      <w:pPr>
        <w:rPr>
          <w:rFonts w:cstheme="minorHAnsi"/>
        </w:rPr>
      </w:pPr>
    </w:p>
    <w:p w14:paraId="4904E241"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5B68AE14" w14:textId="77777777" w:rsidR="004E16E8" w:rsidRPr="00E628A7" w:rsidRDefault="004E16E8" w:rsidP="000F7012">
      <w:pPr>
        <w:rPr>
          <w:rFonts w:cstheme="minorHAnsi"/>
        </w:rPr>
      </w:pPr>
    </w:p>
    <w:p w14:paraId="59EB26A2" w14:textId="77777777" w:rsidR="004E16E8" w:rsidRPr="00E628A7" w:rsidRDefault="00BF4236" w:rsidP="000F7012">
      <w:pPr>
        <w:rPr>
          <w:rFonts w:cstheme="minorHAnsi"/>
        </w:rPr>
      </w:pPr>
      <w:r w:rsidRPr="00E628A7">
        <w:rPr>
          <w:rFonts w:cstheme="minorHAnsi"/>
        </w:rPr>
        <w:t>Az ellenőrzés típusa: …</w:t>
      </w:r>
    </w:p>
    <w:p w14:paraId="2D35E7E0" w14:textId="77777777" w:rsidR="004E16E8" w:rsidRPr="00E628A7" w:rsidRDefault="00BF4236" w:rsidP="000F7012">
      <w:pPr>
        <w:rPr>
          <w:rFonts w:cstheme="minorHAnsi"/>
        </w:rPr>
      </w:pPr>
      <w:r w:rsidRPr="00E628A7">
        <w:rPr>
          <w:rFonts w:cstheme="minorHAnsi"/>
        </w:rPr>
        <w:t>Az ellenőrzés célja annak megállapítása, hogy …</w:t>
      </w:r>
    </w:p>
    <w:p w14:paraId="080D39BF" w14:textId="77777777" w:rsidR="004E16E8" w:rsidRPr="00E628A7" w:rsidRDefault="004E16E8" w:rsidP="000F7012">
      <w:pPr>
        <w:rPr>
          <w:rFonts w:cstheme="minorHAnsi"/>
        </w:rPr>
      </w:pPr>
    </w:p>
    <w:p w14:paraId="7E6CFECB"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8"/>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3677AA9B" w14:textId="77777777" w:rsidR="004E16E8" w:rsidRPr="00E628A7" w:rsidRDefault="004E16E8" w:rsidP="000F7012">
      <w:pPr>
        <w:rPr>
          <w:rFonts w:cstheme="minorHAnsi"/>
        </w:rPr>
      </w:pPr>
    </w:p>
    <w:p w14:paraId="27D8D5B3"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448B0241" w14:textId="77777777" w:rsidR="004E16E8" w:rsidRPr="00E628A7" w:rsidRDefault="004E16E8" w:rsidP="000F7012">
      <w:pPr>
        <w:rPr>
          <w:rFonts w:cstheme="minorHAnsi"/>
        </w:rPr>
      </w:pPr>
    </w:p>
    <w:p w14:paraId="23E2435E" w14:textId="77777777" w:rsidR="004E16E8" w:rsidRPr="00E628A7" w:rsidRDefault="00BF4236" w:rsidP="000F7012">
      <w:pPr>
        <w:rPr>
          <w:rFonts w:cstheme="minorHAnsi"/>
        </w:rPr>
      </w:pPr>
      <w:r w:rsidRPr="00E628A7">
        <w:rPr>
          <w:rFonts w:cstheme="minorHAnsi"/>
        </w:rPr>
        <w:t>Kérem, hogy a mellékelt értesítő levelet egyetértése esetén aláírni szíveskedjen./ Tájékoztatásul mellékelem az értesítő levelet.</w:t>
      </w:r>
    </w:p>
    <w:p w14:paraId="3A3F3920" w14:textId="77777777" w:rsidR="004E16E8" w:rsidRPr="00E628A7" w:rsidRDefault="004E16E8" w:rsidP="000F7012">
      <w:pPr>
        <w:rPr>
          <w:rFonts w:cstheme="minorHAnsi"/>
          <w:i/>
        </w:rPr>
      </w:pPr>
    </w:p>
    <w:p w14:paraId="267F6182" w14:textId="77777777" w:rsidR="004E16E8" w:rsidRPr="00E628A7" w:rsidRDefault="00BF4236" w:rsidP="000F7012">
      <w:pPr>
        <w:rPr>
          <w:rFonts w:cstheme="minorHAnsi"/>
          <w:i/>
        </w:rPr>
      </w:pPr>
      <w:r w:rsidRPr="00E628A7">
        <w:rPr>
          <w:rFonts w:cstheme="minorHAnsi"/>
          <w:i/>
        </w:rPr>
        <w:t>(A belső ellenőrzési vezető érintettsége esetén:</w:t>
      </w:r>
    </w:p>
    <w:p w14:paraId="7FCC8CBE" w14:textId="77777777" w:rsidR="004E16E8" w:rsidRPr="00E628A7" w:rsidRDefault="00BF4236" w:rsidP="000F7012">
      <w:pPr>
        <w:rPr>
          <w:rFonts w:cstheme="minorHAnsi"/>
          <w:i/>
        </w:rPr>
      </w:pPr>
      <w:r w:rsidRPr="00E628A7">
        <w:rPr>
          <w:rFonts w:cstheme="minorHAnsi"/>
          <w:i/>
        </w:rPr>
        <w:t>Kérem, hogy a mellékelt értesítő levelet és megbízó levelet</w:t>
      </w:r>
      <w:r w:rsidR="00D00061" w:rsidRPr="00E628A7">
        <w:rPr>
          <w:rStyle w:val="Lbjegyzet-hivatkozs"/>
          <w:rFonts w:asciiTheme="minorHAnsi" w:eastAsia="PMingLiU" w:hAnsiTheme="minorHAnsi" w:cstheme="minorHAnsi"/>
          <w:i/>
          <w:vertAlign w:val="superscript"/>
        </w:rPr>
        <w:footnoteReference w:id="9"/>
      </w:r>
      <w:r w:rsidRPr="00E628A7">
        <w:rPr>
          <w:rFonts w:cstheme="minorHAnsi"/>
          <w:i/>
        </w:rPr>
        <w:t xml:space="preserve"> egyetértése esetén aláírni szíveskedjen.)</w:t>
      </w:r>
    </w:p>
    <w:p w14:paraId="65405107" w14:textId="77777777" w:rsidR="004E16E8" w:rsidRPr="00E628A7" w:rsidRDefault="004E16E8" w:rsidP="000F7012">
      <w:pPr>
        <w:rPr>
          <w:rFonts w:cstheme="minorHAnsi"/>
        </w:rPr>
      </w:pPr>
    </w:p>
    <w:p w14:paraId="6F716B0F" w14:textId="77777777" w:rsidR="004E16E8" w:rsidRPr="00E628A7" w:rsidRDefault="00BF4236" w:rsidP="000F7012">
      <w:pPr>
        <w:rPr>
          <w:rFonts w:cstheme="minorHAnsi"/>
        </w:rPr>
      </w:pPr>
      <w:r w:rsidRPr="00E628A7">
        <w:rPr>
          <w:rFonts w:cstheme="minorHAnsi"/>
        </w:rPr>
        <w:t>Keltezés</w:t>
      </w:r>
    </w:p>
    <w:p w14:paraId="6D24FF67" w14:textId="77777777" w:rsidR="004E16E8" w:rsidRPr="00E628A7" w:rsidRDefault="00BF4236" w:rsidP="000F7012">
      <w:pPr>
        <w:rPr>
          <w:rFonts w:cstheme="minorHAnsi"/>
        </w:rPr>
      </w:pPr>
      <w:r w:rsidRPr="00E628A7">
        <w:rPr>
          <w:rFonts w:cstheme="minorHAnsi"/>
        </w:rPr>
        <w:t xml:space="preserve">                                                                            &lt;belső ellenőrzési vezető neve és aláírása&gt;</w:t>
      </w:r>
      <w:r w:rsidRPr="00E628A7">
        <w:rPr>
          <w:rFonts w:cstheme="minorHAnsi"/>
        </w:rPr>
        <w:br w:type="page"/>
      </w:r>
    </w:p>
    <w:p w14:paraId="3F67146B" w14:textId="77777777" w:rsidR="004E16E8" w:rsidRPr="00E628A7" w:rsidRDefault="00BF4236" w:rsidP="000F7012">
      <w:pPr>
        <w:rPr>
          <w:rFonts w:cstheme="minorHAnsi"/>
        </w:rPr>
      </w:pPr>
      <w:r w:rsidRPr="00E628A7">
        <w:rPr>
          <w:rFonts w:cstheme="minorHAnsi"/>
        </w:rPr>
        <w:lastRenderedPageBreak/>
        <w:t>&lt;fejléces papírra nyomtatva!&gt;</w:t>
      </w:r>
    </w:p>
    <w:p w14:paraId="70872C67" w14:textId="77777777" w:rsidR="004E16E8" w:rsidRPr="00E628A7" w:rsidRDefault="00BF4236" w:rsidP="000F7012">
      <w:pPr>
        <w:rPr>
          <w:rFonts w:cstheme="minorHAnsi"/>
          <w:b/>
        </w:rPr>
      </w:pPr>
      <w:r w:rsidRPr="00E628A7">
        <w:rPr>
          <w:rFonts w:cstheme="minorHAnsi"/>
          <w:b/>
        </w:rPr>
        <w:t>&lt;Szervezet neve&gt;</w:t>
      </w:r>
    </w:p>
    <w:p w14:paraId="0CBF5BF7" w14:textId="77777777" w:rsidR="004E16E8" w:rsidRPr="00E628A7" w:rsidRDefault="00BF4236" w:rsidP="000F7012">
      <w:pPr>
        <w:rPr>
          <w:rFonts w:cstheme="minorHAnsi"/>
          <w:b/>
        </w:rPr>
      </w:pPr>
      <w:r w:rsidRPr="00E628A7">
        <w:rPr>
          <w:rFonts w:cstheme="minorHAnsi"/>
          <w:b/>
        </w:rPr>
        <w:t>&lt;Iktatószám:&gt;</w:t>
      </w:r>
    </w:p>
    <w:p w14:paraId="2437BF9D" w14:textId="77777777" w:rsidR="004E16E8" w:rsidRPr="00E628A7" w:rsidRDefault="004E16E8" w:rsidP="000F7012">
      <w:pPr>
        <w:rPr>
          <w:rFonts w:cstheme="minorHAnsi"/>
          <w:b/>
        </w:rPr>
      </w:pPr>
    </w:p>
    <w:p w14:paraId="09BEBC4F" w14:textId="77777777" w:rsidR="004E16E8" w:rsidRPr="00E628A7" w:rsidRDefault="00BF4236" w:rsidP="000F7012">
      <w:pPr>
        <w:rPr>
          <w:rFonts w:cstheme="minorHAnsi"/>
          <w:b/>
        </w:rPr>
      </w:pPr>
      <w:r w:rsidRPr="00E628A7">
        <w:rPr>
          <w:rFonts w:cstheme="minorHAnsi"/>
          <w:b/>
        </w:rPr>
        <w:t>&lt;Név&gt; asszony/úr részére</w:t>
      </w:r>
    </w:p>
    <w:p w14:paraId="754AE71B" w14:textId="77777777" w:rsidR="004E16E8" w:rsidRPr="00E628A7" w:rsidRDefault="00BF4236" w:rsidP="000F7012">
      <w:pPr>
        <w:rPr>
          <w:rFonts w:cstheme="minorHAnsi"/>
          <w:b/>
        </w:rPr>
      </w:pPr>
      <w:r w:rsidRPr="00E628A7">
        <w:rPr>
          <w:rFonts w:cstheme="minorHAnsi"/>
          <w:b/>
        </w:rPr>
        <w:t>&lt;beosztás&gt;</w:t>
      </w:r>
    </w:p>
    <w:p w14:paraId="5590F0CA" w14:textId="77777777" w:rsidR="004E16E8" w:rsidRPr="00E628A7" w:rsidRDefault="004E16E8" w:rsidP="000F7012">
      <w:pPr>
        <w:rPr>
          <w:rFonts w:cstheme="minorHAnsi"/>
          <w:b/>
        </w:rPr>
      </w:pPr>
    </w:p>
    <w:p w14:paraId="34726A7F" w14:textId="77777777" w:rsidR="004E16E8" w:rsidRPr="00E628A7" w:rsidRDefault="00BF4236" w:rsidP="000F7012">
      <w:pPr>
        <w:rPr>
          <w:rFonts w:cstheme="minorHAnsi"/>
          <w:b/>
        </w:rPr>
      </w:pPr>
      <w:r w:rsidRPr="00E628A7">
        <w:rPr>
          <w:rFonts w:cstheme="minorHAnsi"/>
          <w:b/>
        </w:rPr>
        <w:t>&lt;Szervezet neve&gt;</w:t>
      </w:r>
    </w:p>
    <w:p w14:paraId="246C604E" w14:textId="77777777" w:rsidR="004E16E8" w:rsidRPr="00E628A7" w:rsidRDefault="00BF4236" w:rsidP="000F7012">
      <w:pPr>
        <w:rPr>
          <w:rFonts w:cstheme="minorHAnsi"/>
          <w:b/>
        </w:rPr>
      </w:pPr>
      <w:r w:rsidRPr="00E628A7">
        <w:rPr>
          <w:rFonts w:cstheme="minorHAnsi"/>
          <w:b/>
        </w:rPr>
        <w:t>&lt;Címe&gt;</w:t>
      </w:r>
    </w:p>
    <w:p w14:paraId="6CB765D4"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52CA5985" w14:textId="77777777" w:rsidR="004E16E8" w:rsidRPr="00E628A7" w:rsidRDefault="00BF4236" w:rsidP="000F7012">
      <w:pPr>
        <w:rPr>
          <w:rFonts w:cstheme="minorHAnsi"/>
          <w:b/>
        </w:rPr>
      </w:pPr>
      <w:r w:rsidRPr="00E628A7">
        <w:rPr>
          <w:rFonts w:cstheme="minorHAnsi"/>
          <w:b/>
        </w:rPr>
        <w:t xml:space="preserve">Tárgy: Értesítés ellenőrzés/helyszíni ellenőrzés megkezdéséről            </w:t>
      </w:r>
    </w:p>
    <w:p w14:paraId="37D9258C" w14:textId="77777777" w:rsidR="004E16E8" w:rsidRPr="00E628A7" w:rsidRDefault="004E16E8" w:rsidP="000F7012">
      <w:pPr>
        <w:rPr>
          <w:rFonts w:cstheme="minorHAnsi"/>
        </w:rPr>
      </w:pPr>
    </w:p>
    <w:p w14:paraId="20824AB9" w14:textId="77777777" w:rsidR="004E16E8" w:rsidRPr="00E628A7" w:rsidRDefault="00BF4236" w:rsidP="000F7012">
      <w:pPr>
        <w:rPr>
          <w:rFonts w:cstheme="minorHAnsi"/>
        </w:rPr>
      </w:pPr>
      <w:r w:rsidRPr="00E628A7">
        <w:rPr>
          <w:rFonts w:cstheme="minorHAnsi"/>
        </w:rPr>
        <w:t>Tisztelt &lt;beosztás&gt; Asszony/Úr!</w:t>
      </w:r>
    </w:p>
    <w:p w14:paraId="41794D09" w14:textId="77777777" w:rsidR="004E16E8" w:rsidRPr="00E628A7" w:rsidRDefault="004E16E8" w:rsidP="000F7012">
      <w:pPr>
        <w:rPr>
          <w:rFonts w:cstheme="minorHAnsi"/>
        </w:rPr>
      </w:pPr>
    </w:p>
    <w:p w14:paraId="658D2417" w14:textId="77777777" w:rsidR="004E16E8" w:rsidRPr="00E628A7" w:rsidRDefault="00BF4236" w:rsidP="000F7012">
      <w:pPr>
        <w:rPr>
          <w:rFonts w:cstheme="minorHAnsi"/>
        </w:rPr>
      </w:pPr>
      <w:r w:rsidRPr="00E628A7">
        <w:rPr>
          <w:rFonts w:cstheme="minorHAnsi"/>
        </w:rPr>
        <w:t xml:space="preserve">Értesítem, hogy a &lt;szervezet és a belső ellenőrzési egysége neve&gt; </w:t>
      </w:r>
      <w:r w:rsidRPr="00E628A7">
        <w:rPr>
          <w:rFonts w:cstheme="minorHAnsi"/>
          <w:b/>
          <w:bCs/>
        </w:rPr>
        <w:t>20xx. … hó … nap -tól - 20xx. … hó … nap -ig</w:t>
      </w:r>
      <w:r w:rsidRPr="00E628A7">
        <w:rPr>
          <w:rFonts w:cstheme="minorHAnsi"/>
          <w:bCs/>
        </w:rPr>
        <w:t xml:space="preserve"> az &lt;</w:t>
      </w:r>
      <w:r w:rsidRPr="00E628A7">
        <w:rPr>
          <w:rFonts w:cstheme="minorHAnsi"/>
          <w:b/>
          <w:bCs/>
        </w:rPr>
        <w:t>Ellenőrzés címe</w:t>
      </w:r>
      <w:r w:rsidRPr="00E628A7">
        <w:rPr>
          <w:rFonts w:cstheme="minorHAnsi"/>
          <w:bCs/>
        </w:rPr>
        <w:t>&gt;</w:t>
      </w:r>
      <w:r w:rsidRPr="00E628A7">
        <w:rPr>
          <w:rFonts w:cstheme="minorHAnsi"/>
        </w:rPr>
        <w:t xml:space="preserve"> tárgyban ellenőrzést fog végezni. </w:t>
      </w:r>
    </w:p>
    <w:p w14:paraId="72AE6DAE" w14:textId="77777777" w:rsidR="004E16E8" w:rsidRPr="00E628A7" w:rsidRDefault="004E16E8" w:rsidP="000F7012">
      <w:pPr>
        <w:rPr>
          <w:rFonts w:cstheme="minorHAnsi"/>
        </w:rPr>
      </w:pPr>
    </w:p>
    <w:p w14:paraId="28B2988F" w14:textId="77777777" w:rsidR="004E16E8" w:rsidRPr="00E628A7" w:rsidRDefault="00BF4236" w:rsidP="000F7012">
      <w:pPr>
        <w:rPr>
          <w:rFonts w:cstheme="minorHAnsi"/>
        </w:rPr>
      </w:pPr>
      <w:r w:rsidRPr="00E628A7">
        <w:rPr>
          <w:rFonts w:cstheme="minorHAnsi"/>
        </w:rPr>
        <w:t>Az ellenőrzés típusa: …</w:t>
      </w:r>
    </w:p>
    <w:p w14:paraId="66937299" w14:textId="77777777" w:rsidR="004E16E8" w:rsidRPr="00E628A7" w:rsidRDefault="00BF4236" w:rsidP="000F7012">
      <w:pPr>
        <w:rPr>
          <w:rFonts w:cstheme="minorHAnsi"/>
        </w:rPr>
      </w:pPr>
      <w:r w:rsidRPr="00E628A7">
        <w:rPr>
          <w:rFonts w:cstheme="minorHAnsi"/>
        </w:rPr>
        <w:t>Az ellenőrzés célja annak megállapítása, hogy …</w:t>
      </w:r>
    </w:p>
    <w:p w14:paraId="41A050D1" w14:textId="77777777" w:rsidR="004E16E8" w:rsidRPr="00E628A7" w:rsidRDefault="004E16E8" w:rsidP="000F7012">
      <w:pPr>
        <w:rPr>
          <w:rFonts w:cstheme="minorHAnsi"/>
        </w:rPr>
      </w:pPr>
    </w:p>
    <w:p w14:paraId="3E4937B8" w14:textId="77777777" w:rsidR="004E16E8" w:rsidRPr="00E628A7" w:rsidRDefault="00BF4236" w:rsidP="000F7012">
      <w:pPr>
        <w:rPr>
          <w:rFonts w:cstheme="minorHAnsi"/>
        </w:rPr>
      </w:pPr>
      <w:r w:rsidRPr="00E628A7">
        <w:rPr>
          <w:rFonts w:cstheme="minorHAnsi"/>
        </w:rPr>
        <w:t>A belső ellenőrzés lefolytatására a 20xx. évi Éves ellenőrzési terv/a költségvetési szerv vezetőjének javaslata alapján kerül sor, soron kívüli ellenőrzésként</w:t>
      </w:r>
      <w:r w:rsidR="00D00061" w:rsidRPr="00E628A7">
        <w:rPr>
          <w:rStyle w:val="Lbjegyzet-hivatkozs"/>
          <w:rFonts w:asciiTheme="minorHAnsi" w:hAnsiTheme="minorHAnsi" w:cstheme="minorHAnsi"/>
          <w:vertAlign w:val="superscript"/>
        </w:rPr>
        <w:footnoteReference w:id="10"/>
      </w:r>
      <w:r w:rsidRPr="00E628A7">
        <w:rPr>
          <w:rFonts w:cstheme="minorHAnsi"/>
        </w:rPr>
        <w:t>. A vizsgálat során az ellenőr a költségvetési szervek belső kontrollrendszeréről és belső ellenőrzéséről szóló 370/2011. (XII. 31.) Korm. rendelet szabályai és a &lt;szervezet neve&gt; Belső ellenőrzési kézikönyvének vonatkozó előírásai szerint jár el. A belső ellenőr megbízólevéllel igazolja magát.</w:t>
      </w:r>
    </w:p>
    <w:p w14:paraId="19EB66DC" w14:textId="77777777" w:rsidR="004E16E8" w:rsidRPr="00E628A7" w:rsidRDefault="004E16E8" w:rsidP="000F7012">
      <w:pPr>
        <w:rPr>
          <w:rFonts w:cstheme="minorHAnsi"/>
        </w:rPr>
      </w:pPr>
    </w:p>
    <w:p w14:paraId="76D5D7AA" w14:textId="77777777" w:rsidR="004E16E8" w:rsidRPr="00E628A7" w:rsidRDefault="00BF4236" w:rsidP="000F7012">
      <w:pPr>
        <w:rPr>
          <w:rFonts w:cstheme="minorHAnsi"/>
        </w:rPr>
      </w:pPr>
      <w:r w:rsidRPr="00E628A7">
        <w:rPr>
          <w:rFonts w:cstheme="minorHAnsi"/>
        </w:rPr>
        <w:t>Tájékoztatom, hogy a vizsgálat vezetésével &lt;Vizsgálatvezető neve&gt; bíztam meg (Elérhetőségek felsorolása). Az ellenőrzésben részt vesz &lt;belső ellenőr(ök) neve és elérhetőségei&gt;.</w:t>
      </w:r>
    </w:p>
    <w:p w14:paraId="04BF9B7C" w14:textId="77777777" w:rsidR="004E16E8" w:rsidRPr="00E628A7" w:rsidRDefault="004E16E8" w:rsidP="000F7012">
      <w:pPr>
        <w:rPr>
          <w:rFonts w:cstheme="minorHAnsi"/>
        </w:rPr>
      </w:pPr>
    </w:p>
    <w:p w14:paraId="45BC87F0" w14:textId="77777777" w:rsidR="004E16E8" w:rsidRPr="00E628A7" w:rsidRDefault="00BF4236" w:rsidP="000F7012">
      <w:pPr>
        <w:rPr>
          <w:rFonts w:cstheme="minorHAnsi"/>
        </w:rPr>
      </w:pPr>
      <w:r w:rsidRPr="00E628A7">
        <w:rPr>
          <w:rFonts w:cstheme="minorHAnsi"/>
        </w:rPr>
        <w:t>Kérem, hogy a &lt;Ellenőrzött szervezeti egység&gt; részéről az ellenőrzés koordinálásával megbízott személyről és elérhetőségéről &lt;x&gt; napon belül tájékoztatni szíveskedjen. A nyitó megbeszélésre &lt;helyszín&gt; &lt;dátum&gt;-án/én &lt;x&gt; órakor kerül sor. Továbbá kérem, hogy szíveskedjék az ellenőrzés munkatársai részére a vizsgálathoz szükséges valamennyi dokumentumot rendelkezésre bocsátani, és lehetővé tenni az illetékes munkatársakkal való konzultációt, valamint a vizsgálat lefolytatásához szükséges helyiségekbe való szabad bejutást.</w:t>
      </w:r>
    </w:p>
    <w:p w14:paraId="6CB7DC40" w14:textId="77777777" w:rsidR="004E16E8" w:rsidRPr="00E628A7" w:rsidRDefault="004E16E8" w:rsidP="000F7012">
      <w:pPr>
        <w:rPr>
          <w:rFonts w:cstheme="minorHAnsi"/>
        </w:rPr>
      </w:pPr>
    </w:p>
    <w:p w14:paraId="648969D3" w14:textId="77777777" w:rsidR="004E16E8" w:rsidRPr="00E628A7" w:rsidRDefault="00BF4236" w:rsidP="000F7012">
      <w:pPr>
        <w:rPr>
          <w:rFonts w:cstheme="minorHAnsi"/>
        </w:rPr>
      </w:pPr>
      <w:r w:rsidRPr="00E628A7">
        <w:rPr>
          <w:rFonts w:cstheme="minorHAnsi"/>
        </w:rPr>
        <w:t>Keltezés</w:t>
      </w:r>
    </w:p>
    <w:p w14:paraId="06ADB71F" w14:textId="77777777" w:rsidR="004E16E8" w:rsidRPr="00E628A7" w:rsidRDefault="00BF4236" w:rsidP="000F7012">
      <w:pPr>
        <w:rPr>
          <w:rFonts w:cstheme="minorHAnsi"/>
        </w:rPr>
      </w:pPr>
      <w:r w:rsidRPr="00E628A7">
        <w:rPr>
          <w:rFonts w:cstheme="minorHAnsi"/>
        </w:rPr>
        <w:t xml:space="preserve">                                                                            Tisztelettel:</w:t>
      </w:r>
    </w:p>
    <w:p w14:paraId="5156D037" w14:textId="77777777" w:rsidR="004E16E8" w:rsidRPr="00E628A7" w:rsidRDefault="00BF4236" w:rsidP="000F7012">
      <w:pPr>
        <w:jc w:val="right"/>
        <w:rPr>
          <w:rFonts w:cstheme="minorHAnsi"/>
        </w:rPr>
      </w:pPr>
      <w:r w:rsidRPr="00E628A7">
        <w:rPr>
          <w:rFonts w:cstheme="minorHAnsi"/>
        </w:rPr>
        <w:t>&lt;belső ellenőrzési vezető/vagy költségvetési szerv vezető neve, beosztása&gt;</w:t>
      </w:r>
    </w:p>
    <w:p w14:paraId="0A7EB16A"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0" w:name="_számú_iratminta_–_13"/>
      <w:bookmarkStart w:id="511" w:name="_Toc346118390"/>
      <w:bookmarkStart w:id="512" w:name="_Toc526154122"/>
      <w:bookmarkEnd w:id="510"/>
      <w:r w:rsidRPr="00E628A7">
        <w:rPr>
          <w:rFonts w:cstheme="minorHAnsi"/>
          <w:sz w:val="24"/>
          <w:szCs w:val="24"/>
        </w:rPr>
        <w:lastRenderedPageBreak/>
        <w:t>számú iratminta – Munkalap</w:t>
      </w:r>
      <w:bookmarkEnd w:id="511"/>
      <w:r w:rsidR="00914F12" w:rsidRPr="00E628A7">
        <w:rPr>
          <w:rFonts w:cstheme="minorHAnsi"/>
          <w:sz w:val="24"/>
          <w:szCs w:val="24"/>
        </w:rPr>
        <w:t xml:space="preserve"> (belső ellenőr által készített)</w:t>
      </w:r>
      <w:bookmarkEnd w:id="512"/>
    </w:p>
    <w:p w14:paraId="3968E46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4917"/>
        <w:gridCol w:w="1846"/>
      </w:tblGrid>
      <w:tr w:rsidR="004E16E8" w:rsidRPr="00E628A7" w14:paraId="4A8D3350" w14:textId="77777777" w:rsidTr="004E16E8">
        <w:trPr>
          <w:trHeight w:val="718"/>
          <w:jc w:val="center"/>
        </w:trPr>
        <w:tc>
          <w:tcPr>
            <w:tcW w:w="1870" w:type="dxa"/>
            <w:tcBorders>
              <w:top w:val="thickThinSmallGap" w:sz="12" w:space="0" w:color="auto"/>
              <w:left w:val="thickThinSmallGap" w:sz="12" w:space="0" w:color="auto"/>
            </w:tcBorders>
            <w:vAlign w:val="center"/>
          </w:tcPr>
          <w:p w14:paraId="080F4CC4" w14:textId="77777777" w:rsidR="004E16E8" w:rsidRPr="00E628A7" w:rsidRDefault="00BF4236" w:rsidP="000F7012">
            <w:pPr>
              <w:rPr>
                <w:rFonts w:cstheme="minorHAnsi"/>
                <w:b/>
                <w:bCs/>
              </w:rPr>
            </w:pPr>
            <w:r w:rsidRPr="00E628A7">
              <w:rPr>
                <w:rFonts w:cstheme="minorHAnsi"/>
                <w:b/>
                <w:bCs/>
              </w:rPr>
              <w:t>Ellenőrzés iktatószáma:</w:t>
            </w:r>
          </w:p>
          <w:p w14:paraId="4E00ACA8" w14:textId="77777777" w:rsidR="004E16E8" w:rsidRPr="00E628A7" w:rsidRDefault="004E16E8" w:rsidP="000F7012">
            <w:pPr>
              <w:rPr>
                <w:rFonts w:cstheme="minorHAnsi"/>
                <w:b/>
                <w:bCs/>
              </w:rPr>
            </w:pPr>
          </w:p>
          <w:p w14:paraId="0AEC7E61" w14:textId="77777777" w:rsidR="004E16E8" w:rsidRPr="00E628A7" w:rsidRDefault="004E16E8" w:rsidP="000F7012">
            <w:pPr>
              <w:rPr>
                <w:rFonts w:cstheme="minorHAnsi"/>
                <w:b/>
                <w:bCs/>
              </w:rPr>
            </w:pPr>
          </w:p>
        </w:tc>
        <w:tc>
          <w:tcPr>
            <w:tcW w:w="5573" w:type="dxa"/>
            <w:tcBorders>
              <w:top w:val="thickThinSmallGap" w:sz="12" w:space="0" w:color="auto"/>
            </w:tcBorders>
            <w:vAlign w:val="center"/>
          </w:tcPr>
          <w:p w14:paraId="2DB8FE72" w14:textId="77777777" w:rsidR="004E16E8" w:rsidRPr="00E628A7" w:rsidRDefault="00BF4236" w:rsidP="000F7012">
            <w:pPr>
              <w:rPr>
                <w:rFonts w:cstheme="minorHAnsi"/>
                <w:b/>
                <w:bCs/>
              </w:rPr>
            </w:pPr>
            <w:r w:rsidRPr="00E628A7">
              <w:rPr>
                <w:rFonts w:cstheme="minorHAnsi"/>
                <w:b/>
                <w:bCs/>
              </w:rPr>
              <w:t>Ellenőrzés címe:</w:t>
            </w:r>
          </w:p>
          <w:p w14:paraId="2D061F86" w14:textId="77777777" w:rsidR="004E16E8" w:rsidRPr="00E628A7" w:rsidRDefault="004E16E8" w:rsidP="000F7012">
            <w:pPr>
              <w:rPr>
                <w:rFonts w:cstheme="minorHAnsi"/>
                <w:b/>
                <w:bCs/>
              </w:rPr>
            </w:pPr>
          </w:p>
          <w:p w14:paraId="5EF435CA" w14:textId="77777777" w:rsidR="004E16E8" w:rsidRPr="00E628A7" w:rsidRDefault="004E16E8" w:rsidP="000F7012">
            <w:pPr>
              <w:rPr>
                <w:rFonts w:cstheme="minorHAnsi"/>
                <w:b/>
                <w:bCs/>
              </w:rPr>
            </w:pPr>
          </w:p>
        </w:tc>
        <w:tc>
          <w:tcPr>
            <w:tcW w:w="1767" w:type="dxa"/>
            <w:tcBorders>
              <w:top w:val="thickThinSmallGap" w:sz="12" w:space="0" w:color="auto"/>
              <w:right w:val="thinThickSmallGap" w:sz="12" w:space="0" w:color="auto"/>
            </w:tcBorders>
            <w:vAlign w:val="center"/>
          </w:tcPr>
          <w:p w14:paraId="59C0659E" w14:textId="77777777" w:rsidR="004E16E8" w:rsidRPr="00E628A7" w:rsidRDefault="00BF4236" w:rsidP="000F7012">
            <w:pPr>
              <w:rPr>
                <w:rFonts w:cstheme="minorHAnsi"/>
                <w:b/>
                <w:bCs/>
              </w:rPr>
            </w:pPr>
            <w:r w:rsidRPr="00E628A7">
              <w:rPr>
                <w:rFonts w:cstheme="minorHAnsi"/>
                <w:b/>
                <w:bCs/>
              </w:rPr>
              <w:t>Munkalap referenciaszáma:</w:t>
            </w:r>
          </w:p>
          <w:p w14:paraId="45073311" w14:textId="77777777" w:rsidR="004E16E8" w:rsidRPr="00E628A7" w:rsidRDefault="004E16E8" w:rsidP="000F7012">
            <w:pPr>
              <w:rPr>
                <w:rFonts w:cstheme="minorHAnsi"/>
                <w:b/>
                <w:bCs/>
              </w:rPr>
            </w:pPr>
          </w:p>
          <w:p w14:paraId="403EF6C1" w14:textId="77777777" w:rsidR="004E16E8" w:rsidRPr="00E628A7" w:rsidRDefault="004E16E8" w:rsidP="000F7012">
            <w:pPr>
              <w:rPr>
                <w:rFonts w:cstheme="minorHAnsi"/>
                <w:b/>
                <w:bCs/>
              </w:rPr>
            </w:pPr>
          </w:p>
        </w:tc>
      </w:tr>
      <w:tr w:rsidR="004E16E8" w:rsidRPr="00E628A7" w14:paraId="327635DD" w14:textId="77777777" w:rsidTr="004E16E8">
        <w:trPr>
          <w:cantSplit/>
          <w:jc w:val="center"/>
        </w:trPr>
        <w:tc>
          <w:tcPr>
            <w:tcW w:w="7443" w:type="dxa"/>
            <w:gridSpan w:val="2"/>
            <w:tcBorders>
              <w:left w:val="thickThinSmallGap" w:sz="12" w:space="0" w:color="auto"/>
            </w:tcBorders>
            <w:vAlign w:val="center"/>
          </w:tcPr>
          <w:p w14:paraId="25F65ECD" w14:textId="77777777" w:rsidR="004E16E8" w:rsidRPr="00E628A7" w:rsidRDefault="00BF4236" w:rsidP="000F7012">
            <w:pPr>
              <w:rPr>
                <w:rFonts w:cstheme="minorHAnsi"/>
                <w:b/>
                <w:bCs/>
              </w:rPr>
            </w:pPr>
            <w:r w:rsidRPr="00E628A7">
              <w:rPr>
                <w:rFonts w:cstheme="minorHAnsi"/>
                <w:b/>
                <w:bCs/>
              </w:rPr>
              <w:t>Ellenőrzött tevékenység, folyamat vagy szervezeti egység neve:</w:t>
            </w:r>
          </w:p>
          <w:p w14:paraId="779FB709" w14:textId="77777777" w:rsidR="004E16E8" w:rsidRPr="00E628A7" w:rsidRDefault="004E16E8" w:rsidP="000F7012">
            <w:pPr>
              <w:rPr>
                <w:rFonts w:cstheme="minorHAnsi"/>
                <w:b/>
                <w:bCs/>
              </w:rPr>
            </w:pPr>
          </w:p>
          <w:p w14:paraId="453DC8EF" w14:textId="77777777" w:rsidR="004E16E8" w:rsidRPr="00E628A7" w:rsidRDefault="004E16E8" w:rsidP="000F7012">
            <w:pPr>
              <w:rPr>
                <w:rFonts w:cstheme="minorHAnsi"/>
                <w:b/>
                <w:bCs/>
              </w:rPr>
            </w:pPr>
          </w:p>
        </w:tc>
        <w:tc>
          <w:tcPr>
            <w:tcW w:w="1767" w:type="dxa"/>
            <w:tcBorders>
              <w:right w:val="thinThickSmallGap" w:sz="12" w:space="0" w:color="auto"/>
            </w:tcBorders>
            <w:vAlign w:val="center"/>
          </w:tcPr>
          <w:p w14:paraId="6E524B9E" w14:textId="77777777" w:rsidR="004E16E8" w:rsidRPr="00E628A7" w:rsidRDefault="00BF4236" w:rsidP="000F7012">
            <w:pPr>
              <w:rPr>
                <w:rFonts w:cstheme="minorHAnsi"/>
                <w:b/>
                <w:bCs/>
              </w:rPr>
            </w:pPr>
            <w:r w:rsidRPr="00E628A7">
              <w:rPr>
                <w:rFonts w:cstheme="minorHAnsi"/>
                <w:b/>
                <w:bCs/>
              </w:rPr>
              <w:t>Dátum:</w:t>
            </w:r>
          </w:p>
          <w:p w14:paraId="662BE196" w14:textId="77777777" w:rsidR="004E16E8" w:rsidRPr="00E628A7" w:rsidRDefault="004E16E8" w:rsidP="000F7012">
            <w:pPr>
              <w:rPr>
                <w:rFonts w:cstheme="minorHAnsi"/>
              </w:rPr>
            </w:pPr>
          </w:p>
          <w:p w14:paraId="3C7A14A1" w14:textId="77777777" w:rsidR="004E16E8" w:rsidRPr="00E628A7" w:rsidRDefault="00BF4236" w:rsidP="000F7012">
            <w:pPr>
              <w:rPr>
                <w:rFonts w:cstheme="minorHAnsi"/>
              </w:rPr>
            </w:pPr>
            <w:r w:rsidRPr="00E628A7">
              <w:rPr>
                <w:rFonts w:cstheme="minorHAnsi"/>
              </w:rPr>
              <w:t>20xx. hó. nap.</w:t>
            </w:r>
          </w:p>
        </w:tc>
      </w:tr>
      <w:tr w:rsidR="004E16E8" w:rsidRPr="00E628A7" w14:paraId="76F3E1FC" w14:textId="77777777" w:rsidTr="004E16E8">
        <w:trPr>
          <w:cantSplit/>
          <w:jc w:val="center"/>
        </w:trPr>
        <w:tc>
          <w:tcPr>
            <w:tcW w:w="7443" w:type="dxa"/>
            <w:gridSpan w:val="2"/>
            <w:tcBorders>
              <w:left w:val="thickThinSmallGap" w:sz="12" w:space="0" w:color="auto"/>
              <w:bottom w:val="thickThinSmallGap" w:sz="12" w:space="0" w:color="auto"/>
            </w:tcBorders>
            <w:vAlign w:val="center"/>
          </w:tcPr>
          <w:p w14:paraId="7BFD1CCC" w14:textId="77777777" w:rsidR="004E16E8" w:rsidRPr="00E628A7" w:rsidRDefault="00BF4236" w:rsidP="000F7012">
            <w:pPr>
              <w:rPr>
                <w:rFonts w:cstheme="minorHAnsi"/>
                <w:b/>
                <w:bCs/>
              </w:rPr>
            </w:pPr>
            <w:r w:rsidRPr="00E628A7">
              <w:rPr>
                <w:rFonts w:cstheme="minorHAnsi"/>
                <w:b/>
                <w:bCs/>
              </w:rPr>
              <w:t>Cél:</w:t>
            </w:r>
          </w:p>
          <w:p w14:paraId="3846C32F" w14:textId="77777777" w:rsidR="004E16E8" w:rsidRPr="00E628A7" w:rsidRDefault="004E16E8" w:rsidP="000F7012">
            <w:pPr>
              <w:rPr>
                <w:rFonts w:cstheme="minorHAnsi"/>
              </w:rPr>
            </w:pPr>
          </w:p>
          <w:p w14:paraId="0DBAAC55" w14:textId="77777777" w:rsidR="004E16E8" w:rsidRPr="00E628A7" w:rsidRDefault="004E16E8" w:rsidP="000F7012">
            <w:pPr>
              <w:rPr>
                <w:rFonts w:cstheme="minorHAnsi"/>
              </w:rPr>
            </w:pPr>
          </w:p>
        </w:tc>
        <w:tc>
          <w:tcPr>
            <w:tcW w:w="1767" w:type="dxa"/>
            <w:tcBorders>
              <w:bottom w:val="thickThinSmallGap" w:sz="12" w:space="0" w:color="auto"/>
              <w:right w:val="thinThickSmallGap" w:sz="12" w:space="0" w:color="auto"/>
            </w:tcBorders>
            <w:vAlign w:val="center"/>
          </w:tcPr>
          <w:p w14:paraId="4D71EC94" w14:textId="77777777" w:rsidR="004E16E8" w:rsidRPr="00E628A7" w:rsidRDefault="00BF4236" w:rsidP="000F7012">
            <w:pPr>
              <w:rPr>
                <w:rFonts w:cstheme="minorHAnsi"/>
                <w:b/>
                <w:bCs/>
              </w:rPr>
            </w:pPr>
            <w:r w:rsidRPr="00E628A7">
              <w:rPr>
                <w:rFonts w:cstheme="minorHAnsi"/>
                <w:b/>
                <w:bCs/>
              </w:rPr>
              <w:t>Készítette:</w:t>
            </w:r>
          </w:p>
          <w:p w14:paraId="268DD058" w14:textId="77777777" w:rsidR="004E16E8" w:rsidRPr="00E628A7" w:rsidRDefault="004E16E8" w:rsidP="000F7012">
            <w:pPr>
              <w:rPr>
                <w:rFonts w:cstheme="minorHAnsi"/>
              </w:rPr>
            </w:pPr>
          </w:p>
          <w:p w14:paraId="297E8CFF" w14:textId="77777777" w:rsidR="004E16E8" w:rsidRPr="00E628A7" w:rsidRDefault="004E16E8" w:rsidP="000F7012">
            <w:pPr>
              <w:rPr>
                <w:rFonts w:cstheme="minorHAnsi"/>
              </w:rPr>
            </w:pPr>
          </w:p>
        </w:tc>
      </w:tr>
      <w:tr w:rsidR="004E16E8" w:rsidRPr="00E628A7" w14:paraId="5659565F" w14:textId="77777777" w:rsidTr="004E16E8">
        <w:trPr>
          <w:cantSplit/>
          <w:jc w:val="center"/>
        </w:trPr>
        <w:tc>
          <w:tcPr>
            <w:tcW w:w="1870" w:type="dxa"/>
            <w:vMerge w:val="restart"/>
            <w:tcBorders>
              <w:top w:val="thickThinSmallGap" w:sz="12" w:space="0" w:color="auto"/>
              <w:left w:val="thickThinSmallGap" w:sz="12" w:space="0" w:color="auto"/>
            </w:tcBorders>
            <w:vAlign w:val="center"/>
          </w:tcPr>
          <w:p w14:paraId="0531681A" w14:textId="77777777" w:rsidR="004E16E8" w:rsidRPr="00E628A7" w:rsidRDefault="00BF4236" w:rsidP="00A64CEB">
            <w:pPr>
              <w:jc w:val="left"/>
              <w:rPr>
                <w:rFonts w:cstheme="minorHAnsi"/>
                <w:i/>
                <w:lang w:val="en-US"/>
              </w:rPr>
            </w:pPr>
            <w:r w:rsidRPr="00E628A7">
              <w:rPr>
                <w:rFonts w:cstheme="minorHAnsi"/>
                <w:b/>
                <w:bCs/>
              </w:rPr>
              <w:t xml:space="preserve">1. </w:t>
            </w:r>
            <w:r w:rsidRPr="00E628A7">
              <w:rPr>
                <w:rFonts w:cstheme="minorHAnsi"/>
                <w:i/>
              </w:rPr>
              <w:t>(az adott ellenőrzési programban meghatározott</w:t>
            </w:r>
          </w:p>
          <w:p w14:paraId="5373621E" w14:textId="77777777" w:rsidR="004E16E8" w:rsidRPr="00E628A7" w:rsidRDefault="00BF4236" w:rsidP="00A64CEB">
            <w:pPr>
              <w:jc w:val="left"/>
              <w:rPr>
                <w:rFonts w:cstheme="minorHAnsi"/>
                <w:b/>
                <w:bCs/>
                <w:lang w:val="en-US"/>
              </w:rPr>
            </w:pPr>
            <w:r w:rsidRPr="00E628A7">
              <w:rPr>
                <w:rFonts w:cstheme="minorHAnsi"/>
                <w:i/>
              </w:rPr>
              <w:t>feladat, részfeladat vagy lépés megnevezése) – tetszőlegesen annyi pont szúrható be, amennyit a feladat végrehajtása indokolttá tesz.</w:t>
            </w:r>
          </w:p>
        </w:tc>
        <w:tc>
          <w:tcPr>
            <w:tcW w:w="5573" w:type="dxa"/>
            <w:tcBorders>
              <w:top w:val="thickThinSmallGap" w:sz="12" w:space="0" w:color="auto"/>
            </w:tcBorders>
            <w:vAlign w:val="center"/>
          </w:tcPr>
          <w:p w14:paraId="0C880D57" w14:textId="77777777" w:rsidR="004E16E8" w:rsidRPr="00E628A7" w:rsidRDefault="00BF4236" w:rsidP="000F7012">
            <w:pPr>
              <w:rPr>
                <w:rFonts w:cstheme="minorHAnsi"/>
                <w:b/>
                <w:bCs/>
              </w:rPr>
            </w:pPr>
            <w:r w:rsidRPr="00E628A7">
              <w:rPr>
                <w:rFonts w:cstheme="minorHAnsi"/>
                <w:b/>
                <w:bCs/>
              </w:rPr>
              <w:t>Megállapítás:</w:t>
            </w:r>
          </w:p>
          <w:p w14:paraId="5A74806C" w14:textId="77777777" w:rsidR="004E16E8" w:rsidRPr="00E628A7" w:rsidRDefault="004E16E8" w:rsidP="000F7012">
            <w:pPr>
              <w:rPr>
                <w:rFonts w:cstheme="minorHAnsi"/>
              </w:rPr>
            </w:pPr>
          </w:p>
          <w:p w14:paraId="426F8374" w14:textId="77777777" w:rsidR="004E16E8" w:rsidRPr="00E628A7" w:rsidRDefault="004E16E8" w:rsidP="000F7012">
            <w:pPr>
              <w:rPr>
                <w:rFonts w:cstheme="minorHAnsi"/>
              </w:rPr>
            </w:pPr>
          </w:p>
          <w:p w14:paraId="4B12D946" w14:textId="77777777" w:rsidR="004E16E8" w:rsidRPr="00E628A7" w:rsidRDefault="004E16E8" w:rsidP="000F7012">
            <w:pPr>
              <w:rPr>
                <w:rFonts w:cstheme="minorHAnsi"/>
              </w:rPr>
            </w:pPr>
          </w:p>
          <w:p w14:paraId="2D262DFE" w14:textId="77777777" w:rsidR="004E16E8" w:rsidRPr="00E628A7" w:rsidRDefault="004E16E8" w:rsidP="000F7012">
            <w:pPr>
              <w:rPr>
                <w:rFonts w:cstheme="minorHAnsi"/>
              </w:rPr>
            </w:pPr>
          </w:p>
          <w:p w14:paraId="2CBF41C4" w14:textId="77777777" w:rsidR="004E16E8" w:rsidRPr="00E628A7" w:rsidRDefault="004E16E8" w:rsidP="000F7012">
            <w:pPr>
              <w:rPr>
                <w:rFonts w:cstheme="minorHAnsi"/>
              </w:rPr>
            </w:pPr>
          </w:p>
          <w:p w14:paraId="404AC389" w14:textId="77777777" w:rsidR="004E16E8" w:rsidRPr="00E628A7" w:rsidRDefault="004E16E8" w:rsidP="000F7012">
            <w:pPr>
              <w:rPr>
                <w:rFonts w:cstheme="minorHAnsi"/>
              </w:rPr>
            </w:pPr>
          </w:p>
          <w:p w14:paraId="0F3C359D" w14:textId="77777777" w:rsidR="004E16E8" w:rsidRPr="00E628A7" w:rsidRDefault="004E16E8" w:rsidP="000F7012">
            <w:pPr>
              <w:rPr>
                <w:rFonts w:cstheme="minorHAnsi"/>
              </w:rPr>
            </w:pPr>
          </w:p>
          <w:p w14:paraId="13E18F85" w14:textId="77777777" w:rsidR="004E16E8" w:rsidRPr="00E628A7" w:rsidRDefault="004E16E8" w:rsidP="000F7012">
            <w:pPr>
              <w:rPr>
                <w:rFonts w:cstheme="minorHAnsi"/>
              </w:rPr>
            </w:pPr>
          </w:p>
          <w:p w14:paraId="4F4B9FBB" w14:textId="77777777" w:rsidR="004E16E8" w:rsidRPr="00E628A7" w:rsidRDefault="004E16E8" w:rsidP="000F7012">
            <w:pPr>
              <w:rPr>
                <w:rFonts w:cstheme="minorHAnsi"/>
              </w:rPr>
            </w:pPr>
          </w:p>
          <w:p w14:paraId="233BAE8A" w14:textId="77777777" w:rsidR="004E16E8" w:rsidRPr="00E628A7" w:rsidRDefault="004E16E8" w:rsidP="000F7012">
            <w:pPr>
              <w:rPr>
                <w:rFonts w:cstheme="minorHAnsi"/>
              </w:rPr>
            </w:pPr>
          </w:p>
          <w:p w14:paraId="43A3A34C" w14:textId="77777777" w:rsidR="004E16E8" w:rsidRPr="00E628A7" w:rsidRDefault="004E16E8" w:rsidP="000F7012">
            <w:pPr>
              <w:rPr>
                <w:rFonts w:cstheme="minorHAnsi"/>
              </w:rPr>
            </w:pPr>
          </w:p>
          <w:p w14:paraId="77BC792A" w14:textId="77777777" w:rsidR="004E16E8" w:rsidRPr="00E628A7" w:rsidRDefault="004E16E8" w:rsidP="000F7012">
            <w:pPr>
              <w:rPr>
                <w:rFonts w:cstheme="minorHAnsi"/>
              </w:rPr>
            </w:pPr>
          </w:p>
          <w:p w14:paraId="1481494E" w14:textId="77777777" w:rsidR="004E16E8" w:rsidRPr="00E628A7" w:rsidRDefault="004E16E8" w:rsidP="000F7012">
            <w:pPr>
              <w:rPr>
                <w:rFonts w:cstheme="minorHAnsi"/>
              </w:rPr>
            </w:pPr>
          </w:p>
          <w:p w14:paraId="3EE5F15B" w14:textId="77777777" w:rsidR="004E16E8" w:rsidRPr="00E628A7" w:rsidRDefault="004E16E8" w:rsidP="000F7012">
            <w:pPr>
              <w:rPr>
                <w:rFonts w:cstheme="minorHAnsi"/>
              </w:rPr>
            </w:pPr>
          </w:p>
          <w:p w14:paraId="1668F67E" w14:textId="77777777" w:rsidR="004E16E8" w:rsidRPr="00E628A7" w:rsidRDefault="004E16E8" w:rsidP="000F7012">
            <w:pPr>
              <w:rPr>
                <w:rFonts w:cstheme="minorHAnsi"/>
              </w:rPr>
            </w:pPr>
          </w:p>
          <w:p w14:paraId="53C50FB9" w14:textId="77777777" w:rsidR="004E16E8" w:rsidRPr="00E628A7" w:rsidRDefault="004E16E8" w:rsidP="000F7012">
            <w:pPr>
              <w:rPr>
                <w:rFonts w:cstheme="minorHAnsi"/>
              </w:rPr>
            </w:pPr>
          </w:p>
          <w:p w14:paraId="49F8FEC7" w14:textId="77777777" w:rsidR="004E16E8" w:rsidRPr="00E628A7" w:rsidRDefault="004E16E8" w:rsidP="000F7012">
            <w:pPr>
              <w:rPr>
                <w:rFonts w:cstheme="minorHAnsi"/>
              </w:rPr>
            </w:pPr>
          </w:p>
          <w:p w14:paraId="7052F893" w14:textId="77777777" w:rsidR="004E16E8" w:rsidRPr="00E628A7" w:rsidRDefault="00BF4236" w:rsidP="000F7012">
            <w:pPr>
              <w:rPr>
                <w:rFonts w:cstheme="minorHAnsi"/>
                <w:b/>
                <w:bCs/>
              </w:rPr>
            </w:pPr>
            <w:r w:rsidRPr="00E628A7">
              <w:rPr>
                <w:rFonts w:cstheme="minorHAnsi"/>
                <w:b/>
                <w:bCs/>
              </w:rPr>
              <w:t>Azonosított kockázatok:</w:t>
            </w:r>
          </w:p>
          <w:p w14:paraId="3A1708E7" w14:textId="77777777" w:rsidR="004E16E8" w:rsidRPr="00E628A7" w:rsidRDefault="004E16E8" w:rsidP="000F7012">
            <w:pPr>
              <w:rPr>
                <w:rFonts w:cstheme="minorHAnsi"/>
              </w:rPr>
            </w:pPr>
          </w:p>
          <w:p w14:paraId="20BD562B" w14:textId="77777777" w:rsidR="004E16E8" w:rsidRPr="00E628A7" w:rsidRDefault="004E16E8" w:rsidP="000F7012">
            <w:pPr>
              <w:rPr>
                <w:rFonts w:cstheme="minorHAnsi"/>
              </w:rPr>
            </w:pPr>
          </w:p>
          <w:p w14:paraId="1A9F77B4" w14:textId="77777777" w:rsidR="004E16E8" w:rsidRPr="00E628A7" w:rsidRDefault="004E16E8" w:rsidP="000F7012">
            <w:pPr>
              <w:rPr>
                <w:rFonts w:cstheme="minorHAnsi"/>
              </w:rPr>
            </w:pPr>
          </w:p>
          <w:p w14:paraId="72C00430" w14:textId="77777777" w:rsidR="004E16E8" w:rsidRPr="00E628A7" w:rsidRDefault="00BF4236" w:rsidP="000F7012">
            <w:pPr>
              <w:rPr>
                <w:rFonts w:cstheme="minorHAnsi"/>
                <w:b/>
                <w:bCs/>
              </w:rPr>
            </w:pPr>
            <w:r w:rsidRPr="00E628A7">
              <w:rPr>
                <w:rFonts w:cstheme="minorHAnsi"/>
                <w:b/>
                <w:bCs/>
              </w:rPr>
              <w:t>Összegzés és következtetések:</w:t>
            </w:r>
          </w:p>
          <w:p w14:paraId="4B6D906F" w14:textId="77777777" w:rsidR="004E16E8" w:rsidRPr="00E628A7" w:rsidRDefault="004E16E8" w:rsidP="000F7012">
            <w:pPr>
              <w:rPr>
                <w:rFonts w:cstheme="minorHAnsi"/>
                <w:b/>
                <w:bCs/>
              </w:rPr>
            </w:pPr>
          </w:p>
          <w:p w14:paraId="454ADAD9" w14:textId="77777777" w:rsidR="004E16E8" w:rsidRPr="00E628A7" w:rsidRDefault="004E16E8" w:rsidP="000F7012">
            <w:pPr>
              <w:rPr>
                <w:rFonts w:cstheme="minorHAnsi"/>
                <w:b/>
                <w:bCs/>
              </w:rPr>
            </w:pPr>
          </w:p>
          <w:p w14:paraId="63BA9F94" w14:textId="77777777" w:rsidR="004E16E8" w:rsidRPr="00E628A7" w:rsidRDefault="004E16E8" w:rsidP="000F7012">
            <w:pPr>
              <w:rPr>
                <w:rFonts w:cstheme="minorHAnsi"/>
                <w:b/>
                <w:bCs/>
              </w:rPr>
            </w:pPr>
          </w:p>
          <w:p w14:paraId="0988EE6D" w14:textId="77777777" w:rsidR="004E16E8" w:rsidRPr="00E628A7" w:rsidRDefault="004E16E8" w:rsidP="000F7012">
            <w:pPr>
              <w:rPr>
                <w:rFonts w:cstheme="minorHAnsi"/>
              </w:rPr>
            </w:pPr>
          </w:p>
        </w:tc>
        <w:tc>
          <w:tcPr>
            <w:tcW w:w="1767" w:type="dxa"/>
            <w:tcBorders>
              <w:top w:val="thickThinSmallGap" w:sz="12" w:space="0" w:color="auto"/>
              <w:right w:val="thinThickSmallGap" w:sz="12" w:space="0" w:color="auto"/>
            </w:tcBorders>
            <w:vAlign w:val="center"/>
          </w:tcPr>
          <w:p w14:paraId="652F7029" w14:textId="77777777" w:rsidR="004E16E8" w:rsidRPr="00E628A7" w:rsidRDefault="00BF4236" w:rsidP="000F7012">
            <w:pPr>
              <w:rPr>
                <w:rFonts w:cstheme="minorHAnsi"/>
                <w:b/>
                <w:bCs/>
              </w:rPr>
            </w:pPr>
            <w:r w:rsidRPr="00E628A7">
              <w:rPr>
                <w:rFonts w:cstheme="minorHAnsi"/>
                <w:b/>
                <w:bCs/>
              </w:rPr>
              <w:t>Forrás és módszer leírása:</w:t>
            </w:r>
          </w:p>
          <w:p w14:paraId="67EEC74F" w14:textId="77777777" w:rsidR="004E16E8" w:rsidRPr="00E628A7" w:rsidRDefault="004E16E8" w:rsidP="000F7012">
            <w:pPr>
              <w:rPr>
                <w:rFonts w:cstheme="minorHAnsi"/>
                <w:b/>
                <w:bCs/>
              </w:rPr>
            </w:pPr>
          </w:p>
          <w:p w14:paraId="4E61098D" w14:textId="77777777" w:rsidR="004E16E8" w:rsidRPr="00E628A7" w:rsidRDefault="004E16E8" w:rsidP="000F7012">
            <w:pPr>
              <w:rPr>
                <w:rFonts w:cstheme="minorHAnsi"/>
                <w:b/>
                <w:bCs/>
              </w:rPr>
            </w:pPr>
          </w:p>
          <w:p w14:paraId="7BB8369E" w14:textId="77777777" w:rsidR="004E16E8" w:rsidRPr="00E628A7" w:rsidRDefault="004E16E8" w:rsidP="000F7012">
            <w:pPr>
              <w:rPr>
                <w:rFonts w:cstheme="minorHAnsi"/>
                <w:b/>
                <w:bCs/>
              </w:rPr>
            </w:pPr>
          </w:p>
          <w:p w14:paraId="651447C7" w14:textId="77777777" w:rsidR="004E16E8" w:rsidRPr="00E628A7" w:rsidRDefault="004E16E8" w:rsidP="000F7012">
            <w:pPr>
              <w:rPr>
                <w:rFonts w:cstheme="minorHAnsi"/>
                <w:b/>
                <w:bCs/>
              </w:rPr>
            </w:pPr>
          </w:p>
          <w:p w14:paraId="56128B36" w14:textId="77777777" w:rsidR="004E16E8" w:rsidRPr="00E628A7" w:rsidRDefault="004E16E8" w:rsidP="000F7012">
            <w:pPr>
              <w:rPr>
                <w:rFonts w:cstheme="minorHAnsi"/>
                <w:b/>
                <w:bCs/>
              </w:rPr>
            </w:pPr>
          </w:p>
          <w:p w14:paraId="2073825E" w14:textId="77777777" w:rsidR="004E16E8" w:rsidRPr="00E628A7" w:rsidRDefault="004E16E8" w:rsidP="000F7012">
            <w:pPr>
              <w:rPr>
                <w:rFonts w:cstheme="minorHAnsi"/>
                <w:b/>
                <w:bCs/>
              </w:rPr>
            </w:pPr>
          </w:p>
          <w:p w14:paraId="0A5D0B45" w14:textId="77777777" w:rsidR="004E16E8" w:rsidRPr="00E628A7" w:rsidRDefault="004E16E8" w:rsidP="000F7012">
            <w:pPr>
              <w:rPr>
                <w:rFonts w:cstheme="minorHAnsi"/>
                <w:b/>
                <w:bCs/>
              </w:rPr>
            </w:pPr>
          </w:p>
          <w:p w14:paraId="2E86159B" w14:textId="77777777" w:rsidR="004E16E8" w:rsidRPr="00E628A7" w:rsidRDefault="004E16E8" w:rsidP="000F7012">
            <w:pPr>
              <w:rPr>
                <w:rFonts w:cstheme="minorHAnsi"/>
                <w:b/>
                <w:bCs/>
              </w:rPr>
            </w:pPr>
          </w:p>
          <w:p w14:paraId="68F7B658" w14:textId="77777777" w:rsidR="004E16E8" w:rsidRPr="00E628A7" w:rsidRDefault="004E16E8" w:rsidP="000F7012">
            <w:pPr>
              <w:rPr>
                <w:rFonts w:cstheme="minorHAnsi"/>
                <w:b/>
                <w:bCs/>
              </w:rPr>
            </w:pPr>
          </w:p>
          <w:p w14:paraId="021B4269" w14:textId="77777777" w:rsidR="004E16E8" w:rsidRPr="00E628A7" w:rsidRDefault="004E16E8" w:rsidP="000F7012">
            <w:pPr>
              <w:rPr>
                <w:rFonts w:cstheme="minorHAnsi"/>
                <w:b/>
                <w:bCs/>
              </w:rPr>
            </w:pPr>
          </w:p>
          <w:p w14:paraId="6ACF73F5" w14:textId="77777777" w:rsidR="004E16E8" w:rsidRPr="00E628A7" w:rsidRDefault="004E16E8" w:rsidP="000F7012">
            <w:pPr>
              <w:rPr>
                <w:rFonts w:cstheme="minorHAnsi"/>
                <w:b/>
                <w:bCs/>
              </w:rPr>
            </w:pPr>
          </w:p>
          <w:p w14:paraId="33A07897" w14:textId="77777777" w:rsidR="004E16E8" w:rsidRPr="00E628A7" w:rsidRDefault="004E16E8" w:rsidP="000F7012">
            <w:pPr>
              <w:rPr>
                <w:rFonts w:cstheme="minorHAnsi"/>
                <w:b/>
                <w:bCs/>
              </w:rPr>
            </w:pPr>
          </w:p>
          <w:p w14:paraId="2E3F09B4" w14:textId="77777777" w:rsidR="004E16E8" w:rsidRPr="00E628A7" w:rsidRDefault="004E16E8" w:rsidP="000F7012">
            <w:pPr>
              <w:rPr>
                <w:rFonts w:cstheme="minorHAnsi"/>
                <w:b/>
                <w:bCs/>
              </w:rPr>
            </w:pPr>
          </w:p>
          <w:p w14:paraId="436417DB" w14:textId="77777777" w:rsidR="004E16E8" w:rsidRPr="00E628A7" w:rsidRDefault="004E16E8" w:rsidP="000F7012">
            <w:pPr>
              <w:rPr>
                <w:rFonts w:cstheme="minorHAnsi"/>
                <w:b/>
                <w:bCs/>
              </w:rPr>
            </w:pPr>
          </w:p>
          <w:p w14:paraId="71F401C0" w14:textId="77777777" w:rsidR="004E16E8" w:rsidRPr="00E628A7" w:rsidRDefault="004E16E8" w:rsidP="000F7012">
            <w:pPr>
              <w:rPr>
                <w:rFonts w:cstheme="minorHAnsi"/>
                <w:b/>
                <w:bCs/>
              </w:rPr>
            </w:pPr>
          </w:p>
          <w:p w14:paraId="38F410BF" w14:textId="77777777" w:rsidR="004E16E8" w:rsidRPr="00E628A7" w:rsidRDefault="004E16E8" w:rsidP="000F7012">
            <w:pPr>
              <w:rPr>
                <w:rFonts w:cstheme="minorHAnsi"/>
                <w:b/>
                <w:bCs/>
              </w:rPr>
            </w:pPr>
          </w:p>
          <w:p w14:paraId="06333BBE" w14:textId="77777777" w:rsidR="004E16E8" w:rsidRPr="00E628A7" w:rsidRDefault="004E16E8" w:rsidP="000F7012">
            <w:pPr>
              <w:rPr>
                <w:rFonts w:cstheme="minorHAnsi"/>
              </w:rPr>
            </w:pPr>
          </w:p>
          <w:p w14:paraId="76879F05" w14:textId="77777777" w:rsidR="004E16E8" w:rsidRPr="00E628A7" w:rsidRDefault="004E16E8" w:rsidP="000F7012">
            <w:pPr>
              <w:rPr>
                <w:rFonts w:cstheme="minorHAnsi"/>
              </w:rPr>
            </w:pPr>
          </w:p>
          <w:p w14:paraId="4BEC6918" w14:textId="77777777" w:rsidR="004E16E8" w:rsidRPr="00E628A7" w:rsidRDefault="004E16E8" w:rsidP="000F7012">
            <w:pPr>
              <w:rPr>
                <w:rFonts w:cstheme="minorHAnsi"/>
              </w:rPr>
            </w:pPr>
          </w:p>
          <w:p w14:paraId="4788954F" w14:textId="77777777" w:rsidR="004E16E8" w:rsidRPr="00E628A7" w:rsidRDefault="004E16E8" w:rsidP="000F7012">
            <w:pPr>
              <w:rPr>
                <w:rFonts w:cstheme="minorHAnsi"/>
              </w:rPr>
            </w:pPr>
          </w:p>
          <w:p w14:paraId="5DD4DE80" w14:textId="77777777" w:rsidR="004E16E8" w:rsidRPr="00E628A7" w:rsidRDefault="004E16E8" w:rsidP="000F7012">
            <w:pPr>
              <w:rPr>
                <w:rFonts w:cstheme="minorHAnsi"/>
              </w:rPr>
            </w:pPr>
          </w:p>
          <w:p w14:paraId="4A68B66E" w14:textId="77777777" w:rsidR="004E16E8" w:rsidRPr="00E628A7" w:rsidRDefault="004E16E8" w:rsidP="000F7012">
            <w:pPr>
              <w:rPr>
                <w:rFonts w:cstheme="minorHAnsi"/>
              </w:rPr>
            </w:pPr>
          </w:p>
          <w:p w14:paraId="2E2B8350" w14:textId="77777777" w:rsidR="004E16E8" w:rsidRPr="00E628A7" w:rsidRDefault="004E16E8" w:rsidP="000F7012">
            <w:pPr>
              <w:rPr>
                <w:rFonts w:cstheme="minorHAnsi"/>
              </w:rPr>
            </w:pPr>
          </w:p>
        </w:tc>
      </w:tr>
      <w:tr w:rsidR="004E16E8" w:rsidRPr="00E628A7" w14:paraId="51A6CF6C" w14:textId="77777777" w:rsidTr="004E16E8">
        <w:trPr>
          <w:cantSplit/>
          <w:jc w:val="center"/>
        </w:trPr>
        <w:tc>
          <w:tcPr>
            <w:tcW w:w="1870" w:type="dxa"/>
            <w:vMerge/>
            <w:tcBorders>
              <w:left w:val="thickThinSmallGap" w:sz="12" w:space="0" w:color="auto"/>
            </w:tcBorders>
            <w:vAlign w:val="center"/>
          </w:tcPr>
          <w:p w14:paraId="3C537133" w14:textId="77777777" w:rsidR="004E16E8" w:rsidRPr="00E628A7" w:rsidRDefault="004E16E8" w:rsidP="000F7012">
            <w:pPr>
              <w:rPr>
                <w:rFonts w:cstheme="minorHAnsi"/>
              </w:rPr>
            </w:pPr>
          </w:p>
        </w:tc>
        <w:tc>
          <w:tcPr>
            <w:tcW w:w="5573" w:type="dxa"/>
            <w:vAlign w:val="center"/>
          </w:tcPr>
          <w:p w14:paraId="682A8093" w14:textId="77777777" w:rsidR="004E16E8" w:rsidRPr="00E628A7" w:rsidRDefault="00BF4236" w:rsidP="000F7012">
            <w:pPr>
              <w:rPr>
                <w:rFonts w:cstheme="minorHAnsi"/>
                <w:b/>
                <w:bCs/>
              </w:rPr>
            </w:pPr>
            <w:r w:rsidRPr="00E628A7">
              <w:rPr>
                <w:rFonts w:cstheme="minorHAnsi"/>
                <w:b/>
                <w:bCs/>
              </w:rPr>
              <w:t>Bizonyítékok listája:</w:t>
            </w:r>
          </w:p>
        </w:tc>
        <w:tc>
          <w:tcPr>
            <w:tcW w:w="1767" w:type="dxa"/>
            <w:tcBorders>
              <w:right w:val="thinThickSmallGap" w:sz="12" w:space="0" w:color="auto"/>
            </w:tcBorders>
            <w:vAlign w:val="center"/>
          </w:tcPr>
          <w:p w14:paraId="41937972" w14:textId="77777777" w:rsidR="004E16E8" w:rsidRPr="00E628A7" w:rsidRDefault="00BF4236" w:rsidP="000F7012">
            <w:pPr>
              <w:rPr>
                <w:rFonts w:cstheme="minorHAnsi"/>
                <w:b/>
                <w:bCs/>
              </w:rPr>
            </w:pPr>
            <w:r w:rsidRPr="00E628A7">
              <w:rPr>
                <w:rFonts w:cstheme="minorHAnsi"/>
                <w:b/>
                <w:bCs/>
              </w:rPr>
              <w:t>Referenciaszám:</w:t>
            </w:r>
          </w:p>
        </w:tc>
      </w:tr>
      <w:tr w:rsidR="004E16E8" w:rsidRPr="00E628A7" w14:paraId="7D60EE54" w14:textId="77777777" w:rsidTr="004E16E8">
        <w:trPr>
          <w:cantSplit/>
          <w:jc w:val="center"/>
        </w:trPr>
        <w:tc>
          <w:tcPr>
            <w:tcW w:w="1870" w:type="dxa"/>
            <w:vMerge/>
            <w:tcBorders>
              <w:left w:val="thickThinSmallGap" w:sz="12" w:space="0" w:color="auto"/>
            </w:tcBorders>
            <w:vAlign w:val="center"/>
          </w:tcPr>
          <w:p w14:paraId="0770473E" w14:textId="77777777" w:rsidR="004E16E8" w:rsidRPr="00E628A7" w:rsidRDefault="004E16E8" w:rsidP="000F7012">
            <w:pPr>
              <w:rPr>
                <w:rFonts w:cstheme="minorHAnsi"/>
              </w:rPr>
            </w:pPr>
          </w:p>
        </w:tc>
        <w:tc>
          <w:tcPr>
            <w:tcW w:w="5573" w:type="dxa"/>
            <w:vAlign w:val="center"/>
          </w:tcPr>
          <w:p w14:paraId="7969C34D" w14:textId="77777777" w:rsidR="004E16E8" w:rsidRPr="00E628A7" w:rsidRDefault="00BF4236" w:rsidP="000F7012">
            <w:pPr>
              <w:rPr>
                <w:rFonts w:cstheme="minorHAnsi"/>
              </w:rPr>
            </w:pPr>
            <w:r w:rsidRPr="00E628A7">
              <w:rPr>
                <w:rFonts w:cstheme="minorHAnsi"/>
              </w:rPr>
              <w:t>1.</w:t>
            </w:r>
          </w:p>
        </w:tc>
        <w:tc>
          <w:tcPr>
            <w:tcW w:w="1767" w:type="dxa"/>
            <w:tcBorders>
              <w:right w:val="thinThickSmallGap" w:sz="12" w:space="0" w:color="auto"/>
            </w:tcBorders>
            <w:vAlign w:val="center"/>
          </w:tcPr>
          <w:p w14:paraId="69766080" w14:textId="77777777" w:rsidR="004E16E8" w:rsidRPr="00E628A7" w:rsidRDefault="004E16E8" w:rsidP="000F7012">
            <w:pPr>
              <w:rPr>
                <w:rFonts w:cstheme="minorHAnsi"/>
              </w:rPr>
            </w:pPr>
          </w:p>
        </w:tc>
      </w:tr>
      <w:tr w:rsidR="004E16E8" w:rsidRPr="00E628A7" w14:paraId="471D2007" w14:textId="77777777" w:rsidTr="004E16E8">
        <w:trPr>
          <w:cantSplit/>
          <w:trHeight w:val="284"/>
          <w:jc w:val="center"/>
        </w:trPr>
        <w:tc>
          <w:tcPr>
            <w:tcW w:w="1870" w:type="dxa"/>
            <w:vMerge/>
            <w:tcBorders>
              <w:left w:val="thickThinSmallGap" w:sz="12" w:space="0" w:color="auto"/>
            </w:tcBorders>
            <w:vAlign w:val="center"/>
          </w:tcPr>
          <w:p w14:paraId="0AA418EF" w14:textId="77777777" w:rsidR="004E16E8" w:rsidRPr="00E628A7" w:rsidRDefault="004E16E8" w:rsidP="000F7012">
            <w:pPr>
              <w:rPr>
                <w:rFonts w:cstheme="minorHAnsi"/>
              </w:rPr>
            </w:pPr>
          </w:p>
        </w:tc>
        <w:tc>
          <w:tcPr>
            <w:tcW w:w="5573" w:type="dxa"/>
            <w:vAlign w:val="center"/>
          </w:tcPr>
          <w:p w14:paraId="545D4B96" w14:textId="77777777" w:rsidR="004E16E8" w:rsidRPr="00E628A7" w:rsidRDefault="00BF4236" w:rsidP="000F7012">
            <w:pPr>
              <w:rPr>
                <w:rFonts w:cstheme="minorHAnsi"/>
              </w:rPr>
            </w:pPr>
            <w:r w:rsidRPr="00E628A7">
              <w:rPr>
                <w:rFonts w:cstheme="minorHAnsi"/>
              </w:rPr>
              <w:t>2.</w:t>
            </w:r>
          </w:p>
        </w:tc>
        <w:tc>
          <w:tcPr>
            <w:tcW w:w="1767" w:type="dxa"/>
            <w:tcBorders>
              <w:right w:val="thinThickSmallGap" w:sz="12" w:space="0" w:color="auto"/>
            </w:tcBorders>
            <w:vAlign w:val="center"/>
          </w:tcPr>
          <w:p w14:paraId="1A298D44" w14:textId="77777777" w:rsidR="004E16E8" w:rsidRPr="00E628A7" w:rsidRDefault="004E16E8" w:rsidP="000F7012">
            <w:pPr>
              <w:rPr>
                <w:rFonts w:cstheme="minorHAnsi"/>
              </w:rPr>
            </w:pPr>
          </w:p>
        </w:tc>
      </w:tr>
      <w:tr w:rsidR="004E16E8" w:rsidRPr="00E628A7" w14:paraId="6E769B46" w14:textId="77777777" w:rsidTr="004E16E8">
        <w:trPr>
          <w:cantSplit/>
          <w:trHeight w:val="169"/>
          <w:jc w:val="center"/>
        </w:trPr>
        <w:tc>
          <w:tcPr>
            <w:tcW w:w="1870" w:type="dxa"/>
            <w:vMerge/>
            <w:tcBorders>
              <w:left w:val="thickThinSmallGap" w:sz="12" w:space="0" w:color="auto"/>
              <w:bottom w:val="thinThickSmallGap" w:sz="12" w:space="0" w:color="auto"/>
            </w:tcBorders>
            <w:vAlign w:val="center"/>
          </w:tcPr>
          <w:p w14:paraId="43627A78" w14:textId="77777777" w:rsidR="004E16E8" w:rsidRPr="00E628A7" w:rsidRDefault="004E16E8" w:rsidP="000F7012">
            <w:pPr>
              <w:rPr>
                <w:rFonts w:cstheme="minorHAnsi"/>
              </w:rPr>
            </w:pPr>
          </w:p>
        </w:tc>
        <w:tc>
          <w:tcPr>
            <w:tcW w:w="5573" w:type="dxa"/>
            <w:tcBorders>
              <w:bottom w:val="thinThickSmallGap" w:sz="12" w:space="0" w:color="auto"/>
            </w:tcBorders>
            <w:vAlign w:val="center"/>
          </w:tcPr>
          <w:p w14:paraId="340123D6" w14:textId="77777777" w:rsidR="004E16E8" w:rsidRPr="00E628A7" w:rsidRDefault="00BF4236" w:rsidP="000F7012">
            <w:pPr>
              <w:rPr>
                <w:rFonts w:cstheme="minorHAnsi"/>
              </w:rPr>
            </w:pPr>
            <w:r w:rsidRPr="00E628A7">
              <w:rPr>
                <w:rFonts w:cstheme="minorHAnsi"/>
              </w:rPr>
              <w:t>3.</w:t>
            </w:r>
          </w:p>
        </w:tc>
        <w:tc>
          <w:tcPr>
            <w:tcW w:w="1767" w:type="dxa"/>
            <w:tcBorders>
              <w:bottom w:val="thinThickSmallGap" w:sz="12" w:space="0" w:color="auto"/>
              <w:right w:val="thinThickSmallGap" w:sz="12" w:space="0" w:color="auto"/>
            </w:tcBorders>
            <w:vAlign w:val="center"/>
          </w:tcPr>
          <w:p w14:paraId="2AC8A535" w14:textId="77777777" w:rsidR="004E16E8" w:rsidRPr="00E628A7" w:rsidRDefault="004E16E8" w:rsidP="000F7012">
            <w:pPr>
              <w:rPr>
                <w:rFonts w:cstheme="minorHAnsi"/>
              </w:rPr>
            </w:pPr>
          </w:p>
        </w:tc>
      </w:tr>
      <w:tr w:rsidR="004E16E8" w:rsidRPr="00E628A7" w14:paraId="5071A9DB" w14:textId="77777777" w:rsidTr="004E16E8">
        <w:trPr>
          <w:cantSplit/>
          <w:jc w:val="center"/>
        </w:trPr>
        <w:tc>
          <w:tcPr>
            <w:tcW w:w="1870" w:type="dxa"/>
            <w:tcBorders>
              <w:top w:val="thickThinSmallGap" w:sz="12" w:space="0" w:color="auto"/>
              <w:left w:val="thickThinSmallGap" w:sz="12" w:space="0" w:color="auto"/>
              <w:bottom w:val="thickThinSmallGap" w:sz="12" w:space="0" w:color="auto"/>
            </w:tcBorders>
            <w:vAlign w:val="center"/>
          </w:tcPr>
          <w:p w14:paraId="572FAF09" w14:textId="77777777" w:rsidR="004E16E8" w:rsidRPr="00E628A7" w:rsidRDefault="00BF4236" w:rsidP="000F7012">
            <w:pPr>
              <w:rPr>
                <w:rFonts w:cstheme="minorHAnsi"/>
                <w:b/>
                <w:bCs/>
              </w:rPr>
            </w:pPr>
            <w:r w:rsidRPr="00E628A7">
              <w:rPr>
                <w:rFonts w:cstheme="minorHAnsi"/>
                <w:b/>
                <w:bCs/>
              </w:rPr>
              <w:lastRenderedPageBreak/>
              <w:t>Készítette:</w:t>
            </w:r>
          </w:p>
          <w:p w14:paraId="5B5AC79B" w14:textId="77777777" w:rsidR="004E16E8" w:rsidRPr="00E628A7" w:rsidRDefault="004E16E8" w:rsidP="000F7012">
            <w:pPr>
              <w:rPr>
                <w:rFonts w:cstheme="minorHAnsi"/>
                <w:b/>
                <w:bCs/>
              </w:rPr>
            </w:pPr>
          </w:p>
        </w:tc>
        <w:tc>
          <w:tcPr>
            <w:tcW w:w="5573" w:type="dxa"/>
            <w:tcBorders>
              <w:top w:val="thickThinSmallGap" w:sz="12" w:space="0" w:color="auto"/>
              <w:bottom w:val="thickThinSmallGap" w:sz="12" w:space="0" w:color="auto"/>
            </w:tcBorders>
            <w:vAlign w:val="center"/>
          </w:tcPr>
          <w:p w14:paraId="44A86F42" w14:textId="77777777" w:rsidR="004E16E8" w:rsidRPr="00E628A7" w:rsidRDefault="004E16E8" w:rsidP="000F7012">
            <w:pPr>
              <w:rPr>
                <w:rFonts w:cstheme="minorHAnsi"/>
                <w:b/>
                <w:bCs/>
              </w:rPr>
            </w:pPr>
          </w:p>
          <w:p w14:paraId="0CC10AAD" w14:textId="77777777" w:rsidR="004E16E8" w:rsidRPr="00E628A7" w:rsidRDefault="00BF4236" w:rsidP="000F7012">
            <w:pPr>
              <w:rPr>
                <w:rFonts w:cstheme="minorHAnsi"/>
                <w:b/>
                <w:bCs/>
              </w:rPr>
            </w:pPr>
            <w:r w:rsidRPr="00E628A7">
              <w:rPr>
                <w:rFonts w:cstheme="minorHAnsi"/>
                <w:b/>
                <w:bCs/>
              </w:rPr>
              <w:t>Aláírás:</w:t>
            </w:r>
          </w:p>
          <w:p w14:paraId="64C33E33" w14:textId="77777777" w:rsidR="004E16E8" w:rsidRPr="00E628A7" w:rsidRDefault="004E16E8" w:rsidP="000F7012">
            <w:pPr>
              <w:rPr>
                <w:rFonts w:cstheme="minorHAnsi"/>
                <w:b/>
                <w:bCs/>
              </w:rPr>
            </w:pPr>
          </w:p>
          <w:p w14:paraId="313622F0" w14:textId="77777777" w:rsidR="004E16E8" w:rsidRPr="00E628A7" w:rsidRDefault="004E16E8" w:rsidP="000F7012">
            <w:pPr>
              <w:rPr>
                <w:rFonts w:cstheme="minorHAnsi"/>
                <w:b/>
                <w:bCs/>
              </w:rPr>
            </w:pPr>
          </w:p>
        </w:tc>
        <w:tc>
          <w:tcPr>
            <w:tcW w:w="1767" w:type="dxa"/>
            <w:tcBorders>
              <w:top w:val="thickThinSmallGap" w:sz="12" w:space="0" w:color="auto"/>
              <w:bottom w:val="thickThinSmallGap" w:sz="12" w:space="0" w:color="auto"/>
              <w:right w:val="thinThickSmallGap" w:sz="12" w:space="0" w:color="auto"/>
            </w:tcBorders>
            <w:vAlign w:val="center"/>
          </w:tcPr>
          <w:p w14:paraId="04E7270F" w14:textId="77777777" w:rsidR="004E16E8" w:rsidRPr="00E628A7" w:rsidRDefault="00BF4236" w:rsidP="000F7012">
            <w:pPr>
              <w:rPr>
                <w:rFonts w:cstheme="minorHAnsi"/>
                <w:b/>
                <w:bCs/>
              </w:rPr>
            </w:pPr>
            <w:r w:rsidRPr="00E628A7">
              <w:rPr>
                <w:rFonts w:cstheme="minorHAnsi"/>
                <w:b/>
                <w:bCs/>
              </w:rPr>
              <w:t>Dátum:</w:t>
            </w:r>
          </w:p>
          <w:p w14:paraId="32D22412" w14:textId="77777777" w:rsidR="004E16E8" w:rsidRPr="00E628A7" w:rsidRDefault="004E16E8" w:rsidP="000F7012">
            <w:pPr>
              <w:rPr>
                <w:rFonts w:cstheme="minorHAnsi"/>
                <w:b/>
                <w:bCs/>
              </w:rPr>
            </w:pPr>
          </w:p>
          <w:p w14:paraId="42BE942A" w14:textId="77777777" w:rsidR="004E16E8" w:rsidRPr="00E628A7" w:rsidRDefault="004E16E8" w:rsidP="000F7012">
            <w:pPr>
              <w:rPr>
                <w:rFonts w:cstheme="minorHAnsi"/>
                <w:b/>
                <w:bCs/>
              </w:rPr>
            </w:pPr>
          </w:p>
          <w:p w14:paraId="2446EFFE"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31ADE090" w14:textId="77777777" w:rsidTr="004E16E8">
        <w:trPr>
          <w:cantSplit/>
          <w:jc w:val="center"/>
        </w:trPr>
        <w:tc>
          <w:tcPr>
            <w:tcW w:w="1870" w:type="dxa"/>
            <w:tcBorders>
              <w:top w:val="thickThinSmallGap" w:sz="12" w:space="0" w:color="auto"/>
              <w:left w:val="thickThinSmallGap" w:sz="12" w:space="0" w:color="auto"/>
              <w:bottom w:val="single" w:sz="6" w:space="0" w:color="auto"/>
              <w:right w:val="single" w:sz="6" w:space="0" w:color="auto"/>
            </w:tcBorders>
            <w:vAlign w:val="center"/>
          </w:tcPr>
          <w:p w14:paraId="338E1472" w14:textId="77777777" w:rsidR="004E16E8" w:rsidRPr="00E628A7" w:rsidRDefault="00BF4236" w:rsidP="000F7012">
            <w:pPr>
              <w:rPr>
                <w:rFonts w:cstheme="minorHAnsi"/>
                <w:b/>
                <w:bCs/>
              </w:rPr>
            </w:pPr>
            <w:r w:rsidRPr="00E628A7">
              <w:rPr>
                <w:rFonts w:cstheme="minorHAnsi"/>
                <w:b/>
                <w:bCs/>
              </w:rPr>
              <w:t>Felülvizsgálta:</w:t>
            </w:r>
          </w:p>
          <w:p w14:paraId="6CB323BE" w14:textId="77777777" w:rsidR="004E16E8" w:rsidRPr="00E628A7" w:rsidRDefault="004E16E8" w:rsidP="000F7012">
            <w:pPr>
              <w:rPr>
                <w:rFonts w:cstheme="minorHAnsi"/>
                <w:b/>
                <w:bCs/>
              </w:rPr>
            </w:pPr>
          </w:p>
        </w:tc>
        <w:tc>
          <w:tcPr>
            <w:tcW w:w="5573" w:type="dxa"/>
            <w:tcBorders>
              <w:top w:val="thickThinSmallGap" w:sz="12" w:space="0" w:color="auto"/>
              <w:left w:val="single" w:sz="6" w:space="0" w:color="auto"/>
              <w:bottom w:val="single" w:sz="6" w:space="0" w:color="auto"/>
              <w:right w:val="single" w:sz="6" w:space="0" w:color="auto"/>
            </w:tcBorders>
            <w:vAlign w:val="center"/>
          </w:tcPr>
          <w:p w14:paraId="2F6F110F" w14:textId="77777777" w:rsidR="004E16E8" w:rsidRPr="00E628A7" w:rsidRDefault="00BF4236" w:rsidP="000F7012">
            <w:pPr>
              <w:rPr>
                <w:rFonts w:cstheme="minorHAnsi"/>
                <w:b/>
                <w:bCs/>
              </w:rPr>
            </w:pPr>
            <w:r w:rsidRPr="00E628A7">
              <w:rPr>
                <w:rFonts w:cstheme="minorHAnsi"/>
                <w:b/>
                <w:bCs/>
              </w:rPr>
              <w:t>Aláírás:</w:t>
            </w:r>
          </w:p>
          <w:p w14:paraId="52EE289E" w14:textId="77777777" w:rsidR="004E16E8" w:rsidRPr="00E628A7" w:rsidRDefault="004E16E8" w:rsidP="000F7012">
            <w:pPr>
              <w:rPr>
                <w:rFonts w:cstheme="minorHAnsi"/>
                <w:b/>
                <w:bCs/>
              </w:rPr>
            </w:pPr>
          </w:p>
        </w:tc>
        <w:tc>
          <w:tcPr>
            <w:tcW w:w="1767" w:type="dxa"/>
            <w:tcBorders>
              <w:top w:val="thickThinSmallGap" w:sz="12" w:space="0" w:color="auto"/>
              <w:left w:val="single" w:sz="6" w:space="0" w:color="auto"/>
              <w:bottom w:val="single" w:sz="6" w:space="0" w:color="auto"/>
              <w:right w:val="thinThickSmallGap" w:sz="12" w:space="0" w:color="auto"/>
            </w:tcBorders>
            <w:vAlign w:val="center"/>
          </w:tcPr>
          <w:p w14:paraId="159909C5" w14:textId="77777777" w:rsidR="004E16E8" w:rsidRPr="00E628A7" w:rsidRDefault="00BF4236" w:rsidP="000F7012">
            <w:pPr>
              <w:rPr>
                <w:rFonts w:cstheme="minorHAnsi"/>
                <w:b/>
                <w:bCs/>
              </w:rPr>
            </w:pPr>
            <w:r w:rsidRPr="00E628A7">
              <w:rPr>
                <w:rFonts w:cstheme="minorHAnsi"/>
                <w:b/>
                <w:bCs/>
              </w:rPr>
              <w:t>Dátum:</w:t>
            </w:r>
          </w:p>
          <w:p w14:paraId="2B189246" w14:textId="77777777" w:rsidR="004E16E8" w:rsidRPr="00E628A7" w:rsidRDefault="004E16E8" w:rsidP="000F7012">
            <w:pPr>
              <w:rPr>
                <w:rFonts w:cstheme="minorHAnsi"/>
                <w:b/>
                <w:bCs/>
              </w:rPr>
            </w:pPr>
          </w:p>
          <w:p w14:paraId="68B05ABF" w14:textId="77777777" w:rsidR="004E16E8" w:rsidRPr="00E628A7" w:rsidRDefault="004E16E8" w:rsidP="000F7012">
            <w:pPr>
              <w:rPr>
                <w:rFonts w:cstheme="minorHAnsi"/>
                <w:b/>
                <w:bCs/>
              </w:rPr>
            </w:pPr>
          </w:p>
          <w:p w14:paraId="509650FD" w14:textId="77777777" w:rsidR="004E16E8" w:rsidRPr="00E628A7" w:rsidRDefault="00BF4236" w:rsidP="000F7012">
            <w:pPr>
              <w:rPr>
                <w:rFonts w:cstheme="minorHAnsi"/>
                <w:b/>
                <w:bCs/>
              </w:rPr>
            </w:pPr>
            <w:r w:rsidRPr="00E628A7">
              <w:rPr>
                <w:rFonts w:cstheme="minorHAnsi"/>
                <w:b/>
                <w:bCs/>
              </w:rPr>
              <w:t xml:space="preserve">20xx. </w:t>
            </w:r>
            <w:r w:rsidR="006263D6" w:rsidRPr="00E628A7">
              <w:rPr>
                <w:rFonts w:cstheme="minorHAnsi"/>
                <w:b/>
                <w:bCs/>
              </w:rPr>
              <w:t>hó. nap</w:t>
            </w:r>
            <w:r w:rsidRPr="00E628A7">
              <w:rPr>
                <w:rFonts w:cstheme="minorHAnsi"/>
                <w:b/>
                <w:bCs/>
              </w:rPr>
              <w:t>.</w:t>
            </w:r>
          </w:p>
        </w:tc>
      </w:tr>
      <w:tr w:rsidR="004E16E8" w:rsidRPr="00E628A7" w14:paraId="42CD2E98" w14:textId="77777777" w:rsidTr="004E16E8">
        <w:trPr>
          <w:cantSplit/>
          <w:jc w:val="center"/>
        </w:trPr>
        <w:tc>
          <w:tcPr>
            <w:tcW w:w="9210" w:type="dxa"/>
            <w:gridSpan w:val="3"/>
            <w:tcBorders>
              <w:top w:val="single" w:sz="6" w:space="0" w:color="auto"/>
              <w:left w:val="thickThinSmallGap" w:sz="12" w:space="0" w:color="auto"/>
              <w:bottom w:val="thinThickSmallGap" w:sz="12" w:space="0" w:color="auto"/>
              <w:right w:val="thinThickSmallGap" w:sz="12" w:space="0" w:color="auto"/>
            </w:tcBorders>
            <w:vAlign w:val="center"/>
          </w:tcPr>
          <w:p w14:paraId="768CC84E" w14:textId="77777777" w:rsidR="004E16E8" w:rsidRPr="00E628A7" w:rsidRDefault="00BF4236" w:rsidP="000F7012">
            <w:pPr>
              <w:rPr>
                <w:rFonts w:cstheme="minorHAnsi"/>
                <w:b/>
                <w:bCs/>
              </w:rPr>
            </w:pPr>
            <w:r w:rsidRPr="00E628A7">
              <w:rPr>
                <w:rFonts w:cstheme="minorHAnsi"/>
                <w:b/>
                <w:bCs/>
              </w:rPr>
              <w:t>Felülvizsgálati megjegyzések:</w:t>
            </w:r>
          </w:p>
          <w:p w14:paraId="11ED49EE" w14:textId="77777777" w:rsidR="004E16E8" w:rsidRPr="00E628A7" w:rsidRDefault="004E16E8" w:rsidP="000F7012">
            <w:pPr>
              <w:rPr>
                <w:rFonts w:cstheme="minorHAnsi"/>
                <w:b/>
                <w:bCs/>
              </w:rPr>
            </w:pPr>
          </w:p>
          <w:p w14:paraId="5739F106" w14:textId="77777777" w:rsidR="004E16E8" w:rsidRPr="00E628A7" w:rsidRDefault="004E16E8" w:rsidP="000F7012">
            <w:pPr>
              <w:rPr>
                <w:rFonts w:cstheme="minorHAnsi"/>
                <w:b/>
                <w:bCs/>
              </w:rPr>
            </w:pPr>
          </w:p>
          <w:p w14:paraId="64E04A8B" w14:textId="77777777" w:rsidR="004E16E8" w:rsidRPr="00E628A7" w:rsidRDefault="004E16E8" w:rsidP="000F7012">
            <w:pPr>
              <w:rPr>
                <w:rFonts w:cstheme="minorHAnsi"/>
                <w:b/>
                <w:bCs/>
              </w:rPr>
            </w:pPr>
          </w:p>
          <w:p w14:paraId="0B98AEC2" w14:textId="77777777" w:rsidR="004E16E8" w:rsidRPr="00E628A7" w:rsidRDefault="004E16E8" w:rsidP="000F7012">
            <w:pPr>
              <w:rPr>
                <w:rFonts w:cstheme="minorHAnsi"/>
                <w:b/>
                <w:bCs/>
              </w:rPr>
            </w:pPr>
          </w:p>
          <w:p w14:paraId="7B751068" w14:textId="77777777" w:rsidR="004E16E8" w:rsidRPr="00E628A7" w:rsidRDefault="004E16E8" w:rsidP="000F7012">
            <w:pPr>
              <w:rPr>
                <w:rFonts w:cstheme="minorHAnsi"/>
                <w:b/>
                <w:bCs/>
              </w:rPr>
            </w:pPr>
          </w:p>
          <w:p w14:paraId="55034E01" w14:textId="77777777" w:rsidR="004E16E8" w:rsidRPr="00E628A7" w:rsidRDefault="004E16E8" w:rsidP="000F7012">
            <w:pPr>
              <w:rPr>
                <w:rFonts w:cstheme="minorHAnsi"/>
                <w:b/>
                <w:bCs/>
              </w:rPr>
            </w:pPr>
          </w:p>
          <w:p w14:paraId="7AD46FAD" w14:textId="77777777" w:rsidR="004E16E8" w:rsidRPr="00E628A7" w:rsidRDefault="004E16E8" w:rsidP="000F7012">
            <w:pPr>
              <w:rPr>
                <w:rFonts w:cstheme="minorHAnsi"/>
                <w:b/>
                <w:bCs/>
              </w:rPr>
            </w:pPr>
          </w:p>
        </w:tc>
      </w:tr>
    </w:tbl>
    <w:p w14:paraId="548142A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7DE7CF4B"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3" w:name="_számú_iratminta_–_14"/>
      <w:bookmarkStart w:id="514" w:name="_Toc346118391"/>
      <w:bookmarkStart w:id="515" w:name="_Toc526154123"/>
      <w:bookmarkEnd w:id="513"/>
      <w:r w:rsidRPr="00E628A7">
        <w:rPr>
          <w:rFonts w:cstheme="minorHAnsi"/>
          <w:sz w:val="24"/>
          <w:szCs w:val="24"/>
        </w:rPr>
        <w:lastRenderedPageBreak/>
        <w:t>számú iratminta – Nyomtatvány interjú készítéshez</w:t>
      </w:r>
      <w:bookmarkEnd w:id="514"/>
      <w:bookmarkEnd w:id="515"/>
    </w:p>
    <w:p w14:paraId="41087864"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241"/>
      </w:tblGrid>
      <w:tr w:rsidR="004E16E8" w:rsidRPr="00E628A7" w14:paraId="6E717672" w14:textId="77777777" w:rsidTr="00915657">
        <w:trPr>
          <w:trHeight w:val="496"/>
        </w:trPr>
        <w:tc>
          <w:tcPr>
            <w:tcW w:w="8862" w:type="dxa"/>
            <w:gridSpan w:val="2"/>
            <w:shd w:val="clear" w:color="auto" w:fill="800080"/>
            <w:vAlign w:val="center"/>
          </w:tcPr>
          <w:p w14:paraId="7CFF6FD0" w14:textId="77777777" w:rsidR="004E16E8" w:rsidRPr="00E628A7" w:rsidRDefault="00BF4236" w:rsidP="000F7012">
            <w:pPr>
              <w:jc w:val="center"/>
              <w:rPr>
                <w:rFonts w:eastAsia="PMingLiU" w:cstheme="minorHAnsi"/>
                <w:b/>
              </w:rPr>
            </w:pPr>
            <w:r w:rsidRPr="00E628A7">
              <w:rPr>
                <w:rFonts w:eastAsia="PMingLiU" w:cstheme="minorHAnsi"/>
                <w:b/>
              </w:rPr>
              <w:t>INTERJÚLAP</w:t>
            </w:r>
          </w:p>
        </w:tc>
      </w:tr>
      <w:tr w:rsidR="004E16E8" w:rsidRPr="00E628A7" w14:paraId="66E5EECA" w14:textId="77777777" w:rsidTr="00915657">
        <w:tc>
          <w:tcPr>
            <w:tcW w:w="4478" w:type="dxa"/>
            <w:shd w:val="clear" w:color="auto" w:fill="auto"/>
            <w:vAlign w:val="center"/>
          </w:tcPr>
          <w:p w14:paraId="11D9E53C"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384" w:type="dxa"/>
            <w:shd w:val="clear" w:color="auto" w:fill="auto"/>
            <w:vAlign w:val="center"/>
          </w:tcPr>
          <w:p w14:paraId="6F3BDEF9" w14:textId="77777777" w:rsidR="004E16E8" w:rsidRPr="00E628A7" w:rsidRDefault="004E16E8" w:rsidP="000F7012">
            <w:pPr>
              <w:rPr>
                <w:rFonts w:eastAsia="PMingLiU" w:cstheme="minorHAnsi"/>
              </w:rPr>
            </w:pPr>
          </w:p>
        </w:tc>
      </w:tr>
      <w:tr w:rsidR="004E16E8" w:rsidRPr="00E628A7" w14:paraId="3CEA0364" w14:textId="77777777" w:rsidTr="00915657">
        <w:tc>
          <w:tcPr>
            <w:tcW w:w="4478" w:type="dxa"/>
            <w:shd w:val="clear" w:color="auto" w:fill="auto"/>
            <w:vAlign w:val="center"/>
          </w:tcPr>
          <w:p w14:paraId="1E06B0CC"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Ellenőrzés címe:</w:t>
            </w:r>
          </w:p>
        </w:tc>
        <w:tc>
          <w:tcPr>
            <w:tcW w:w="4384" w:type="dxa"/>
            <w:shd w:val="clear" w:color="auto" w:fill="auto"/>
            <w:vAlign w:val="center"/>
          </w:tcPr>
          <w:p w14:paraId="01B94DCB" w14:textId="77777777" w:rsidR="004E16E8" w:rsidRPr="00E628A7" w:rsidRDefault="004E16E8" w:rsidP="000F7012">
            <w:pPr>
              <w:rPr>
                <w:rFonts w:eastAsia="PMingLiU" w:cstheme="minorHAnsi"/>
              </w:rPr>
            </w:pPr>
          </w:p>
        </w:tc>
      </w:tr>
      <w:tr w:rsidR="004E16E8" w:rsidRPr="00E628A7" w14:paraId="7B3A9CCA" w14:textId="77777777" w:rsidTr="00915657">
        <w:tc>
          <w:tcPr>
            <w:tcW w:w="4478" w:type="dxa"/>
            <w:shd w:val="clear" w:color="auto" w:fill="auto"/>
            <w:vAlign w:val="center"/>
          </w:tcPr>
          <w:p w14:paraId="7890F855"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 xml:space="preserve">Ellenőrzési program vonatkozó </w:t>
            </w:r>
            <w:r w:rsidR="00C73A8A">
              <w:rPr>
                <w:rFonts w:eastAsia="PMingLiU" w:cstheme="minorHAnsi"/>
                <w:b/>
              </w:rPr>
              <w:t>p</w:t>
            </w:r>
            <w:r w:rsidRPr="00E628A7">
              <w:rPr>
                <w:rFonts w:eastAsia="PMingLiU" w:cstheme="minorHAnsi"/>
                <w:b/>
              </w:rPr>
              <w:t>ontja:</w:t>
            </w:r>
          </w:p>
        </w:tc>
        <w:tc>
          <w:tcPr>
            <w:tcW w:w="4384" w:type="dxa"/>
            <w:shd w:val="clear" w:color="auto" w:fill="auto"/>
            <w:vAlign w:val="center"/>
          </w:tcPr>
          <w:p w14:paraId="6C93C006" w14:textId="77777777" w:rsidR="004E16E8" w:rsidRPr="00E628A7" w:rsidRDefault="004E16E8" w:rsidP="000F7012">
            <w:pPr>
              <w:rPr>
                <w:rFonts w:eastAsia="PMingLiU" w:cstheme="minorHAnsi"/>
              </w:rPr>
            </w:pPr>
          </w:p>
        </w:tc>
      </w:tr>
      <w:tr w:rsidR="004E16E8" w:rsidRPr="00E628A7" w14:paraId="13363B53" w14:textId="77777777" w:rsidTr="00915657">
        <w:tc>
          <w:tcPr>
            <w:tcW w:w="4478" w:type="dxa"/>
            <w:shd w:val="clear" w:color="auto" w:fill="auto"/>
            <w:vAlign w:val="center"/>
          </w:tcPr>
          <w:p w14:paraId="129DDFE8" w14:textId="77777777" w:rsidR="004E16E8" w:rsidRPr="00E628A7" w:rsidRDefault="00BF4236" w:rsidP="00C73A8A">
            <w:pPr>
              <w:tabs>
                <w:tab w:val="center" w:pos="7020"/>
              </w:tabs>
              <w:jc w:val="left"/>
              <w:rPr>
                <w:rFonts w:eastAsia="PMingLiU" w:cstheme="minorHAnsi"/>
                <w:b/>
              </w:rPr>
            </w:pPr>
            <w:r w:rsidRPr="00E628A7">
              <w:rPr>
                <w:rFonts w:eastAsia="PMingLiU" w:cstheme="minorHAnsi"/>
                <w:b/>
              </w:rPr>
              <w:t>Kereszthivatkozás:</w:t>
            </w:r>
          </w:p>
        </w:tc>
        <w:tc>
          <w:tcPr>
            <w:tcW w:w="4384" w:type="dxa"/>
            <w:shd w:val="clear" w:color="auto" w:fill="auto"/>
            <w:vAlign w:val="center"/>
          </w:tcPr>
          <w:p w14:paraId="4DA377C2" w14:textId="77777777" w:rsidR="004E16E8" w:rsidRPr="00E628A7" w:rsidRDefault="004E16E8" w:rsidP="000F7012">
            <w:pPr>
              <w:rPr>
                <w:rFonts w:eastAsia="PMingLiU" w:cstheme="minorHAnsi"/>
              </w:rPr>
            </w:pPr>
          </w:p>
        </w:tc>
      </w:tr>
      <w:tr w:rsidR="004E16E8" w:rsidRPr="00E628A7" w14:paraId="294DEE53" w14:textId="77777777" w:rsidTr="00915657">
        <w:tc>
          <w:tcPr>
            <w:tcW w:w="4478" w:type="dxa"/>
            <w:shd w:val="clear" w:color="auto" w:fill="auto"/>
            <w:vAlign w:val="center"/>
          </w:tcPr>
          <w:p w14:paraId="228E9D92" w14:textId="77777777" w:rsidR="004E16E8" w:rsidRPr="00E628A7" w:rsidRDefault="00BF4236" w:rsidP="00C73A8A">
            <w:pPr>
              <w:jc w:val="left"/>
              <w:rPr>
                <w:rFonts w:eastAsia="PMingLiU" w:cstheme="minorHAnsi"/>
                <w:b/>
              </w:rPr>
            </w:pPr>
            <w:r w:rsidRPr="00E628A7">
              <w:rPr>
                <w:rFonts w:eastAsia="PMingLiU" w:cstheme="minorHAnsi"/>
                <w:b/>
              </w:rPr>
              <w:t>Ellenőrzött szervezet:</w:t>
            </w:r>
          </w:p>
        </w:tc>
        <w:tc>
          <w:tcPr>
            <w:tcW w:w="4384" w:type="dxa"/>
            <w:shd w:val="clear" w:color="auto" w:fill="auto"/>
            <w:vAlign w:val="center"/>
          </w:tcPr>
          <w:p w14:paraId="543FA947" w14:textId="77777777" w:rsidR="004E16E8" w:rsidRPr="00E628A7" w:rsidRDefault="004E16E8" w:rsidP="000F7012">
            <w:pPr>
              <w:rPr>
                <w:rFonts w:eastAsia="PMingLiU" w:cstheme="minorHAnsi"/>
              </w:rPr>
            </w:pPr>
          </w:p>
        </w:tc>
      </w:tr>
      <w:tr w:rsidR="004E16E8" w:rsidRPr="00E628A7" w14:paraId="17528264" w14:textId="77777777" w:rsidTr="00915657">
        <w:tc>
          <w:tcPr>
            <w:tcW w:w="4478" w:type="dxa"/>
            <w:shd w:val="clear" w:color="auto" w:fill="auto"/>
            <w:vAlign w:val="center"/>
          </w:tcPr>
          <w:p w14:paraId="2DBC9E5A" w14:textId="77777777" w:rsidR="004E16E8" w:rsidRPr="00E628A7" w:rsidRDefault="00BF4236" w:rsidP="00C73A8A">
            <w:pPr>
              <w:jc w:val="left"/>
              <w:rPr>
                <w:rFonts w:eastAsia="PMingLiU" w:cstheme="minorHAnsi"/>
                <w:b/>
              </w:rPr>
            </w:pPr>
            <w:r w:rsidRPr="00E628A7">
              <w:rPr>
                <w:rFonts w:eastAsia="PMingLiU" w:cstheme="minorHAnsi"/>
                <w:b/>
              </w:rPr>
              <w:t>Interjú alany(ok) neve, beosztása:</w:t>
            </w:r>
          </w:p>
        </w:tc>
        <w:tc>
          <w:tcPr>
            <w:tcW w:w="4384" w:type="dxa"/>
            <w:shd w:val="clear" w:color="auto" w:fill="auto"/>
            <w:vAlign w:val="center"/>
          </w:tcPr>
          <w:p w14:paraId="38139F03" w14:textId="77777777" w:rsidR="004E16E8" w:rsidRDefault="004E16E8" w:rsidP="000F7012">
            <w:pPr>
              <w:rPr>
                <w:rFonts w:eastAsia="PMingLiU" w:cstheme="minorHAnsi"/>
              </w:rPr>
            </w:pPr>
          </w:p>
          <w:p w14:paraId="63C81865" w14:textId="77777777" w:rsidR="00915657" w:rsidRDefault="00915657" w:rsidP="000F7012">
            <w:pPr>
              <w:rPr>
                <w:rFonts w:eastAsia="PMingLiU" w:cstheme="minorHAnsi"/>
              </w:rPr>
            </w:pPr>
          </w:p>
          <w:p w14:paraId="0E5CC086" w14:textId="77777777" w:rsidR="00915657" w:rsidRPr="00E628A7" w:rsidRDefault="00915657" w:rsidP="000F7012">
            <w:pPr>
              <w:rPr>
                <w:rFonts w:eastAsia="PMingLiU" w:cstheme="minorHAnsi"/>
              </w:rPr>
            </w:pPr>
          </w:p>
        </w:tc>
      </w:tr>
      <w:tr w:rsidR="004E16E8" w:rsidRPr="00E628A7" w14:paraId="602D04C4" w14:textId="77777777" w:rsidTr="00915657">
        <w:tc>
          <w:tcPr>
            <w:tcW w:w="4478" w:type="dxa"/>
            <w:shd w:val="clear" w:color="auto" w:fill="auto"/>
            <w:vAlign w:val="center"/>
          </w:tcPr>
          <w:p w14:paraId="5360E229" w14:textId="77777777" w:rsidR="004E16E8" w:rsidRPr="00E628A7" w:rsidRDefault="00BF4236" w:rsidP="00C73A8A">
            <w:pPr>
              <w:jc w:val="left"/>
              <w:rPr>
                <w:rFonts w:eastAsia="PMingLiU" w:cstheme="minorHAnsi"/>
                <w:b/>
              </w:rPr>
            </w:pPr>
            <w:r w:rsidRPr="00E628A7">
              <w:rPr>
                <w:rFonts w:eastAsia="PMingLiU" w:cstheme="minorHAnsi"/>
                <w:b/>
              </w:rPr>
              <w:t>Interjú készítés dátuma:</w:t>
            </w:r>
          </w:p>
        </w:tc>
        <w:tc>
          <w:tcPr>
            <w:tcW w:w="4384" w:type="dxa"/>
            <w:shd w:val="clear" w:color="auto" w:fill="auto"/>
            <w:vAlign w:val="center"/>
          </w:tcPr>
          <w:p w14:paraId="46D122B3" w14:textId="77777777" w:rsidR="004E16E8" w:rsidRPr="00E628A7" w:rsidRDefault="004E16E8" w:rsidP="000F7012">
            <w:pPr>
              <w:rPr>
                <w:rFonts w:eastAsia="PMingLiU" w:cstheme="minorHAnsi"/>
              </w:rPr>
            </w:pPr>
          </w:p>
        </w:tc>
      </w:tr>
      <w:tr w:rsidR="004E16E8" w:rsidRPr="00E628A7" w14:paraId="190D0843" w14:textId="77777777" w:rsidTr="00915657">
        <w:tc>
          <w:tcPr>
            <w:tcW w:w="4478" w:type="dxa"/>
            <w:shd w:val="clear" w:color="auto" w:fill="auto"/>
            <w:vAlign w:val="center"/>
          </w:tcPr>
          <w:p w14:paraId="3A1CC7F1" w14:textId="77777777" w:rsidR="004E16E8" w:rsidRPr="00E628A7" w:rsidRDefault="00BF4236" w:rsidP="00C73A8A">
            <w:pPr>
              <w:jc w:val="left"/>
              <w:rPr>
                <w:rFonts w:eastAsia="PMingLiU" w:cstheme="minorHAnsi"/>
                <w:b/>
              </w:rPr>
            </w:pPr>
            <w:r w:rsidRPr="00E628A7">
              <w:rPr>
                <w:rFonts w:eastAsia="PMingLiU" w:cstheme="minorHAnsi"/>
                <w:b/>
              </w:rPr>
              <w:t>Interjú készítés helyszíne:</w:t>
            </w:r>
          </w:p>
        </w:tc>
        <w:tc>
          <w:tcPr>
            <w:tcW w:w="4384" w:type="dxa"/>
            <w:shd w:val="clear" w:color="auto" w:fill="auto"/>
            <w:vAlign w:val="center"/>
          </w:tcPr>
          <w:p w14:paraId="7D2F423D" w14:textId="77777777" w:rsidR="004E16E8" w:rsidRPr="00E628A7" w:rsidRDefault="004E16E8" w:rsidP="000F7012">
            <w:pPr>
              <w:rPr>
                <w:rFonts w:eastAsia="PMingLiU" w:cstheme="minorHAnsi"/>
              </w:rPr>
            </w:pPr>
          </w:p>
        </w:tc>
      </w:tr>
      <w:tr w:rsidR="004E16E8" w:rsidRPr="00E628A7" w14:paraId="28DE0F9A" w14:textId="77777777" w:rsidTr="00915657">
        <w:tc>
          <w:tcPr>
            <w:tcW w:w="4478" w:type="dxa"/>
            <w:shd w:val="clear" w:color="auto" w:fill="auto"/>
            <w:vAlign w:val="center"/>
          </w:tcPr>
          <w:p w14:paraId="2402AD9C" w14:textId="77777777" w:rsidR="004E16E8" w:rsidRPr="00E628A7" w:rsidRDefault="00BF4236" w:rsidP="000F7012">
            <w:pPr>
              <w:rPr>
                <w:rFonts w:eastAsia="PMingLiU" w:cstheme="minorHAnsi"/>
                <w:b/>
              </w:rPr>
            </w:pPr>
            <w:r w:rsidRPr="00E628A7">
              <w:rPr>
                <w:rFonts w:eastAsia="PMingLiU" w:cstheme="minorHAnsi"/>
                <w:b/>
              </w:rPr>
              <w:t>Interjú készítő neve:</w:t>
            </w:r>
          </w:p>
        </w:tc>
        <w:tc>
          <w:tcPr>
            <w:tcW w:w="4384" w:type="dxa"/>
            <w:shd w:val="clear" w:color="auto" w:fill="auto"/>
            <w:vAlign w:val="center"/>
          </w:tcPr>
          <w:p w14:paraId="15CB0727" w14:textId="77777777" w:rsidR="004E16E8" w:rsidRPr="00E628A7" w:rsidRDefault="004E16E8" w:rsidP="000F7012">
            <w:pPr>
              <w:rPr>
                <w:rFonts w:eastAsia="PMingLiU" w:cstheme="minorHAnsi"/>
              </w:rPr>
            </w:pPr>
          </w:p>
        </w:tc>
      </w:tr>
      <w:tr w:rsidR="004E16E8" w:rsidRPr="00E628A7" w14:paraId="4649BA7F" w14:textId="77777777" w:rsidTr="00915657">
        <w:tc>
          <w:tcPr>
            <w:tcW w:w="8862" w:type="dxa"/>
            <w:gridSpan w:val="2"/>
            <w:shd w:val="clear" w:color="auto" w:fill="auto"/>
            <w:vAlign w:val="center"/>
          </w:tcPr>
          <w:p w14:paraId="6A0955C5" w14:textId="77777777" w:rsidR="004E16E8" w:rsidRPr="00E628A7" w:rsidRDefault="00BF4236" w:rsidP="000F7012">
            <w:pPr>
              <w:rPr>
                <w:rFonts w:eastAsia="PMingLiU" w:cstheme="minorHAnsi"/>
                <w:b/>
              </w:rPr>
            </w:pPr>
            <w:r w:rsidRPr="00E628A7">
              <w:rPr>
                <w:rFonts w:eastAsia="PMingLiU" w:cstheme="minorHAnsi"/>
                <w:b/>
              </w:rPr>
              <w:t>Az interjún elhangzottak összegzése:</w:t>
            </w:r>
          </w:p>
          <w:p w14:paraId="032C43B5" w14:textId="77777777" w:rsidR="004E16E8" w:rsidRPr="00E628A7" w:rsidRDefault="004E16E8" w:rsidP="000F7012">
            <w:pPr>
              <w:rPr>
                <w:rFonts w:eastAsia="PMingLiU" w:cstheme="minorHAnsi"/>
                <w:b/>
              </w:rPr>
            </w:pPr>
          </w:p>
          <w:p w14:paraId="542E21C3" w14:textId="77777777" w:rsidR="004E16E8" w:rsidRPr="00E628A7" w:rsidRDefault="004E16E8" w:rsidP="000F7012">
            <w:pPr>
              <w:rPr>
                <w:rFonts w:eastAsia="PMingLiU" w:cstheme="minorHAnsi"/>
                <w:b/>
              </w:rPr>
            </w:pPr>
          </w:p>
          <w:p w14:paraId="08D219BA" w14:textId="77777777" w:rsidR="004E16E8" w:rsidRPr="00E628A7" w:rsidRDefault="004E16E8" w:rsidP="000F7012">
            <w:pPr>
              <w:rPr>
                <w:rFonts w:eastAsia="PMingLiU" w:cstheme="minorHAnsi"/>
                <w:b/>
              </w:rPr>
            </w:pPr>
          </w:p>
          <w:p w14:paraId="7F319D8D" w14:textId="77777777" w:rsidR="004E16E8" w:rsidRPr="00E628A7" w:rsidRDefault="004E16E8" w:rsidP="000F7012">
            <w:pPr>
              <w:rPr>
                <w:rFonts w:eastAsia="PMingLiU" w:cstheme="minorHAnsi"/>
                <w:b/>
              </w:rPr>
            </w:pPr>
          </w:p>
          <w:p w14:paraId="2D763823" w14:textId="77777777" w:rsidR="004E16E8" w:rsidRPr="00E628A7" w:rsidRDefault="004E16E8" w:rsidP="000F7012">
            <w:pPr>
              <w:rPr>
                <w:rFonts w:eastAsia="PMingLiU" w:cstheme="minorHAnsi"/>
                <w:b/>
              </w:rPr>
            </w:pPr>
          </w:p>
          <w:p w14:paraId="2B5471C1" w14:textId="77777777" w:rsidR="004E16E8" w:rsidRPr="00E628A7" w:rsidRDefault="004E16E8" w:rsidP="000F7012">
            <w:pPr>
              <w:rPr>
                <w:rFonts w:eastAsia="PMingLiU" w:cstheme="minorHAnsi"/>
                <w:b/>
              </w:rPr>
            </w:pPr>
          </w:p>
          <w:p w14:paraId="619CC730" w14:textId="77777777" w:rsidR="004E16E8" w:rsidRPr="00E628A7" w:rsidRDefault="004E16E8" w:rsidP="000F7012">
            <w:pPr>
              <w:rPr>
                <w:rFonts w:eastAsia="PMingLiU" w:cstheme="minorHAnsi"/>
                <w:b/>
              </w:rPr>
            </w:pPr>
          </w:p>
          <w:p w14:paraId="5692609E" w14:textId="77777777" w:rsidR="004E16E8" w:rsidRPr="00E628A7" w:rsidRDefault="004E16E8" w:rsidP="000F7012">
            <w:pPr>
              <w:rPr>
                <w:rFonts w:eastAsia="PMingLiU" w:cstheme="minorHAnsi"/>
                <w:b/>
              </w:rPr>
            </w:pPr>
          </w:p>
          <w:p w14:paraId="4891619E" w14:textId="77777777" w:rsidR="004E16E8" w:rsidRPr="00E628A7" w:rsidRDefault="004E16E8" w:rsidP="000F7012">
            <w:pPr>
              <w:rPr>
                <w:rFonts w:eastAsia="PMingLiU" w:cstheme="minorHAnsi"/>
                <w:b/>
              </w:rPr>
            </w:pPr>
          </w:p>
          <w:p w14:paraId="0C5ACA89" w14:textId="77777777" w:rsidR="004E16E8" w:rsidRPr="00E628A7" w:rsidRDefault="004E16E8" w:rsidP="000F7012">
            <w:pPr>
              <w:rPr>
                <w:rFonts w:eastAsia="PMingLiU" w:cstheme="minorHAnsi"/>
                <w:b/>
              </w:rPr>
            </w:pPr>
          </w:p>
          <w:p w14:paraId="12189EF9" w14:textId="77777777" w:rsidR="004E16E8" w:rsidRPr="00E628A7" w:rsidRDefault="004E16E8" w:rsidP="000F7012">
            <w:pPr>
              <w:rPr>
                <w:rFonts w:eastAsia="PMingLiU" w:cstheme="minorHAnsi"/>
                <w:b/>
              </w:rPr>
            </w:pPr>
          </w:p>
          <w:p w14:paraId="55976895" w14:textId="77777777" w:rsidR="004E16E8" w:rsidRPr="00E628A7" w:rsidRDefault="004E16E8" w:rsidP="000F7012">
            <w:pPr>
              <w:rPr>
                <w:rFonts w:eastAsia="PMingLiU" w:cstheme="minorHAnsi"/>
                <w:b/>
              </w:rPr>
            </w:pPr>
          </w:p>
          <w:p w14:paraId="2C9409D3" w14:textId="77777777" w:rsidR="004E16E8" w:rsidRPr="00E628A7" w:rsidRDefault="004E16E8" w:rsidP="000F7012">
            <w:pPr>
              <w:rPr>
                <w:rFonts w:eastAsia="PMingLiU" w:cstheme="minorHAnsi"/>
                <w:b/>
              </w:rPr>
            </w:pPr>
          </w:p>
        </w:tc>
      </w:tr>
      <w:tr w:rsidR="004E16E8" w:rsidRPr="00E628A7" w14:paraId="248AB546" w14:textId="77777777" w:rsidTr="00915657">
        <w:tc>
          <w:tcPr>
            <w:tcW w:w="4478" w:type="dxa"/>
            <w:shd w:val="clear" w:color="auto" w:fill="auto"/>
            <w:vAlign w:val="center"/>
          </w:tcPr>
          <w:p w14:paraId="1584619F" w14:textId="77777777" w:rsidR="004E16E8" w:rsidRPr="00E628A7" w:rsidRDefault="00BF4236" w:rsidP="000F7012">
            <w:pPr>
              <w:rPr>
                <w:rFonts w:eastAsia="PMingLiU" w:cstheme="minorHAnsi"/>
                <w:b/>
              </w:rPr>
            </w:pPr>
            <w:r w:rsidRPr="00E628A7">
              <w:rPr>
                <w:rFonts w:eastAsia="PMingLiU" w:cstheme="minorHAnsi"/>
                <w:b/>
              </w:rPr>
              <w:t>Az interjú során kért vagy átadott dokumentumok felsorolása:</w:t>
            </w:r>
          </w:p>
          <w:p w14:paraId="12A1CF2E" w14:textId="77777777" w:rsidR="004E16E8" w:rsidRPr="00E628A7" w:rsidRDefault="004E16E8" w:rsidP="000F7012">
            <w:pPr>
              <w:rPr>
                <w:rFonts w:eastAsia="PMingLiU" w:cstheme="minorHAnsi"/>
                <w:b/>
              </w:rPr>
            </w:pPr>
          </w:p>
          <w:p w14:paraId="6495D6F3" w14:textId="77777777" w:rsidR="004E16E8" w:rsidRPr="00E628A7" w:rsidRDefault="004E16E8" w:rsidP="000F7012">
            <w:pPr>
              <w:rPr>
                <w:rFonts w:eastAsia="PMingLiU" w:cstheme="minorHAnsi"/>
                <w:b/>
              </w:rPr>
            </w:pPr>
          </w:p>
          <w:p w14:paraId="63640DCE" w14:textId="77777777" w:rsidR="004E16E8" w:rsidRPr="00E628A7" w:rsidRDefault="004E16E8" w:rsidP="000F7012">
            <w:pPr>
              <w:rPr>
                <w:rFonts w:eastAsia="PMingLiU" w:cstheme="minorHAnsi"/>
                <w:b/>
              </w:rPr>
            </w:pPr>
          </w:p>
        </w:tc>
        <w:tc>
          <w:tcPr>
            <w:tcW w:w="4384" w:type="dxa"/>
            <w:shd w:val="clear" w:color="auto" w:fill="auto"/>
            <w:vAlign w:val="center"/>
          </w:tcPr>
          <w:p w14:paraId="10727666" w14:textId="77777777" w:rsidR="004E16E8" w:rsidRPr="00E628A7" w:rsidRDefault="004E16E8" w:rsidP="000F7012">
            <w:pPr>
              <w:rPr>
                <w:rFonts w:eastAsia="PMingLiU" w:cstheme="minorHAnsi"/>
              </w:rPr>
            </w:pPr>
          </w:p>
          <w:p w14:paraId="1234E360" w14:textId="77777777" w:rsidR="004E16E8" w:rsidRPr="00E628A7" w:rsidRDefault="004E16E8" w:rsidP="000F7012">
            <w:pPr>
              <w:rPr>
                <w:rFonts w:eastAsia="PMingLiU" w:cstheme="minorHAnsi"/>
              </w:rPr>
            </w:pPr>
          </w:p>
          <w:p w14:paraId="120395D2" w14:textId="77777777" w:rsidR="004E16E8" w:rsidRPr="00E628A7" w:rsidRDefault="004E16E8" w:rsidP="000F7012">
            <w:pPr>
              <w:rPr>
                <w:rFonts w:eastAsia="PMingLiU" w:cstheme="minorHAnsi"/>
              </w:rPr>
            </w:pPr>
          </w:p>
          <w:p w14:paraId="2E9758C1" w14:textId="77777777" w:rsidR="004E16E8" w:rsidRPr="00E628A7" w:rsidRDefault="004E16E8" w:rsidP="000F7012">
            <w:pPr>
              <w:rPr>
                <w:rFonts w:eastAsia="PMingLiU" w:cstheme="minorHAnsi"/>
              </w:rPr>
            </w:pPr>
          </w:p>
          <w:p w14:paraId="7F34B82E" w14:textId="77777777" w:rsidR="004E16E8" w:rsidRPr="00E628A7" w:rsidRDefault="004E16E8" w:rsidP="000F7012">
            <w:pPr>
              <w:rPr>
                <w:rFonts w:eastAsia="PMingLiU" w:cstheme="minorHAnsi"/>
              </w:rPr>
            </w:pPr>
          </w:p>
        </w:tc>
      </w:tr>
      <w:tr w:rsidR="004E16E8" w:rsidRPr="00E628A7" w14:paraId="3B363161" w14:textId="77777777" w:rsidTr="00915657">
        <w:trPr>
          <w:trHeight w:val="465"/>
        </w:trPr>
        <w:tc>
          <w:tcPr>
            <w:tcW w:w="4478" w:type="dxa"/>
            <w:shd w:val="clear" w:color="auto" w:fill="auto"/>
            <w:vAlign w:val="center"/>
          </w:tcPr>
          <w:p w14:paraId="7858FBF1" w14:textId="77777777" w:rsidR="004E16E8" w:rsidRPr="00E628A7" w:rsidRDefault="00BF4236" w:rsidP="000F7012">
            <w:pPr>
              <w:rPr>
                <w:rFonts w:eastAsia="PMingLiU" w:cstheme="minorHAnsi"/>
                <w:b/>
              </w:rPr>
            </w:pPr>
            <w:r w:rsidRPr="00E628A7">
              <w:rPr>
                <w:rFonts w:eastAsia="PMingLiU" w:cstheme="minorHAnsi"/>
                <w:b/>
              </w:rPr>
              <w:t>Interjú készítő aláírása:</w:t>
            </w:r>
          </w:p>
        </w:tc>
        <w:tc>
          <w:tcPr>
            <w:tcW w:w="4384" w:type="dxa"/>
            <w:shd w:val="clear" w:color="auto" w:fill="auto"/>
            <w:vAlign w:val="center"/>
          </w:tcPr>
          <w:p w14:paraId="08C651A1" w14:textId="77777777" w:rsidR="004E16E8" w:rsidRPr="00E628A7" w:rsidRDefault="004E16E8" w:rsidP="000F7012">
            <w:pPr>
              <w:rPr>
                <w:rFonts w:eastAsia="PMingLiU" w:cstheme="minorHAnsi"/>
              </w:rPr>
            </w:pPr>
          </w:p>
        </w:tc>
      </w:tr>
    </w:tbl>
    <w:p w14:paraId="2911304E" w14:textId="77777777" w:rsidR="004E16E8" w:rsidRPr="00E628A7" w:rsidRDefault="004E16E8" w:rsidP="008229C1">
      <w:pPr>
        <w:pStyle w:val="Cmsor1"/>
        <w:numPr>
          <w:ilvl w:val="0"/>
          <w:numId w:val="58"/>
        </w:numPr>
        <w:suppressAutoHyphens w:val="0"/>
        <w:autoSpaceDN/>
        <w:spacing w:beforeAutospacing="1" w:afterAutospacing="1"/>
        <w:textAlignment w:val="auto"/>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376E08D" w14:textId="77777777" w:rsidR="004E16E8" w:rsidRPr="00E628A7" w:rsidRDefault="00BF4236" w:rsidP="008229C1">
      <w:pPr>
        <w:pStyle w:val="Cmsor1"/>
        <w:numPr>
          <w:ilvl w:val="0"/>
          <w:numId w:val="58"/>
        </w:numPr>
        <w:suppressAutoHyphens w:val="0"/>
        <w:autoSpaceDN/>
        <w:spacing w:before="0" w:after="0"/>
        <w:textAlignment w:val="auto"/>
        <w:rPr>
          <w:rFonts w:cstheme="minorHAnsi"/>
          <w:sz w:val="24"/>
          <w:szCs w:val="24"/>
        </w:rPr>
      </w:pPr>
      <w:bookmarkStart w:id="516" w:name="_számú_iratminta_-_4"/>
      <w:bookmarkStart w:id="517" w:name="_Toc346118392"/>
      <w:bookmarkStart w:id="518" w:name="_Toc526154124"/>
      <w:bookmarkEnd w:id="516"/>
      <w:r w:rsidRPr="00E628A7">
        <w:rPr>
          <w:rFonts w:cstheme="minorHAnsi"/>
          <w:sz w:val="24"/>
          <w:szCs w:val="24"/>
        </w:rPr>
        <w:lastRenderedPageBreak/>
        <w:t>számú iratminta – Kérdéssorok</w:t>
      </w:r>
      <w:bookmarkEnd w:id="517"/>
      <w:bookmarkEnd w:id="518"/>
    </w:p>
    <w:p w14:paraId="52914E40" w14:textId="77777777" w:rsidR="008A67E5" w:rsidRDefault="008A67E5" w:rsidP="000F7012">
      <w:pPr>
        <w:rPr>
          <w:rFonts w:cstheme="minorHAnsi"/>
        </w:rPr>
      </w:pPr>
      <w:bookmarkStart w:id="519" w:name="_Toc346118393"/>
      <w:bookmarkEnd w:id="519"/>
    </w:p>
    <w:p w14:paraId="2B73BC9A" w14:textId="77777777" w:rsidR="004E357E" w:rsidRPr="00E628A7" w:rsidRDefault="004E357E" w:rsidP="000F7012">
      <w:pPr>
        <w:rPr>
          <w:rFonts w:cstheme="minorHAnsi"/>
        </w:rPr>
      </w:pPr>
    </w:p>
    <w:p w14:paraId="12172123" w14:textId="77777777" w:rsidR="004E16E8" w:rsidRPr="00E628A7" w:rsidRDefault="00BF4236" w:rsidP="000F7012">
      <w:pPr>
        <w:jc w:val="center"/>
        <w:rPr>
          <w:rFonts w:cstheme="minorHAnsi"/>
          <w:b/>
        </w:rPr>
      </w:pPr>
      <w:r w:rsidRPr="00E628A7">
        <w:rPr>
          <w:rFonts w:cstheme="minorHAnsi"/>
          <w:b/>
        </w:rPr>
        <w:t>I. Anyagi erőforrás- és vagyongazdálkodás ellenőrzése</w:t>
      </w:r>
    </w:p>
    <w:p w14:paraId="1C5EF03E" w14:textId="77777777" w:rsidR="004E16E8" w:rsidRPr="00E628A7" w:rsidRDefault="00BF4236" w:rsidP="000F7012">
      <w:pPr>
        <w:jc w:val="center"/>
        <w:rPr>
          <w:rFonts w:cstheme="minorHAnsi"/>
          <w:b/>
        </w:rPr>
      </w:pPr>
      <w:r w:rsidRPr="00E628A7">
        <w:rPr>
          <w:rFonts w:cstheme="minorHAnsi"/>
          <w:b/>
        </w:rPr>
        <w:t>kérdéssor</w:t>
      </w:r>
    </w:p>
    <w:p w14:paraId="01333AAB" w14:textId="77777777" w:rsidR="004E16E8" w:rsidRPr="00E628A7" w:rsidRDefault="004E16E8" w:rsidP="000F7012">
      <w:pPr>
        <w:rPr>
          <w:rFonts w:cstheme="minorHAnsi"/>
        </w:rPr>
      </w:pPr>
    </w:p>
    <w:p w14:paraId="255E51D1" w14:textId="77777777" w:rsidR="004E357E" w:rsidRDefault="004E357E" w:rsidP="000F7012">
      <w:pPr>
        <w:rPr>
          <w:rFonts w:cstheme="minorHAnsi"/>
          <w:b/>
        </w:rPr>
      </w:pPr>
    </w:p>
    <w:p w14:paraId="2E759266" w14:textId="77777777" w:rsidR="004E16E8" w:rsidRPr="00E628A7" w:rsidRDefault="00BF4236" w:rsidP="000F7012">
      <w:pPr>
        <w:rPr>
          <w:rFonts w:cstheme="minorHAnsi"/>
          <w:b/>
        </w:rPr>
      </w:pPr>
      <w:r w:rsidRPr="00E628A7">
        <w:rPr>
          <w:rFonts w:cstheme="minorHAnsi"/>
          <w:b/>
        </w:rPr>
        <w:t>Belső szabályzatok</w:t>
      </w:r>
    </w:p>
    <w:p w14:paraId="6F7E1F5E"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1DC76A91" w14:textId="77777777" w:rsidTr="00501BBD">
        <w:trPr>
          <w:jc w:val="center"/>
        </w:trPr>
        <w:tc>
          <w:tcPr>
            <w:tcW w:w="828" w:type="dxa"/>
            <w:vAlign w:val="center"/>
          </w:tcPr>
          <w:p w14:paraId="54864635" w14:textId="77777777" w:rsidR="004E16E8" w:rsidRPr="00E628A7" w:rsidRDefault="004E16E8" w:rsidP="00501BBD">
            <w:pPr>
              <w:jc w:val="center"/>
              <w:rPr>
                <w:rFonts w:cstheme="minorHAnsi"/>
                <w:b/>
              </w:rPr>
            </w:pPr>
          </w:p>
        </w:tc>
        <w:tc>
          <w:tcPr>
            <w:tcW w:w="5580" w:type="dxa"/>
            <w:vAlign w:val="center"/>
          </w:tcPr>
          <w:p w14:paraId="3E403473" w14:textId="77777777" w:rsidR="004E16E8" w:rsidRPr="00E628A7" w:rsidRDefault="004E16E8" w:rsidP="00501BBD">
            <w:pPr>
              <w:jc w:val="center"/>
              <w:rPr>
                <w:rFonts w:cstheme="minorHAnsi"/>
              </w:rPr>
            </w:pPr>
          </w:p>
        </w:tc>
        <w:tc>
          <w:tcPr>
            <w:tcW w:w="720" w:type="dxa"/>
            <w:vAlign w:val="center"/>
          </w:tcPr>
          <w:p w14:paraId="4028E76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C42737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C55AC80" w14:textId="77777777" w:rsidR="004E16E8" w:rsidRPr="00E628A7" w:rsidRDefault="004E357E" w:rsidP="00005AF7">
            <w:pPr>
              <w:jc w:val="center"/>
              <w:rPr>
                <w:rFonts w:cstheme="minorHAnsi"/>
              </w:rPr>
            </w:pPr>
            <w:r>
              <w:rPr>
                <w:rFonts w:cstheme="minorHAnsi"/>
              </w:rPr>
              <w:t xml:space="preserve">Megjegyzés/ </w:t>
            </w:r>
            <w:r w:rsidR="00BF4236" w:rsidRPr="00E628A7">
              <w:rPr>
                <w:rFonts w:cstheme="minorHAnsi"/>
              </w:rPr>
              <w:t>Dokumentum</w:t>
            </w:r>
          </w:p>
        </w:tc>
      </w:tr>
      <w:tr w:rsidR="004E16E8" w:rsidRPr="00E628A7" w14:paraId="61266F9B" w14:textId="77777777" w:rsidTr="004E16E8">
        <w:trPr>
          <w:jc w:val="center"/>
        </w:trPr>
        <w:tc>
          <w:tcPr>
            <w:tcW w:w="828" w:type="dxa"/>
          </w:tcPr>
          <w:p w14:paraId="064FFBC5" w14:textId="77777777" w:rsidR="004E16E8" w:rsidRPr="00E628A7" w:rsidRDefault="00BF4236" w:rsidP="000F7012">
            <w:pPr>
              <w:rPr>
                <w:rFonts w:cstheme="minorHAnsi"/>
                <w:b/>
              </w:rPr>
            </w:pPr>
            <w:r w:rsidRPr="00E628A7">
              <w:rPr>
                <w:rFonts w:cstheme="minorHAnsi"/>
                <w:b/>
              </w:rPr>
              <w:t>1.</w:t>
            </w:r>
          </w:p>
        </w:tc>
        <w:tc>
          <w:tcPr>
            <w:tcW w:w="5580" w:type="dxa"/>
          </w:tcPr>
          <w:p w14:paraId="457A65CB" w14:textId="77777777" w:rsidR="004E16E8" w:rsidRPr="00E628A7" w:rsidRDefault="00BF4236" w:rsidP="000F7012">
            <w:pPr>
              <w:rPr>
                <w:rFonts w:cstheme="minorHAnsi"/>
              </w:rPr>
            </w:pPr>
            <w:r w:rsidRPr="00E628A7">
              <w:rPr>
                <w:rFonts w:cstheme="minorHAnsi"/>
              </w:rPr>
              <w:t>Vannak-e anyagi erőforrás- és/vagy vagyongazdálkodást szabályozó belső szabályzatok?</w:t>
            </w:r>
          </w:p>
        </w:tc>
        <w:tc>
          <w:tcPr>
            <w:tcW w:w="720" w:type="dxa"/>
          </w:tcPr>
          <w:p w14:paraId="03A0038D" w14:textId="77777777" w:rsidR="004E16E8" w:rsidRPr="00E628A7" w:rsidRDefault="004E16E8" w:rsidP="000F7012">
            <w:pPr>
              <w:rPr>
                <w:rFonts w:cstheme="minorHAnsi"/>
              </w:rPr>
            </w:pPr>
          </w:p>
        </w:tc>
        <w:tc>
          <w:tcPr>
            <w:tcW w:w="720" w:type="dxa"/>
          </w:tcPr>
          <w:p w14:paraId="2CB4F3CB" w14:textId="77777777" w:rsidR="004E16E8" w:rsidRPr="00E628A7" w:rsidRDefault="004E16E8" w:rsidP="000F7012">
            <w:pPr>
              <w:rPr>
                <w:rFonts w:cstheme="minorHAnsi"/>
              </w:rPr>
            </w:pPr>
          </w:p>
        </w:tc>
        <w:tc>
          <w:tcPr>
            <w:tcW w:w="1692" w:type="dxa"/>
          </w:tcPr>
          <w:p w14:paraId="34F975BC" w14:textId="77777777" w:rsidR="004E16E8" w:rsidRPr="00E628A7" w:rsidRDefault="004E16E8" w:rsidP="000F7012">
            <w:pPr>
              <w:rPr>
                <w:rFonts w:cstheme="minorHAnsi"/>
              </w:rPr>
            </w:pPr>
          </w:p>
        </w:tc>
      </w:tr>
      <w:tr w:rsidR="004E16E8" w:rsidRPr="00E628A7" w14:paraId="181DFA2B" w14:textId="77777777" w:rsidTr="004E16E8">
        <w:trPr>
          <w:jc w:val="center"/>
        </w:trPr>
        <w:tc>
          <w:tcPr>
            <w:tcW w:w="828" w:type="dxa"/>
          </w:tcPr>
          <w:p w14:paraId="1A9483FF" w14:textId="77777777" w:rsidR="004E16E8" w:rsidRPr="00E628A7" w:rsidRDefault="00BF4236" w:rsidP="000F7012">
            <w:pPr>
              <w:rPr>
                <w:rFonts w:cstheme="minorHAnsi"/>
                <w:b/>
                <w:bCs/>
                <w:iCs/>
              </w:rPr>
            </w:pPr>
            <w:r w:rsidRPr="00E628A7">
              <w:rPr>
                <w:rFonts w:cstheme="minorHAnsi"/>
                <w:b/>
                <w:bCs/>
                <w:iCs/>
              </w:rPr>
              <w:t>2.</w:t>
            </w:r>
          </w:p>
        </w:tc>
        <w:tc>
          <w:tcPr>
            <w:tcW w:w="5580" w:type="dxa"/>
          </w:tcPr>
          <w:p w14:paraId="4E989CAF" w14:textId="77777777" w:rsidR="004E16E8" w:rsidRPr="00E628A7" w:rsidRDefault="00BF4236" w:rsidP="000F7012">
            <w:pPr>
              <w:rPr>
                <w:rFonts w:cstheme="minorHAnsi"/>
                <w:bCs/>
              </w:rPr>
            </w:pPr>
            <w:r w:rsidRPr="00E628A7">
              <w:rPr>
                <w:rFonts w:cstheme="minorHAnsi"/>
                <w:bCs/>
              </w:rPr>
              <w:t>Megfelelnek-e a belső szabályzatok a hatályos jogszabályi előírásoknak?</w:t>
            </w:r>
          </w:p>
        </w:tc>
        <w:tc>
          <w:tcPr>
            <w:tcW w:w="720" w:type="dxa"/>
          </w:tcPr>
          <w:p w14:paraId="4FBFD79D" w14:textId="77777777" w:rsidR="004E16E8" w:rsidRPr="00E628A7" w:rsidRDefault="004E16E8" w:rsidP="000F7012">
            <w:pPr>
              <w:rPr>
                <w:rFonts w:cstheme="minorHAnsi"/>
              </w:rPr>
            </w:pPr>
          </w:p>
        </w:tc>
        <w:tc>
          <w:tcPr>
            <w:tcW w:w="720" w:type="dxa"/>
          </w:tcPr>
          <w:p w14:paraId="0DBF8D69" w14:textId="77777777" w:rsidR="004E16E8" w:rsidRPr="00E628A7" w:rsidRDefault="004E16E8" w:rsidP="000F7012">
            <w:pPr>
              <w:rPr>
                <w:rFonts w:cstheme="minorHAnsi"/>
              </w:rPr>
            </w:pPr>
          </w:p>
        </w:tc>
        <w:tc>
          <w:tcPr>
            <w:tcW w:w="1692" w:type="dxa"/>
          </w:tcPr>
          <w:p w14:paraId="08A0B3CA" w14:textId="77777777" w:rsidR="004E16E8" w:rsidRPr="00E628A7" w:rsidRDefault="004E16E8" w:rsidP="000F7012">
            <w:pPr>
              <w:rPr>
                <w:rFonts w:cstheme="minorHAnsi"/>
              </w:rPr>
            </w:pPr>
          </w:p>
        </w:tc>
      </w:tr>
      <w:tr w:rsidR="004E16E8" w:rsidRPr="00E628A7" w14:paraId="19C998F1" w14:textId="77777777" w:rsidTr="004E16E8">
        <w:trPr>
          <w:jc w:val="center"/>
        </w:trPr>
        <w:tc>
          <w:tcPr>
            <w:tcW w:w="828" w:type="dxa"/>
          </w:tcPr>
          <w:p w14:paraId="5112F66C" w14:textId="77777777" w:rsidR="004E16E8" w:rsidRPr="00E628A7" w:rsidRDefault="00BF4236" w:rsidP="000F7012">
            <w:pPr>
              <w:rPr>
                <w:rFonts w:cstheme="minorHAnsi"/>
                <w:b/>
                <w:bCs/>
                <w:iCs/>
              </w:rPr>
            </w:pPr>
            <w:r w:rsidRPr="00E628A7">
              <w:rPr>
                <w:rFonts w:cstheme="minorHAnsi"/>
                <w:b/>
                <w:bCs/>
                <w:iCs/>
              </w:rPr>
              <w:t>3.</w:t>
            </w:r>
          </w:p>
        </w:tc>
        <w:tc>
          <w:tcPr>
            <w:tcW w:w="5580" w:type="dxa"/>
          </w:tcPr>
          <w:p w14:paraId="5F846CEB" w14:textId="77777777" w:rsidR="004E16E8" w:rsidRPr="00E628A7" w:rsidRDefault="00BF4236" w:rsidP="000F7012">
            <w:pPr>
              <w:rPr>
                <w:rFonts w:cstheme="minorHAnsi"/>
              </w:rPr>
            </w:pPr>
            <w:r w:rsidRPr="00E628A7">
              <w:rPr>
                <w:rFonts w:cstheme="minorHAnsi"/>
              </w:rPr>
              <w:t>Van-e a szervezetnek érdemi gazdasági programja?</w:t>
            </w:r>
          </w:p>
        </w:tc>
        <w:tc>
          <w:tcPr>
            <w:tcW w:w="720" w:type="dxa"/>
          </w:tcPr>
          <w:p w14:paraId="76534B7C" w14:textId="77777777" w:rsidR="004E16E8" w:rsidRPr="00E628A7" w:rsidRDefault="004E16E8" w:rsidP="000F7012">
            <w:pPr>
              <w:rPr>
                <w:rFonts w:cstheme="minorHAnsi"/>
              </w:rPr>
            </w:pPr>
          </w:p>
        </w:tc>
        <w:tc>
          <w:tcPr>
            <w:tcW w:w="720" w:type="dxa"/>
          </w:tcPr>
          <w:p w14:paraId="7483C543" w14:textId="77777777" w:rsidR="004E16E8" w:rsidRPr="00E628A7" w:rsidRDefault="004E16E8" w:rsidP="000F7012">
            <w:pPr>
              <w:rPr>
                <w:rFonts w:cstheme="minorHAnsi"/>
              </w:rPr>
            </w:pPr>
          </w:p>
        </w:tc>
        <w:tc>
          <w:tcPr>
            <w:tcW w:w="1692" w:type="dxa"/>
          </w:tcPr>
          <w:p w14:paraId="7E3386DC" w14:textId="77777777" w:rsidR="004E16E8" w:rsidRPr="00E628A7" w:rsidRDefault="004E16E8" w:rsidP="000F7012">
            <w:pPr>
              <w:rPr>
                <w:rFonts w:cstheme="minorHAnsi"/>
              </w:rPr>
            </w:pPr>
          </w:p>
        </w:tc>
      </w:tr>
    </w:tbl>
    <w:p w14:paraId="65FD0222" w14:textId="77777777" w:rsidR="004E16E8" w:rsidRPr="00E628A7" w:rsidRDefault="004E16E8" w:rsidP="000F7012">
      <w:pPr>
        <w:rPr>
          <w:rFonts w:cstheme="minorHAnsi"/>
        </w:rPr>
      </w:pPr>
    </w:p>
    <w:p w14:paraId="3647AF1D" w14:textId="77777777" w:rsidR="004E16E8" w:rsidRPr="00E628A7" w:rsidRDefault="00BF4236" w:rsidP="000F7012">
      <w:pPr>
        <w:rPr>
          <w:rFonts w:cstheme="minorHAnsi"/>
          <w:b/>
        </w:rPr>
      </w:pPr>
      <w:r w:rsidRPr="00E628A7">
        <w:rPr>
          <w:rFonts w:cstheme="minorHAnsi"/>
          <w:b/>
        </w:rPr>
        <w:t>Vagyongazdálkodás</w:t>
      </w:r>
    </w:p>
    <w:p w14:paraId="7715C06D"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CD7D2D0" w14:textId="77777777" w:rsidTr="004E16E8">
        <w:trPr>
          <w:jc w:val="center"/>
        </w:trPr>
        <w:tc>
          <w:tcPr>
            <w:tcW w:w="828" w:type="dxa"/>
            <w:vAlign w:val="center"/>
          </w:tcPr>
          <w:p w14:paraId="18840E16" w14:textId="77777777" w:rsidR="004E16E8" w:rsidRPr="00E628A7" w:rsidRDefault="004E16E8" w:rsidP="000F7012">
            <w:pPr>
              <w:rPr>
                <w:rFonts w:cstheme="minorHAnsi"/>
                <w:b/>
                <w:bCs/>
                <w:iCs/>
              </w:rPr>
            </w:pPr>
          </w:p>
        </w:tc>
        <w:tc>
          <w:tcPr>
            <w:tcW w:w="5580" w:type="dxa"/>
            <w:vAlign w:val="center"/>
          </w:tcPr>
          <w:p w14:paraId="1D1D1878" w14:textId="77777777" w:rsidR="004E16E8" w:rsidRPr="00E628A7" w:rsidRDefault="004E16E8" w:rsidP="000F7012">
            <w:pPr>
              <w:rPr>
                <w:rFonts w:cstheme="minorHAnsi"/>
              </w:rPr>
            </w:pPr>
          </w:p>
        </w:tc>
        <w:tc>
          <w:tcPr>
            <w:tcW w:w="720" w:type="dxa"/>
            <w:vAlign w:val="center"/>
          </w:tcPr>
          <w:p w14:paraId="00406919" w14:textId="77777777" w:rsidR="004E16E8" w:rsidRPr="00E628A7" w:rsidRDefault="00BF4236" w:rsidP="000F7012">
            <w:pPr>
              <w:rPr>
                <w:rFonts w:cstheme="minorHAnsi"/>
              </w:rPr>
            </w:pPr>
            <w:r w:rsidRPr="00E628A7">
              <w:rPr>
                <w:rFonts w:cstheme="minorHAnsi"/>
              </w:rPr>
              <w:t>Igen</w:t>
            </w:r>
          </w:p>
        </w:tc>
        <w:tc>
          <w:tcPr>
            <w:tcW w:w="720" w:type="dxa"/>
            <w:vAlign w:val="center"/>
          </w:tcPr>
          <w:p w14:paraId="420C8BB8" w14:textId="77777777" w:rsidR="004E16E8" w:rsidRPr="00E628A7" w:rsidRDefault="00BF4236" w:rsidP="000F7012">
            <w:pPr>
              <w:rPr>
                <w:rFonts w:cstheme="minorHAnsi"/>
              </w:rPr>
            </w:pPr>
            <w:r w:rsidRPr="00E628A7">
              <w:rPr>
                <w:rFonts w:cstheme="minorHAnsi"/>
              </w:rPr>
              <w:t>Nem</w:t>
            </w:r>
          </w:p>
        </w:tc>
        <w:tc>
          <w:tcPr>
            <w:tcW w:w="1692" w:type="dxa"/>
            <w:vAlign w:val="center"/>
          </w:tcPr>
          <w:p w14:paraId="7658EF0E" w14:textId="77777777" w:rsidR="004E16E8" w:rsidRPr="00E628A7" w:rsidRDefault="004E357E"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82E49DD" w14:textId="77777777" w:rsidTr="004E16E8">
        <w:trPr>
          <w:jc w:val="center"/>
        </w:trPr>
        <w:tc>
          <w:tcPr>
            <w:tcW w:w="828" w:type="dxa"/>
            <w:vAlign w:val="center"/>
          </w:tcPr>
          <w:p w14:paraId="0EBF509B" w14:textId="77777777" w:rsidR="004E16E8" w:rsidRPr="00E628A7" w:rsidRDefault="00BF4236" w:rsidP="000F7012">
            <w:pPr>
              <w:rPr>
                <w:rFonts w:cstheme="minorHAnsi"/>
                <w:b/>
                <w:bCs/>
                <w:iCs/>
              </w:rPr>
            </w:pPr>
            <w:r w:rsidRPr="00E628A7">
              <w:rPr>
                <w:rFonts w:cstheme="minorHAnsi"/>
                <w:b/>
                <w:bCs/>
                <w:iCs/>
              </w:rPr>
              <w:t>4.</w:t>
            </w:r>
          </w:p>
        </w:tc>
        <w:tc>
          <w:tcPr>
            <w:tcW w:w="5580" w:type="dxa"/>
            <w:vAlign w:val="center"/>
          </w:tcPr>
          <w:p w14:paraId="5C83F205" w14:textId="77777777" w:rsidR="004E16E8" w:rsidRPr="00E628A7" w:rsidRDefault="00BF4236" w:rsidP="000F7012">
            <w:pPr>
              <w:rPr>
                <w:rFonts w:cstheme="minorHAnsi"/>
              </w:rPr>
            </w:pPr>
            <w:r w:rsidRPr="00E628A7">
              <w:rPr>
                <w:rFonts w:cstheme="minorHAnsi"/>
              </w:rPr>
              <w:t>Milyen jogcímeken történt növekedés, illetve csökkenés?</w:t>
            </w:r>
          </w:p>
        </w:tc>
        <w:tc>
          <w:tcPr>
            <w:tcW w:w="720" w:type="dxa"/>
            <w:vAlign w:val="center"/>
          </w:tcPr>
          <w:p w14:paraId="4CE88DFF" w14:textId="77777777" w:rsidR="004E16E8" w:rsidRPr="00E628A7" w:rsidRDefault="004E16E8" w:rsidP="000F7012">
            <w:pPr>
              <w:rPr>
                <w:rFonts w:cstheme="minorHAnsi"/>
              </w:rPr>
            </w:pPr>
          </w:p>
        </w:tc>
        <w:tc>
          <w:tcPr>
            <w:tcW w:w="720" w:type="dxa"/>
            <w:vAlign w:val="center"/>
          </w:tcPr>
          <w:p w14:paraId="109C43DC" w14:textId="77777777" w:rsidR="004E16E8" w:rsidRPr="00E628A7" w:rsidRDefault="004E16E8" w:rsidP="000F7012">
            <w:pPr>
              <w:rPr>
                <w:rFonts w:cstheme="minorHAnsi"/>
              </w:rPr>
            </w:pPr>
          </w:p>
        </w:tc>
        <w:tc>
          <w:tcPr>
            <w:tcW w:w="1692" w:type="dxa"/>
            <w:vAlign w:val="center"/>
          </w:tcPr>
          <w:p w14:paraId="55E408B1" w14:textId="77777777" w:rsidR="004E16E8" w:rsidRPr="00E628A7" w:rsidRDefault="004E16E8" w:rsidP="000F7012">
            <w:pPr>
              <w:rPr>
                <w:rFonts w:cstheme="minorHAnsi"/>
              </w:rPr>
            </w:pPr>
          </w:p>
        </w:tc>
      </w:tr>
      <w:tr w:rsidR="004E16E8" w:rsidRPr="00E628A7" w14:paraId="5ACD0134" w14:textId="77777777" w:rsidTr="004E16E8">
        <w:trPr>
          <w:jc w:val="center"/>
        </w:trPr>
        <w:tc>
          <w:tcPr>
            <w:tcW w:w="828" w:type="dxa"/>
            <w:vAlign w:val="center"/>
          </w:tcPr>
          <w:p w14:paraId="12D47BC7" w14:textId="77777777" w:rsidR="004E16E8" w:rsidRPr="00E628A7" w:rsidRDefault="00BF4236" w:rsidP="000F7012">
            <w:pPr>
              <w:rPr>
                <w:rFonts w:cstheme="minorHAnsi"/>
                <w:b/>
                <w:bCs/>
                <w:iCs/>
              </w:rPr>
            </w:pPr>
            <w:r w:rsidRPr="00E628A7">
              <w:rPr>
                <w:rFonts w:cstheme="minorHAnsi"/>
                <w:b/>
                <w:bCs/>
                <w:iCs/>
              </w:rPr>
              <w:t>5.</w:t>
            </w:r>
          </w:p>
        </w:tc>
        <w:tc>
          <w:tcPr>
            <w:tcW w:w="5580" w:type="dxa"/>
            <w:vAlign w:val="center"/>
          </w:tcPr>
          <w:p w14:paraId="7C9D489F" w14:textId="77777777" w:rsidR="004E16E8" w:rsidRPr="00E628A7" w:rsidRDefault="00BF4236" w:rsidP="000F7012">
            <w:pPr>
              <w:rPr>
                <w:rFonts w:cstheme="minorHAnsi"/>
              </w:rPr>
            </w:pPr>
            <w:r w:rsidRPr="00E628A7">
              <w:rPr>
                <w:rFonts w:cstheme="minorHAnsi"/>
              </w:rPr>
              <w:t>Megtörtént-e a változások</w:t>
            </w:r>
          </w:p>
        </w:tc>
        <w:tc>
          <w:tcPr>
            <w:tcW w:w="720" w:type="dxa"/>
            <w:vAlign w:val="center"/>
          </w:tcPr>
          <w:p w14:paraId="38F7F8F8" w14:textId="77777777" w:rsidR="004E16E8" w:rsidRPr="00E628A7" w:rsidRDefault="004E16E8" w:rsidP="000F7012">
            <w:pPr>
              <w:rPr>
                <w:rFonts w:cstheme="minorHAnsi"/>
              </w:rPr>
            </w:pPr>
          </w:p>
        </w:tc>
        <w:tc>
          <w:tcPr>
            <w:tcW w:w="720" w:type="dxa"/>
            <w:vAlign w:val="center"/>
          </w:tcPr>
          <w:p w14:paraId="1C1709A7" w14:textId="77777777" w:rsidR="004E16E8" w:rsidRPr="00E628A7" w:rsidRDefault="004E16E8" w:rsidP="000F7012">
            <w:pPr>
              <w:rPr>
                <w:rFonts w:cstheme="minorHAnsi"/>
              </w:rPr>
            </w:pPr>
          </w:p>
        </w:tc>
        <w:tc>
          <w:tcPr>
            <w:tcW w:w="1692" w:type="dxa"/>
            <w:vAlign w:val="center"/>
          </w:tcPr>
          <w:p w14:paraId="3ADA110D" w14:textId="77777777" w:rsidR="004E16E8" w:rsidRPr="00E628A7" w:rsidRDefault="004E16E8" w:rsidP="000F7012">
            <w:pPr>
              <w:rPr>
                <w:rFonts w:cstheme="minorHAnsi"/>
              </w:rPr>
            </w:pPr>
          </w:p>
        </w:tc>
      </w:tr>
      <w:tr w:rsidR="004E16E8" w:rsidRPr="00E628A7" w14:paraId="06B10288" w14:textId="77777777" w:rsidTr="004E16E8">
        <w:trPr>
          <w:jc w:val="center"/>
        </w:trPr>
        <w:tc>
          <w:tcPr>
            <w:tcW w:w="828" w:type="dxa"/>
            <w:vAlign w:val="center"/>
          </w:tcPr>
          <w:p w14:paraId="05B40DCC" w14:textId="77777777" w:rsidR="004E16E8" w:rsidRPr="00E628A7" w:rsidRDefault="004E16E8" w:rsidP="000F7012">
            <w:pPr>
              <w:rPr>
                <w:rFonts w:cstheme="minorHAnsi"/>
                <w:b/>
                <w:bCs/>
                <w:iCs/>
              </w:rPr>
            </w:pPr>
          </w:p>
        </w:tc>
        <w:tc>
          <w:tcPr>
            <w:tcW w:w="5580" w:type="dxa"/>
            <w:vAlign w:val="bottom"/>
          </w:tcPr>
          <w:p w14:paraId="6781FFC8" w14:textId="77777777" w:rsidR="004E16E8" w:rsidRPr="00E628A7" w:rsidRDefault="00D00061" w:rsidP="008229C1">
            <w:pPr>
              <w:numPr>
                <w:ilvl w:val="0"/>
                <w:numId w:val="121"/>
              </w:numPr>
              <w:suppressAutoHyphens w:val="0"/>
              <w:autoSpaceDN/>
              <w:jc w:val="left"/>
              <w:textAlignment w:val="auto"/>
              <w:rPr>
                <w:rFonts w:cstheme="minorHAnsi"/>
              </w:rPr>
            </w:pPr>
            <w:r w:rsidRPr="00E628A7">
              <w:rPr>
                <w:rFonts w:cstheme="minorHAnsi"/>
              </w:rPr>
              <w:t>mértékének,</w:t>
            </w:r>
          </w:p>
        </w:tc>
        <w:tc>
          <w:tcPr>
            <w:tcW w:w="720" w:type="dxa"/>
            <w:vAlign w:val="center"/>
          </w:tcPr>
          <w:p w14:paraId="013E9019" w14:textId="77777777" w:rsidR="004E16E8" w:rsidRPr="00E628A7" w:rsidRDefault="004E16E8" w:rsidP="000F7012">
            <w:pPr>
              <w:rPr>
                <w:rFonts w:cstheme="minorHAnsi"/>
              </w:rPr>
            </w:pPr>
          </w:p>
        </w:tc>
        <w:tc>
          <w:tcPr>
            <w:tcW w:w="720" w:type="dxa"/>
            <w:vAlign w:val="center"/>
          </w:tcPr>
          <w:p w14:paraId="582ACCE6" w14:textId="77777777" w:rsidR="004E16E8" w:rsidRPr="00E628A7" w:rsidRDefault="004E16E8" w:rsidP="000F7012">
            <w:pPr>
              <w:ind w:left="1416"/>
              <w:rPr>
                <w:rFonts w:cstheme="minorHAnsi"/>
              </w:rPr>
            </w:pPr>
          </w:p>
        </w:tc>
        <w:tc>
          <w:tcPr>
            <w:tcW w:w="1692" w:type="dxa"/>
            <w:vAlign w:val="center"/>
          </w:tcPr>
          <w:p w14:paraId="7D0367C6" w14:textId="77777777" w:rsidR="004E16E8" w:rsidRPr="00E628A7" w:rsidRDefault="004E16E8" w:rsidP="000F7012">
            <w:pPr>
              <w:rPr>
                <w:rFonts w:cstheme="minorHAnsi"/>
              </w:rPr>
            </w:pPr>
          </w:p>
        </w:tc>
      </w:tr>
      <w:tr w:rsidR="004E16E8" w:rsidRPr="00E628A7" w14:paraId="1B498018" w14:textId="77777777" w:rsidTr="004E16E8">
        <w:trPr>
          <w:jc w:val="center"/>
        </w:trPr>
        <w:tc>
          <w:tcPr>
            <w:tcW w:w="828" w:type="dxa"/>
            <w:vAlign w:val="center"/>
          </w:tcPr>
          <w:p w14:paraId="4FBAC896" w14:textId="77777777" w:rsidR="004E16E8" w:rsidRPr="00E628A7" w:rsidRDefault="004E16E8" w:rsidP="000F7012">
            <w:pPr>
              <w:rPr>
                <w:rFonts w:cstheme="minorHAnsi"/>
                <w:b/>
                <w:bCs/>
                <w:iCs/>
              </w:rPr>
            </w:pPr>
          </w:p>
        </w:tc>
        <w:tc>
          <w:tcPr>
            <w:tcW w:w="5580" w:type="dxa"/>
            <w:vAlign w:val="center"/>
          </w:tcPr>
          <w:p w14:paraId="4BAE10A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irányának és</w:t>
            </w:r>
          </w:p>
        </w:tc>
        <w:tc>
          <w:tcPr>
            <w:tcW w:w="720" w:type="dxa"/>
            <w:vAlign w:val="center"/>
          </w:tcPr>
          <w:p w14:paraId="6FC11780" w14:textId="77777777" w:rsidR="004E16E8" w:rsidRPr="00E628A7" w:rsidRDefault="004E16E8" w:rsidP="000F7012">
            <w:pPr>
              <w:rPr>
                <w:rFonts w:cstheme="minorHAnsi"/>
              </w:rPr>
            </w:pPr>
          </w:p>
        </w:tc>
        <w:tc>
          <w:tcPr>
            <w:tcW w:w="720" w:type="dxa"/>
            <w:vAlign w:val="center"/>
          </w:tcPr>
          <w:p w14:paraId="5DAF84FB" w14:textId="77777777" w:rsidR="004E16E8" w:rsidRPr="00E628A7" w:rsidRDefault="004E16E8" w:rsidP="000F7012">
            <w:pPr>
              <w:rPr>
                <w:rFonts w:cstheme="minorHAnsi"/>
              </w:rPr>
            </w:pPr>
          </w:p>
        </w:tc>
        <w:tc>
          <w:tcPr>
            <w:tcW w:w="1692" w:type="dxa"/>
            <w:vAlign w:val="center"/>
          </w:tcPr>
          <w:p w14:paraId="318D7836" w14:textId="77777777" w:rsidR="004E16E8" w:rsidRPr="00E628A7" w:rsidRDefault="004E16E8" w:rsidP="000F7012">
            <w:pPr>
              <w:rPr>
                <w:rFonts w:cstheme="minorHAnsi"/>
              </w:rPr>
            </w:pPr>
          </w:p>
        </w:tc>
      </w:tr>
      <w:tr w:rsidR="004E16E8" w:rsidRPr="00E628A7" w14:paraId="225D711C" w14:textId="77777777" w:rsidTr="004E16E8">
        <w:trPr>
          <w:jc w:val="center"/>
        </w:trPr>
        <w:tc>
          <w:tcPr>
            <w:tcW w:w="828" w:type="dxa"/>
            <w:vAlign w:val="center"/>
          </w:tcPr>
          <w:p w14:paraId="6DC3CF57" w14:textId="77777777" w:rsidR="004E16E8" w:rsidRPr="00E628A7" w:rsidRDefault="004E16E8" w:rsidP="000F7012">
            <w:pPr>
              <w:rPr>
                <w:rFonts w:cstheme="minorHAnsi"/>
                <w:b/>
                <w:bCs/>
                <w:iCs/>
              </w:rPr>
            </w:pPr>
          </w:p>
        </w:tc>
        <w:tc>
          <w:tcPr>
            <w:tcW w:w="5580" w:type="dxa"/>
            <w:vAlign w:val="center"/>
          </w:tcPr>
          <w:p w14:paraId="0BF6266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okainak ellenőrzése?</w:t>
            </w:r>
          </w:p>
        </w:tc>
        <w:tc>
          <w:tcPr>
            <w:tcW w:w="720" w:type="dxa"/>
            <w:vAlign w:val="center"/>
          </w:tcPr>
          <w:p w14:paraId="7D2C2989" w14:textId="77777777" w:rsidR="004E16E8" w:rsidRPr="00E628A7" w:rsidRDefault="004E16E8" w:rsidP="000F7012">
            <w:pPr>
              <w:rPr>
                <w:rFonts w:cstheme="minorHAnsi"/>
              </w:rPr>
            </w:pPr>
          </w:p>
        </w:tc>
        <w:tc>
          <w:tcPr>
            <w:tcW w:w="720" w:type="dxa"/>
            <w:vAlign w:val="center"/>
          </w:tcPr>
          <w:p w14:paraId="22427118" w14:textId="77777777" w:rsidR="004E16E8" w:rsidRPr="00E628A7" w:rsidRDefault="004E16E8" w:rsidP="000F7012">
            <w:pPr>
              <w:rPr>
                <w:rFonts w:cstheme="minorHAnsi"/>
              </w:rPr>
            </w:pPr>
          </w:p>
        </w:tc>
        <w:tc>
          <w:tcPr>
            <w:tcW w:w="1692" w:type="dxa"/>
            <w:vAlign w:val="center"/>
          </w:tcPr>
          <w:p w14:paraId="69F9772A" w14:textId="77777777" w:rsidR="004E16E8" w:rsidRPr="00E628A7" w:rsidRDefault="004E16E8" w:rsidP="000F7012">
            <w:pPr>
              <w:rPr>
                <w:rFonts w:cstheme="minorHAnsi"/>
              </w:rPr>
            </w:pPr>
          </w:p>
        </w:tc>
      </w:tr>
      <w:tr w:rsidR="004E16E8" w:rsidRPr="00E628A7" w14:paraId="61691DBF" w14:textId="77777777" w:rsidTr="004E16E8">
        <w:trPr>
          <w:jc w:val="center"/>
        </w:trPr>
        <w:tc>
          <w:tcPr>
            <w:tcW w:w="828" w:type="dxa"/>
            <w:vAlign w:val="center"/>
          </w:tcPr>
          <w:p w14:paraId="75C8F365" w14:textId="77777777" w:rsidR="004E16E8" w:rsidRPr="00E628A7" w:rsidRDefault="00BF4236" w:rsidP="000F7012">
            <w:pPr>
              <w:rPr>
                <w:rFonts w:cstheme="minorHAnsi"/>
                <w:b/>
                <w:bCs/>
                <w:iCs/>
              </w:rPr>
            </w:pPr>
            <w:r w:rsidRPr="00E628A7">
              <w:rPr>
                <w:rFonts w:cstheme="minorHAnsi"/>
                <w:b/>
                <w:bCs/>
                <w:iCs/>
              </w:rPr>
              <w:t>6.</w:t>
            </w:r>
          </w:p>
        </w:tc>
        <w:tc>
          <w:tcPr>
            <w:tcW w:w="5580" w:type="dxa"/>
            <w:vAlign w:val="center"/>
          </w:tcPr>
          <w:p w14:paraId="392E5AAF" w14:textId="77777777" w:rsidR="004E16E8" w:rsidRPr="00E628A7" w:rsidRDefault="00BF4236" w:rsidP="000F7012">
            <w:pPr>
              <w:rPr>
                <w:rFonts w:cstheme="minorHAnsi"/>
              </w:rPr>
            </w:pPr>
            <w:r w:rsidRPr="00E628A7">
              <w:rPr>
                <w:rFonts w:cstheme="minorHAnsi"/>
              </w:rPr>
              <w:t>Megtörtént-e a</w:t>
            </w:r>
          </w:p>
        </w:tc>
        <w:tc>
          <w:tcPr>
            <w:tcW w:w="720" w:type="dxa"/>
            <w:vAlign w:val="center"/>
          </w:tcPr>
          <w:p w14:paraId="4259C21E" w14:textId="77777777" w:rsidR="004E16E8" w:rsidRPr="00E628A7" w:rsidRDefault="004E16E8" w:rsidP="000F7012">
            <w:pPr>
              <w:rPr>
                <w:rFonts w:cstheme="minorHAnsi"/>
              </w:rPr>
            </w:pPr>
          </w:p>
        </w:tc>
        <w:tc>
          <w:tcPr>
            <w:tcW w:w="720" w:type="dxa"/>
            <w:vAlign w:val="center"/>
          </w:tcPr>
          <w:p w14:paraId="0878CAE0" w14:textId="77777777" w:rsidR="004E16E8" w:rsidRPr="00E628A7" w:rsidRDefault="004E16E8" w:rsidP="000F7012">
            <w:pPr>
              <w:rPr>
                <w:rFonts w:cstheme="minorHAnsi"/>
              </w:rPr>
            </w:pPr>
          </w:p>
        </w:tc>
        <w:tc>
          <w:tcPr>
            <w:tcW w:w="1692" w:type="dxa"/>
            <w:vAlign w:val="center"/>
          </w:tcPr>
          <w:p w14:paraId="1D0B9BEA" w14:textId="77777777" w:rsidR="004E16E8" w:rsidRPr="00E628A7" w:rsidRDefault="004E16E8" w:rsidP="000F7012">
            <w:pPr>
              <w:rPr>
                <w:rFonts w:cstheme="minorHAnsi"/>
              </w:rPr>
            </w:pPr>
          </w:p>
        </w:tc>
      </w:tr>
      <w:tr w:rsidR="004E16E8" w:rsidRPr="00E628A7" w14:paraId="5C718484" w14:textId="77777777" w:rsidTr="004E16E8">
        <w:trPr>
          <w:jc w:val="center"/>
        </w:trPr>
        <w:tc>
          <w:tcPr>
            <w:tcW w:w="828" w:type="dxa"/>
            <w:vAlign w:val="center"/>
          </w:tcPr>
          <w:p w14:paraId="18A71C01" w14:textId="77777777" w:rsidR="004E16E8" w:rsidRPr="00E628A7" w:rsidRDefault="004E16E8" w:rsidP="000F7012">
            <w:pPr>
              <w:rPr>
                <w:rFonts w:cstheme="minorHAnsi"/>
                <w:b/>
                <w:bCs/>
                <w:iCs/>
              </w:rPr>
            </w:pPr>
          </w:p>
        </w:tc>
        <w:tc>
          <w:tcPr>
            <w:tcW w:w="5580" w:type="dxa"/>
            <w:vAlign w:val="center"/>
          </w:tcPr>
          <w:p w14:paraId="5DEA10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karbantartási tevékenység,</w:t>
            </w:r>
          </w:p>
        </w:tc>
        <w:tc>
          <w:tcPr>
            <w:tcW w:w="720" w:type="dxa"/>
            <w:vAlign w:val="center"/>
          </w:tcPr>
          <w:p w14:paraId="777E68CC" w14:textId="77777777" w:rsidR="004E16E8" w:rsidRPr="00E628A7" w:rsidRDefault="004E16E8" w:rsidP="000F7012">
            <w:pPr>
              <w:rPr>
                <w:rFonts w:cstheme="minorHAnsi"/>
              </w:rPr>
            </w:pPr>
          </w:p>
        </w:tc>
        <w:tc>
          <w:tcPr>
            <w:tcW w:w="720" w:type="dxa"/>
            <w:vAlign w:val="center"/>
          </w:tcPr>
          <w:p w14:paraId="47875C7C" w14:textId="77777777" w:rsidR="004E16E8" w:rsidRPr="00E628A7" w:rsidRDefault="004E16E8" w:rsidP="000F7012">
            <w:pPr>
              <w:rPr>
                <w:rFonts w:cstheme="minorHAnsi"/>
              </w:rPr>
            </w:pPr>
          </w:p>
        </w:tc>
        <w:tc>
          <w:tcPr>
            <w:tcW w:w="1692" w:type="dxa"/>
            <w:vAlign w:val="center"/>
          </w:tcPr>
          <w:p w14:paraId="2EF3DCFC" w14:textId="77777777" w:rsidR="004E16E8" w:rsidRPr="00E628A7" w:rsidRDefault="004E16E8" w:rsidP="000F7012">
            <w:pPr>
              <w:rPr>
                <w:rFonts w:cstheme="minorHAnsi"/>
              </w:rPr>
            </w:pPr>
          </w:p>
        </w:tc>
      </w:tr>
      <w:tr w:rsidR="004E16E8" w:rsidRPr="00E628A7" w14:paraId="76B418DF" w14:textId="77777777" w:rsidTr="004E16E8">
        <w:trPr>
          <w:jc w:val="center"/>
        </w:trPr>
        <w:tc>
          <w:tcPr>
            <w:tcW w:w="828" w:type="dxa"/>
            <w:vAlign w:val="center"/>
          </w:tcPr>
          <w:p w14:paraId="09F5950C" w14:textId="77777777" w:rsidR="004E16E8" w:rsidRPr="00E628A7" w:rsidRDefault="004E16E8" w:rsidP="000F7012">
            <w:pPr>
              <w:rPr>
                <w:rFonts w:cstheme="minorHAnsi"/>
                <w:b/>
                <w:bCs/>
                <w:iCs/>
              </w:rPr>
            </w:pPr>
          </w:p>
        </w:tc>
        <w:tc>
          <w:tcPr>
            <w:tcW w:w="5580" w:type="dxa"/>
            <w:vAlign w:val="center"/>
          </w:tcPr>
          <w:p w14:paraId="2D639FB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felújítás,</w:t>
            </w:r>
          </w:p>
        </w:tc>
        <w:tc>
          <w:tcPr>
            <w:tcW w:w="720" w:type="dxa"/>
            <w:vAlign w:val="center"/>
          </w:tcPr>
          <w:p w14:paraId="61F2E55A" w14:textId="77777777" w:rsidR="004E16E8" w:rsidRPr="00E628A7" w:rsidRDefault="004E16E8" w:rsidP="000F7012">
            <w:pPr>
              <w:rPr>
                <w:rFonts w:cstheme="minorHAnsi"/>
              </w:rPr>
            </w:pPr>
          </w:p>
        </w:tc>
        <w:tc>
          <w:tcPr>
            <w:tcW w:w="720" w:type="dxa"/>
            <w:vAlign w:val="center"/>
          </w:tcPr>
          <w:p w14:paraId="3E559E8A" w14:textId="77777777" w:rsidR="004E16E8" w:rsidRPr="00E628A7" w:rsidRDefault="004E16E8" w:rsidP="000F7012">
            <w:pPr>
              <w:rPr>
                <w:rFonts w:cstheme="minorHAnsi"/>
              </w:rPr>
            </w:pPr>
          </w:p>
        </w:tc>
        <w:tc>
          <w:tcPr>
            <w:tcW w:w="1692" w:type="dxa"/>
            <w:vAlign w:val="center"/>
          </w:tcPr>
          <w:p w14:paraId="75AFDCBC" w14:textId="77777777" w:rsidR="004E16E8" w:rsidRPr="00E628A7" w:rsidRDefault="004E16E8" w:rsidP="000F7012">
            <w:pPr>
              <w:rPr>
                <w:rFonts w:cstheme="minorHAnsi"/>
              </w:rPr>
            </w:pPr>
          </w:p>
        </w:tc>
      </w:tr>
      <w:tr w:rsidR="004E16E8" w:rsidRPr="00E628A7" w14:paraId="316CBEFB" w14:textId="77777777" w:rsidTr="004E16E8">
        <w:trPr>
          <w:jc w:val="center"/>
        </w:trPr>
        <w:tc>
          <w:tcPr>
            <w:tcW w:w="828" w:type="dxa"/>
            <w:vAlign w:val="center"/>
          </w:tcPr>
          <w:p w14:paraId="762B1786" w14:textId="77777777" w:rsidR="004E16E8" w:rsidRPr="00E628A7" w:rsidRDefault="004E16E8" w:rsidP="000F7012">
            <w:pPr>
              <w:rPr>
                <w:rFonts w:cstheme="minorHAnsi"/>
                <w:b/>
                <w:bCs/>
                <w:iCs/>
              </w:rPr>
            </w:pPr>
          </w:p>
        </w:tc>
        <w:tc>
          <w:tcPr>
            <w:tcW w:w="5580" w:type="dxa"/>
            <w:vAlign w:val="center"/>
          </w:tcPr>
          <w:p w14:paraId="6E325AE6"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eszközbeszerzés,</w:t>
            </w:r>
          </w:p>
        </w:tc>
        <w:tc>
          <w:tcPr>
            <w:tcW w:w="720" w:type="dxa"/>
            <w:vAlign w:val="center"/>
          </w:tcPr>
          <w:p w14:paraId="1CD62710" w14:textId="77777777" w:rsidR="004E16E8" w:rsidRPr="00E628A7" w:rsidRDefault="004E16E8" w:rsidP="000F7012">
            <w:pPr>
              <w:rPr>
                <w:rFonts w:cstheme="minorHAnsi"/>
              </w:rPr>
            </w:pPr>
          </w:p>
        </w:tc>
        <w:tc>
          <w:tcPr>
            <w:tcW w:w="720" w:type="dxa"/>
            <w:vAlign w:val="center"/>
          </w:tcPr>
          <w:p w14:paraId="5EA54DE1" w14:textId="77777777" w:rsidR="004E16E8" w:rsidRPr="00E628A7" w:rsidRDefault="004E16E8" w:rsidP="000F7012">
            <w:pPr>
              <w:rPr>
                <w:rFonts w:cstheme="minorHAnsi"/>
              </w:rPr>
            </w:pPr>
          </w:p>
        </w:tc>
        <w:tc>
          <w:tcPr>
            <w:tcW w:w="1692" w:type="dxa"/>
            <w:vAlign w:val="center"/>
          </w:tcPr>
          <w:p w14:paraId="06A98C01" w14:textId="77777777" w:rsidR="004E16E8" w:rsidRPr="00E628A7" w:rsidRDefault="004E16E8" w:rsidP="000F7012">
            <w:pPr>
              <w:rPr>
                <w:rFonts w:cstheme="minorHAnsi"/>
              </w:rPr>
            </w:pPr>
          </w:p>
        </w:tc>
      </w:tr>
      <w:tr w:rsidR="004E16E8" w:rsidRPr="00E628A7" w14:paraId="47C60D16" w14:textId="77777777" w:rsidTr="004E16E8">
        <w:trPr>
          <w:jc w:val="center"/>
        </w:trPr>
        <w:tc>
          <w:tcPr>
            <w:tcW w:w="828" w:type="dxa"/>
            <w:vAlign w:val="center"/>
          </w:tcPr>
          <w:p w14:paraId="33E77B00" w14:textId="77777777" w:rsidR="004E16E8" w:rsidRPr="00E628A7" w:rsidRDefault="004E16E8" w:rsidP="000F7012">
            <w:pPr>
              <w:rPr>
                <w:rFonts w:cstheme="minorHAnsi"/>
                <w:b/>
                <w:bCs/>
                <w:iCs/>
              </w:rPr>
            </w:pPr>
          </w:p>
        </w:tc>
        <w:tc>
          <w:tcPr>
            <w:tcW w:w="5580" w:type="dxa"/>
            <w:vAlign w:val="center"/>
          </w:tcPr>
          <w:p w14:paraId="526684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építési beruházás,</w:t>
            </w:r>
          </w:p>
        </w:tc>
        <w:tc>
          <w:tcPr>
            <w:tcW w:w="720" w:type="dxa"/>
            <w:vAlign w:val="center"/>
          </w:tcPr>
          <w:p w14:paraId="41EFF989" w14:textId="77777777" w:rsidR="004E16E8" w:rsidRPr="00E628A7" w:rsidRDefault="004E16E8" w:rsidP="000F7012">
            <w:pPr>
              <w:rPr>
                <w:rFonts w:cstheme="minorHAnsi"/>
              </w:rPr>
            </w:pPr>
          </w:p>
        </w:tc>
        <w:tc>
          <w:tcPr>
            <w:tcW w:w="720" w:type="dxa"/>
            <w:vAlign w:val="center"/>
          </w:tcPr>
          <w:p w14:paraId="2E44E73E" w14:textId="77777777" w:rsidR="004E16E8" w:rsidRPr="00E628A7" w:rsidRDefault="004E16E8" w:rsidP="000F7012">
            <w:pPr>
              <w:rPr>
                <w:rFonts w:cstheme="minorHAnsi"/>
              </w:rPr>
            </w:pPr>
          </w:p>
        </w:tc>
        <w:tc>
          <w:tcPr>
            <w:tcW w:w="1692" w:type="dxa"/>
            <w:vAlign w:val="center"/>
          </w:tcPr>
          <w:p w14:paraId="246813A3" w14:textId="77777777" w:rsidR="004E16E8" w:rsidRPr="00E628A7" w:rsidRDefault="004E16E8" w:rsidP="000F7012">
            <w:pPr>
              <w:rPr>
                <w:rFonts w:cstheme="minorHAnsi"/>
              </w:rPr>
            </w:pPr>
          </w:p>
        </w:tc>
      </w:tr>
      <w:tr w:rsidR="004E16E8" w:rsidRPr="00E628A7" w14:paraId="3D34A3A7" w14:textId="77777777" w:rsidTr="004E16E8">
        <w:trPr>
          <w:jc w:val="center"/>
        </w:trPr>
        <w:tc>
          <w:tcPr>
            <w:tcW w:w="828" w:type="dxa"/>
            <w:vAlign w:val="center"/>
          </w:tcPr>
          <w:p w14:paraId="13F0D9AA" w14:textId="77777777" w:rsidR="004E16E8" w:rsidRPr="00E628A7" w:rsidRDefault="004E16E8" w:rsidP="000F7012">
            <w:pPr>
              <w:rPr>
                <w:rFonts w:cstheme="minorHAnsi"/>
                <w:b/>
                <w:bCs/>
                <w:iCs/>
              </w:rPr>
            </w:pPr>
          </w:p>
        </w:tc>
        <w:tc>
          <w:tcPr>
            <w:tcW w:w="5580" w:type="dxa"/>
            <w:vAlign w:val="center"/>
          </w:tcPr>
          <w:p w14:paraId="19DB0BFA"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bérlet és</w:t>
            </w:r>
          </w:p>
        </w:tc>
        <w:tc>
          <w:tcPr>
            <w:tcW w:w="720" w:type="dxa"/>
            <w:vAlign w:val="center"/>
          </w:tcPr>
          <w:p w14:paraId="036738A9" w14:textId="77777777" w:rsidR="004E16E8" w:rsidRPr="00E628A7" w:rsidRDefault="004E16E8" w:rsidP="000F7012">
            <w:pPr>
              <w:rPr>
                <w:rFonts w:cstheme="minorHAnsi"/>
              </w:rPr>
            </w:pPr>
          </w:p>
        </w:tc>
        <w:tc>
          <w:tcPr>
            <w:tcW w:w="720" w:type="dxa"/>
            <w:vAlign w:val="center"/>
          </w:tcPr>
          <w:p w14:paraId="29F55FC5" w14:textId="77777777" w:rsidR="004E16E8" w:rsidRPr="00E628A7" w:rsidRDefault="004E16E8" w:rsidP="000F7012">
            <w:pPr>
              <w:rPr>
                <w:rFonts w:cstheme="minorHAnsi"/>
              </w:rPr>
            </w:pPr>
          </w:p>
        </w:tc>
        <w:tc>
          <w:tcPr>
            <w:tcW w:w="1692" w:type="dxa"/>
            <w:vAlign w:val="center"/>
          </w:tcPr>
          <w:p w14:paraId="4567E122" w14:textId="77777777" w:rsidR="004E16E8" w:rsidRPr="00E628A7" w:rsidRDefault="004E16E8" w:rsidP="000F7012">
            <w:pPr>
              <w:rPr>
                <w:rFonts w:cstheme="minorHAnsi"/>
              </w:rPr>
            </w:pPr>
          </w:p>
        </w:tc>
      </w:tr>
      <w:tr w:rsidR="004E16E8" w:rsidRPr="00E628A7" w14:paraId="7A495C3E" w14:textId="77777777" w:rsidTr="004E16E8">
        <w:trPr>
          <w:jc w:val="center"/>
        </w:trPr>
        <w:tc>
          <w:tcPr>
            <w:tcW w:w="828" w:type="dxa"/>
            <w:vAlign w:val="center"/>
          </w:tcPr>
          <w:p w14:paraId="27771064" w14:textId="77777777" w:rsidR="004E16E8" w:rsidRPr="00E628A7" w:rsidRDefault="004E16E8" w:rsidP="000F7012">
            <w:pPr>
              <w:rPr>
                <w:rFonts w:cstheme="minorHAnsi"/>
                <w:b/>
                <w:bCs/>
                <w:iCs/>
              </w:rPr>
            </w:pPr>
          </w:p>
        </w:tc>
        <w:tc>
          <w:tcPr>
            <w:tcW w:w="5580" w:type="dxa"/>
            <w:vAlign w:val="center"/>
          </w:tcPr>
          <w:p w14:paraId="1DBC943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vagyonkezelés ellenőrzése?</w:t>
            </w:r>
          </w:p>
        </w:tc>
        <w:tc>
          <w:tcPr>
            <w:tcW w:w="720" w:type="dxa"/>
            <w:vAlign w:val="center"/>
          </w:tcPr>
          <w:p w14:paraId="668DB054" w14:textId="77777777" w:rsidR="004E16E8" w:rsidRPr="00E628A7" w:rsidRDefault="004E16E8" w:rsidP="000F7012">
            <w:pPr>
              <w:rPr>
                <w:rFonts w:cstheme="minorHAnsi"/>
              </w:rPr>
            </w:pPr>
          </w:p>
        </w:tc>
        <w:tc>
          <w:tcPr>
            <w:tcW w:w="720" w:type="dxa"/>
            <w:vAlign w:val="center"/>
          </w:tcPr>
          <w:p w14:paraId="64B27DE0" w14:textId="77777777" w:rsidR="004E16E8" w:rsidRPr="00E628A7" w:rsidRDefault="004E16E8" w:rsidP="000F7012">
            <w:pPr>
              <w:rPr>
                <w:rFonts w:cstheme="minorHAnsi"/>
              </w:rPr>
            </w:pPr>
          </w:p>
        </w:tc>
        <w:tc>
          <w:tcPr>
            <w:tcW w:w="1692" w:type="dxa"/>
            <w:vAlign w:val="center"/>
          </w:tcPr>
          <w:p w14:paraId="2E93E1C7" w14:textId="77777777" w:rsidR="004E16E8" w:rsidRPr="00E628A7" w:rsidRDefault="004E16E8" w:rsidP="000F7012">
            <w:pPr>
              <w:rPr>
                <w:rFonts w:cstheme="minorHAnsi"/>
              </w:rPr>
            </w:pPr>
          </w:p>
        </w:tc>
      </w:tr>
      <w:tr w:rsidR="004E16E8" w:rsidRPr="00E628A7" w14:paraId="57B0D0F0" w14:textId="77777777" w:rsidTr="004E16E8">
        <w:trPr>
          <w:jc w:val="center"/>
        </w:trPr>
        <w:tc>
          <w:tcPr>
            <w:tcW w:w="828" w:type="dxa"/>
            <w:vAlign w:val="center"/>
          </w:tcPr>
          <w:p w14:paraId="6B64A544" w14:textId="77777777" w:rsidR="004E16E8" w:rsidRPr="00E628A7" w:rsidRDefault="00BF4236" w:rsidP="000F7012">
            <w:pPr>
              <w:rPr>
                <w:rFonts w:cstheme="minorHAnsi"/>
                <w:b/>
                <w:bCs/>
                <w:iCs/>
              </w:rPr>
            </w:pPr>
            <w:r w:rsidRPr="00E628A7">
              <w:rPr>
                <w:rFonts w:cstheme="minorHAnsi"/>
                <w:b/>
                <w:bCs/>
                <w:iCs/>
              </w:rPr>
              <w:t>7.</w:t>
            </w:r>
          </w:p>
        </w:tc>
        <w:tc>
          <w:tcPr>
            <w:tcW w:w="5580" w:type="dxa"/>
            <w:vAlign w:val="center"/>
          </w:tcPr>
          <w:p w14:paraId="0F250D87" w14:textId="77777777" w:rsidR="004E16E8" w:rsidRPr="00E628A7" w:rsidRDefault="00BF4236" w:rsidP="000F7012">
            <w:pPr>
              <w:rPr>
                <w:rFonts w:cstheme="minorHAnsi"/>
              </w:rPr>
            </w:pPr>
            <w:r w:rsidRPr="00E628A7">
              <w:rPr>
                <w:rFonts w:cstheme="minorHAnsi"/>
              </w:rPr>
              <w:t xml:space="preserve">Megtörtént-e az eszközök </w:t>
            </w:r>
          </w:p>
        </w:tc>
        <w:tc>
          <w:tcPr>
            <w:tcW w:w="720" w:type="dxa"/>
            <w:vAlign w:val="center"/>
          </w:tcPr>
          <w:p w14:paraId="1B84B635" w14:textId="77777777" w:rsidR="004E16E8" w:rsidRPr="00E628A7" w:rsidRDefault="004E16E8" w:rsidP="000F7012">
            <w:pPr>
              <w:rPr>
                <w:rFonts w:cstheme="minorHAnsi"/>
              </w:rPr>
            </w:pPr>
          </w:p>
        </w:tc>
        <w:tc>
          <w:tcPr>
            <w:tcW w:w="720" w:type="dxa"/>
            <w:vAlign w:val="center"/>
          </w:tcPr>
          <w:p w14:paraId="4D4ED1A4" w14:textId="77777777" w:rsidR="004E16E8" w:rsidRPr="00E628A7" w:rsidRDefault="004E16E8" w:rsidP="000F7012">
            <w:pPr>
              <w:rPr>
                <w:rFonts w:cstheme="minorHAnsi"/>
              </w:rPr>
            </w:pPr>
          </w:p>
        </w:tc>
        <w:tc>
          <w:tcPr>
            <w:tcW w:w="1692" w:type="dxa"/>
            <w:vAlign w:val="center"/>
          </w:tcPr>
          <w:p w14:paraId="63CD57DE" w14:textId="77777777" w:rsidR="004E16E8" w:rsidRPr="00E628A7" w:rsidRDefault="004E16E8" w:rsidP="000F7012">
            <w:pPr>
              <w:rPr>
                <w:rFonts w:cstheme="minorHAnsi"/>
              </w:rPr>
            </w:pPr>
          </w:p>
        </w:tc>
      </w:tr>
      <w:tr w:rsidR="004E16E8" w:rsidRPr="00E628A7" w14:paraId="491AA5CC" w14:textId="77777777" w:rsidTr="004E16E8">
        <w:trPr>
          <w:jc w:val="center"/>
        </w:trPr>
        <w:tc>
          <w:tcPr>
            <w:tcW w:w="828" w:type="dxa"/>
            <w:vAlign w:val="center"/>
          </w:tcPr>
          <w:p w14:paraId="354C799B" w14:textId="77777777" w:rsidR="004E16E8" w:rsidRPr="00E628A7" w:rsidRDefault="004E16E8" w:rsidP="000F7012">
            <w:pPr>
              <w:rPr>
                <w:rFonts w:cstheme="minorHAnsi"/>
                <w:b/>
                <w:bCs/>
                <w:iCs/>
              </w:rPr>
            </w:pPr>
          </w:p>
        </w:tc>
        <w:tc>
          <w:tcPr>
            <w:tcW w:w="5580" w:type="dxa"/>
            <w:vAlign w:val="center"/>
          </w:tcPr>
          <w:p w14:paraId="51E1F0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átadásának,</w:t>
            </w:r>
          </w:p>
        </w:tc>
        <w:tc>
          <w:tcPr>
            <w:tcW w:w="720" w:type="dxa"/>
            <w:vAlign w:val="center"/>
          </w:tcPr>
          <w:p w14:paraId="63DF9281" w14:textId="77777777" w:rsidR="004E16E8" w:rsidRPr="00E628A7" w:rsidRDefault="004E16E8" w:rsidP="000F7012">
            <w:pPr>
              <w:rPr>
                <w:rFonts w:cstheme="minorHAnsi"/>
              </w:rPr>
            </w:pPr>
          </w:p>
        </w:tc>
        <w:tc>
          <w:tcPr>
            <w:tcW w:w="720" w:type="dxa"/>
            <w:vAlign w:val="center"/>
          </w:tcPr>
          <w:p w14:paraId="13045B3F" w14:textId="77777777" w:rsidR="004E16E8" w:rsidRPr="00E628A7" w:rsidRDefault="004E16E8" w:rsidP="000F7012">
            <w:pPr>
              <w:rPr>
                <w:rFonts w:cstheme="minorHAnsi"/>
              </w:rPr>
            </w:pPr>
          </w:p>
        </w:tc>
        <w:tc>
          <w:tcPr>
            <w:tcW w:w="1692" w:type="dxa"/>
            <w:vAlign w:val="center"/>
          </w:tcPr>
          <w:p w14:paraId="292D4772" w14:textId="77777777" w:rsidR="004E16E8" w:rsidRPr="00E628A7" w:rsidRDefault="004E16E8" w:rsidP="000F7012">
            <w:pPr>
              <w:rPr>
                <w:rFonts w:cstheme="minorHAnsi"/>
              </w:rPr>
            </w:pPr>
          </w:p>
        </w:tc>
      </w:tr>
      <w:tr w:rsidR="004E16E8" w:rsidRPr="00E628A7" w14:paraId="55681E80" w14:textId="77777777" w:rsidTr="004E16E8">
        <w:trPr>
          <w:jc w:val="center"/>
        </w:trPr>
        <w:tc>
          <w:tcPr>
            <w:tcW w:w="828" w:type="dxa"/>
            <w:vAlign w:val="center"/>
          </w:tcPr>
          <w:p w14:paraId="1E576498" w14:textId="77777777" w:rsidR="004E16E8" w:rsidRPr="00E628A7" w:rsidRDefault="004E16E8" w:rsidP="000F7012">
            <w:pPr>
              <w:rPr>
                <w:rFonts w:cstheme="minorHAnsi"/>
                <w:b/>
                <w:bCs/>
                <w:iCs/>
              </w:rPr>
            </w:pPr>
          </w:p>
        </w:tc>
        <w:tc>
          <w:tcPr>
            <w:tcW w:w="5580" w:type="dxa"/>
            <w:vAlign w:val="center"/>
          </w:tcPr>
          <w:p w14:paraId="19BADAC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bérbe adásának,</w:t>
            </w:r>
          </w:p>
        </w:tc>
        <w:tc>
          <w:tcPr>
            <w:tcW w:w="720" w:type="dxa"/>
            <w:vAlign w:val="center"/>
          </w:tcPr>
          <w:p w14:paraId="30671F84" w14:textId="77777777" w:rsidR="004E16E8" w:rsidRPr="00E628A7" w:rsidRDefault="004E16E8" w:rsidP="000F7012">
            <w:pPr>
              <w:rPr>
                <w:rFonts w:cstheme="minorHAnsi"/>
              </w:rPr>
            </w:pPr>
          </w:p>
        </w:tc>
        <w:tc>
          <w:tcPr>
            <w:tcW w:w="720" w:type="dxa"/>
            <w:vAlign w:val="center"/>
          </w:tcPr>
          <w:p w14:paraId="7F30D906" w14:textId="77777777" w:rsidR="004E16E8" w:rsidRPr="00E628A7" w:rsidRDefault="004E16E8" w:rsidP="000F7012">
            <w:pPr>
              <w:rPr>
                <w:rFonts w:cstheme="minorHAnsi"/>
              </w:rPr>
            </w:pPr>
          </w:p>
        </w:tc>
        <w:tc>
          <w:tcPr>
            <w:tcW w:w="1692" w:type="dxa"/>
            <w:vAlign w:val="center"/>
          </w:tcPr>
          <w:p w14:paraId="1002C5BA" w14:textId="77777777" w:rsidR="004E16E8" w:rsidRPr="00E628A7" w:rsidRDefault="004E16E8" w:rsidP="000F7012">
            <w:pPr>
              <w:rPr>
                <w:rFonts w:cstheme="minorHAnsi"/>
              </w:rPr>
            </w:pPr>
          </w:p>
        </w:tc>
      </w:tr>
      <w:tr w:rsidR="004E16E8" w:rsidRPr="00E628A7" w14:paraId="5684C1FD" w14:textId="77777777" w:rsidTr="004E16E8">
        <w:trPr>
          <w:jc w:val="center"/>
        </w:trPr>
        <w:tc>
          <w:tcPr>
            <w:tcW w:w="828" w:type="dxa"/>
            <w:vAlign w:val="center"/>
          </w:tcPr>
          <w:p w14:paraId="1666FB9B" w14:textId="77777777" w:rsidR="004E16E8" w:rsidRPr="00E628A7" w:rsidRDefault="004E16E8" w:rsidP="000F7012">
            <w:pPr>
              <w:rPr>
                <w:rFonts w:cstheme="minorHAnsi"/>
                <w:b/>
                <w:bCs/>
                <w:iCs/>
              </w:rPr>
            </w:pPr>
          </w:p>
        </w:tc>
        <w:tc>
          <w:tcPr>
            <w:tcW w:w="5580" w:type="dxa"/>
            <w:vAlign w:val="center"/>
          </w:tcPr>
          <w:p w14:paraId="07CF1A6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lízingbe adásának,</w:t>
            </w:r>
          </w:p>
        </w:tc>
        <w:tc>
          <w:tcPr>
            <w:tcW w:w="720" w:type="dxa"/>
            <w:vAlign w:val="center"/>
          </w:tcPr>
          <w:p w14:paraId="2F3420D5" w14:textId="77777777" w:rsidR="004E16E8" w:rsidRPr="00E628A7" w:rsidRDefault="004E16E8" w:rsidP="000F7012">
            <w:pPr>
              <w:rPr>
                <w:rFonts w:cstheme="minorHAnsi"/>
              </w:rPr>
            </w:pPr>
          </w:p>
        </w:tc>
        <w:tc>
          <w:tcPr>
            <w:tcW w:w="720" w:type="dxa"/>
            <w:vAlign w:val="center"/>
          </w:tcPr>
          <w:p w14:paraId="7DDC4F30" w14:textId="77777777" w:rsidR="004E16E8" w:rsidRPr="00E628A7" w:rsidRDefault="004E16E8" w:rsidP="000F7012">
            <w:pPr>
              <w:rPr>
                <w:rFonts w:cstheme="minorHAnsi"/>
              </w:rPr>
            </w:pPr>
          </w:p>
        </w:tc>
        <w:tc>
          <w:tcPr>
            <w:tcW w:w="1692" w:type="dxa"/>
            <w:vAlign w:val="center"/>
          </w:tcPr>
          <w:p w14:paraId="07D6CD0B" w14:textId="77777777" w:rsidR="004E16E8" w:rsidRPr="00E628A7" w:rsidRDefault="004E16E8" w:rsidP="000F7012">
            <w:pPr>
              <w:rPr>
                <w:rFonts w:cstheme="minorHAnsi"/>
              </w:rPr>
            </w:pPr>
          </w:p>
        </w:tc>
      </w:tr>
      <w:tr w:rsidR="004E16E8" w:rsidRPr="00E628A7" w14:paraId="08D5C416" w14:textId="77777777" w:rsidTr="004E16E8">
        <w:trPr>
          <w:jc w:val="center"/>
        </w:trPr>
        <w:tc>
          <w:tcPr>
            <w:tcW w:w="828" w:type="dxa"/>
            <w:vAlign w:val="center"/>
          </w:tcPr>
          <w:p w14:paraId="3E12DA15" w14:textId="77777777" w:rsidR="004E16E8" w:rsidRPr="00E628A7" w:rsidRDefault="004E16E8" w:rsidP="000F7012">
            <w:pPr>
              <w:rPr>
                <w:rFonts w:cstheme="minorHAnsi"/>
                <w:b/>
                <w:bCs/>
                <w:iCs/>
              </w:rPr>
            </w:pPr>
          </w:p>
        </w:tc>
        <w:tc>
          <w:tcPr>
            <w:tcW w:w="5580" w:type="dxa"/>
            <w:vAlign w:val="center"/>
          </w:tcPr>
          <w:p w14:paraId="744522E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koncesszióba adásának,</w:t>
            </w:r>
          </w:p>
        </w:tc>
        <w:tc>
          <w:tcPr>
            <w:tcW w:w="720" w:type="dxa"/>
            <w:vAlign w:val="center"/>
          </w:tcPr>
          <w:p w14:paraId="1B59F35B" w14:textId="77777777" w:rsidR="004E16E8" w:rsidRPr="00E628A7" w:rsidRDefault="004E16E8" w:rsidP="000F7012">
            <w:pPr>
              <w:rPr>
                <w:rFonts w:cstheme="minorHAnsi"/>
              </w:rPr>
            </w:pPr>
          </w:p>
        </w:tc>
        <w:tc>
          <w:tcPr>
            <w:tcW w:w="720" w:type="dxa"/>
            <w:vAlign w:val="center"/>
          </w:tcPr>
          <w:p w14:paraId="64D9BD4D" w14:textId="77777777" w:rsidR="004E16E8" w:rsidRPr="00E628A7" w:rsidRDefault="004E16E8" w:rsidP="000F7012">
            <w:pPr>
              <w:rPr>
                <w:rFonts w:cstheme="minorHAnsi"/>
              </w:rPr>
            </w:pPr>
          </w:p>
        </w:tc>
        <w:tc>
          <w:tcPr>
            <w:tcW w:w="1692" w:type="dxa"/>
            <w:vAlign w:val="center"/>
          </w:tcPr>
          <w:p w14:paraId="10402B9C" w14:textId="77777777" w:rsidR="004E16E8" w:rsidRPr="00E628A7" w:rsidRDefault="004E16E8" w:rsidP="000F7012">
            <w:pPr>
              <w:rPr>
                <w:rFonts w:cstheme="minorHAnsi"/>
              </w:rPr>
            </w:pPr>
          </w:p>
        </w:tc>
      </w:tr>
      <w:tr w:rsidR="004E16E8" w:rsidRPr="00E628A7" w14:paraId="2D5009DE" w14:textId="77777777" w:rsidTr="004E16E8">
        <w:trPr>
          <w:jc w:val="center"/>
        </w:trPr>
        <w:tc>
          <w:tcPr>
            <w:tcW w:w="828" w:type="dxa"/>
            <w:vAlign w:val="center"/>
          </w:tcPr>
          <w:p w14:paraId="0BD02D41" w14:textId="77777777" w:rsidR="004E16E8" w:rsidRPr="00E628A7" w:rsidRDefault="004E16E8" w:rsidP="000F7012">
            <w:pPr>
              <w:rPr>
                <w:rFonts w:cstheme="minorHAnsi"/>
                <w:b/>
                <w:bCs/>
                <w:iCs/>
              </w:rPr>
            </w:pPr>
          </w:p>
        </w:tc>
        <w:tc>
          <w:tcPr>
            <w:tcW w:w="5580" w:type="dxa"/>
            <w:vAlign w:val="center"/>
          </w:tcPr>
          <w:p w14:paraId="4C64BF0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értékesítésének, illetve</w:t>
            </w:r>
          </w:p>
        </w:tc>
        <w:tc>
          <w:tcPr>
            <w:tcW w:w="720" w:type="dxa"/>
            <w:vAlign w:val="center"/>
          </w:tcPr>
          <w:p w14:paraId="5000392B" w14:textId="77777777" w:rsidR="004E16E8" w:rsidRPr="00E628A7" w:rsidRDefault="004E16E8" w:rsidP="000F7012">
            <w:pPr>
              <w:rPr>
                <w:rFonts w:cstheme="minorHAnsi"/>
              </w:rPr>
            </w:pPr>
          </w:p>
        </w:tc>
        <w:tc>
          <w:tcPr>
            <w:tcW w:w="720" w:type="dxa"/>
            <w:vAlign w:val="center"/>
          </w:tcPr>
          <w:p w14:paraId="339DFC1E" w14:textId="77777777" w:rsidR="004E16E8" w:rsidRPr="00E628A7" w:rsidRDefault="004E16E8" w:rsidP="000F7012">
            <w:pPr>
              <w:rPr>
                <w:rFonts w:cstheme="minorHAnsi"/>
              </w:rPr>
            </w:pPr>
          </w:p>
        </w:tc>
        <w:tc>
          <w:tcPr>
            <w:tcW w:w="1692" w:type="dxa"/>
            <w:vAlign w:val="center"/>
          </w:tcPr>
          <w:p w14:paraId="4EDDC80A" w14:textId="77777777" w:rsidR="004E16E8" w:rsidRPr="00E628A7" w:rsidRDefault="004E16E8" w:rsidP="000F7012">
            <w:pPr>
              <w:rPr>
                <w:rFonts w:cstheme="minorHAnsi"/>
              </w:rPr>
            </w:pPr>
          </w:p>
        </w:tc>
      </w:tr>
      <w:tr w:rsidR="004E16E8" w:rsidRPr="00E628A7" w14:paraId="2612DEA4" w14:textId="77777777" w:rsidTr="004E16E8">
        <w:trPr>
          <w:jc w:val="center"/>
        </w:trPr>
        <w:tc>
          <w:tcPr>
            <w:tcW w:w="828" w:type="dxa"/>
            <w:vAlign w:val="center"/>
          </w:tcPr>
          <w:p w14:paraId="72974224" w14:textId="77777777" w:rsidR="004E16E8" w:rsidRPr="00E628A7" w:rsidRDefault="004E16E8" w:rsidP="000F7012">
            <w:pPr>
              <w:rPr>
                <w:rFonts w:cstheme="minorHAnsi"/>
                <w:b/>
                <w:bCs/>
                <w:iCs/>
              </w:rPr>
            </w:pPr>
          </w:p>
        </w:tc>
        <w:tc>
          <w:tcPr>
            <w:tcW w:w="5580" w:type="dxa"/>
            <w:vAlign w:val="center"/>
          </w:tcPr>
          <w:p w14:paraId="2FD15DA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egyéb hasznosulásának ellenőrzése?</w:t>
            </w:r>
          </w:p>
        </w:tc>
        <w:tc>
          <w:tcPr>
            <w:tcW w:w="720" w:type="dxa"/>
            <w:vAlign w:val="center"/>
          </w:tcPr>
          <w:p w14:paraId="0E01E1C0" w14:textId="77777777" w:rsidR="004E16E8" w:rsidRPr="00E628A7" w:rsidRDefault="004E16E8" w:rsidP="000F7012">
            <w:pPr>
              <w:rPr>
                <w:rFonts w:cstheme="minorHAnsi"/>
              </w:rPr>
            </w:pPr>
          </w:p>
        </w:tc>
        <w:tc>
          <w:tcPr>
            <w:tcW w:w="720" w:type="dxa"/>
            <w:vAlign w:val="center"/>
          </w:tcPr>
          <w:p w14:paraId="793E4AAE" w14:textId="77777777" w:rsidR="004E16E8" w:rsidRPr="00E628A7" w:rsidRDefault="004E16E8" w:rsidP="000F7012">
            <w:pPr>
              <w:rPr>
                <w:rFonts w:cstheme="minorHAnsi"/>
              </w:rPr>
            </w:pPr>
          </w:p>
        </w:tc>
        <w:tc>
          <w:tcPr>
            <w:tcW w:w="1692" w:type="dxa"/>
            <w:vAlign w:val="center"/>
          </w:tcPr>
          <w:p w14:paraId="65C3DD6F" w14:textId="77777777" w:rsidR="004E16E8" w:rsidRPr="00E628A7" w:rsidRDefault="004E16E8" w:rsidP="000F7012">
            <w:pPr>
              <w:rPr>
                <w:rFonts w:cstheme="minorHAnsi"/>
              </w:rPr>
            </w:pPr>
          </w:p>
        </w:tc>
      </w:tr>
    </w:tbl>
    <w:p w14:paraId="3CF401F6" w14:textId="77777777" w:rsidR="004E16E8" w:rsidRDefault="004E16E8" w:rsidP="000F7012">
      <w:pPr>
        <w:rPr>
          <w:rFonts w:cstheme="minorHAnsi"/>
        </w:rPr>
      </w:pPr>
    </w:p>
    <w:p w14:paraId="77FBFFAC" w14:textId="77777777" w:rsidR="004E357E" w:rsidRDefault="004E357E" w:rsidP="000F7012">
      <w:pPr>
        <w:rPr>
          <w:rFonts w:cstheme="minorHAnsi"/>
        </w:rPr>
      </w:pPr>
    </w:p>
    <w:p w14:paraId="198C6A5D" w14:textId="77777777" w:rsidR="004E16E8" w:rsidRPr="00E628A7" w:rsidRDefault="00BF4236" w:rsidP="000F7012">
      <w:pPr>
        <w:rPr>
          <w:rFonts w:cstheme="minorHAnsi"/>
          <w:b/>
        </w:rPr>
      </w:pPr>
      <w:r w:rsidRPr="00E628A7">
        <w:rPr>
          <w:rFonts w:cstheme="minorHAnsi"/>
          <w:b/>
        </w:rPr>
        <w:lastRenderedPageBreak/>
        <w:t>Vagyonnyilvántartás</w:t>
      </w:r>
    </w:p>
    <w:p w14:paraId="3AD9357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611B572" w14:textId="77777777" w:rsidTr="004E357E">
        <w:trPr>
          <w:jc w:val="center"/>
        </w:trPr>
        <w:tc>
          <w:tcPr>
            <w:tcW w:w="828" w:type="dxa"/>
            <w:vAlign w:val="center"/>
          </w:tcPr>
          <w:p w14:paraId="39E43114" w14:textId="77777777" w:rsidR="004E16E8" w:rsidRPr="00E628A7" w:rsidRDefault="004E16E8" w:rsidP="004E357E">
            <w:pPr>
              <w:jc w:val="center"/>
              <w:rPr>
                <w:rFonts w:cstheme="minorHAnsi"/>
                <w:b/>
                <w:bCs/>
                <w:iCs/>
              </w:rPr>
            </w:pPr>
          </w:p>
        </w:tc>
        <w:tc>
          <w:tcPr>
            <w:tcW w:w="5580" w:type="dxa"/>
            <w:vAlign w:val="center"/>
          </w:tcPr>
          <w:p w14:paraId="023B9DDE" w14:textId="77777777" w:rsidR="004E16E8" w:rsidRPr="00E628A7" w:rsidRDefault="004E16E8" w:rsidP="004E357E">
            <w:pPr>
              <w:jc w:val="center"/>
              <w:rPr>
                <w:rFonts w:cstheme="minorHAnsi"/>
              </w:rPr>
            </w:pPr>
          </w:p>
        </w:tc>
        <w:tc>
          <w:tcPr>
            <w:tcW w:w="720" w:type="dxa"/>
            <w:vAlign w:val="center"/>
          </w:tcPr>
          <w:p w14:paraId="4423F9B5"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332F671B"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3C9332D4"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52B0500" w14:textId="77777777" w:rsidTr="004E16E8">
        <w:trPr>
          <w:jc w:val="center"/>
        </w:trPr>
        <w:tc>
          <w:tcPr>
            <w:tcW w:w="828" w:type="dxa"/>
          </w:tcPr>
          <w:p w14:paraId="206ACCBA" w14:textId="77777777" w:rsidR="004E16E8" w:rsidRPr="00E628A7" w:rsidRDefault="00BF4236" w:rsidP="000F7012">
            <w:pPr>
              <w:rPr>
                <w:rFonts w:cstheme="minorHAnsi"/>
                <w:b/>
                <w:bCs/>
                <w:iCs/>
              </w:rPr>
            </w:pPr>
            <w:r w:rsidRPr="00E628A7">
              <w:rPr>
                <w:rFonts w:cstheme="minorHAnsi"/>
                <w:b/>
                <w:bCs/>
                <w:iCs/>
              </w:rPr>
              <w:t>8.</w:t>
            </w:r>
          </w:p>
        </w:tc>
        <w:tc>
          <w:tcPr>
            <w:tcW w:w="5580" w:type="dxa"/>
          </w:tcPr>
          <w:p w14:paraId="3C3CCE37" w14:textId="77777777" w:rsidR="004E16E8" w:rsidRPr="00E628A7" w:rsidRDefault="00BF4236" w:rsidP="000F7012">
            <w:pPr>
              <w:rPr>
                <w:rFonts w:cstheme="minorHAnsi"/>
              </w:rPr>
            </w:pPr>
            <w:r w:rsidRPr="00E628A7">
              <w:rPr>
                <w:rFonts w:cstheme="minorHAnsi"/>
              </w:rPr>
              <w:t>Megfelelő módon történt-e az anyagi erőforrás-gazdálkodás bevételeinek és kiadásainak hozzárendelése a szervezet szakfeladat szerinti tevékenységeihez?</w:t>
            </w:r>
          </w:p>
        </w:tc>
        <w:tc>
          <w:tcPr>
            <w:tcW w:w="720" w:type="dxa"/>
          </w:tcPr>
          <w:p w14:paraId="03BFFB3C" w14:textId="77777777" w:rsidR="004E16E8" w:rsidRPr="00E628A7" w:rsidRDefault="004E16E8" w:rsidP="000F7012">
            <w:pPr>
              <w:rPr>
                <w:rFonts w:cstheme="minorHAnsi"/>
              </w:rPr>
            </w:pPr>
          </w:p>
        </w:tc>
        <w:tc>
          <w:tcPr>
            <w:tcW w:w="720" w:type="dxa"/>
          </w:tcPr>
          <w:p w14:paraId="7715EBCF" w14:textId="77777777" w:rsidR="004E16E8" w:rsidRPr="00E628A7" w:rsidRDefault="004E16E8" w:rsidP="000F7012">
            <w:pPr>
              <w:rPr>
                <w:rFonts w:cstheme="minorHAnsi"/>
              </w:rPr>
            </w:pPr>
          </w:p>
        </w:tc>
        <w:tc>
          <w:tcPr>
            <w:tcW w:w="1692" w:type="dxa"/>
          </w:tcPr>
          <w:p w14:paraId="1F045B30" w14:textId="77777777" w:rsidR="004E16E8" w:rsidRPr="00E628A7" w:rsidRDefault="004E16E8" w:rsidP="000F7012">
            <w:pPr>
              <w:rPr>
                <w:rFonts w:cstheme="minorHAnsi"/>
              </w:rPr>
            </w:pPr>
          </w:p>
        </w:tc>
      </w:tr>
      <w:tr w:rsidR="004E16E8" w:rsidRPr="00E628A7" w14:paraId="6242FD2F" w14:textId="77777777" w:rsidTr="004E16E8">
        <w:trPr>
          <w:jc w:val="center"/>
        </w:trPr>
        <w:tc>
          <w:tcPr>
            <w:tcW w:w="828" w:type="dxa"/>
          </w:tcPr>
          <w:p w14:paraId="5E6B8C31" w14:textId="77777777" w:rsidR="004E16E8" w:rsidRPr="00E628A7" w:rsidRDefault="00BF4236" w:rsidP="000F7012">
            <w:pPr>
              <w:rPr>
                <w:rFonts w:cstheme="minorHAnsi"/>
                <w:b/>
                <w:bCs/>
                <w:iCs/>
              </w:rPr>
            </w:pPr>
            <w:r w:rsidRPr="00E628A7">
              <w:rPr>
                <w:rFonts w:cstheme="minorHAnsi"/>
                <w:b/>
                <w:bCs/>
                <w:iCs/>
              </w:rPr>
              <w:t>9.</w:t>
            </w:r>
          </w:p>
        </w:tc>
        <w:tc>
          <w:tcPr>
            <w:tcW w:w="5580" w:type="dxa"/>
          </w:tcPr>
          <w:p w14:paraId="5EEE20AC" w14:textId="77777777" w:rsidR="004E16E8" w:rsidRPr="00E628A7" w:rsidRDefault="00BF4236" w:rsidP="000F7012">
            <w:pPr>
              <w:rPr>
                <w:rFonts w:cstheme="minorHAnsi"/>
              </w:rPr>
            </w:pPr>
            <w:r w:rsidRPr="00E628A7">
              <w:rPr>
                <w:rFonts w:cstheme="minorHAnsi"/>
              </w:rPr>
              <w:t>Megtörtént-e a vagyonhasználat dokumentálási rendjének ellenőrzése?</w:t>
            </w:r>
          </w:p>
        </w:tc>
        <w:tc>
          <w:tcPr>
            <w:tcW w:w="720" w:type="dxa"/>
          </w:tcPr>
          <w:p w14:paraId="70683D66" w14:textId="77777777" w:rsidR="004E16E8" w:rsidRPr="00E628A7" w:rsidRDefault="004E16E8" w:rsidP="000F7012">
            <w:pPr>
              <w:rPr>
                <w:rFonts w:cstheme="minorHAnsi"/>
              </w:rPr>
            </w:pPr>
          </w:p>
        </w:tc>
        <w:tc>
          <w:tcPr>
            <w:tcW w:w="720" w:type="dxa"/>
          </w:tcPr>
          <w:p w14:paraId="6A0866DE" w14:textId="77777777" w:rsidR="004E16E8" w:rsidRPr="00E628A7" w:rsidRDefault="004E16E8" w:rsidP="000F7012">
            <w:pPr>
              <w:rPr>
                <w:rFonts w:cstheme="minorHAnsi"/>
              </w:rPr>
            </w:pPr>
          </w:p>
        </w:tc>
        <w:tc>
          <w:tcPr>
            <w:tcW w:w="1692" w:type="dxa"/>
          </w:tcPr>
          <w:p w14:paraId="5F5F3361" w14:textId="77777777" w:rsidR="004E16E8" w:rsidRPr="00E628A7" w:rsidRDefault="004E16E8" w:rsidP="000F7012">
            <w:pPr>
              <w:rPr>
                <w:rFonts w:cstheme="minorHAnsi"/>
              </w:rPr>
            </w:pPr>
          </w:p>
        </w:tc>
      </w:tr>
      <w:tr w:rsidR="004E16E8" w:rsidRPr="00E628A7" w14:paraId="489B8B96" w14:textId="77777777" w:rsidTr="004E16E8">
        <w:trPr>
          <w:jc w:val="center"/>
        </w:trPr>
        <w:tc>
          <w:tcPr>
            <w:tcW w:w="828" w:type="dxa"/>
          </w:tcPr>
          <w:p w14:paraId="3EF7D1F6" w14:textId="77777777" w:rsidR="004E16E8" w:rsidRPr="00E628A7" w:rsidRDefault="00BF4236" w:rsidP="000F7012">
            <w:pPr>
              <w:rPr>
                <w:rFonts w:cstheme="minorHAnsi"/>
                <w:b/>
              </w:rPr>
            </w:pPr>
            <w:r w:rsidRPr="00E628A7">
              <w:rPr>
                <w:rFonts w:cstheme="minorHAnsi"/>
                <w:b/>
              </w:rPr>
              <w:t>10.</w:t>
            </w:r>
          </w:p>
        </w:tc>
        <w:tc>
          <w:tcPr>
            <w:tcW w:w="5580" w:type="dxa"/>
          </w:tcPr>
          <w:p w14:paraId="443E94B2" w14:textId="77777777" w:rsidR="004E16E8" w:rsidRPr="00E628A7" w:rsidRDefault="00BF4236" w:rsidP="000F7012">
            <w:pPr>
              <w:rPr>
                <w:rFonts w:cstheme="minorHAnsi"/>
              </w:rPr>
            </w:pPr>
            <w:r w:rsidRPr="00E628A7">
              <w:rPr>
                <w:rFonts w:cstheme="minorHAnsi"/>
              </w:rPr>
              <w:t>Van-e kialakított nyilvántartási, informatikai rendszer?</w:t>
            </w:r>
          </w:p>
        </w:tc>
        <w:tc>
          <w:tcPr>
            <w:tcW w:w="720" w:type="dxa"/>
          </w:tcPr>
          <w:p w14:paraId="2FDB51B3" w14:textId="77777777" w:rsidR="004E16E8" w:rsidRPr="00E628A7" w:rsidRDefault="004E16E8" w:rsidP="000F7012">
            <w:pPr>
              <w:rPr>
                <w:rFonts w:cstheme="minorHAnsi"/>
              </w:rPr>
            </w:pPr>
          </w:p>
        </w:tc>
        <w:tc>
          <w:tcPr>
            <w:tcW w:w="720" w:type="dxa"/>
          </w:tcPr>
          <w:p w14:paraId="0BD9FC20" w14:textId="77777777" w:rsidR="004E16E8" w:rsidRPr="00E628A7" w:rsidRDefault="004E16E8" w:rsidP="000F7012">
            <w:pPr>
              <w:rPr>
                <w:rFonts w:cstheme="minorHAnsi"/>
              </w:rPr>
            </w:pPr>
          </w:p>
        </w:tc>
        <w:tc>
          <w:tcPr>
            <w:tcW w:w="1692" w:type="dxa"/>
          </w:tcPr>
          <w:p w14:paraId="44A9FEAA" w14:textId="77777777" w:rsidR="004E16E8" w:rsidRPr="00E628A7" w:rsidRDefault="004E16E8" w:rsidP="000F7012">
            <w:pPr>
              <w:rPr>
                <w:rFonts w:cstheme="minorHAnsi"/>
              </w:rPr>
            </w:pPr>
          </w:p>
        </w:tc>
      </w:tr>
      <w:tr w:rsidR="004E16E8" w:rsidRPr="00E628A7" w14:paraId="0025FB4F" w14:textId="77777777" w:rsidTr="004E16E8">
        <w:trPr>
          <w:jc w:val="center"/>
        </w:trPr>
        <w:tc>
          <w:tcPr>
            <w:tcW w:w="828" w:type="dxa"/>
          </w:tcPr>
          <w:p w14:paraId="1246CC71" w14:textId="77777777" w:rsidR="004E16E8" w:rsidRPr="00E628A7" w:rsidRDefault="00BF4236" w:rsidP="000F7012">
            <w:pPr>
              <w:rPr>
                <w:rFonts w:cstheme="minorHAnsi"/>
                <w:b/>
              </w:rPr>
            </w:pPr>
            <w:r w:rsidRPr="00E628A7">
              <w:rPr>
                <w:rFonts w:cstheme="minorHAnsi"/>
                <w:b/>
              </w:rPr>
              <w:t>11.</w:t>
            </w:r>
          </w:p>
        </w:tc>
        <w:tc>
          <w:tcPr>
            <w:tcW w:w="5580" w:type="dxa"/>
          </w:tcPr>
          <w:p w14:paraId="411DC173" w14:textId="77777777" w:rsidR="004E16E8" w:rsidRPr="00E628A7" w:rsidRDefault="00072AD8" w:rsidP="007F5086">
            <w:pPr>
              <w:rPr>
                <w:rFonts w:cstheme="minorHAnsi"/>
              </w:rPr>
            </w:pPr>
            <w:r>
              <w:rPr>
                <w:rFonts w:cstheme="minorHAnsi"/>
              </w:rPr>
              <w:t>Ha</w:t>
            </w:r>
            <w:r w:rsidR="00BF4236" w:rsidRPr="00E628A7">
              <w:rPr>
                <w:rFonts w:cstheme="minorHAnsi"/>
              </w:rPr>
              <w:t xml:space="preserve"> van nyilvántartási, informatikai rendszer, </w:t>
            </w:r>
            <w:r w:rsidR="007F5086">
              <w:rPr>
                <w:rFonts w:cstheme="minorHAnsi"/>
              </w:rPr>
              <w:t>az elő</w:t>
            </w:r>
            <w:r w:rsidR="00BF4236" w:rsidRPr="00E628A7">
              <w:rPr>
                <w:rFonts w:cstheme="minorHAnsi"/>
              </w:rPr>
              <w:t>segíti</w:t>
            </w:r>
          </w:p>
        </w:tc>
        <w:tc>
          <w:tcPr>
            <w:tcW w:w="720" w:type="dxa"/>
          </w:tcPr>
          <w:p w14:paraId="2D932DAC" w14:textId="77777777" w:rsidR="004E16E8" w:rsidRPr="00E628A7" w:rsidRDefault="004E16E8" w:rsidP="000F7012">
            <w:pPr>
              <w:rPr>
                <w:rFonts w:cstheme="minorHAnsi"/>
              </w:rPr>
            </w:pPr>
          </w:p>
        </w:tc>
        <w:tc>
          <w:tcPr>
            <w:tcW w:w="720" w:type="dxa"/>
          </w:tcPr>
          <w:p w14:paraId="024BF19C" w14:textId="77777777" w:rsidR="004E16E8" w:rsidRPr="00E628A7" w:rsidRDefault="004E16E8" w:rsidP="000F7012">
            <w:pPr>
              <w:rPr>
                <w:rFonts w:cstheme="minorHAnsi"/>
              </w:rPr>
            </w:pPr>
          </w:p>
        </w:tc>
        <w:tc>
          <w:tcPr>
            <w:tcW w:w="1692" w:type="dxa"/>
          </w:tcPr>
          <w:p w14:paraId="3680A425" w14:textId="77777777" w:rsidR="004E16E8" w:rsidRPr="00E628A7" w:rsidRDefault="004E16E8" w:rsidP="000F7012">
            <w:pPr>
              <w:rPr>
                <w:rFonts w:cstheme="minorHAnsi"/>
              </w:rPr>
            </w:pPr>
          </w:p>
        </w:tc>
      </w:tr>
      <w:tr w:rsidR="004E16E8" w:rsidRPr="00E628A7" w14:paraId="338C6787" w14:textId="77777777" w:rsidTr="004E16E8">
        <w:trPr>
          <w:jc w:val="center"/>
        </w:trPr>
        <w:tc>
          <w:tcPr>
            <w:tcW w:w="828" w:type="dxa"/>
          </w:tcPr>
          <w:p w14:paraId="4C26C457" w14:textId="77777777" w:rsidR="004E16E8" w:rsidRPr="00E628A7" w:rsidRDefault="004E16E8" w:rsidP="000F7012">
            <w:pPr>
              <w:rPr>
                <w:rFonts w:cstheme="minorHAnsi"/>
                <w:b/>
              </w:rPr>
            </w:pPr>
          </w:p>
        </w:tc>
        <w:tc>
          <w:tcPr>
            <w:tcW w:w="5580" w:type="dxa"/>
          </w:tcPr>
          <w:p w14:paraId="064711C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szabályszerűséget,</w:t>
            </w:r>
          </w:p>
        </w:tc>
        <w:tc>
          <w:tcPr>
            <w:tcW w:w="720" w:type="dxa"/>
          </w:tcPr>
          <w:p w14:paraId="6F80DA4C" w14:textId="77777777" w:rsidR="004E16E8" w:rsidRPr="00E628A7" w:rsidRDefault="004E16E8" w:rsidP="000F7012">
            <w:pPr>
              <w:rPr>
                <w:rFonts w:cstheme="minorHAnsi"/>
              </w:rPr>
            </w:pPr>
          </w:p>
        </w:tc>
        <w:tc>
          <w:tcPr>
            <w:tcW w:w="720" w:type="dxa"/>
          </w:tcPr>
          <w:p w14:paraId="3D4396DC" w14:textId="77777777" w:rsidR="004E16E8" w:rsidRPr="00E628A7" w:rsidRDefault="004E16E8" w:rsidP="000F7012">
            <w:pPr>
              <w:rPr>
                <w:rFonts w:cstheme="minorHAnsi"/>
              </w:rPr>
            </w:pPr>
          </w:p>
        </w:tc>
        <w:tc>
          <w:tcPr>
            <w:tcW w:w="1692" w:type="dxa"/>
          </w:tcPr>
          <w:p w14:paraId="64FF5C7F" w14:textId="77777777" w:rsidR="004E16E8" w:rsidRPr="00E628A7" w:rsidRDefault="004E16E8" w:rsidP="000F7012">
            <w:pPr>
              <w:rPr>
                <w:rFonts w:cstheme="minorHAnsi"/>
              </w:rPr>
            </w:pPr>
          </w:p>
        </w:tc>
      </w:tr>
      <w:tr w:rsidR="004E16E8" w:rsidRPr="00E628A7" w14:paraId="6167BA54" w14:textId="77777777" w:rsidTr="004E16E8">
        <w:trPr>
          <w:jc w:val="center"/>
        </w:trPr>
        <w:tc>
          <w:tcPr>
            <w:tcW w:w="828" w:type="dxa"/>
          </w:tcPr>
          <w:p w14:paraId="2C6C7565" w14:textId="77777777" w:rsidR="004E16E8" w:rsidRPr="00E628A7" w:rsidRDefault="004E16E8" w:rsidP="000F7012">
            <w:pPr>
              <w:rPr>
                <w:rFonts w:cstheme="minorHAnsi"/>
                <w:b/>
              </w:rPr>
            </w:pPr>
          </w:p>
        </w:tc>
        <w:tc>
          <w:tcPr>
            <w:tcW w:w="5580" w:type="dxa"/>
          </w:tcPr>
          <w:p w14:paraId="57E064E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döntések előkészítését, meghozatalát,</w:t>
            </w:r>
          </w:p>
        </w:tc>
        <w:tc>
          <w:tcPr>
            <w:tcW w:w="720" w:type="dxa"/>
          </w:tcPr>
          <w:p w14:paraId="568AE6A0" w14:textId="77777777" w:rsidR="004E16E8" w:rsidRPr="00E628A7" w:rsidRDefault="004E16E8" w:rsidP="000F7012">
            <w:pPr>
              <w:rPr>
                <w:rFonts w:cstheme="minorHAnsi"/>
              </w:rPr>
            </w:pPr>
          </w:p>
        </w:tc>
        <w:tc>
          <w:tcPr>
            <w:tcW w:w="720" w:type="dxa"/>
          </w:tcPr>
          <w:p w14:paraId="29BE6EA1" w14:textId="77777777" w:rsidR="004E16E8" w:rsidRPr="00E628A7" w:rsidRDefault="004E16E8" w:rsidP="000F7012">
            <w:pPr>
              <w:rPr>
                <w:rFonts w:cstheme="minorHAnsi"/>
              </w:rPr>
            </w:pPr>
          </w:p>
        </w:tc>
        <w:tc>
          <w:tcPr>
            <w:tcW w:w="1692" w:type="dxa"/>
          </w:tcPr>
          <w:p w14:paraId="09A6DC8D" w14:textId="77777777" w:rsidR="004E16E8" w:rsidRPr="00E628A7" w:rsidRDefault="004E16E8" w:rsidP="000F7012">
            <w:pPr>
              <w:rPr>
                <w:rFonts w:cstheme="minorHAnsi"/>
              </w:rPr>
            </w:pPr>
          </w:p>
        </w:tc>
      </w:tr>
      <w:tr w:rsidR="004E16E8" w:rsidRPr="00E628A7" w14:paraId="5EA73C56" w14:textId="77777777" w:rsidTr="004E16E8">
        <w:trPr>
          <w:jc w:val="center"/>
        </w:trPr>
        <w:tc>
          <w:tcPr>
            <w:tcW w:w="828" w:type="dxa"/>
          </w:tcPr>
          <w:p w14:paraId="63640FB1" w14:textId="77777777" w:rsidR="004E16E8" w:rsidRPr="00E628A7" w:rsidRDefault="004E16E8" w:rsidP="000F7012">
            <w:pPr>
              <w:rPr>
                <w:rFonts w:cstheme="minorHAnsi"/>
                <w:b/>
              </w:rPr>
            </w:pPr>
          </w:p>
        </w:tc>
        <w:tc>
          <w:tcPr>
            <w:tcW w:w="5580" w:type="dxa"/>
          </w:tcPr>
          <w:p w14:paraId="10BAD7B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gazdaságossági, hatékonysági, eredményességi követelmények érvényesítését?</w:t>
            </w:r>
          </w:p>
        </w:tc>
        <w:tc>
          <w:tcPr>
            <w:tcW w:w="720" w:type="dxa"/>
          </w:tcPr>
          <w:p w14:paraId="6AF235DC" w14:textId="77777777" w:rsidR="004E16E8" w:rsidRPr="00E628A7" w:rsidRDefault="004E16E8" w:rsidP="000F7012">
            <w:pPr>
              <w:rPr>
                <w:rFonts w:cstheme="minorHAnsi"/>
              </w:rPr>
            </w:pPr>
          </w:p>
        </w:tc>
        <w:tc>
          <w:tcPr>
            <w:tcW w:w="720" w:type="dxa"/>
          </w:tcPr>
          <w:p w14:paraId="69092378" w14:textId="77777777" w:rsidR="004E16E8" w:rsidRPr="00E628A7" w:rsidRDefault="004E16E8" w:rsidP="000F7012">
            <w:pPr>
              <w:rPr>
                <w:rFonts w:cstheme="minorHAnsi"/>
              </w:rPr>
            </w:pPr>
          </w:p>
        </w:tc>
        <w:tc>
          <w:tcPr>
            <w:tcW w:w="1692" w:type="dxa"/>
          </w:tcPr>
          <w:p w14:paraId="1EA297D3" w14:textId="77777777" w:rsidR="004E16E8" w:rsidRPr="00E628A7" w:rsidRDefault="004E16E8" w:rsidP="000F7012">
            <w:pPr>
              <w:rPr>
                <w:rFonts w:cstheme="minorHAnsi"/>
              </w:rPr>
            </w:pPr>
          </w:p>
        </w:tc>
      </w:tr>
      <w:tr w:rsidR="004E16E8" w:rsidRPr="00E628A7" w14:paraId="166A9FD3" w14:textId="77777777" w:rsidTr="004E16E8">
        <w:trPr>
          <w:jc w:val="center"/>
        </w:trPr>
        <w:tc>
          <w:tcPr>
            <w:tcW w:w="828" w:type="dxa"/>
          </w:tcPr>
          <w:p w14:paraId="50C2A268" w14:textId="77777777" w:rsidR="004E16E8" w:rsidRPr="00E628A7" w:rsidRDefault="00BF4236" w:rsidP="000F7012">
            <w:pPr>
              <w:rPr>
                <w:rFonts w:cstheme="minorHAnsi"/>
                <w:b/>
              </w:rPr>
            </w:pPr>
            <w:r w:rsidRPr="00E628A7">
              <w:rPr>
                <w:rFonts w:cstheme="minorHAnsi"/>
                <w:b/>
              </w:rPr>
              <w:t>12.</w:t>
            </w:r>
          </w:p>
        </w:tc>
        <w:tc>
          <w:tcPr>
            <w:tcW w:w="5580" w:type="dxa"/>
          </w:tcPr>
          <w:p w14:paraId="55DD5096" w14:textId="77777777" w:rsidR="004E16E8" w:rsidRPr="00E628A7" w:rsidRDefault="00BF4236" w:rsidP="000F7012">
            <w:pPr>
              <w:rPr>
                <w:rFonts w:cstheme="minorHAnsi"/>
              </w:rPr>
            </w:pPr>
            <w:r w:rsidRPr="00E628A7">
              <w:rPr>
                <w:rFonts w:cstheme="minorHAnsi"/>
              </w:rPr>
              <w:t>Megtörtént-e a vagyonnyilvántartás rendszerének ellenőrzése</w:t>
            </w:r>
          </w:p>
        </w:tc>
        <w:tc>
          <w:tcPr>
            <w:tcW w:w="720" w:type="dxa"/>
          </w:tcPr>
          <w:p w14:paraId="26697E68" w14:textId="77777777" w:rsidR="004E16E8" w:rsidRPr="00E628A7" w:rsidRDefault="004E16E8" w:rsidP="000F7012">
            <w:pPr>
              <w:rPr>
                <w:rFonts w:cstheme="minorHAnsi"/>
              </w:rPr>
            </w:pPr>
          </w:p>
        </w:tc>
        <w:tc>
          <w:tcPr>
            <w:tcW w:w="720" w:type="dxa"/>
          </w:tcPr>
          <w:p w14:paraId="3823358C" w14:textId="77777777" w:rsidR="004E16E8" w:rsidRPr="00E628A7" w:rsidRDefault="004E16E8" w:rsidP="000F7012">
            <w:pPr>
              <w:rPr>
                <w:rFonts w:cstheme="minorHAnsi"/>
              </w:rPr>
            </w:pPr>
          </w:p>
        </w:tc>
        <w:tc>
          <w:tcPr>
            <w:tcW w:w="1692" w:type="dxa"/>
          </w:tcPr>
          <w:p w14:paraId="39CA0690" w14:textId="77777777" w:rsidR="004E16E8" w:rsidRPr="00E628A7" w:rsidRDefault="004E16E8" w:rsidP="000F7012">
            <w:pPr>
              <w:rPr>
                <w:rFonts w:cstheme="minorHAnsi"/>
              </w:rPr>
            </w:pPr>
          </w:p>
        </w:tc>
      </w:tr>
      <w:tr w:rsidR="004E16E8" w:rsidRPr="00E628A7" w14:paraId="3E57BF9F" w14:textId="77777777" w:rsidTr="004E16E8">
        <w:trPr>
          <w:jc w:val="center"/>
        </w:trPr>
        <w:tc>
          <w:tcPr>
            <w:tcW w:w="828" w:type="dxa"/>
          </w:tcPr>
          <w:p w14:paraId="13822F82" w14:textId="77777777" w:rsidR="004E16E8" w:rsidRPr="00E628A7" w:rsidRDefault="004E16E8" w:rsidP="000F7012">
            <w:pPr>
              <w:rPr>
                <w:rFonts w:cstheme="minorHAnsi"/>
                <w:b/>
              </w:rPr>
            </w:pPr>
          </w:p>
        </w:tc>
        <w:tc>
          <w:tcPr>
            <w:tcW w:w="5580" w:type="dxa"/>
          </w:tcPr>
          <w:p w14:paraId="0465372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pénzügyi és számviteli,</w:t>
            </w:r>
          </w:p>
        </w:tc>
        <w:tc>
          <w:tcPr>
            <w:tcW w:w="720" w:type="dxa"/>
          </w:tcPr>
          <w:p w14:paraId="3A011A4C" w14:textId="77777777" w:rsidR="004E16E8" w:rsidRPr="00E628A7" w:rsidRDefault="004E16E8" w:rsidP="000F7012">
            <w:pPr>
              <w:rPr>
                <w:rFonts w:cstheme="minorHAnsi"/>
              </w:rPr>
            </w:pPr>
          </w:p>
        </w:tc>
        <w:tc>
          <w:tcPr>
            <w:tcW w:w="720" w:type="dxa"/>
          </w:tcPr>
          <w:p w14:paraId="575AB49E" w14:textId="77777777" w:rsidR="004E16E8" w:rsidRPr="00E628A7" w:rsidRDefault="004E16E8" w:rsidP="000F7012">
            <w:pPr>
              <w:rPr>
                <w:rFonts w:cstheme="minorHAnsi"/>
              </w:rPr>
            </w:pPr>
          </w:p>
        </w:tc>
        <w:tc>
          <w:tcPr>
            <w:tcW w:w="1692" w:type="dxa"/>
          </w:tcPr>
          <w:p w14:paraId="4DCFF786" w14:textId="77777777" w:rsidR="004E16E8" w:rsidRPr="00E628A7" w:rsidRDefault="004E16E8" w:rsidP="000F7012">
            <w:pPr>
              <w:rPr>
                <w:rFonts w:cstheme="minorHAnsi"/>
              </w:rPr>
            </w:pPr>
          </w:p>
        </w:tc>
      </w:tr>
      <w:tr w:rsidR="004E16E8" w:rsidRPr="00E628A7" w14:paraId="5F2113CC" w14:textId="77777777" w:rsidTr="004E16E8">
        <w:trPr>
          <w:jc w:val="center"/>
        </w:trPr>
        <w:tc>
          <w:tcPr>
            <w:tcW w:w="828" w:type="dxa"/>
          </w:tcPr>
          <w:p w14:paraId="475F1ED6" w14:textId="77777777" w:rsidR="004E16E8" w:rsidRPr="00E628A7" w:rsidRDefault="004E16E8" w:rsidP="000F7012">
            <w:pPr>
              <w:rPr>
                <w:rFonts w:cstheme="minorHAnsi"/>
                <w:b/>
              </w:rPr>
            </w:pPr>
          </w:p>
        </w:tc>
        <w:tc>
          <w:tcPr>
            <w:tcW w:w="5580" w:type="dxa"/>
          </w:tcPr>
          <w:p w14:paraId="272EDD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adózási jogszabályok előírásainak való megfelelés szempontjából?</w:t>
            </w:r>
          </w:p>
        </w:tc>
        <w:tc>
          <w:tcPr>
            <w:tcW w:w="720" w:type="dxa"/>
          </w:tcPr>
          <w:p w14:paraId="4BE2DF03" w14:textId="77777777" w:rsidR="004E16E8" w:rsidRPr="00E628A7" w:rsidRDefault="004E16E8" w:rsidP="000F7012">
            <w:pPr>
              <w:rPr>
                <w:rFonts w:cstheme="minorHAnsi"/>
              </w:rPr>
            </w:pPr>
          </w:p>
        </w:tc>
        <w:tc>
          <w:tcPr>
            <w:tcW w:w="720" w:type="dxa"/>
          </w:tcPr>
          <w:p w14:paraId="59926522" w14:textId="77777777" w:rsidR="004E16E8" w:rsidRPr="00E628A7" w:rsidRDefault="004E16E8" w:rsidP="000F7012">
            <w:pPr>
              <w:rPr>
                <w:rFonts w:cstheme="minorHAnsi"/>
              </w:rPr>
            </w:pPr>
          </w:p>
        </w:tc>
        <w:tc>
          <w:tcPr>
            <w:tcW w:w="1692" w:type="dxa"/>
          </w:tcPr>
          <w:p w14:paraId="603EAA88" w14:textId="77777777" w:rsidR="004E16E8" w:rsidRPr="00E628A7" w:rsidRDefault="004E16E8" w:rsidP="000F7012">
            <w:pPr>
              <w:rPr>
                <w:rFonts w:cstheme="minorHAnsi"/>
              </w:rPr>
            </w:pPr>
          </w:p>
        </w:tc>
      </w:tr>
      <w:tr w:rsidR="004E16E8" w:rsidRPr="00E628A7" w14:paraId="40EFE1E4" w14:textId="77777777" w:rsidTr="004E16E8">
        <w:trPr>
          <w:jc w:val="center"/>
        </w:trPr>
        <w:tc>
          <w:tcPr>
            <w:tcW w:w="828" w:type="dxa"/>
          </w:tcPr>
          <w:p w14:paraId="130164A2" w14:textId="77777777" w:rsidR="004E16E8" w:rsidRPr="00E628A7" w:rsidRDefault="00BF4236" w:rsidP="000F7012">
            <w:pPr>
              <w:rPr>
                <w:rFonts w:cstheme="minorHAnsi"/>
                <w:b/>
              </w:rPr>
            </w:pPr>
            <w:r w:rsidRPr="00E628A7">
              <w:rPr>
                <w:rFonts w:cstheme="minorHAnsi"/>
                <w:b/>
              </w:rPr>
              <w:t>13.</w:t>
            </w:r>
          </w:p>
        </w:tc>
        <w:tc>
          <w:tcPr>
            <w:tcW w:w="5580" w:type="dxa"/>
          </w:tcPr>
          <w:p w14:paraId="377E676E" w14:textId="77777777" w:rsidR="004E16E8" w:rsidRPr="00E628A7" w:rsidRDefault="00BF4236" w:rsidP="000F7012">
            <w:pPr>
              <w:rPr>
                <w:rFonts w:cstheme="minorHAnsi"/>
              </w:rPr>
            </w:pPr>
            <w:r w:rsidRPr="00E628A7">
              <w:rPr>
                <w:rFonts w:cstheme="minorHAnsi"/>
              </w:rPr>
              <w:t>Megtörtént-e a vagyonjuttatás felhasználásának ellenőrzése?</w:t>
            </w:r>
          </w:p>
        </w:tc>
        <w:tc>
          <w:tcPr>
            <w:tcW w:w="720" w:type="dxa"/>
          </w:tcPr>
          <w:p w14:paraId="0752B2DE" w14:textId="77777777" w:rsidR="004E16E8" w:rsidRPr="00E628A7" w:rsidRDefault="004E16E8" w:rsidP="000F7012">
            <w:pPr>
              <w:rPr>
                <w:rFonts w:cstheme="minorHAnsi"/>
              </w:rPr>
            </w:pPr>
          </w:p>
        </w:tc>
        <w:tc>
          <w:tcPr>
            <w:tcW w:w="720" w:type="dxa"/>
          </w:tcPr>
          <w:p w14:paraId="0AA4A234" w14:textId="77777777" w:rsidR="004E16E8" w:rsidRPr="00E628A7" w:rsidRDefault="004E16E8" w:rsidP="000F7012">
            <w:pPr>
              <w:rPr>
                <w:rFonts w:cstheme="minorHAnsi"/>
              </w:rPr>
            </w:pPr>
          </w:p>
        </w:tc>
        <w:tc>
          <w:tcPr>
            <w:tcW w:w="1692" w:type="dxa"/>
          </w:tcPr>
          <w:p w14:paraId="68EF572A" w14:textId="77777777" w:rsidR="004E16E8" w:rsidRPr="00E628A7" w:rsidRDefault="004E16E8" w:rsidP="000F7012">
            <w:pPr>
              <w:rPr>
                <w:rFonts w:cstheme="minorHAnsi"/>
              </w:rPr>
            </w:pPr>
          </w:p>
        </w:tc>
      </w:tr>
      <w:tr w:rsidR="004E16E8" w:rsidRPr="00E628A7" w14:paraId="5DDCA058" w14:textId="77777777" w:rsidTr="004E16E8">
        <w:trPr>
          <w:jc w:val="center"/>
        </w:trPr>
        <w:tc>
          <w:tcPr>
            <w:tcW w:w="828" w:type="dxa"/>
          </w:tcPr>
          <w:p w14:paraId="4DB9B66D" w14:textId="77777777" w:rsidR="004E16E8" w:rsidRPr="00E628A7" w:rsidRDefault="00BF4236" w:rsidP="000F7012">
            <w:pPr>
              <w:rPr>
                <w:rFonts w:cstheme="minorHAnsi"/>
                <w:b/>
              </w:rPr>
            </w:pPr>
            <w:r w:rsidRPr="00E628A7">
              <w:rPr>
                <w:rFonts w:cstheme="minorHAnsi"/>
                <w:b/>
              </w:rPr>
              <w:t>14.</w:t>
            </w:r>
          </w:p>
        </w:tc>
        <w:tc>
          <w:tcPr>
            <w:tcW w:w="5580" w:type="dxa"/>
          </w:tcPr>
          <w:p w14:paraId="68986231" w14:textId="77777777" w:rsidR="004E16E8" w:rsidRPr="00E628A7" w:rsidRDefault="00BF4236" w:rsidP="000F7012">
            <w:pPr>
              <w:rPr>
                <w:rFonts w:cstheme="minorHAnsi"/>
              </w:rPr>
            </w:pPr>
            <w:r w:rsidRPr="00E628A7">
              <w:rPr>
                <w:rFonts w:cstheme="minorHAnsi"/>
              </w:rPr>
              <w:t xml:space="preserve">A vagyon a rendeltetésének és céljának megfelelően került-e </w:t>
            </w:r>
          </w:p>
        </w:tc>
        <w:tc>
          <w:tcPr>
            <w:tcW w:w="720" w:type="dxa"/>
          </w:tcPr>
          <w:p w14:paraId="38FBCF89" w14:textId="77777777" w:rsidR="004E16E8" w:rsidRPr="00E628A7" w:rsidRDefault="004E16E8" w:rsidP="000F7012">
            <w:pPr>
              <w:rPr>
                <w:rFonts w:cstheme="minorHAnsi"/>
              </w:rPr>
            </w:pPr>
          </w:p>
        </w:tc>
        <w:tc>
          <w:tcPr>
            <w:tcW w:w="720" w:type="dxa"/>
          </w:tcPr>
          <w:p w14:paraId="2F559D87" w14:textId="77777777" w:rsidR="004E16E8" w:rsidRPr="00E628A7" w:rsidRDefault="004E16E8" w:rsidP="000F7012">
            <w:pPr>
              <w:rPr>
                <w:rFonts w:cstheme="minorHAnsi"/>
              </w:rPr>
            </w:pPr>
          </w:p>
        </w:tc>
        <w:tc>
          <w:tcPr>
            <w:tcW w:w="1692" w:type="dxa"/>
          </w:tcPr>
          <w:p w14:paraId="028906F5" w14:textId="77777777" w:rsidR="004E16E8" w:rsidRPr="00E628A7" w:rsidRDefault="004E16E8" w:rsidP="000F7012">
            <w:pPr>
              <w:rPr>
                <w:rFonts w:cstheme="minorHAnsi"/>
              </w:rPr>
            </w:pPr>
          </w:p>
        </w:tc>
      </w:tr>
      <w:tr w:rsidR="004E16E8" w:rsidRPr="00E628A7" w14:paraId="3FDA42F6" w14:textId="77777777" w:rsidTr="004E16E8">
        <w:trPr>
          <w:jc w:val="center"/>
        </w:trPr>
        <w:tc>
          <w:tcPr>
            <w:tcW w:w="828" w:type="dxa"/>
          </w:tcPr>
          <w:p w14:paraId="74004AC7" w14:textId="77777777" w:rsidR="004E16E8" w:rsidRPr="00E628A7" w:rsidRDefault="004E16E8" w:rsidP="000F7012">
            <w:pPr>
              <w:rPr>
                <w:rFonts w:cstheme="minorHAnsi"/>
                <w:b/>
              </w:rPr>
            </w:pPr>
          </w:p>
        </w:tc>
        <w:tc>
          <w:tcPr>
            <w:tcW w:w="5580" w:type="dxa"/>
          </w:tcPr>
          <w:p w14:paraId="4A4199F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felhasználásra,</w:t>
            </w:r>
          </w:p>
        </w:tc>
        <w:tc>
          <w:tcPr>
            <w:tcW w:w="720" w:type="dxa"/>
          </w:tcPr>
          <w:p w14:paraId="51BCABAA" w14:textId="77777777" w:rsidR="004E16E8" w:rsidRPr="00E628A7" w:rsidRDefault="004E16E8" w:rsidP="000F7012">
            <w:pPr>
              <w:rPr>
                <w:rFonts w:cstheme="minorHAnsi"/>
              </w:rPr>
            </w:pPr>
          </w:p>
        </w:tc>
        <w:tc>
          <w:tcPr>
            <w:tcW w:w="720" w:type="dxa"/>
          </w:tcPr>
          <w:p w14:paraId="4E127A2A" w14:textId="77777777" w:rsidR="004E16E8" w:rsidRPr="00E628A7" w:rsidRDefault="004E16E8" w:rsidP="000F7012">
            <w:pPr>
              <w:rPr>
                <w:rFonts w:cstheme="minorHAnsi"/>
              </w:rPr>
            </w:pPr>
          </w:p>
        </w:tc>
        <w:tc>
          <w:tcPr>
            <w:tcW w:w="1692" w:type="dxa"/>
          </w:tcPr>
          <w:p w14:paraId="35E57C31" w14:textId="77777777" w:rsidR="004E16E8" w:rsidRPr="00E628A7" w:rsidRDefault="004E16E8" w:rsidP="000F7012">
            <w:pPr>
              <w:rPr>
                <w:rFonts w:cstheme="minorHAnsi"/>
              </w:rPr>
            </w:pPr>
          </w:p>
        </w:tc>
      </w:tr>
      <w:tr w:rsidR="004E16E8" w:rsidRPr="00E628A7" w14:paraId="133357F9" w14:textId="77777777" w:rsidTr="004E16E8">
        <w:trPr>
          <w:jc w:val="center"/>
        </w:trPr>
        <w:tc>
          <w:tcPr>
            <w:tcW w:w="828" w:type="dxa"/>
          </w:tcPr>
          <w:p w14:paraId="3347A512" w14:textId="77777777" w:rsidR="004E16E8" w:rsidRPr="00E628A7" w:rsidRDefault="004E16E8" w:rsidP="000F7012">
            <w:pPr>
              <w:rPr>
                <w:rFonts w:cstheme="minorHAnsi"/>
                <w:b/>
              </w:rPr>
            </w:pPr>
          </w:p>
        </w:tc>
        <w:tc>
          <w:tcPr>
            <w:tcW w:w="5580" w:type="dxa"/>
          </w:tcPr>
          <w:p w14:paraId="5E9464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gyarapításra,</w:t>
            </w:r>
          </w:p>
        </w:tc>
        <w:tc>
          <w:tcPr>
            <w:tcW w:w="720" w:type="dxa"/>
          </w:tcPr>
          <w:p w14:paraId="7DEECE32" w14:textId="77777777" w:rsidR="004E16E8" w:rsidRPr="00E628A7" w:rsidRDefault="004E16E8" w:rsidP="000F7012">
            <w:pPr>
              <w:rPr>
                <w:rFonts w:cstheme="minorHAnsi"/>
              </w:rPr>
            </w:pPr>
          </w:p>
        </w:tc>
        <w:tc>
          <w:tcPr>
            <w:tcW w:w="720" w:type="dxa"/>
          </w:tcPr>
          <w:p w14:paraId="4D6958C9" w14:textId="77777777" w:rsidR="004E16E8" w:rsidRPr="00E628A7" w:rsidRDefault="004E16E8" w:rsidP="000F7012">
            <w:pPr>
              <w:rPr>
                <w:rFonts w:cstheme="minorHAnsi"/>
              </w:rPr>
            </w:pPr>
          </w:p>
        </w:tc>
        <w:tc>
          <w:tcPr>
            <w:tcW w:w="1692" w:type="dxa"/>
          </w:tcPr>
          <w:p w14:paraId="5D800457" w14:textId="77777777" w:rsidR="004E16E8" w:rsidRPr="00E628A7" w:rsidRDefault="004E16E8" w:rsidP="000F7012">
            <w:pPr>
              <w:rPr>
                <w:rFonts w:cstheme="minorHAnsi"/>
              </w:rPr>
            </w:pPr>
          </w:p>
        </w:tc>
      </w:tr>
      <w:tr w:rsidR="004E16E8" w:rsidRPr="00E628A7" w14:paraId="66AE7388" w14:textId="77777777" w:rsidTr="004E16E8">
        <w:trPr>
          <w:jc w:val="center"/>
        </w:trPr>
        <w:tc>
          <w:tcPr>
            <w:tcW w:w="828" w:type="dxa"/>
          </w:tcPr>
          <w:p w14:paraId="33C2A12F" w14:textId="77777777" w:rsidR="004E16E8" w:rsidRPr="00E628A7" w:rsidRDefault="004E16E8" w:rsidP="000F7012">
            <w:pPr>
              <w:rPr>
                <w:rFonts w:cstheme="minorHAnsi"/>
                <w:b/>
              </w:rPr>
            </w:pPr>
          </w:p>
        </w:tc>
        <w:tc>
          <w:tcPr>
            <w:tcW w:w="5580" w:type="dxa"/>
          </w:tcPr>
          <w:p w14:paraId="4CAE449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értékesítésre?</w:t>
            </w:r>
          </w:p>
        </w:tc>
        <w:tc>
          <w:tcPr>
            <w:tcW w:w="720" w:type="dxa"/>
          </w:tcPr>
          <w:p w14:paraId="548B323F" w14:textId="77777777" w:rsidR="004E16E8" w:rsidRPr="00E628A7" w:rsidRDefault="004E16E8" w:rsidP="000F7012">
            <w:pPr>
              <w:rPr>
                <w:rFonts w:cstheme="minorHAnsi"/>
              </w:rPr>
            </w:pPr>
          </w:p>
        </w:tc>
        <w:tc>
          <w:tcPr>
            <w:tcW w:w="720" w:type="dxa"/>
          </w:tcPr>
          <w:p w14:paraId="7B137459" w14:textId="77777777" w:rsidR="004E16E8" w:rsidRPr="00E628A7" w:rsidRDefault="004E16E8" w:rsidP="000F7012">
            <w:pPr>
              <w:rPr>
                <w:rFonts w:cstheme="minorHAnsi"/>
              </w:rPr>
            </w:pPr>
          </w:p>
        </w:tc>
        <w:tc>
          <w:tcPr>
            <w:tcW w:w="1692" w:type="dxa"/>
          </w:tcPr>
          <w:p w14:paraId="346375E4" w14:textId="77777777" w:rsidR="004E16E8" w:rsidRPr="00E628A7" w:rsidRDefault="004E16E8" w:rsidP="000F7012">
            <w:pPr>
              <w:rPr>
                <w:rFonts w:cstheme="minorHAnsi"/>
              </w:rPr>
            </w:pPr>
          </w:p>
        </w:tc>
      </w:tr>
    </w:tbl>
    <w:p w14:paraId="4D932217" w14:textId="77777777" w:rsidR="004E16E8" w:rsidRPr="00E628A7" w:rsidRDefault="004E16E8" w:rsidP="000F7012">
      <w:pPr>
        <w:rPr>
          <w:rFonts w:cstheme="minorHAnsi"/>
        </w:rPr>
      </w:pPr>
    </w:p>
    <w:p w14:paraId="208FA599" w14:textId="77777777" w:rsidR="004E16E8" w:rsidRPr="00E628A7" w:rsidRDefault="00BF4236" w:rsidP="000F7012">
      <w:pPr>
        <w:rPr>
          <w:rFonts w:cstheme="minorHAnsi"/>
          <w:b/>
        </w:rPr>
      </w:pPr>
      <w:r w:rsidRPr="00E628A7">
        <w:rPr>
          <w:rFonts w:cstheme="minorHAnsi"/>
          <w:b/>
        </w:rPr>
        <w:t>Pénzgazdálkodás</w:t>
      </w:r>
    </w:p>
    <w:p w14:paraId="41D09ED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ACB4004" w14:textId="77777777" w:rsidTr="004E357E">
        <w:trPr>
          <w:jc w:val="center"/>
        </w:trPr>
        <w:tc>
          <w:tcPr>
            <w:tcW w:w="828" w:type="dxa"/>
            <w:vAlign w:val="center"/>
          </w:tcPr>
          <w:p w14:paraId="7B6BA501" w14:textId="77777777" w:rsidR="004E16E8" w:rsidRPr="00E628A7" w:rsidRDefault="004E16E8" w:rsidP="004E357E">
            <w:pPr>
              <w:jc w:val="center"/>
              <w:rPr>
                <w:rFonts w:cstheme="minorHAnsi"/>
                <w:b/>
              </w:rPr>
            </w:pPr>
          </w:p>
        </w:tc>
        <w:tc>
          <w:tcPr>
            <w:tcW w:w="5580" w:type="dxa"/>
            <w:vAlign w:val="center"/>
          </w:tcPr>
          <w:p w14:paraId="6BA608F4" w14:textId="77777777" w:rsidR="004E16E8" w:rsidRPr="00E628A7" w:rsidRDefault="004E16E8" w:rsidP="004E357E">
            <w:pPr>
              <w:jc w:val="center"/>
              <w:rPr>
                <w:rFonts w:cstheme="minorHAnsi"/>
              </w:rPr>
            </w:pPr>
          </w:p>
        </w:tc>
        <w:tc>
          <w:tcPr>
            <w:tcW w:w="720" w:type="dxa"/>
            <w:vAlign w:val="center"/>
          </w:tcPr>
          <w:p w14:paraId="5BB26091"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652F721D"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6839C1C3"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0D79B1EA" w14:textId="77777777" w:rsidTr="004E16E8">
        <w:trPr>
          <w:jc w:val="center"/>
        </w:trPr>
        <w:tc>
          <w:tcPr>
            <w:tcW w:w="828" w:type="dxa"/>
          </w:tcPr>
          <w:p w14:paraId="32639BB1" w14:textId="77777777" w:rsidR="004E16E8" w:rsidRPr="00E628A7" w:rsidRDefault="00BF4236" w:rsidP="000F7012">
            <w:pPr>
              <w:rPr>
                <w:rFonts w:cstheme="minorHAnsi"/>
                <w:b/>
              </w:rPr>
            </w:pPr>
            <w:r w:rsidRPr="00E628A7">
              <w:rPr>
                <w:rFonts w:cstheme="minorHAnsi"/>
                <w:b/>
              </w:rPr>
              <w:t>15.</w:t>
            </w:r>
          </w:p>
        </w:tc>
        <w:tc>
          <w:tcPr>
            <w:tcW w:w="5580" w:type="dxa"/>
          </w:tcPr>
          <w:p w14:paraId="32589EA8" w14:textId="77777777" w:rsidR="004E16E8" w:rsidRPr="00E628A7" w:rsidRDefault="00BF4236" w:rsidP="000F7012">
            <w:pPr>
              <w:rPr>
                <w:rFonts w:cstheme="minorHAnsi"/>
              </w:rPr>
            </w:pPr>
            <w:r w:rsidRPr="00E628A7">
              <w:rPr>
                <w:rFonts w:cstheme="minorHAnsi"/>
              </w:rPr>
              <w:t>Megtörtént-e a kötelezettségvállalások rendjének ellenőrzése?</w:t>
            </w:r>
          </w:p>
        </w:tc>
        <w:tc>
          <w:tcPr>
            <w:tcW w:w="720" w:type="dxa"/>
          </w:tcPr>
          <w:p w14:paraId="0CCB6635" w14:textId="77777777" w:rsidR="004E16E8" w:rsidRPr="00E628A7" w:rsidRDefault="004E16E8" w:rsidP="000F7012">
            <w:pPr>
              <w:rPr>
                <w:rFonts w:cstheme="minorHAnsi"/>
              </w:rPr>
            </w:pPr>
          </w:p>
        </w:tc>
        <w:tc>
          <w:tcPr>
            <w:tcW w:w="720" w:type="dxa"/>
          </w:tcPr>
          <w:p w14:paraId="721CA431" w14:textId="77777777" w:rsidR="004E16E8" w:rsidRPr="00E628A7" w:rsidRDefault="004E16E8" w:rsidP="000F7012">
            <w:pPr>
              <w:rPr>
                <w:rFonts w:cstheme="minorHAnsi"/>
              </w:rPr>
            </w:pPr>
          </w:p>
        </w:tc>
        <w:tc>
          <w:tcPr>
            <w:tcW w:w="1692" w:type="dxa"/>
          </w:tcPr>
          <w:p w14:paraId="4FD3DAB2" w14:textId="77777777" w:rsidR="004E16E8" w:rsidRPr="00E628A7" w:rsidRDefault="004E16E8" w:rsidP="000F7012">
            <w:pPr>
              <w:rPr>
                <w:rFonts w:cstheme="minorHAnsi"/>
              </w:rPr>
            </w:pPr>
          </w:p>
        </w:tc>
      </w:tr>
      <w:tr w:rsidR="004E16E8" w:rsidRPr="00E628A7" w14:paraId="3A81CF40" w14:textId="77777777" w:rsidTr="004E16E8">
        <w:trPr>
          <w:jc w:val="center"/>
        </w:trPr>
        <w:tc>
          <w:tcPr>
            <w:tcW w:w="828" w:type="dxa"/>
          </w:tcPr>
          <w:p w14:paraId="10AB09EB" w14:textId="77777777" w:rsidR="004E16E8" w:rsidRPr="00E628A7" w:rsidRDefault="00BF4236" w:rsidP="000F7012">
            <w:pPr>
              <w:rPr>
                <w:rFonts w:cstheme="minorHAnsi"/>
                <w:b/>
              </w:rPr>
            </w:pPr>
            <w:r w:rsidRPr="00E628A7">
              <w:rPr>
                <w:rFonts w:cstheme="minorHAnsi"/>
                <w:b/>
              </w:rPr>
              <w:t>16.</w:t>
            </w:r>
          </w:p>
        </w:tc>
        <w:tc>
          <w:tcPr>
            <w:tcW w:w="5580" w:type="dxa"/>
          </w:tcPr>
          <w:p w14:paraId="0CA840C9" w14:textId="77777777" w:rsidR="004E16E8" w:rsidRPr="00E628A7" w:rsidRDefault="00BF4236" w:rsidP="000F7012">
            <w:pPr>
              <w:rPr>
                <w:rFonts w:cstheme="minorHAnsi"/>
              </w:rPr>
            </w:pPr>
            <w:r w:rsidRPr="00E628A7">
              <w:rPr>
                <w:rFonts w:cstheme="minorHAnsi"/>
              </w:rPr>
              <w:t>Szabályszerű volt-e a feladatok delegálása?</w:t>
            </w:r>
          </w:p>
        </w:tc>
        <w:tc>
          <w:tcPr>
            <w:tcW w:w="720" w:type="dxa"/>
          </w:tcPr>
          <w:p w14:paraId="2DCA0C47" w14:textId="77777777" w:rsidR="004E16E8" w:rsidRPr="00E628A7" w:rsidRDefault="004E16E8" w:rsidP="000F7012">
            <w:pPr>
              <w:rPr>
                <w:rFonts w:cstheme="minorHAnsi"/>
              </w:rPr>
            </w:pPr>
          </w:p>
        </w:tc>
        <w:tc>
          <w:tcPr>
            <w:tcW w:w="720" w:type="dxa"/>
          </w:tcPr>
          <w:p w14:paraId="3B45CE8B" w14:textId="77777777" w:rsidR="004E16E8" w:rsidRPr="00E628A7" w:rsidRDefault="004E16E8" w:rsidP="000F7012">
            <w:pPr>
              <w:rPr>
                <w:rFonts w:cstheme="minorHAnsi"/>
              </w:rPr>
            </w:pPr>
          </w:p>
        </w:tc>
        <w:tc>
          <w:tcPr>
            <w:tcW w:w="1692" w:type="dxa"/>
          </w:tcPr>
          <w:p w14:paraId="001180AB" w14:textId="77777777" w:rsidR="004E16E8" w:rsidRPr="00E628A7" w:rsidRDefault="004E16E8" w:rsidP="000F7012">
            <w:pPr>
              <w:rPr>
                <w:rFonts w:cstheme="minorHAnsi"/>
              </w:rPr>
            </w:pPr>
          </w:p>
        </w:tc>
      </w:tr>
      <w:tr w:rsidR="004E16E8" w:rsidRPr="00E628A7" w14:paraId="0C8F9664" w14:textId="77777777" w:rsidTr="004E16E8">
        <w:trPr>
          <w:jc w:val="center"/>
        </w:trPr>
        <w:tc>
          <w:tcPr>
            <w:tcW w:w="828" w:type="dxa"/>
          </w:tcPr>
          <w:p w14:paraId="20F8ADC2" w14:textId="77777777" w:rsidR="004E16E8" w:rsidRPr="00E628A7" w:rsidRDefault="00BF4236" w:rsidP="000F7012">
            <w:pPr>
              <w:rPr>
                <w:rFonts w:cstheme="minorHAnsi"/>
                <w:b/>
              </w:rPr>
            </w:pPr>
            <w:r w:rsidRPr="00E628A7">
              <w:rPr>
                <w:rFonts w:cstheme="minorHAnsi"/>
                <w:b/>
              </w:rPr>
              <w:t>17.</w:t>
            </w:r>
          </w:p>
        </w:tc>
        <w:tc>
          <w:tcPr>
            <w:tcW w:w="5580" w:type="dxa"/>
          </w:tcPr>
          <w:p w14:paraId="7F2EB4FA" w14:textId="77777777" w:rsidR="004E16E8" w:rsidRPr="00E628A7" w:rsidRDefault="00BF4236" w:rsidP="000F7012">
            <w:pPr>
              <w:rPr>
                <w:rFonts w:cstheme="minorHAnsi"/>
              </w:rPr>
            </w:pPr>
            <w:r w:rsidRPr="00E628A7">
              <w:rPr>
                <w:rFonts w:cstheme="minorHAnsi"/>
              </w:rPr>
              <w:t>Megtörtént-e az anyagi erőforrások</w:t>
            </w:r>
          </w:p>
        </w:tc>
        <w:tc>
          <w:tcPr>
            <w:tcW w:w="720" w:type="dxa"/>
          </w:tcPr>
          <w:p w14:paraId="3DE1E24B" w14:textId="77777777" w:rsidR="004E16E8" w:rsidRPr="00E628A7" w:rsidRDefault="004E16E8" w:rsidP="000F7012">
            <w:pPr>
              <w:rPr>
                <w:rFonts w:cstheme="minorHAnsi"/>
              </w:rPr>
            </w:pPr>
          </w:p>
        </w:tc>
        <w:tc>
          <w:tcPr>
            <w:tcW w:w="720" w:type="dxa"/>
          </w:tcPr>
          <w:p w14:paraId="1DB31A4F" w14:textId="77777777" w:rsidR="004E16E8" w:rsidRPr="00E628A7" w:rsidRDefault="004E16E8" w:rsidP="000F7012">
            <w:pPr>
              <w:rPr>
                <w:rFonts w:cstheme="minorHAnsi"/>
              </w:rPr>
            </w:pPr>
          </w:p>
        </w:tc>
        <w:tc>
          <w:tcPr>
            <w:tcW w:w="1692" w:type="dxa"/>
          </w:tcPr>
          <w:p w14:paraId="7B0511FA" w14:textId="77777777" w:rsidR="004E16E8" w:rsidRPr="00E628A7" w:rsidRDefault="004E16E8" w:rsidP="000F7012">
            <w:pPr>
              <w:rPr>
                <w:rFonts w:cstheme="minorHAnsi"/>
              </w:rPr>
            </w:pPr>
          </w:p>
        </w:tc>
      </w:tr>
      <w:tr w:rsidR="004E16E8" w:rsidRPr="00E628A7" w14:paraId="61E293A0" w14:textId="77777777" w:rsidTr="004E16E8">
        <w:trPr>
          <w:jc w:val="center"/>
        </w:trPr>
        <w:tc>
          <w:tcPr>
            <w:tcW w:w="828" w:type="dxa"/>
          </w:tcPr>
          <w:p w14:paraId="7B892376" w14:textId="77777777" w:rsidR="004E16E8" w:rsidRPr="00E628A7" w:rsidRDefault="004E16E8" w:rsidP="000F7012">
            <w:pPr>
              <w:rPr>
                <w:rFonts w:cstheme="minorHAnsi"/>
                <w:b/>
              </w:rPr>
            </w:pPr>
          </w:p>
        </w:tc>
        <w:tc>
          <w:tcPr>
            <w:tcW w:w="5580" w:type="dxa"/>
          </w:tcPr>
          <w:p w14:paraId="57225B5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előirányzat-módosítási rendjének és</w:t>
            </w:r>
          </w:p>
        </w:tc>
        <w:tc>
          <w:tcPr>
            <w:tcW w:w="720" w:type="dxa"/>
          </w:tcPr>
          <w:p w14:paraId="5C1784B4" w14:textId="77777777" w:rsidR="004E16E8" w:rsidRPr="00E628A7" w:rsidRDefault="004E16E8" w:rsidP="000F7012">
            <w:pPr>
              <w:rPr>
                <w:rFonts w:cstheme="minorHAnsi"/>
              </w:rPr>
            </w:pPr>
          </w:p>
        </w:tc>
        <w:tc>
          <w:tcPr>
            <w:tcW w:w="720" w:type="dxa"/>
          </w:tcPr>
          <w:p w14:paraId="0D4AD4A5" w14:textId="77777777" w:rsidR="004E16E8" w:rsidRPr="00E628A7" w:rsidRDefault="004E16E8" w:rsidP="000F7012">
            <w:pPr>
              <w:rPr>
                <w:rFonts w:cstheme="minorHAnsi"/>
              </w:rPr>
            </w:pPr>
          </w:p>
        </w:tc>
        <w:tc>
          <w:tcPr>
            <w:tcW w:w="1692" w:type="dxa"/>
          </w:tcPr>
          <w:p w14:paraId="0ACC7CF6" w14:textId="77777777" w:rsidR="004E16E8" w:rsidRPr="00E628A7" w:rsidRDefault="004E16E8" w:rsidP="000F7012">
            <w:pPr>
              <w:rPr>
                <w:rFonts w:cstheme="minorHAnsi"/>
              </w:rPr>
            </w:pPr>
          </w:p>
        </w:tc>
      </w:tr>
      <w:tr w:rsidR="004E16E8" w:rsidRPr="00E628A7" w14:paraId="53A38657" w14:textId="77777777" w:rsidTr="004E16E8">
        <w:trPr>
          <w:jc w:val="center"/>
        </w:trPr>
        <w:tc>
          <w:tcPr>
            <w:tcW w:w="828" w:type="dxa"/>
          </w:tcPr>
          <w:p w14:paraId="4C464C0C" w14:textId="77777777" w:rsidR="004E16E8" w:rsidRPr="00E628A7" w:rsidRDefault="004E16E8" w:rsidP="000F7012">
            <w:pPr>
              <w:rPr>
                <w:rFonts w:cstheme="minorHAnsi"/>
                <w:b/>
              </w:rPr>
            </w:pPr>
          </w:p>
        </w:tc>
        <w:tc>
          <w:tcPr>
            <w:tcW w:w="5580" w:type="dxa"/>
          </w:tcPr>
          <w:p w14:paraId="3FE049E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átcsoportosítási rendjének ellenőrzése?</w:t>
            </w:r>
          </w:p>
        </w:tc>
        <w:tc>
          <w:tcPr>
            <w:tcW w:w="720" w:type="dxa"/>
          </w:tcPr>
          <w:p w14:paraId="1A8082E2" w14:textId="77777777" w:rsidR="004E16E8" w:rsidRPr="00E628A7" w:rsidRDefault="004E16E8" w:rsidP="000F7012">
            <w:pPr>
              <w:rPr>
                <w:rFonts w:cstheme="minorHAnsi"/>
              </w:rPr>
            </w:pPr>
          </w:p>
        </w:tc>
        <w:tc>
          <w:tcPr>
            <w:tcW w:w="720" w:type="dxa"/>
          </w:tcPr>
          <w:p w14:paraId="4F29C8A8" w14:textId="77777777" w:rsidR="004E16E8" w:rsidRPr="00E628A7" w:rsidRDefault="004E16E8" w:rsidP="000F7012">
            <w:pPr>
              <w:rPr>
                <w:rFonts w:cstheme="minorHAnsi"/>
              </w:rPr>
            </w:pPr>
          </w:p>
        </w:tc>
        <w:tc>
          <w:tcPr>
            <w:tcW w:w="1692" w:type="dxa"/>
          </w:tcPr>
          <w:p w14:paraId="1103A37C" w14:textId="77777777" w:rsidR="004E16E8" w:rsidRPr="00E628A7" w:rsidRDefault="004E16E8" w:rsidP="000F7012">
            <w:pPr>
              <w:rPr>
                <w:rFonts w:cstheme="minorHAnsi"/>
              </w:rPr>
            </w:pPr>
          </w:p>
        </w:tc>
      </w:tr>
    </w:tbl>
    <w:p w14:paraId="43659D95" w14:textId="77777777" w:rsidR="004E16E8" w:rsidRPr="00E628A7" w:rsidRDefault="004E16E8" w:rsidP="000F7012">
      <w:pPr>
        <w:rPr>
          <w:rFonts w:cstheme="minorHAnsi"/>
        </w:rPr>
      </w:pPr>
    </w:p>
    <w:p w14:paraId="2C5B3F23" w14:textId="77777777" w:rsidR="004E357E" w:rsidRDefault="004E357E" w:rsidP="000F7012">
      <w:pPr>
        <w:jc w:val="center"/>
        <w:rPr>
          <w:rFonts w:cstheme="minorHAnsi"/>
          <w:b/>
        </w:rPr>
      </w:pPr>
    </w:p>
    <w:p w14:paraId="4391EBAB" w14:textId="77777777" w:rsidR="004E16E8" w:rsidRPr="00E628A7" w:rsidRDefault="00BF4236" w:rsidP="000F7012">
      <w:pPr>
        <w:jc w:val="center"/>
        <w:rPr>
          <w:rFonts w:cstheme="minorHAnsi"/>
          <w:b/>
        </w:rPr>
      </w:pPr>
      <w:r w:rsidRPr="00E628A7">
        <w:rPr>
          <w:rFonts w:cstheme="minorHAnsi"/>
          <w:b/>
        </w:rPr>
        <w:t>II. Emberi erőforrás-gazdálkodás ellenőrzése</w:t>
      </w:r>
    </w:p>
    <w:p w14:paraId="500AE3AD" w14:textId="77777777" w:rsidR="004E16E8" w:rsidRPr="00E628A7" w:rsidRDefault="00BF4236" w:rsidP="000F7012">
      <w:pPr>
        <w:jc w:val="center"/>
        <w:rPr>
          <w:rFonts w:cstheme="minorHAnsi"/>
          <w:b/>
        </w:rPr>
      </w:pPr>
      <w:r w:rsidRPr="00E628A7">
        <w:rPr>
          <w:rFonts w:cstheme="minorHAnsi"/>
          <w:b/>
        </w:rPr>
        <w:lastRenderedPageBreak/>
        <w:t>kérdéssor</w:t>
      </w:r>
    </w:p>
    <w:p w14:paraId="4CCD348C" w14:textId="77777777" w:rsidR="004E16E8" w:rsidRPr="00E628A7" w:rsidRDefault="004E16E8" w:rsidP="000F7012">
      <w:pPr>
        <w:rPr>
          <w:rFonts w:cstheme="minorHAnsi"/>
        </w:rPr>
      </w:pPr>
    </w:p>
    <w:p w14:paraId="7765AA62" w14:textId="77777777" w:rsidR="004E16E8" w:rsidRPr="00E628A7" w:rsidRDefault="00BF4236" w:rsidP="000F7012">
      <w:pPr>
        <w:rPr>
          <w:rFonts w:cstheme="minorHAnsi"/>
          <w:b/>
        </w:rPr>
      </w:pPr>
      <w:r w:rsidRPr="00E628A7">
        <w:rPr>
          <w:rFonts w:cstheme="minorHAnsi"/>
          <w:b/>
        </w:rPr>
        <w:t>Létszámtervezés, létszám-előirányzat</w:t>
      </w:r>
    </w:p>
    <w:p w14:paraId="12467567"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557BCFAF" w14:textId="77777777" w:rsidTr="004E357E">
        <w:trPr>
          <w:jc w:val="center"/>
        </w:trPr>
        <w:tc>
          <w:tcPr>
            <w:tcW w:w="828" w:type="dxa"/>
            <w:vAlign w:val="center"/>
          </w:tcPr>
          <w:p w14:paraId="3412B760" w14:textId="77777777" w:rsidR="004E16E8" w:rsidRPr="00E628A7" w:rsidRDefault="004E16E8" w:rsidP="004E357E">
            <w:pPr>
              <w:jc w:val="center"/>
              <w:rPr>
                <w:rFonts w:cstheme="minorHAnsi"/>
                <w:b/>
              </w:rPr>
            </w:pPr>
          </w:p>
        </w:tc>
        <w:tc>
          <w:tcPr>
            <w:tcW w:w="5580" w:type="dxa"/>
            <w:vAlign w:val="center"/>
          </w:tcPr>
          <w:p w14:paraId="4D11B83D" w14:textId="77777777" w:rsidR="004E16E8" w:rsidRPr="00E628A7" w:rsidRDefault="004E16E8" w:rsidP="004E357E">
            <w:pPr>
              <w:jc w:val="center"/>
              <w:rPr>
                <w:rFonts w:cstheme="minorHAnsi"/>
              </w:rPr>
            </w:pPr>
          </w:p>
        </w:tc>
        <w:tc>
          <w:tcPr>
            <w:tcW w:w="720" w:type="dxa"/>
            <w:vAlign w:val="center"/>
          </w:tcPr>
          <w:p w14:paraId="3BD5D83F" w14:textId="77777777" w:rsidR="004E16E8" w:rsidRPr="00E628A7" w:rsidRDefault="00BF4236" w:rsidP="004E357E">
            <w:pPr>
              <w:jc w:val="center"/>
              <w:rPr>
                <w:rFonts w:cstheme="minorHAnsi"/>
              </w:rPr>
            </w:pPr>
            <w:r w:rsidRPr="00E628A7">
              <w:rPr>
                <w:rFonts w:cstheme="minorHAnsi"/>
              </w:rPr>
              <w:t>Igen</w:t>
            </w:r>
          </w:p>
        </w:tc>
        <w:tc>
          <w:tcPr>
            <w:tcW w:w="720" w:type="dxa"/>
            <w:vAlign w:val="center"/>
          </w:tcPr>
          <w:p w14:paraId="15D5CBCC" w14:textId="77777777" w:rsidR="004E16E8" w:rsidRPr="00E628A7" w:rsidRDefault="00BF4236" w:rsidP="004E357E">
            <w:pPr>
              <w:jc w:val="center"/>
              <w:rPr>
                <w:rFonts w:cstheme="minorHAnsi"/>
              </w:rPr>
            </w:pPr>
            <w:r w:rsidRPr="00E628A7">
              <w:rPr>
                <w:rFonts w:cstheme="minorHAnsi"/>
              </w:rPr>
              <w:t>Nem</w:t>
            </w:r>
          </w:p>
        </w:tc>
        <w:tc>
          <w:tcPr>
            <w:tcW w:w="1692" w:type="dxa"/>
            <w:vAlign w:val="center"/>
          </w:tcPr>
          <w:p w14:paraId="45F7FB9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4259C8F0" w14:textId="77777777" w:rsidTr="004E16E8">
        <w:trPr>
          <w:jc w:val="center"/>
        </w:trPr>
        <w:tc>
          <w:tcPr>
            <w:tcW w:w="828" w:type="dxa"/>
          </w:tcPr>
          <w:p w14:paraId="09DB41C5" w14:textId="77777777" w:rsidR="004E16E8" w:rsidRPr="00E628A7" w:rsidRDefault="00BF4236" w:rsidP="000F7012">
            <w:pPr>
              <w:rPr>
                <w:rFonts w:cstheme="minorHAnsi"/>
                <w:b/>
              </w:rPr>
            </w:pPr>
            <w:r w:rsidRPr="00E628A7">
              <w:rPr>
                <w:rFonts w:cstheme="minorHAnsi"/>
                <w:b/>
              </w:rPr>
              <w:t>1.</w:t>
            </w:r>
          </w:p>
        </w:tc>
        <w:tc>
          <w:tcPr>
            <w:tcW w:w="5580" w:type="dxa"/>
          </w:tcPr>
          <w:p w14:paraId="3B76EA33" w14:textId="77777777" w:rsidR="004E16E8" w:rsidRPr="00E628A7" w:rsidRDefault="00BF4236" w:rsidP="000F7012">
            <w:pPr>
              <w:rPr>
                <w:rFonts w:cstheme="minorHAnsi"/>
              </w:rPr>
            </w:pPr>
            <w:r w:rsidRPr="00E628A7">
              <w:rPr>
                <w:rFonts w:cstheme="minorHAnsi"/>
              </w:rPr>
              <w:t>Volt-e kapacitásigény-felmérés?</w:t>
            </w:r>
          </w:p>
        </w:tc>
        <w:tc>
          <w:tcPr>
            <w:tcW w:w="720" w:type="dxa"/>
          </w:tcPr>
          <w:p w14:paraId="5C0372E1" w14:textId="77777777" w:rsidR="004E16E8" w:rsidRPr="00E628A7" w:rsidRDefault="004E16E8" w:rsidP="000F7012">
            <w:pPr>
              <w:rPr>
                <w:rFonts w:cstheme="minorHAnsi"/>
              </w:rPr>
            </w:pPr>
          </w:p>
        </w:tc>
        <w:tc>
          <w:tcPr>
            <w:tcW w:w="720" w:type="dxa"/>
          </w:tcPr>
          <w:p w14:paraId="0B5AFF1A" w14:textId="77777777" w:rsidR="004E16E8" w:rsidRPr="00E628A7" w:rsidRDefault="004E16E8" w:rsidP="000F7012">
            <w:pPr>
              <w:rPr>
                <w:rFonts w:cstheme="minorHAnsi"/>
              </w:rPr>
            </w:pPr>
          </w:p>
        </w:tc>
        <w:tc>
          <w:tcPr>
            <w:tcW w:w="1692" w:type="dxa"/>
          </w:tcPr>
          <w:p w14:paraId="3CF9485C" w14:textId="77777777" w:rsidR="004E16E8" w:rsidRPr="00E628A7" w:rsidRDefault="004E16E8" w:rsidP="000F7012">
            <w:pPr>
              <w:rPr>
                <w:rFonts w:cstheme="minorHAnsi"/>
              </w:rPr>
            </w:pPr>
          </w:p>
        </w:tc>
      </w:tr>
      <w:tr w:rsidR="004E16E8" w:rsidRPr="00E628A7" w14:paraId="320A0D14" w14:textId="77777777" w:rsidTr="004E16E8">
        <w:trPr>
          <w:jc w:val="center"/>
        </w:trPr>
        <w:tc>
          <w:tcPr>
            <w:tcW w:w="828" w:type="dxa"/>
          </w:tcPr>
          <w:p w14:paraId="097E7F06" w14:textId="77777777" w:rsidR="004E16E8" w:rsidRPr="00E628A7" w:rsidRDefault="00BF4236" w:rsidP="000F7012">
            <w:pPr>
              <w:rPr>
                <w:rFonts w:cstheme="minorHAnsi"/>
                <w:b/>
              </w:rPr>
            </w:pPr>
            <w:r w:rsidRPr="00E628A7">
              <w:rPr>
                <w:rFonts w:cstheme="minorHAnsi"/>
                <w:b/>
              </w:rPr>
              <w:t>2.</w:t>
            </w:r>
          </w:p>
        </w:tc>
        <w:tc>
          <w:tcPr>
            <w:tcW w:w="5580" w:type="dxa"/>
          </w:tcPr>
          <w:p w14:paraId="54DBC8DE" w14:textId="77777777" w:rsidR="004E16E8" w:rsidRPr="00E628A7" w:rsidRDefault="00BF4236" w:rsidP="000F7012">
            <w:pPr>
              <w:rPr>
                <w:rFonts w:cstheme="minorHAnsi"/>
              </w:rPr>
            </w:pPr>
            <w:r w:rsidRPr="00E628A7">
              <w:rPr>
                <w:rFonts w:cstheme="minorHAnsi"/>
              </w:rPr>
              <w:t>Rendelkezésre áll-e az alapító okiratban foglalt tevékenység végzéséhez szükséges és elégséges létszám?</w:t>
            </w:r>
          </w:p>
        </w:tc>
        <w:tc>
          <w:tcPr>
            <w:tcW w:w="720" w:type="dxa"/>
          </w:tcPr>
          <w:p w14:paraId="0EB5D5A0" w14:textId="77777777" w:rsidR="004E16E8" w:rsidRPr="00E628A7" w:rsidRDefault="004E16E8" w:rsidP="000F7012">
            <w:pPr>
              <w:rPr>
                <w:rFonts w:cstheme="minorHAnsi"/>
              </w:rPr>
            </w:pPr>
          </w:p>
        </w:tc>
        <w:tc>
          <w:tcPr>
            <w:tcW w:w="720" w:type="dxa"/>
          </w:tcPr>
          <w:p w14:paraId="70D120F5" w14:textId="77777777" w:rsidR="004E16E8" w:rsidRPr="00E628A7" w:rsidRDefault="004E16E8" w:rsidP="000F7012">
            <w:pPr>
              <w:rPr>
                <w:rFonts w:cstheme="minorHAnsi"/>
              </w:rPr>
            </w:pPr>
          </w:p>
        </w:tc>
        <w:tc>
          <w:tcPr>
            <w:tcW w:w="1692" w:type="dxa"/>
          </w:tcPr>
          <w:p w14:paraId="21EA3BEF" w14:textId="77777777" w:rsidR="004E16E8" w:rsidRPr="00E628A7" w:rsidRDefault="004E16E8" w:rsidP="000F7012">
            <w:pPr>
              <w:rPr>
                <w:rFonts w:cstheme="minorHAnsi"/>
              </w:rPr>
            </w:pPr>
          </w:p>
        </w:tc>
      </w:tr>
      <w:tr w:rsidR="004E16E8" w:rsidRPr="00E628A7" w14:paraId="4B5D8FE6" w14:textId="77777777" w:rsidTr="004E16E8">
        <w:trPr>
          <w:jc w:val="center"/>
        </w:trPr>
        <w:tc>
          <w:tcPr>
            <w:tcW w:w="828" w:type="dxa"/>
          </w:tcPr>
          <w:p w14:paraId="46A47628" w14:textId="77777777" w:rsidR="004E16E8" w:rsidRPr="00E628A7" w:rsidRDefault="00BF4236" w:rsidP="000F7012">
            <w:pPr>
              <w:rPr>
                <w:rFonts w:cstheme="minorHAnsi"/>
                <w:b/>
              </w:rPr>
            </w:pPr>
            <w:r w:rsidRPr="00E628A7">
              <w:rPr>
                <w:rFonts w:cstheme="minorHAnsi"/>
                <w:b/>
              </w:rPr>
              <w:t>3.</w:t>
            </w:r>
          </w:p>
        </w:tc>
        <w:tc>
          <w:tcPr>
            <w:tcW w:w="5580" w:type="dxa"/>
          </w:tcPr>
          <w:p w14:paraId="2E55B7B8" w14:textId="77777777" w:rsidR="004E16E8" w:rsidRPr="00E628A7" w:rsidRDefault="00BF4236" w:rsidP="000F7012">
            <w:pPr>
              <w:rPr>
                <w:rFonts w:cstheme="minorHAnsi"/>
              </w:rPr>
            </w:pPr>
            <w:r w:rsidRPr="00E628A7">
              <w:rPr>
                <w:rFonts w:cstheme="minorHAnsi"/>
              </w:rPr>
              <w:t>Ellenőrizték-e a létszámtervezési folyamatot?</w:t>
            </w:r>
          </w:p>
        </w:tc>
        <w:tc>
          <w:tcPr>
            <w:tcW w:w="720" w:type="dxa"/>
          </w:tcPr>
          <w:p w14:paraId="2975E9DB" w14:textId="77777777" w:rsidR="004E16E8" w:rsidRPr="00E628A7" w:rsidRDefault="004E16E8" w:rsidP="000F7012">
            <w:pPr>
              <w:rPr>
                <w:rFonts w:cstheme="minorHAnsi"/>
              </w:rPr>
            </w:pPr>
          </w:p>
        </w:tc>
        <w:tc>
          <w:tcPr>
            <w:tcW w:w="720" w:type="dxa"/>
          </w:tcPr>
          <w:p w14:paraId="2B99527F" w14:textId="77777777" w:rsidR="004E16E8" w:rsidRPr="00E628A7" w:rsidRDefault="004E16E8" w:rsidP="000F7012">
            <w:pPr>
              <w:rPr>
                <w:rFonts w:cstheme="minorHAnsi"/>
              </w:rPr>
            </w:pPr>
          </w:p>
        </w:tc>
        <w:tc>
          <w:tcPr>
            <w:tcW w:w="1692" w:type="dxa"/>
          </w:tcPr>
          <w:p w14:paraId="33FEA71B" w14:textId="77777777" w:rsidR="004E16E8" w:rsidRPr="00E628A7" w:rsidRDefault="004E16E8" w:rsidP="000F7012">
            <w:pPr>
              <w:rPr>
                <w:rFonts w:cstheme="minorHAnsi"/>
              </w:rPr>
            </w:pPr>
          </w:p>
        </w:tc>
      </w:tr>
      <w:tr w:rsidR="004E16E8" w:rsidRPr="00E628A7" w14:paraId="09785AB3" w14:textId="77777777" w:rsidTr="004E16E8">
        <w:trPr>
          <w:jc w:val="center"/>
        </w:trPr>
        <w:tc>
          <w:tcPr>
            <w:tcW w:w="828" w:type="dxa"/>
          </w:tcPr>
          <w:p w14:paraId="5F664345" w14:textId="77777777" w:rsidR="004E16E8" w:rsidRPr="00E628A7" w:rsidRDefault="00BF4236" w:rsidP="000F7012">
            <w:pPr>
              <w:rPr>
                <w:rFonts w:cstheme="minorHAnsi"/>
                <w:b/>
              </w:rPr>
            </w:pPr>
            <w:r w:rsidRPr="00E628A7">
              <w:rPr>
                <w:rFonts w:cstheme="minorHAnsi"/>
                <w:b/>
              </w:rPr>
              <w:t>4.</w:t>
            </w:r>
          </w:p>
        </w:tc>
        <w:tc>
          <w:tcPr>
            <w:tcW w:w="5580" w:type="dxa"/>
          </w:tcPr>
          <w:p w14:paraId="712F8A4D" w14:textId="77777777" w:rsidR="004E16E8" w:rsidRPr="00E628A7" w:rsidRDefault="00BF4236" w:rsidP="000F7012">
            <w:pPr>
              <w:rPr>
                <w:rFonts w:cstheme="minorHAnsi"/>
              </w:rPr>
            </w:pPr>
            <w:r w:rsidRPr="00E628A7">
              <w:rPr>
                <w:rFonts w:cstheme="minorHAnsi"/>
              </w:rPr>
              <w:t>Megfelelő-e az alkalmazott tervezési módszer?</w:t>
            </w:r>
          </w:p>
        </w:tc>
        <w:tc>
          <w:tcPr>
            <w:tcW w:w="720" w:type="dxa"/>
          </w:tcPr>
          <w:p w14:paraId="47D99CD1" w14:textId="77777777" w:rsidR="004E16E8" w:rsidRPr="00E628A7" w:rsidRDefault="004E16E8" w:rsidP="000F7012">
            <w:pPr>
              <w:rPr>
                <w:rFonts w:cstheme="minorHAnsi"/>
              </w:rPr>
            </w:pPr>
          </w:p>
        </w:tc>
        <w:tc>
          <w:tcPr>
            <w:tcW w:w="720" w:type="dxa"/>
          </w:tcPr>
          <w:p w14:paraId="0261C6AF" w14:textId="77777777" w:rsidR="004E16E8" w:rsidRPr="00E628A7" w:rsidRDefault="004E16E8" w:rsidP="000F7012">
            <w:pPr>
              <w:rPr>
                <w:rFonts w:cstheme="minorHAnsi"/>
              </w:rPr>
            </w:pPr>
          </w:p>
        </w:tc>
        <w:tc>
          <w:tcPr>
            <w:tcW w:w="1692" w:type="dxa"/>
          </w:tcPr>
          <w:p w14:paraId="7C0FE95C" w14:textId="77777777" w:rsidR="004E16E8" w:rsidRPr="00E628A7" w:rsidRDefault="004E16E8" w:rsidP="000F7012">
            <w:pPr>
              <w:rPr>
                <w:rFonts w:cstheme="minorHAnsi"/>
              </w:rPr>
            </w:pPr>
          </w:p>
        </w:tc>
      </w:tr>
      <w:tr w:rsidR="004E16E8" w:rsidRPr="00E628A7" w14:paraId="5AAA6910" w14:textId="77777777" w:rsidTr="004E16E8">
        <w:trPr>
          <w:jc w:val="center"/>
        </w:trPr>
        <w:tc>
          <w:tcPr>
            <w:tcW w:w="828" w:type="dxa"/>
          </w:tcPr>
          <w:p w14:paraId="693C3B33" w14:textId="77777777" w:rsidR="004E16E8" w:rsidRPr="00E628A7" w:rsidRDefault="00BF4236" w:rsidP="000F7012">
            <w:pPr>
              <w:rPr>
                <w:rFonts w:cstheme="minorHAnsi"/>
                <w:b/>
              </w:rPr>
            </w:pPr>
            <w:r w:rsidRPr="00E628A7">
              <w:rPr>
                <w:rFonts w:cstheme="minorHAnsi"/>
                <w:b/>
              </w:rPr>
              <w:t>5.</w:t>
            </w:r>
          </w:p>
        </w:tc>
        <w:tc>
          <w:tcPr>
            <w:tcW w:w="5580" w:type="dxa"/>
          </w:tcPr>
          <w:p w14:paraId="46B7F9E1" w14:textId="77777777" w:rsidR="004E16E8" w:rsidRPr="00E628A7" w:rsidRDefault="00BF4236" w:rsidP="000F7012">
            <w:pPr>
              <w:rPr>
                <w:rFonts w:cstheme="minorHAnsi"/>
              </w:rPr>
            </w:pPr>
            <w:r w:rsidRPr="00E628A7">
              <w:rPr>
                <w:rFonts w:cstheme="minorHAnsi"/>
              </w:rPr>
              <w:t>Kötelező-e a létszám-előirányzat?</w:t>
            </w:r>
          </w:p>
        </w:tc>
        <w:tc>
          <w:tcPr>
            <w:tcW w:w="720" w:type="dxa"/>
          </w:tcPr>
          <w:p w14:paraId="1AFA0B3A" w14:textId="77777777" w:rsidR="004E16E8" w:rsidRPr="00E628A7" w:rsidRDefault="004E16E8" w:rsidP="000F7012">
            <w:pPr>
              <w:rPr>
                <w:rFonts w:cstheme="minorHAnsi"/>
              </w:rPr>
            </w:pPr>
          </w:p>
        </w:tc>
        <w:tc>
          <w:tcPr>
            <w:tcW w:w="720" w:type="dxa"/>
          </w:tcPr>
          <w:p w14:paraId="058D656C" w14:textId="77777777" w:rsidR="004E16E8" w:rsidRPr="00E628A7" w:rsidRDefault="004E16E8" w:rsidP="000F7012">
            <w:pPr>
              <w:rPr>
                <w:rFonts w:cstheme="minorHAnsi"/>
              </w:rPr>
            </w:pPr>
          </w:p>
        </w:tc>
        <w:tc>
          <w:tcPr>
            <w:tcW w:w="1692" w:type="dxa"/>
          </w:tcPr>
          <w:p w14:paraId="1C78A04D" w14:textId="77777777" w:rsidR="004E16E8" w:rsidRPr="00E628A7" w:rsidRDefault="004E16E8" w:rsidP="000F7012">
            <w:pPr>
              <w:rPr>
                <w:rFonts w:cstheme="minorHAnsi"/>
              </w:rPr>
            </w:pPr>
          </w:p>
        </w:tc>
      </w:tr>
      <w:tr w:rsidR="004E16E8" w:rsidRPr="00E628A7" w14:paraId="28B2F06B" w14:textId="77777777" w:rsidTr="004E16E8">
        <w:trPr>
          <w:jc w:val="center"/>
        </w:trPr>
        <w:tc>
          <w:tcPr>
            <w:tcW w:w="828" w:type="dxa"/>
          </w:tcPr>
          <w:p w14:paraId="568D6267" w14:textId="77777777" w:rsidR="004E16E8" w:rsidRPr="00E628A7" w:rsidRDefault="00BF4236" w:rsidP="000F7012">
            <w:pPr>
              <w:rPr>
                <w:rFonts w:cstheme="minorHAnsi"/>
                <w:b/>
              </w:rPr>
            </w:pPr>
            <w:r w:rsidRPr="00E628A7">
              <w:rPr>
                <w:rFonts w:cstheme="minorHAnsi"/>
                <w:b/>
              </w:rPr>
              <w:t>6.</w:t>
            </w:r>
          </w:p>
        </w:tc>
        <w:tc>
          <w:tcPr>
            <w:tcW w:w="5580" w:type="dxa"/>
          </w:tcPr>
          <w:p w14:paraId="0904F039" w14:textId="77777777" w:rsidR="004E16E8" w:rsidRPr="00E628A7" w:rsidRDefault="00BF4236" w:rsidP="000F7012">
            <w:pPr>
              <w:rPr>
                <w:rFonts w:cstheme="minorHAnsi"/>
              </w:rPr>
            </w:pPr>
            <w:r w:rsidRPr="00E628A7">
              <w:rPr>
                <w:rFonts w:cstheme="minorHAnsi"/>
              </w:rPr>
              <w:t>Kötelező-e a létszámra vonatkozó irányszám megadása?</w:t>
            </w:r>
          </w:p>
        </w:tc>
        <w:tc>
          <w:tcPr>
            <w:tcW w:w="720" w:type="dxa"/>
          </w:tcPr>
          <w:p w14:paraId="1D807647" w14:textId="77777777" w:rsidR="004E16E8" w:rsidRPr="00E628A7" w:rsidRDefault="004E16E8" w:rsidP="000F7012">
            <w:pPr>
              <w:rPr>
                <w:rFonts w:cstheme="minorHAnsi"/>
              </w:rPr>
            </w:pPr>
          </w:p>
        </w:tc>
        <w:tc>
          <w:tcPr>
            <w:tcW w:w="720" w:type="dxa"/>
          </w:tcPr>
          <w:p w14:paraId="644644C7" w14:textId="77777777" w:rsidR="004E16E8" w:rsidRPr="00E628A7" w:rsidRDefault="004E16E8" w:rsidP="000F7012">
            <w:pPr>
              <w:rPr>
                <w:rFonts w:cstheme="minorHAnsi"/>
              </w:rPr>
            </w:pPr>
          </w:p>
        </w:tc>
        <w:tc>
          <w:tcPr>
            <w:tcW w:w="1692" w:type="dxa"/>
          </w:tcPr>
          <w:p w14:paraId="76C96EF7" w14:textId="77777777" w:rsidR="004E16E8" w:rsidRPr="00E628A7" w:rsidRDefault="004E16E8" w:rsidP="000F7012">
            <w:pPr>
              <w:rPr>
                <w:rFonts w:cstheme="minorHAnsi"/>
              </w:rPr>
            </w:pPr>
          </w:p>
        </w:tc>
      </w:tr>
    </w:tbl>
    <w:p w14:paraId="73BE07EB" w14:textId="77777777" w:rsidR="004E16E8" w:rsidRPr="00E628A7" w:rsidRDefault="004E16E8" w:rsidP="000F7012">
      <w:pPr>
        <w:rPr>
          <w:rFonts w:cstheme="minorHAnsi"/>
        </w:rPr>
      </w:pPr>
    </w:p>
    <w:p w14:paraId="5C42B469" w14:textId="77777777" w:rsidR="004E16E8" w:rsidRPr="00E628A7" w:rsidRDefault="00BF4236" w:rsidP="000F7012">
      <w:pPr>
        <w:rPr>
          <w:rFonts w:cstheme="minorHAnsi"/>
          <w:b/>
        </w:rPr>
      </w:pPr>
      <w:r w:rsidRPr="00E628A7">
        <w:rPr>
          <w:rFonts w:cstheme="minorHAnsi"/>
          <w:b/>
        </w:rPr>
        <w:t xml:space="preserve">Létszámadatok </w:t>
      </w:r>
    </w:p>
    <w:p w14:paraId="06100BA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58C5674" w14:textId="77777777" w:rsidTr="004E357E">
        <w:trPr>
          <w:jc w:val="center"/>
        </w:trPr>
        <w:tc>
          <w:tcPr>
            <w:tcW w:w="828" w:type="dxa"/>
            <w:vAlign w:val="center"/>
          </w:tcPr>
          <w:p w14:paraId="309C6BB3" w14:textId="77777777" w:rsidR="004E16E8" w:rsidRPr="00E628A7" w:rsidRDefault="004E16E8" w:rsidP="004E357E">
            <w:pPr>
              <w:jc w:val="center"/>
              <w:rPr>
                <w:rFonts w:cstheme="minorHAnsi"/>
                <w:b/>
              </w:rPr>
            </w:pPr>
          </w:p>
        </w:tc>
        <w:tc>
          <w:tcPr>
            <w:tcW w:w="5580" w:type="dxa"/>
            <w:vAlign w:val="center"/>
          </w:tcPr>
          <w:p w14:paraId="7BDC7DED" w14:textId="77777777" w:rsidR="004E16E8" w:rsidRPr="00E628A7" w:rsidRDefault="004E16E8" w:rsidP="004E357E">
            <w:pPr>
              <w:jc w:val="center"/>
              <w:rPr>
                <w:rFonts w:cstheme="minorHAnsi"/>
              </w:rPr>
            </w:pPr>
          </w:p>
        </w:tc>
        <w:tc>
          <w:tcPr>
            <w:tcW w:w="720" w:type="dxa"/>
            <w:vAlign w:val="center"/>
          </w:tcPr>
          <w:p w14:paraId="54D7ED60" w14:textId="77777777" w:rsidR="004E16E8" w:rsidRPr="00E628A7" w:rsidRDefault="00BF4236" w:rsidP="004E357E">
            <w:pPr>
              <w:jc w:val="center"/>
              <w:rPr>
                <w:rFonts w:cstheme="minorHAnsi"/>
              </w:rPr>
            </w:pPr>
            <w:r w:rsidRPr="00E628A7">
              <w:rPr>
                <w:rFonts w:cstheme="minorHAnsi"/>
              </w:rPr>
              <w:t>Fő</w:t>
            </w:r>
          </w:p>
        </w:tc>
        <w:tc>
          <w:tcPr>
            <w:tcW w:w="720" w:type="dxa"/>
            <w:vAlign w:val="center"/>
          </w:tcPr>
          <w:p w14:paraId="7ABA5483" w14:textId="77777777" w:rsidR="004E16E8" w:rsidRPr="00E628A7" w:rsidRDefault="00BF4236" w:rsidP="004E357E">
            <w:pPr>
              <w:jc w:val="center"/>
              <w:rPr>
                <w:rFonts w:cstheme="minorHAnsi"/>
              </w:rPr>
            </w:pPr>
            <w:r w:rsidRPr="00E628A7">
              <w:rPr>
                <w:rFonts w:cstheme="minorHAnsi"/>
              </w:rPr>
              <w:t>%</w:t>
            </w:r>
          </w:p>
        </w:tc>
        <w:tc>
          <w:tcPr>
            <w:tcW w:w="1692" w:type="dxa"/>
            <w:vAlign w:val="center"/>
          </w:tcPr>
          <w:p w14:paraId="59492138" w14:textId="77777777" w:rsidR="004E16E8" w:rsidRPr="00E628A7" w:rsidRDefault="004E357E" w:rsidP="004E357E">
            <w:pPr>
              <w:jc w:val="center"/>
              <w:rPr>
                <w:rFonts w:cstheme="minorHAnsi"/>
              </w:rPr>
            </w:pPr>
            <w:r>
              <w:rPr>
                <w:rFonts w:cstheme="minorHAnsi"/>
              </w:rPr>
              <w:t xml:space="preserve">Megjegyzés/ </w:t>
            </w:r>
            <w:r w:rsidRPr="00E628A7">
              <w:rPr>
                <w:rFonts w:cstheme="minorHAnsi"/>
              </w:rPr>
              <w:t>Dokumentum</w:t>
            </w:r>
          </w:p>
        </w:tc>
      </w:tr>
      <w:tr w:rsidR="004E16E8" w:rsidRPr="00E628A7" w14:paraId="3B87380F" w14:textId="77777777" w:rsidTr="004E16E8">
        <w:trPr>
          <w:jc w:val="center"/>
        </w:trPr>
        <w:tc>
          <w:tcPr>
            <w:tcW w:w="828" w:type="dxa"/>
          </w:tcPr>
          <w:p w14:paraId="53DD9CAC" w14:textId="77777777" w:rsidR="004E16E8" w:rsidRPr="00E628A7" w:rsidRDefault="00BF4236" w:rsidP="000F7012">
            <w:pPr>
              <w:rPr>
                <w:rFonts w:cstheme="minorHAnsi"/>
                <w:b/>
              </w:rPr>
            </w:pPr>
            <w:r w:rsidRPr="00E628A7">
              <w:rPr>
                <w:rFonts w:cstheme="minorHAnsi"/>
                <w:b/>
              </w:rPr>
              <w:t>7.</w:t>
            </w:r>
          </w:p>
        </w:tc>
        <w:tc>
          <w:tcPr>
            <w:tcW w:w="5580" w:type="dxa"/>
          </w:tcPr>
          <w:p w14:paraId="77D047F9" w14:textId="77777777" w:rsidR="004E16E8" w:rsidRPr="00E628A7" w:rsidRDefault="00BF4236" w:rsidP="000F7012">
            <w:pPr>
              <w:rPr>
                <w:rFonts w:cstheme="minorHAnsi"/>
              </w:rPr>
            </w:pPr>
            <w:r w:rsidRPr="00E628A7">
              <w:rPr>
                <w:rFonts w:cstheme="minorHAnsi"/>
              </w:rPr>
              <w:t xml:space="preserve">Hány főt foglalkoztatnak a szervezetnél </w:t>
            </w:r>
          </w:p>
        </w:tc>
        <w:tc>
          <w:tcPr>
            <w:tcW w:w="720" w:type="dxa"/>
          </w:tcPr>
          <w:p w14:paraId="0C662554" w14:textId="77777777" w:rsidR="004E16E8" w:rsidRPr="00E628A7" w:rsidRDefault="004E16E8" w:rsidP="000F7012">
            <w:pPr>
              <w:rPr>
                <w:rFonts w:cstheme="minorHAnsi"/>
              </w:rPr>
            </w:pPr>
          </w:p>
        </w:tc>
        <w:tc>
          <w:tcPr>
            <w:tcW w:w="720" w:type="dxa"/>
          </w:tcPr>
          <w:p w14:paraId="45B2C362" w14:textId="77777777" w:rsidR="004E16E8" w:rsidRPr="00E628A7" w:rsidRDefault="004E16E8" w:rsidP="000F7012">
            <w:pPr>
              <w:rPr>
                <w:rFonts w:cstheme="minorHAnsi"/>
              </w:rPr>
            </w:pPr>
          </w:p>
        </w:tc>
        <w:tc>
          <w:tcPr>
            <w:tcW w:w="1692" w:type="dxa"/>
          </w:tcPr>
          <w:p w14:paraId="75FE6575" w14:textId="77777777" w:rsidR="004E16E8" w:rsidRPr="00E628A7" w:rsidRDefault="004E16E8" w:rsidP="000F7012">
            <w:pPr>
              <w:rPr>
                <w:rFonts w:cstheme="minorHAnsi"/>
              </w:rPr>
            </w:pPr>
          </w:p>
        </w:tc>
      </w:tr>
      <w:tr w:rsidR="004E16E8" w:rsidRPr="00E628A7" w14:paraId="46917A6E" w14:textId="77777777" w:rsidTr="004E16E8">
        <w:trPr>
          <w:jc w:val="center"/>
        </w:trPr>
        <w:tc>
          <w:tcPr>
            <w:tcW w:w="828" w:type="dxa"/>
          </w:tcPr>
          <w:p w14:paraId="4D7E6958" w14:textId="77777777" w:rsidR="004E16E8" w:rsidRPr="00E628A7" w:rsidRDefault="004E16E8" w:rsidP="000F7012">
            <w:pPr>
              <w:rPr>
                <w:rFonts w:cstheme="minorHAnsi"/>
                <w:b/>
              </w:rPr>
            </w:pPr>
          </w:p>
        </w:tc>
        <w:tc>
          <w:tcPr>
            <w:tcW w:w="5580" w:type="dxa"/>
          </w:tcPr>
          <w:p w14:paraId="059C4344"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teljes munkaidőben?</w:t>
            </w:r>
          </w:p>
        </w:tc>
        <w:tc>
          <w:tcPr>
            <w:tcW w:w="720" w:type="dxa"/>
          </w:tcPr>
          <w:p w14:paraId="56CD4990" w14:textId="77777777" w:rsidR="004E16E8" w:rsidRPr="00E628A7" w:rsidRDefault="004E16E8" w:rsidP="000F7012">
            <w:pPr>
              <w:rPr>
                <w:rFonts w:cstheme="minorHAnsi"/>
              </w:rPr>
            </w:pPr>
          </w:p>
        </w:tc>
        <w:tc>
          <w:tcPr>
            <w:tcW w:w="720" w:type="dxa"/>
          </w:tcPr>
          <w:p w14:paraId="1C8C0C8E" w14:textId="77777777" w:rsidR="004E16E8" w:rsidRPr="00E628A7" w:rsidRDefault="004E16E8" w:rsidP="000F7012">
            <w:pPr>
              <w:rPr>
                <w:rFonts w:cstheme="minorHAnsi"/>
              </w:rPr>
            </w:pPr>
          </w:p>
        </w:tc>
        <w:tc>
          <w:tcPr>
            <w:tcW w:w="1692" w:type="dxa"/>
          </w:tcPr>
          <w:p w14:paraId="43CA6500" w14:textId="77777777" w:rsidR="004E16E8" w:rsidRPr="00E628A7" w:rsidRDefault="004E16E8" w:rsidP="000F7012">
            <w:pPr>
              <w:rPr>
                <w:rFonts w:cstheme="minorHAnsi"/>
              </w:rPr>
            </w:pPr>
          </w:p>
        </w:tc>
      </w:tr>
      <w:tr w:rsidR="004E16E8" w:rsidRPr="00E628A7" w14:paraId="7BCAE56A" w14:textId="77777777" w:rsidTr="004E16E8">
        <w:trPr>
          <w:jc w:val="center"/>
        </w:trPr>
        <w:tc>
          <w:tcPr>
            <w:tcW w:w="828" w:type="dxa"/>
          </w:tcPr>
          <w:p w14:paraId="5612A819" w14:textId="77777777" w:rsidR="004E16E8" w:rsidRPr="00E628A7" w:rsidRDefault="004E16E8" w:rsidP="000F7012">
            <w:pPr>
              <w:rPr>
                <w:rFonts w:cstheme="minorHAnsi"/>
                <w:b/>
              </w:rPr>
            </w:pPr>
          </w:p>
        </w:tc>
        <w:tc>
          <w:tcPr>
            <w:tcW w:w="5580" w:type="dxa"/>
          </w:tcPr>
          <w:p w14:paraId="24C7B4A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pályakezdő fiatalként?</w:t>
            </w:r>
          </w:p>
        </w:tc>
        <w:tc>
          <w:tcPr>
            <w:tcW w:w="720" w:type="dxa"/>
          </w:tcPr>
          <w:p w14:paraId="1C694D65" w14:textId="77777777" w:rsidR="004E16E8" w:rsidRPr="00E628A7" w:rsidRDefault="004E16E8" w:rsidP="000F7012">
            <w:pPr>
              <w:rPr>
                <w:rFonts w:cstheme="minorHAnsi"/>
              </w:rPr>
            </w:pPr>
          </w:p>
        </w:tc>
        <w:tc>
          <w:tcPr>
            <w:tcW w:w="720" w:type="dxa"/>
          </w:tcPr>
          <w:p w14:paraId="0ECAEB6B" w14:textId="77777777" w:rsidR="004E16E8" w:rsidRPr="00E628A7" w:rsidRDefault="004E16E8" w:rsidP="000F7012">
            <w:pPr>
              <w:rPr>
                <w:rFonts w:cstheme="minorHAnsi"/>
              </w:rPr>
            </w:pPr>
          </w:p>
        </w:tc>
        <w:tc>
          <w:tcPr>
            <w:tcW w:w="1692" w:type="dxa"/>
          </w:tcPr>
          <w:p w14:paraId="19B6258A" w14:textId="77777777" w:rsidR="004E16E8" w:rsidRPr="00E628A7" w:rsidRDefault="004E16E8" w:rsidP="000F7012">
            <w:pPr>
              <w:rPr>
                <w:rFonts w:cstheme="minorHAnsi"/>
              </w:rPr>
            </w:pPr>
          </w:p>
        </w:tc>
      </w:tr>
      <w:tr w:rsidR="004E16E8" w:rsidRPr="00E628A7" w14:paraId="7CC597C4" w14:textId="77777777" w:rsidTr="004E16E8">
        <w:trPr>
          <w:jc w:val="center"/>
        </w:trPr>
        <w:tc>
          <w:tcPr>
            <w:tcW w:w="828" w:type="dxa"/>
          </w:tcPr>
          <w:p w14:paraId="31CFFBE2" w14:textId="77777777" w:rsidR="004E16E8" w:rsidRPr="00E628A7" w:rsidRDefault="004E16E8" w:rsidP="000F7012">
            <w:pPr>
              <w:rPr>
                <w:rFonts w:cstheme="minorHAnsi"/>
                <w:b/>
              </w:rPr>
            </w:pPr>
          </w:p>
        </w:tc>
        <w:tc>
          <w:tcPr>
            <w:tcW w:w="5580" w:type="dxa"/>
          </w:tcPr>
          <w:p w14:paraId="12FEE7F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ösztöndíjasként?</w:t>
            </w:r>
          </w:p>
        </w:tc>
        <w:tc>
          <w:tcPr>
            <w:tcW w:w="720" w:type="dxa"/>
          </w:tcPr>
          <w:p w14:paraId="5816BB69" w14:textId="77777777" w:rsidR="004E16E8" w:rsidRPr="00E628A7" w:rsidRDefault="004E16E8" w:rsidP="000F7012">
            <w:pPr>
              <w:rPr>
                <w:rFonts w:cstheme="minorHAnsi"/>
              </w:rPr>
            </w:pPr>
          </w:p>
        </w:tc>
        <w:tc>
          <w:tcPr>
            <w:tcW w:w="720" w:type="dxa"/>
          </w:tcPr>
          <w:p w14:paraId="7B209790" w14:textId="77777777" w:rsidR="004E16E8" w:rsidRPr="00E628A7" w:rsidRDefault="004E16E8" w:rsidP="000F7012">
            <w:pPr>
              <w:rPr>
                <w:rFonts w:cstheme="minorHAnsi"/>
              </w:rPr>
            </w:pPr>
          </w:p>
        </w:tc>
        <w:tc>
          <w:tcPr>
            <w:tcW w:w="1692" w:type="dxa"/>
          </w:tcPr>
          <w:p w14:paraId="2C636926" w14:textId="77777777" w:rsidR="004E16E8" w:rsidRPr="00E628A7" w:rsidRDefault="004E16E8" w:rsidP="000F7012">
            <w:pPr>
              <w:rPr>
                <w:rFonts w:cstheme="minorHAnsi"/>
              </w:rPr>
            </w:pPr>
          </w:p>
        </w:tc>
      </w:tr>
      <w:tr w:rsidR="004E16E8" w:rsidRPr="00E628A7" w14:paraId="2AB8D3D2" w14:textId="77777777" w:rsidTr="004E16E8">
        <w:trPr>
          <w:jc w:val="center"/>
        </w:trPr>
        <w:tc>
          <w:tcPr>
            <w:tcW w:w="828" w:type="dxa"/>
          </w:tcPr>
          <w:p w14:paraId="435C268D" w14:textId="77777777" w:rsidR="004E16E8" w:rsidRPr="00E628A7" w:rsidRDefault="004E16E8" w:rsidP="000F7012">
            <w:pPr>
              <w:rPr>
                <w:rFonts w:cstheme="minorHAnsi"/>
                <w:b/>
              </w:rPr>
            </w:pPr>
          </w:p>
        </w:tc>
        <w:tc>
          <w:tcPr>
            <w:tcW w:w="5580" w:type="dxa"/>
          </w:tcPr>
          <w:p w14:paraId="413FBBE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részmunkaidőben?</w:t>
            </w:r>
          </w:p>
        </w:tc>
        <w:tc>
          <w:tcPr>
            <w:tcW w:w="720" w:type="dxa"/>
          </w:tcPr>
          <w:p w14:paraId="4517533F" w14:textId="77777777" w:rsidR="004E16E8" w:rsidRPr="00E628A7" w:rsidRDefault="004E16E8" w:rsidP="000F7012">
            <w:pPr>
              <w:rPr>
                <w:rFonts w:cstheme="minorHAnsi"/>
              </w:rPr>
            </w:pPr>
          </w:p>
        </w:tc>
        <w:tc>
          <w:tcPr>
            <w:tcW w:w="720" w:type="dxa"/>
          </w:tcPr>
          <w:p w14:paraId="2AE16DAE" w14:textId="77777777" w:rsidR="004E16E8" w:rsidRPr="00E628A7" w:rsidRDefault="004E16E8" w:rsidP="000F7012">
            <w:pPr>
              <w:rPr>
                <w:rFonts w:cstheme="minorHAnsi"/>
              </w:rPr>
            </w:pPr>
          </w:p>
        </w:tc>
        <w:tc>
          <w:tcPr>
            <w:tcW w:w="1692" w:type="dxa"/>
          </w:tcPr>
          <w:p w14:paraId="2539853A" w14:textId="77777777" w:rsidR="004E16E8" w:rsidRPr="00E628A7" w:rsidRDefault="004E16E8" w:rsidP="000F7012">
            <w:pPr>
              <w:rPr>
                <w:rFonts w:cstheme="minorHAnsi"/>
              </w:rPr>
            </w:pPr>
          </w:p>
        </w:tc>
      </w:tr>
      <w:tr w:rsidR="004E16E8" w:rsidRPr="00E628A7" w14:paraId="09D9C152" w14:textId="77777777" w:rsidTr="004E16E8">
        <w:trPr>
          <w:jc w:val="center"/>
        </w:trPr>
        <w:tc>
          <w:tcPr>
            <w:tcW w:w="828" w:type="dxa"/>
          </w:tcPr>
          <w:p w14:paraId="0FA2D949" w14:textId="77777777" w:rsidR="004E16E8" w:rsidRPr="00E628A7" w:rsidRDefault="004E16E8" w:rsidP="000F7012">
            <w:pPr>
              <w:rPr>
                <w:rFonts w:cstheme="minorHAnsi"/>
                <w:b/>
              </w:rPr>
            </w:pPr>
          </w:p>
        </w:tc>
        <w:tc>
          <w:tcPr>
            <w:tcW w:w="5580" w:type="dxa"/>
          </w:tcPr>
          <w:p w14:paraId="75768F9F"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helyettesítésben?</w:t>
            </w:r>
          </w:p>
        </w:tc>
        <w:tc>
          <w:tcPr>
            <w:tcW w:w="720" w:type="dxa"/>
          </w:tcPr>
          <w:p w14:paraId="6070B940" w14:textId="77777777" w:rsidR="004E16E8" w:rsidRPr="00E628A7" w:rsidRDefault="004E16E8" w:rsidP="000F7012">
            <w:pPr>
              <w:rPr>
                <w:rFonts w:cstheme="minorHAnsi"/>
              </w:rPr>
            </w:pPr>
          </w:p>
        </w:tc>
        <w:tc>
          <w:tcPr>
            <w:tcW w:w="720" w:type="dxa"/>
          </w:tcPr>
          <w:p w14:paraId="5F7FBB11" w14:textId="77777777" w:rsidR="004E16E8" w:rsidRPr="00E628A7" w:rsidRDefault="004E16E8" w:rsidP="000F7012">
            <w:pPr>
              <w:rPr>
                <w:rFonts w:cstheme="minorHAnsi"/>
              </w:rPr>
            </w:pPr>
          </w:p>
        </w:tc>
        <w:tc>
          <w:tcPr>
            <w:tcW w:w="1692" w:type="dxa"/>
          </w:tcPr>
          <w:p w14:paraId="42386DD1" w14:textId="77777777" w:rsidR="004E16E8" w:rsidRPr="00E628A7" w:rsidRDefault="004E16E8" w:rsidP="000F7012">
            <w:pPr>
              <w:rPr>
                <w:rFonts w:cstheme="minorHAnsi"/>
              </w:rPr>
            </w:pPr>
          </w:p>
        </w:tc>
      </w:tr>
      <w:tr w:rsidR="004E16E8" w:rsidRPr="00E628A7" w14:paraId="1C80F4CB" w14:textId="77777777" w:rsidTr="004E16E8">
        <w:trPr>
          <w:jc w:val="center"/>
        </w:trPr>
        <w:tc>
          <w:tcPr>
            <w:tcW w:w="828" w:type="dxa"/>
          </w:tcPr>
          <w:p w14:paraId="01DA2AD4" w14:textId="77777777" w:rsidR="004E16E8" w:rsidRPr="00E628A7" w:rsidRDefault="004E16E8" w:rsidP="000F7012">
            <w:pPr>
              <w:rPr>
                <w:rFonts w:cstheme="minorHAnsi"/>
                <w:b/>
              </w:rPr>
            </w:pPr>
          </w:p>
        </w:tc>
        <w:tc>
          <w:tcPr>
            <w:tcW w:w="5580" w:type="dxa"/>
          </w:tcPr>
          <w:p w14:paraId="29A9B7C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prémiumévek program keretében?</w:t>
            </w:r>
          </w:p>
        </w:tc>
        <w:tc>
          <w:tcPr>
            <w:tcW w:w="720" w:type="dxa"/>
          </w:tcPr>
          <w:p w14:paraId="6EFCCA1A" w14:textId="77777777" w:rsidR="004E16E8" w:rsidRPr="00E628A7" w:rsidRDefault="004E16E8" w:rsidP="000F7012">
            <w:pPr>
              <w:rPr>
                <w:rFonts w:cstheme="minorHAnsi"/>
              </w:rPr>
            </w:pPr>
          </w:p>
        </w:tc>
        <w:tc>
          <w:tcPr>
            <w:tcW w:w="720" w:type="dxa"/>
          </w:tcPr>
          <w:p w14:paraId="72E232BD" w14:textId="77777777" w:rsidR="004E16E8" w:rsidRPr="00E628A7" w:rsidRDefault="004E16E8" w:rsidP="000F7012">
            <w:pPr>
              <w:rPr>
                <w:rFonts w:cstheme="minorHAnsi"/>
              </w:rPr>
            </w:pPr>
          </w:p>
        </w:tc>
        <w:tc>
          <w:tcPr>
            <w:tcW w:w="1692" w:type="dxa"/>
          </w:tcPr>
          <w:p w14:paraId="6AC1810E" w14:textId="77777777" w:rsidR="004E16E8" w:rsidRPr="00E628A7" w:rsidRDefault="004E16E8" w:rsidP="000F7012">
            <w:pPr>
              <w:rPr>
                <w:rFonts w:cstheme="minorHAnsi"/>
              </w:rPr>
            </w:pPr>
          </w:p>
        </w:tc>
      </w:tr>
      <w:tr w:rsidR="004E16E8" w:rsidRPr="00E628A7" w14:paraId="0ECCAAAF" w14:textId="77777777" w:rsidTr="004E16E8">
        <w:trPr>
          <w:jc w:val="center"/>
        </w:trPr>
        <w:tc>
          <w:tcPr>
            <w:tcW w:w="828" w:type="dxa"/>
          </w:tcPr>
          <w:p w14:paraId="1A3BC925" w14:textId="77777777" w:rsidR="004E16E8" w:rsidRPr="00E628A7" w:rsidRDefault="004E16E8" w:rsidP="000F7012">
            <w:pPr>
              <w:rPr>
                <w:rFonts w:cstheme="minorHAnsi"/>
                <w:b/>
              </w:rPr>
            </w:pPr>
          </w:p>
        </w:tc>
        <w:tc>
          <w:tcPr>
            <w:tcW w:w="5580" w:type="dxa"/>
          </w:tcPr>
          <w:p w14:paraId="02A0492B"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túlmunkában?</w:t>
            </w:r>
          </w:p>
        </w:tc>
        <w:tc>
          <w:tcPr>
            <w:tcW w:w="720" w:type="dxa"/>
          </w:tcPr>
          <w:p w14:paraId="5A2396FD" w14:textId="77777777" w:rsidR="004E16E8" w:rsidRPr="00E628A7" w:rsidRDefault="004E16E8" w:rsidP="000F7012">
            <w:pPr>
              <w:rPr>
                <w:rFonts w:cstheme="minorHAnsi"/>
              </w:rPr>
            </w:pPr>
          </w:p>
        </w:tc>
        <w:tc>
          <w:tcPr>
            <w:tcW w:w="720" w:type="dxa"/>
          </w:tcPr>
          <w:p w14:paraId="226453BD" w14:textId="77777777" w:rsidR="004E16E8" w:rsidRPr="00E628A7" w:rsidRDefault="004E16E8" w:rsidP="000F7012">
            <w:pPr>
              <w:rPr>
                <w:rFonts w:cstheme="minorHAnsi"/>
              </w:rPr>
            </w:pPr>
          </w:p>
        </w:tc>
        <w:tc>
          <w:tcPr>
            <w:tcW w:w="1692" w:type="dxa"/>
          </w:tcPr>
          <w:p w14:paraId="7DED2C62" w14:textId="77777777" w:rsidR="004E16E8" w:rsidRPr="00E628A7" w:rsidRDefault="004E16E8" w:rsidP="000F7012">
            <w:pPr>
              <w:rPr>
                <w:rFonts w:cstheme="minorHAnsi"/>
              </w:rPr>
            </w:pPr>
          </w:p>
        </w:tc>
      </w:tr>
      <w:tr w:rsidR="004E16E8" w:rsidRPr="00E628A7" w14:paraId="1D35ED0C" w14:textId="77777777" w:rsidTr="004E16E8">
        <w:trPr>
          <w:jc w:val="center"/>
        </w:trPr>
        <w:tc>
          <w:tcPr>
            <w:tcW w:w="828" w:type="dxa"/>
          </w:tcPr>
          <w:p w14:paraId="5CBCB172" w14:textId="77777777" w:rsidR="004E16E8" w:rsidRPr="00E628A7" w:rsidRDefault="004E16E8" w:rsidP="000F7012">
            <w:pPr>
              <w:rPr>
                <w:rFonts w:cstheme="minorHAnsi"/>
                <w:b/>
              </w:rPr>
            </w:pPr>
          </w:p>
        </w:tc>
        <w:tc>
          <w:tcPr>
            <w:tcW w:w="5580" w:type="dxa"/>
          </w:tcPr>
          <w:p w14:paraId="4DF0534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különleges foglalkoztatási állományban?</w:t>
            </w:r>
          </w:p>
        </w:tc>
        <w:tc>
          <w:tcPr>
            <w:tcW w:w="720" w:type="dxa"/>
          </w:tcPr>
          <w:p w14:paraId="17B6D396" w14:textId="77777777" w:rsidR="004E16E8" w:rsidRPr="00E628A7" w:rsidRDefault="004E16E8" w:rsidP="000F7012">
            <w:pPr>
              <w:rPr>
                <w:rFonts w:cstheme="minorHAnsi"/>
              </w:rPr>
            </w:pPr>
          </w:p>
        </w:tc>
        <w:tc>
          <w:tcPr>
            <w:tcW w:w="720" w:type="dxa"/>
          </w:tcPr>
          <w:p w14:paraId="5BDFD557" w14:textId="77777777" w:rsidR="004E16E8" w:rsidRPr="00E628A7" w:rsidRDefault="004E16E8" w:rsidP="000F7012">
            <w:pPr>
              <w:rPr>
                <w:rFonts w:cstheme="minorHAnsi"/>
              </w:rPr>
            </w:pPr>
          </w:p>
        </w:tc>
        <w:tc>
          <w:tcPr>
            <w:tcW w:w="1692" w:type="dxa"/>
          </w:tcPr>
          <w:p w14:paraId="35085F1F" w14:textId="77777777" w:rsidR="004E16E8" w:rsidRPr="00E628A7" w:rsidRDefault="004E16E8" w:rsidP="000F7012">
            <w:pPr>
              <w:rPr>
                <w:rFonts w:cstheme="minorHAnsi"/>
              </w:rPr>
            </w:pPr>
          </w:p>
        </w:tc>
      </w:tr>
    </w:tbl>
    <w:p w14:paraId="38D3B575" w14:textId="77777777" w:rsidR="004E16E8" w:rsidRPr="00E628A7" w:rsidRDefault="004E16E8" w:rsidP="000F7012">
      <w:pPr>
        <w:rPr>
          <w:rFonts w:cstheme="minorHAnsi"/>
        </w:rPr>
      </w:pPr>
    </w:p>
    <w:p w14:paraId="2CE52A03" w14:textId="77777777" w:rsidR="004E16E8" w:rsidRPr="00E628A7" w:rsidRDefault="00BF4236" w:rsidP="000F7012">
      <w:pPr>
        <w:rPr>
          <w:rFonts w:cstheme="minorHAnsi"/>
          <w:b/>
        </w:rPr>
      </w:pPr>
      <w:r w:rsidRPr="00E628A7">
        <w:rPr>
          <w:rFonts w:cstheme="minorHAnsi"/>
          <w:b/>
        </w:rPr>
        <w:t>Munkáltató ellenőrzése</w:t>
      </w:r>
    </w:p>
    <w:p w14:paraId="6E898D21"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8590885" w14:textId="77777777" w:rsidTr="00501BBD">
        <w:trPr>
          <w:jc w:val="center"/>
        </w:trPr>
        <w:tc>
          <w:tcPr>
            <w:tcW w:w="828" w:type="dxa"/>
            <w:vAlign w:val="center"/>
          </w:tcPr>
          <w:p w14:paraId="2DF8153D" w14:textId="77777777" w:rsidR="004E16E8" w:rsidRPr="00E628A7" w:rsidRDefault="004E16E8" w:rsidP="00501BBD">
            <w:pPr>
              <w:jc w:val="center"/>
              <w:rPr>
                <w:rFonts w:cstheme="minorHAnsi"/>
                <w:b/>
              </w:rPr>
            </w:pPr>
          </w:p>
        </w:tc>
        <w:tc>
          <w:tcPr>
            <w:tcW w:w="5580" w:type="dxa"/>
            <w:vAlign w:val="center"/>
          </w:tcPr>
          <w:p w14:paraId="21538E84" w14:textId="77777777" w:rsidR="004E16E8" w:rsidRPr="00E628A7" w:rsidRDefault="004E16E8" w:rsidP="00501BBD">
            <w:pPr>
              <w:jc w:val="center"/>
              <w:rPr>
                <w:rFonts w:cstheme="minorHAnsi"/>
              </w:rPr>
            </w:pPr>
          </w:p>
        </w:tc>
        <w:tc>
          <w:tcPr>
            <w:tcW w:w="720" w:type="dxa"/>
            <w:vAlign w:val="center"/>
          </w:tcPr>
          <w:p w14:paraId="1D8F3120"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195C63EE"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87269FF"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230854B1" w14:textId="77777777" w:rsidTr="004E16E8">
        <w:trPr>
          <w:jc w:val="center"/>
        </w:trPr>
        <w:tc>
          <w:tcPr>
            <w:tcW w:w="828" w:type="dxa"/>
          </w:tcPr>
          <w:p w14:paraId="7AA8A896" w14:textId="77777777" w:rsidR="004E16E8" w:rsidRPr="00E628A7" w:rsidRDefault="00BF4236" w:rsidP="000F7012">
            <w:pPr>
              <w:rPr>
                <w:rFonts w:cstheme="minorHAnsi"/>
                <w:b/>
              </w:rPr>
            </w:pPr>
            <w:r w:rsidRPr="00E628A7">
              <w:rPr>
                <w:rFonts w:cstheme="minorHAnsi"/>
                <w:b/>
              </w:rPr>
              <w:t>8.</w:t>
            </w:r>
          </w:p>
        </w:tc>
        <w:tc>
          <w:tcPr>
            <w:tcW w:w="5580" w:type="dxa"/>
          </w:tcPr>
          <w:p w14:paraId="33586D44" w14:textId="77777777" w:rsidR="004E16E8" w:rsidRPr="00E628A7" w:rsidRDefault="00BF4236" w:rsidP="000F7012">
            <w:pPr>
              <w:rPr>
                <w:rFonts w:cstheme="minorHAnsi"/>
              </w:rPr>
            </w:pPr>
            <w:r w:rsidRPr="00E628A7">
              <w:rPr>
                <w:rFonts w:cstheme="minorHAnsi"/>
              </w:rPr>
              <w:t>Ellenőrizték-e az elmúlt évben, hogy a munkáltatónak van-e elég fedezete a juttatások kifizetéséhez?</w:t>
            </w:r>
          </w:p>
        </w:tc>
        <w:tc>
          <w:tcPr>
            <w:tcW w:w="720" w:type="dxa"/>
          </w:tcPr>
          <w:p w14:paraId="62649D65" w14:textId="77777777" w:rsidR="004E16E8" w:rsidRPr="00E628A7" w:rsidRDefault="004E16E8" w:rsidP="000F7012">
            <w:pPr>
              <w:rPr>
                <w:rFonts w:cstheme="minorHAnsi"/>
              </w:rPr>
            </w:pPr>
          </w:p>
        </w:tc>
        <w:tc>
          <w:tcPr>
            <w:tcW w:w="720" w:type="dxa"/>
          </w:tcPr>
          <w:p w14:paraId="48F727C6" w14:textId="77777777" w:rsidR="004E16E8" w:rsidRPr="00E628A7" w:rsidRDefault="004E16E8" w:rsidP="000F7012">
            <w:pPr>
              <w:rPr>
                <w:rFonts w:cstheme="minorHAnsi"/>
              </w:rPr>
            </w:pPr>
          </w:p>
        </w:tc>
        <w:tc>
          <w:tcPr>
            <w:tcW w:w="1692" w:type="dxa"/>
          </w:tcPr>
          <w:p w14:paraId="4CBDA8FA" w14:textId="77777777" w:rsidR="004E16E8" w:rsidRPr="00E628A7" w:rsidRDefault="004E16E8" w:rsidP="000F7012">
            <w:pPr>
              <w:rPr>
                <w:rFonts w:cstheme="minorHAnsi"/>
              </w:rPr>
            </w:pPr>
          </w:p>
        </w:tc>
      </w:tr>
      <w:tr w:rsidR="004E16E8" w:rsidRPr="00E628A7" w14:paraId="202E38A4" w14:textId="77777777" w:rsidTr="004E16E8">
        <w:trPr>
          <w:jc w:val="center"/>
        </w:trPr>
        <w:tc>
          <w:tcPr>
            <w:tcW w:w="828" w:type="dxa"/>
          </w:tcPr>
          <w:p w14:paraId="11A5C3EC" w14:textId="77777777" w:rsidR="004E16E8" w:rsidRPr="00E628A7" w:rsidRDefault="00BF4236" w:rsidP="000F7012">
            <w:pPr>
              <w:rPr>
                <w:rFonts w:cstheme="minorHAnsi"/>
                <w:b/>
              </w:rPr>
            </w:pPr>
            <w:r w:rsidRPr="00E628A7">
              <w:rPr>
                <w:rFonts w:cstheme="minorHAnsi"/>
                <w:b/>
              </w:rPr>
              <w:t>9.</w:t>
            </w:r>
          </w:p>
        </w:tc>
        <w:tc>
          <w:tcPr>
            <w:tcW w:w="5580" w:type="dxa"/>
          </w:tcPr>
          <w:p w14:paraId="1F5A025D" w14:textId="77777777" w:rsidR="004E16E8" w:rsidRPr="00E628A7" w:rsidRDefault="00BF4236" w:rsidP="000F7012">
            <w:pPr>
              <w:rPr>
                <w:rFonts w:cstheme="minorHAnsi"/>
              </w:rPr>
            </w:pPr>
            <w:r w:rsidRPr="00E628A7">
              <w:rPr>
                <w:rFonts w:cstheme="minorHAnsi"/>
              </w:rPr>
              <w:t>Ellenőrizték-e a nyilvántartási adatszolgáltató rendszert?</w:t>
            </w:r>
          </w:p>
        </w:tc>
        <w:tc>
          <w:tcPr>
            <w:tcW w:w="720" w:type="dxa"/>
          </w:tcPr>
          <w:p w14:paraId="5B196427" w14:textId="77777777" w:rsidR="004E16E8" w:rsidRPr="00E628A7" w:rsidRDefault="004E16E8" w:rsidP="000F7012">
            <w:pPr>
              <w:rPr>
                <w:rFonts w:cstheme="minorHAnsi"/>
              </w:rPr>
            </w:pPr>
          </w:p>
        </w:tc>
        <w:tc>
          <w:tcPr>
            <w:tcW w:w="720" w:type="dxa"/>
          </w:tcPr>
          <w:p w14:paraId="7824191C" w14:textId="77777777" w:rsidR="004E16E8" w:rsidRPr="00E628A7" w:rsidRDefault="004E16E8" w:rsidP="000F7012">
            <w:pPr>
              <w:rPr>
                <w:rFonts w:cstheme="minorHAnsi"/>
              </w:rPr>
            </w:pPr>
          </w:p>
        </w:tc>
        <w:tc>
          <w:tcPr>
            <w:tcW w:w="1692" w:type="dxa"/>
          </w:tcPr>
          <w:p w14:paraId="1BE44B6C" w14:textId="77777777" w:rsidR="004E16E8" w:rsidRPr="00E628A7" w:rsidRDefault="004E16E8" w:rsidP="000F7012">
            <w:pPr>
              <w:rPr>
                <w:rFonts w:cstheme="minorHAnsi"/>
              </w:rPr>
            </w:pPr>
          </w:p>
        </w:tc>
      </w:tr>
      <w:tr w:rsidR="004E16E8" w:rsidRPr="00E628A7" w14:paraId="7613E248" w14:textId="77777777" w:rsidTr="004E16E8">
        <w:trPr>
          <w:jc w:val="center"/>
        </w:trPr>
        <w:tc>
          <w:tcPr>
            <w:tcW w:w="828" w:type="dxa"/>
          </w:tcPr>
          <w:p w14:paraId="283FAD38" w14:textId="77777777" w:rsidR="004E16E8" w:rsidRPr="00E628A7" w:rsidRDefault="00BF4236" w:rsidP="000F7012">
            <w:pPr>
              <w:rPr>
                <w:rFonts w:cstheme="minorHAnsi"/>
                <w:b/>
              </w:rPr>
            </w:pPr>
            <w:r w:rsidRPr="00E628A7">
              <w:rPr>
                <w:rFonts w:cstheme="minorHAnsi"/>
                <w:b/>
              </w:rPr>
              <w:t>10.</w:t>
            </w:r>
          </w:p>
        </w:tc>
        <w:tc>
          <w:tcPr>
            <w:tcW w:w="5580" w:type="dxa"/>
          </w:tcPr>
          <w:p w14:paraId="2DE4F551" w14:textId="77777777" w:rsidR="004E16E8" w:rsidRPr="00E628A7" w:rsidRDefault="00BF4236" w:rsidP="000F7012">
            <w:pPr>
              <w:rPr>
                <w:rFonts w:cstheme="minorHAnsi"/>
              </w:rPr>
            </w:pPr>
            <w:r w:rsidRPr="00E628A7">
              <w:rPr>
                <w:rFonts w:cstheme="minorHAnsi"/>
              </w:rPr>
              <w:t>Vizsgálták-e a központosított illetményszámfejtés kapcsolatát a Kincstárral?</w:t>
            </w:r>
          </w:p>
        </w:tc>
        <w:tc>
          <w:tcPr>
            <w:tcW w:w="720" w:type="dxa"/>
          </w:tcPr>
          <w:p w14:paraId="43A3F234" w14:textId="77777777" w:rsidR="004E16E8" w:rsidRPr="00E628A7" w:rsidRDefault="004E16E8" w:rsidP="000F7012">
            <w:pPr>
              <w:rPr>
                <w:rFonts w:cstheme="minorHAnsi"/>
              </w:rPr>
            </w:pPr>
          </w:p>
        </w:tc>
        <w:tc>
          <w:tcPr>
            <w:tcW w:w="720" w:type="dxa"/>
          </w:tcPr>
          <w:p w14:paraId="038F7D33" w14:textId="77777777" w:rsidR="004E16E8" w:rsidRPr="00E628A7" w:rsidRDefault="004E16E8" w:rsidP="000F7012">
            <w:pPr>
              <w:rPr>
                <w:rFonts w:cstheme="minorHAnsi"/>
              </w:rPr>
            </w:pPr>
          </w:p>
        </w:tc>
        <w:tc>
          <w:tcPr>
            <w:tcW w:w="1692" w:type="dxa"/>
          </w:tcPr>
          <w:p w14:paraId="32C2CBDE" w14:textId="77777777" w:rsidR="004E16E8" w:rsidRPr="00E628A7" w:rsidRDefault="004E16E8" w:rsidP="000F7012">
            <w:pPr>
              <w:rPr>
                <w:rFonts w:cstheme="minorHAnsi"/>
              </w:rPr>
            </w:pPr>
          </w:p>
        </w:tc>
      </w:tr>
      <w:tr w:rsidR="004E16E8" w:rsidRPr="00E628A7" w14:paraId="49AEAC2B" w14:textId="77777777" w:rsidTr="004E16E8">
        <w:trPr>
          <w:jc w:val="center"/>
        </w:trPr>
        <w:tc>
          <w:tcPr>
            <w:tcW w:w="828" w:type="dxa"/>
          </w:tcPr>
          <w:p w14:paraId="73DCCDCD" w14:textId="77777777" w:rsidR="004E16E8" w:rsidRPr="00E628A7" w:rsidRDefault="00BF4236" w:rsidP="000F7012">
            <w:pPr>
              <w:rPr>
                <w:rFonts w:cstheme="minorHAnsi"/>
                <w:b/>
              </w:rPr>
            </w:pPr>
            <w:r w:rsidRPr="00E628A7">
              <w:rPr>
                <w:rFonts w:cstheme="minorHAnsi"/>
                <w:b/>
              </w:rPr>
              <w:t>11.</w:t>
            </w:r>
          </w:p>
        </w:tc>
        <w:tc>
          <w:tcPr>
            <w:tcW w:w="5580" w:type="dxa"/>
          </w:tcPr>
          <w:p w14:paraId="78D0362B" w14:textId="77777777" w:rsidR="004E16E8" w:rsidRPr="00E628A7" w:rsidRDefault="00BF4236" w:rsidP="000F7012">
            <w:pPr>
              <w:rPr>
                <w:rFonts w:cstheme="minorHAnsi"/>
              </w:rPr>
            </w:pPr>
            <w:r w:rsidRPr="00E628A7">
              <w:rPr>
                <w:rFonts w:cstheme="minorHAnsi"/>
              </w:rPr>
              <w:t>Megfelelően rendezettek-e a munkaügyi kapcsolatok?</w:t>
            </w:r>
          </w:p>
        </w:tc>
        <w:tc>
          <w:tcPr>
            <w:tcW w:w="720" w:type="dxa"/>
          </w:tcPr>
          <w:p w14:paraId="66BB03D5" w14:textId="77777777" w:rsidR="004E16E8" w:rsidRPr="00E628A7" w:rsidRDefault="004E16E8" w:rsidP="000F7012">
            <w:pPr>
              <w:rPr>
                <w:rFonts w:cstheme="minorHAnsi"/>
              </w:rPr>
            </w:pPr>
          </w:p>
        </w:tc>
        <w:tc>
          <w:tcPr>
            <w:tcW w:w="720" w:type="dxa"/>
          </w:tcPr>
          <w:p w14:paraId="2F8EF818" w14:textId="77777777" w:rsidR="004E16E8" w:rsidRPr="00E628A7" w:rsidRDefault="004E16E8" w:rsidP="000F7012">
            <w:pPr>
              <w:rPr>
                <w:rFonts w:cstheme="minorHAnsi"/>
              </w:rPr>
            </w:pPr>
          </w:p>
        </w:tc>
        <w:tc>
          <w:tcPr>
            <w:tcW w:w="1692" w:type="dxa"/>
          </w:tcPr>
          <w:p w14:paraId="1AD071E9" w14:textId="77777777" w:rsidR="004E16E8" w:rsidRPr="00E628A7" w:rsidRDefault="004E16E8" w:rsidP="000F7012">
            <w:pPr>
              <w:rPr>
                <w:rFonts w:cstheme="minorHAnsi"/>
              </w:rPr>
            </w:pPr>
          </w:p>
        </w:tc>
      </w:tr>
    </w:tbl>
    <w:p w14:paraId="4D0FD41F" w14:textId="77777777" w:rsidR="00037874" w:rsidRDefault="00037874" w:rsidP="000F7012">
      <w:pPr>
        <w:rPr>
          <w:rFonts w:cstheme="minorHAnsi"/>
          <w:b/>
        </w:rPr>
      </w:pPr>
    </w:p>
    <w:p w14:paraId="734995AE" w14:textId="77777777" w:rsidR="00161F72" w:rsidRDefault="00161F72" w:rsidP="000F7012">
      <w:pPr>
        <w:rPr>
          <w:rFonts w:cstheme="minorHAnsi"/>
          <w:b/>
        </w:rPr>
      </w:pPr>
    </w:p>
    <w:p w14:paraId="69002E0B" w14:textId="77777777" w:rsidR="004E16E8" w:rsidRPr="00E628A7" w:rsidRDefault="00BF4236" w:rsidP="000F7012">
      <w:pPr>
        <w:rPr>
          <w:rFonts w:cstheme="minorHAnsi"/>
          <w:b/>
        </w:rPr>
      </w:pPr>
      <w:r w:rsidRPr="00E628A7">
        <w:rPr>
          <w:rFonts w:cstheme="minorHAnsi"/>
          <w:b/>
        </w:rPr>
        <w:lastRenderedPageBreak/>
        <w:t>Létszámváltozás és hatásai</w:t>
      </w:r>
    </w:p>
    <w:p w14:paraId="46F34352"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31ABDFE9" w14:textId="77777777" w:rsidTr="00501BBD">
        <w:trPr>
          <w:jc w:val="center"/>
        </w:trPr>
        <w:tc>
          <w:tcPr>
            <w:tcW w:w="828" w:type="dxa"/>
            <w:vAlign w:val="center"/>
          </w:tcPr>
          <w:p w14:paraId="7D6A8D22" w14:textId="77777777" w:rsidR="004E16E8" w:rsidRPr="00E628A7" w:rsidRDefault="004E16E8" w:rsidP="00501BBD">
            <w:pPr>
              <w:jc w:val="center"/>
              <w:rPr>
                <w:rFonts w:cstheme="minorHAnsi"/>
                <w:b/>
              </w:rPr>
            </w:pPr>
          </w:p>
        </w:tc>
        <w:tc>
          <w:tcPr>
            <w:tcW w:w="5580" w:type="dxa"/>
            <w:vAlign w:val="center"/>
          </w:tcPr>
          <w:p w14:paraId="7BB54437" w14:textId="77777777" w:rsidR="004E16E8" w:rsidRPr="00E628A7" w:rsidRDefault="004E16E8" w:rsidP="00501BBD">
            <w:pPr>
              <w:jc w:val="center"/>
              <w:rPr>
                <w:rFonts w:cstheme="minorHAnsi"/>
              </w:rPr>
            </w:pPr>
          </w:p>
        </w:tc>
        <w:tc>
          <w:tcPr>
            <w:tcW w:w="720" w:type="dxa"/>
            <w:vAlign w:val="center"/>
          </w:tcPr>
          <w:p w14:paraId="7406DD5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666AAC6"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6BB2491D" w14:textId="77777777" w:rsidR="004E16E8" w:rsidRPr="00E628A7" w:rsidRDefault="00501BBD" w:rsidP="00501BBD">
            <w:pPr>
              <w:jc w:val="center"/>
              <w:rPr>
                <w:rFonts w:cstheme="minorHAnsi"/>
              </w:rPr>
            </w:pPr>
            <w:r>
              <w:rPr>
                <w:rFonts w:cstheme="minorHAnsi"/>
              </w:rPr>
              <w:t xml:space="preserve">Megjegyzés/ </w:t>
            </w:r>
            <w:r w:rsidRPr="00E628A7">
              <w:rPr>
                <w:rFonts w:cstheme="minorHAnsi"/>
              </w:rPr>
              <w:t>Dokumentum</w:t>
            </w:r>
          </w:p>
        </w:tc>
      </w:tr>
      <w:tr w:rsidR="004E16E8" w:rsidRPr="00E628A7" w14:paraId="6A50042E" w14:textId="77777777" w:rsidTr="004E16E8">
        <w:trPr>
          <w:jc w:val="center"/>
        </w:trPr>
        <w:tc>
          <w:tcPr>
            <w:tcW w:w="828" w:type="dxa"/>
          </w:tcPr>
          <w:p w14:paraId="29B9C995" w14:textId="77777777" w:rsidR="004E16E8" w:rsidRPr="00E628A7" w:rsidRDefault="00BF4236" w:rsidP="000F7012">
            <w:pPr>
              <w:rPr>
                <w:rFonts w:cstheme="minorHAnsi"/>
                <w:b/>
              </w:rPr>
            </w:pPr>
            <w:r w:rsidRPr="00E628A7">
              <w:rPr>
                <w:rFonts w:cstheme="minorHAnsi"/>
                <w:b/>
              </w:rPr>
              <w:t>12.</w:t>
            </w:r>
          </w:p>
        </w:tc>
        <w:tc>
          <w:tcPr>
            <w:tcW w:w="5580" w:type="dxa"/>
          </w:tcPr>
          <w:p w14:paraId="57772E19" w14:textId="77777777" w:rsidR="004E16E8" w:rsidRPr="00E628A7" w:rsidRDefault="00BF4236" w:rsidP="000F7012">
            <w:pPr>
              <w:rPr>
                <w:rFonts w:cstheme="minorHAnsi"/>
              </w:rPr>
            </w:pPr>
            <w:r w:rsidRPr="00E628A7">
              <w:rPr>
                <w:rFonts w:cstheme="minorHAnsi"/>
              </w:rPr>
              <w:t>Történt-e létszámnövekedés/létszámcsökkenés a szervezetben az elmúlt évben?</w:t>
            </w:r>
          </w:p>
        </w:tc>
        <w:tc>
          <w:tcPr>
            <w:tcW w:w="720" w:type="dxa"/>
          </w:tcPr>
          <w:p w14:paraId="12304E2D" w14:textId="77777777" w:rsidR="004E16E8" w:rsidRPr="00E628A7" w:rsidRDefault="004E16E8" w:rsidP="000F7012">
            <w:pPr>
              <w:rPr>
                <w:rFonts w:cstheme="minorHAnsi"/>
              </w:rPr>
            </w:pPr>
          </w:p>
        </w:tc>
        <w:tc>
          <w:tcPr>
            <w:tcW w:w="720" w:type="dxa"/>
          </w:tcPr>
          <w:p w14:paraId="6233C6B3" w14:textId="77777777" w:rsidR="004E16E8" w:rsidRPr="00E628A7" w:rsidRDefault="004E16E8" w:rsidP="000F7012">
            <w:pPr>
              <w:rPr>
                <w:rFonts w:cstheme="minorHAnsi"/>
              </w:rPr>
            </w:pPr>
          </w:p>
        </w:tc>
        <w:tc>
          <w:tcPr>
            <w:tcW w:w="1692" w:type="dxa"/>
          </w:tcPr>
          <w:p w14:paraId="775A9D43" w14:textId="77777777" w:rsidR="004E16E8" w:rsidRPr="00E628A7" w:rsidRDefault="004E16E8" w:rsidP="000F7012">
            <w:pPr>
              <w:rPr>
                <w:rFonts w:cstheme="minorHAnsi"/>
              </w:rPr>
            </w:pPr>
          </w:p>
        </w:tc>
      </w:tr>
      <w:tr w:rsidR="004E16E8" w:rsidRPr="00E628A7" w14:paraId="09EB86F9" w14:textId="77777777" w:rsidTr="004E16E8">
        <w:trPr>
          <w:jc w:val="center"/>
        </w:trPr>
        <w:tc>
          <w:tcPr>
            <w:tcW w:w="828" w:type="dxa"/>
          </w:tcPr>
          <w:p w14:paraId="1ABD47D5" w14:textId="77777777" w:rsidR="004E16E8" w:rsidRPr="00E628A7" w:rsidRDefault="004E16E8" w:rsidP="000F7012">
            <w:pPr>
              <w:rPr>
                <w:rFonts w:cstheme="minorHAnsi"/>
                <w:b/>
              </w:rPr>
            </w:pPr>
          </w:p>
        </w:tc>
        <w:tc>
          <w:tcPr>
            <w:tcW w:w="5580" w:type="dxa"/>
          </w:tcPr>
          <w:p w14:paraId="6A79782A"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 akkor</w:t>
            </w:r>
          </w:p>
        </w:tc>
        <w:tc>
          <w:tcPr>
            <w:tcW w:w="720" w:type="dxa"/>
          </w:tcPr>
          <w:p w14:paraId="5103CF87" w14:textId="77777777" w:rsidR="004E16E8" w:rsidRPr="00E628A7" w:rsidRDefault="004E16E8" w:rsidP="000F7012">
            <w:pPr>
              <w:rPr>
                <w:rFonts w:cstheme="minorHAnsi"/>
              </w:rPr>
            </w:pPr>
          </w:p>
        </w:tc>
        <w:tc>
          <w:tcPr>
            <w:tcW w:w="720" w:type="dxa"/>
          </w:tcPr>
          <w:p w14:paraId="1A3D59F1" w14:textId="77777777" w:rsidR="004E16E8" w:rsidRPr="00E628A7" w:rsidRDefault="004E16E8" w:rsidP="000F7012">
            <w:pPr>
              <w:rPr>
                <w:rFonts w:cstheme="minorHAnsi"/>
              </w:rPr>
            </w:pPr>
          </w:p>
        </w:tc>
        <w:tc>
          <w:tcPr>
            <w:tcW w:w="1692" w:type="dxa"/>
          </w:tcPr>
          <w:p w14:paraId="3EB03B9B" w14:textId="77777777" w:rsidR="004E16E8" w:rsidRPr="00E628A7" w:rsidRDefault="004E16E8" w:rsidP="000F7012">
            <w:pPr>
              <w:rPr>
                <w:rFonts w:cstheme="minorHAnsi"/>
              </w:rPr>
            </w:pPr>
          </w:p>
        </w:tc>
      </w:tr>
      <w:tr w:rsidR="004E16E8" w:rsidRPr="00E628A7" w14:paraId="6E41FED5" w14:textId="77777777" w:rsidTr="004E16E8">
        <w:trPr>
          <w:jc w:val="center"/>
        </w:trPr>
        <w:tc>
          <w:tcPr>
            <w:tcW w:w="828" w:type="dxa"/>
          </w:tcPr>
          <w:p w14:paraId="2BA5B3E2" w14:textId="77777777" w:rsidR="004E16E8" w:rsidRPr="00E628A7" w:rsidRDefault="004E16E8" w:rsidP="000F7012">
            <w:pPr>
              <w:rPr>
                <w:rFonts w:cstheme="minorHAnsi"/>
                <w:b/>
              </w:rPr>
            </w:pPr>
          </w:p>
        </w:tc>
        <w:tc>
          <w:tcPr>
            <w:tcW w:w="5580" w:type="dxa"/>
          </w:tcPr>
          <w:p w14:paraId="0EF2AC23"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megfelelt a létszámtervezésben előírtaknak?</w:t>
            </w:r>
          </w:p>
        </w:tc>
        <w:tc>
          <w:tcPr>
            <w:tcW w:w="720" w:type="dxa"/>
          </w:tcPr>
          <w:p w14:paraId="0EC275B0" w14:textId="77777777" w:rsidR="004E16E8" w:rsidRPr="00E628A7" w:rsidRDefault="004E16E8" w:rsidP="000F7012">
            <w:pPr>
              <w:rPr>
                <w:rFonts w:cstheme="minorHAnsi"/>
              </w:rPr>
            </w:pPr>
          </w:p>
        </w:tc>
        <w:tc>
          <w:tcPr>
            <w:tcW w:w="720" w:type="dxa"/>
          </w:tcPr>
          <w:p w14:paraId="5529928A" w14:textId="77777777" w:rsidR="004E16E8" w:rsidRPr="00E628A7" w:rsidRDefault="004E16E8" w:rsidP="000F7012">
            <w:pPr>
              <w:rPr>
                <w:rFonts w:cstheme="minorHAnsi"/>
              </w:rPr>
            </w:pPr>
          </w:p>
        </w:tc>
        <w:tc>
          <w:tcPr>
            <w:tcW w:w="1692" w:type="dxa"/>
          </w:tcPr>
          <w:p w14:paraId="36E79B6A" w14:textId="77777777" w:rsidR="004E16E8" w:rsidRPr="00E628A7" w:rsidRDefault="004E16E8" w:rsidP="000F7012">
            <w:pPr>
              <w:rPr>
                <w:rFonts w:cstheme="minorHAnsi"/>
              </w:rPr>
            </w:pPr>
          </w:p>
        </w:tc>
      </w:tr>
      <w:tr w:rsidR="004E16E8" w:rsidRPr="00E628A7" w14:paraId="18688B7A" w14:textId="77777777" w:rsidTr="004E16E8">
        <w:trPr>
          <w:jc w:val="center"/>
        </w:trPr>
        <w:tc>
          <w:tcPr>
            <w:tcW w:w="828" w:type="dxa"/>
          </w:tcPr>
          <w:p w14:paraId="74DA1C99" w14:textId="77777777" w:rsidR="004E16E8" w:rsidRPr="00E628A7" w:rsidRDefault="00BF4236" w:rsidP="000F7012">
            <w:pPr>
              <w:rPr>
                <w:rFonts w:cstheme="minorHAnsi"/>
                <w:b/>
              </w:rPr>
            </w:pPr>
            <w:r w:rsidRPr="00E628A7">
              <w:rPr>
                <w:rFonts w:cstheme="minorHAnsi"/>
                <w:b/>
              </w:rPr>
              <w:t>13.</w:t>
            </w:r>
          </w:p>
        </w:tc>
        <w:tc>
          <w:tcPr>
            <w:tcW w:w="5580" w:type="dxa"/>
          </w:tcPr>
          <w:p w14:paraId="6E881716" w14:textId="77777777" w:rsidR="004E16E8" w:rsidRPr="00E628A7" w:rsidRDefault="00BF4236" w:rsidP="000F7012">
            <w:pPr>
              <w:rPr>
                <w:rFonts w:cstheme="minorHAnsi"/>
              </w:rPr>
            </w:pPr>
            <w:r w:rsidRPr="00E628A7">
              <w:rPr>
                <w:rFonts w:cstheme="minorHAnsi"/>
              </w:rPr>
              <w:t>Külső tényező váltotta-e ki a létszámváltozást?</w:t>
            </w:r>
          </w:p>
        </w:tc>
        <w:tc>
          <w:tcPr>
            <w:tcW w:w="720" w:type="dxa"/>
          </w:tcPr>
          <w:p w14:paraId="75EA8A6B" w14:textId="77777777" w:rsidR="004E16E8" w:rsidRPr="00E628A7" w:rsidRDefault="004E16E8" w:rsidP="000F7012">
            <w:pPr>
              <w:rPr>
                <w:rFonts w:cstheme="minorHAnsi"/>
              </w:rPr>
            </w:pPr>
          </w:p>
        </w:tc>
        <w:tc>
          <w:tcPr>
            <w:tcW w:w="720" w:type="dxa"/>
          </w:tcPr>
          <w:p w14:paraId="41CD2C92" w14:textId="77777777" w:rsidR="004E16E8" w:rsidRPr="00E628A7" w:rsidRDefault="004E16E8" w:rsidP="000F7012">
            <w:pPr>
              <w:rPr>
                <w:rFonts w:cstheme="minorHAnsi"/>
              </w:rPr>
            </w:pPr>
          </w:p>
        </w:tc>
        <w:tc>
          <w:tcPr>
            <w:tcW w:w="1692" w:type="dxa"/>
          </w:tcPr>
          <w:p w14:paraId="7733C70F" w14:textId="77777777" w:rsidR="004E16E8" w:rsidRPr="00E628A7" w:rsidRDefault="004E16E8" w:rsidP="000F7012">
            <w:pPr>
              <w:rPr>
                <w:rFonts w:cstheme="minorHAnsi"/>
              </w:rPr>
            </w:pPr>
          </w:p>
        </w:tc>
      </w:tr>
      <w:tr w:rsidR="004E16E8" w:rsidRPr="00E628A7" w14:paraId="7CBCAA78" w14:textId="77777777" w:rsidTr="004E16E8">
        <w:trPr>
          <w:jc w:val="center"/>
        </w:trPr>
        <w:tc>
          <w:tcPr>
            <w:tcW w:w="828" w:type="dxa"/>
          </w:tcPr>
          <w:p w14:paraId="7DBB9910" w14:textId="77777777" w:rsidR="004E16E8" w:rsidRPr="00E628A7" w:rsidRDefault="00BF4236" w:rsidP="000F7012">
            <w:pPr>
              <w:rPr>
                <w:rFonts w:cstheme="minorHAnsi"/>
                <w:b/>
              </w:rPr>
            </w:pPr>
            <w:r w:rsidRPr="00E628A7">
              <w:rPr>
                <w:rFonts w:cstheme="minorHAnsi"/>
                <w:b/>
              </w:rPr>
              <w:t>14.</w:t>
            </w:r>
          </w:p>
        </w:tc>
        <w:tc>
          <w:tcPr>
            <w:tcW w:w="5580" w:type="dxa"/>
          </w:tcPr>
          <w:p w14:paraId="20EC0189" w14:textId="77777777" w:rsidR="004E16E8" w:rsidRPr="00E628A7" w:rsidRDefault="00BF4236" w:rsidP="000F7012">
            <w:pPr>
              <w:rPr>
                <w:rFonts w:cstheme="minorHAnsi"/>
              </w:rPr>
            </w:pPr>
            <w:r w:rsidRPr="00E628A7">
              <w:rPr>
                <w:rFonts w:cstheme="minorHAnsi"/>
              </w:rPr>
              <w:t>Belső tényező váltotta-e ki a létszámváltozást?</w:t>
            </w:r>
          </w:p>
        </w:tc>
        <w:tc>
          <w:tcPr>
            <w:tcW w:w="720" w:type="dxa"/>
          </w:tcPr>
          <w:p w14:paraId="1903AF07" w14:textId="77777777" w:rsidR="004E16E8" w:rsidRPr="00E628A7" w:rsidRDefault="004E16E8" w:rsidP="000F7012">
            <w:pPr>
              <w:rPr>
                <w:rFonts w:cstheme="minorHAnsi"/>
              </w:rPr>
            </w:pPr>
          </w:p>
        </w:tc>
        <w:tc>
          <w:tcPr>
            <w:tcW w:w="720" w:type="dxa"/>
          </w:tcPr>
          <w:p w14:paraId="3D5E533E" w14:textId="77777777" w:rsidR="004E16E8" w:rsidRPr="00E628A7" w:rsidRDefault="004E16E8" w:rsidP="000F7012">
            <w:pPr>
              <w:rPr>
                <w:rFonts w:cstheme="minorHAnsi"/>
              </w:rPr>
            </w:pPr>
          </w:p>
        </w:tc>
        <w:tc>
          <w:tcPr>
            <w:tcW w:w="1692" w:type="dxa"/>
          </w:tcPr>
          <w:p w14:paraId="66AC5819" w14:textId="77777777" w:rsidR="004E16E8" w:rsidRPr="00E628A7" w:rsidRDefault="004E16E8" w:rsidP="000F7012">
            <w:pPr>
              <w:rPr>
                <w:rFonts w:cstheme="minorHAnsi"/>
              </w:rPr>
            </w:pPr>
          </w:p>
        </w:tc>
      </w:tr>
      <w:tr w:rsidR="004E16E8" w:rsidRPr="00E628A7" w14:paraId="672FCB46" w14:textId="77777777" w:rsidTr="004E16E8">
        <w:trPr>
          <w:jc w:val="center"/>
        </w:trPr>
        <w:tc>
          <w:tcPr>
            <w:tcW w:w="828" w:type="dxa"/>
          </w:tcPr>
          <w:p w14:paraId="6CE4B34E" w14:textId="77777777" w:rsidR="004E16E8" w:rsidRPr="00E628A7" w:rsidRDefault="00BF4236" w:rsidP="000F7012">
            <w:pPr>
              <w:rPr>
                <w:rFonts w:cstheme="minorHAnsi"/>
                <w:b/>
              </w:rPr>
            </w:pPr>
            <w:r w:rsidRPr="00E628A7">
              <w:rPr>
                <w:rFonts w:cstheme="minorHAnsi"/>
                <w:b/>
              </w:rPr>
              <w:t>15.</w:t>
            </w:r>
          </w:p>
        </w:tc>
        <w:tc>
          <w:tcPr>
            <w:tcW w:w="5580" w:type="dxa"/>
          </w:tcPr>
          <w:p w14:paraId="1CBF9EF7" w14:textId="77777777" w:rsidR="004E16E8" w:rsidRPr="00E628A7" w:rsidRDefault="00BF4236" w:rsidP="000F7012">
            <w:pPr>
              <w:rPr>
                <w:rFonts w:cstheme="minorHAnsi"/>
              </w:rPr>
            </w:pPr>
            <w:r w:rsidRPr="00E628A7">
              <w:rPr>
                <w:rFonts w:cstheme="minorHAnsi"/>
              </w:rPr>
              <w:t>Ha belső tényező, akkor az alábbiak voltak-e</w:t>
            </w:r>
          </w:p>
        </w:tc>
        <w:tc>
          <w:tcPr>
            <w:tcW w:w="720" w:type="dxa"/>
          </w:tcPr>
          <w:p w14:paraId="7E42254C" w14:textId="77777777" w:rsidR="004E16E8" w:rsidRPr="00E628A7" w:rsidRDefault="004E16E8" w:rsidP="000F7012">
            <w:pPr>
              <w:rPr>
                <w:rFonts w:cstheme="minorHAnsi"/>
              </w:rPr>
            </w:pPr>
          </w:p>
        </w:tc>
        <w:tc>
          <w:tcPr>
            <w:tcW w:w="720" w:type="dxa"/>
          </w:tcPr>
          <w:p w14:paraId="4A9DBDF5" w14:textId="77777777" w:rsidR="004E16E8" w:rsidRPr="00E628A7" w:rsidRDefault="004E16E8" w:rsidP="000F7012">
            <w:pPr>
              <w:rPr>
                <w:rFonts w:cstheme="minorHAnsi"/>
              </w:rPr>
            </w:pPr>
          </w:p>
        </w:tc>
        <w:tc>
          <w:tcPr>
            <w:tcW w:w="1692" w:type="dxa"/>
          </w:tcPr>
          <w:p w14:paraId="208D48D5" w14:textId="77777777" w:rsidR="004E16E8" w:rsidRPr="00E628A7" w:rsidRDefault="004E16E8" w:rsidP="000F7012">
            <w:pPr>
              <w:rPr>
                <w:rFonts w:cstheme="minorHAnsi"/>
              </w:rPr>
            </w:pPr>
          </w:p>
        </w:tc>
      </w:tr>
      <w:tr w:rsidR="004E16E8" w:rsidRPr="00E628A7" w14:paraId="429EACD2" w14:textId="77777777" w:rsidTr="004E16E8">
        <w:trPr>
          <w:jc w:val="center"/>
        </w:trPr>
        <w:tc>
          <w:tcPr>
            <w:tcW w:w="828" w:type="dxa"/>
          </w:tcPr>
          <w:p w14:paraId="2F96299A" w14:textId="77777777" w:rsidR="004E16E8" w:rsidRPr="00E628A7" w:rsidRDefault="004E16E8" w:rsidP="000F7012">
            <w:pPr>
              <w:rPr>
                <w:rFonts w:cstheme="minorHAnsi"/>
                <w:b/>
              </w:rPr>
            </w:pPr>
          </w:p>
        </w:tc>
        <w:tc>
          <w:tcPr>
            <w:tcW w:w="5580" w:type="dxa"/>
          </w:tcPr>
          <w:p w14:paraId="2EC6C5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megszűnés? </w:t>
            </w:r>
          </w:p>
        </w:tc>
        <w:tc>
          <w:tcPr>
            <w:tcW w:w="720" w:type="dxa"/>
          </w:tcPr>
          <w:p w14:paraId="1A8EB1D8" w14:textId="77777777" w:rsidR="004E16E8" w:rsidRPr="00E628A7" w:rsidRDefault="004E16E8" w:rsidP="000F7012">
            <w:pPr>
              <w:rPr>
                <w:rFonts w:cstheme="minorHAnsi"/>
              </w:rPr>
            </w:pPr>
          </w:p>
        </w:tc>
        <w:tc>
          <w:tcPr>
            <w:tcW w:w="720" w:type="dxa"/>
          </w:tcPr>
          <w:p w14:paraId="6F496742" w14:textId="77777777" w:rsidR="004E16E8" w:rsidRPr="00E628A7" w:rsidRDefault="004E16E8" w:rsidP="000F7012">
            <w:pPr>
              <w:rPr>
                <w:rFonts w:cstheme="minorHAnsi"/>
              </w:rPr>
            </w:pPr>
          </w:p>
        </w:tc>
        <w:tc>
          <w:tcPr>
            <w:tcW w:w="1692" w:type="dxa"/>
          </w:tcPr>
          <w:p w14:paraId="6E0B4D3A" w14:textId="77777777" w:rsidR="004E16E8" w:rsidRPr="00E628A7" w:rsidRDefault="004E16E8" w:rsidP="000F7012">
            <w:pPr>
              <w:rPr>
                <w:rFonts w:cstheme="minorHAnsi"/>
              </w:rPr>
            </w:pPr>
          </w:p>
        </w:tc>
      </w:tr>
      <w:tr w:rsidR="004E16E8" w:rsidRPr="00E628A7" w14:paraId="7730513D" w14:textId="77777777" w:rsidTr="004E16E8">
        <w:trPr>
          <w:jc w:val="center"/>
        </w:trPr>
        <w:tc>
          <w:tcPr>
            <w:tcW w:w="828" w:type="dxa"/>
          </w:tcPr>
          <w:p w14:paraId="5C58CCC7" w14:textId="77777777" w:rsidR="004E16E8" w:rsidRPr="00E628A7" w:rsidRDefault="004E16E8" w:rsidP="000F7012">
            <w:pPr>
              <w:rPr>
                <w:rFonts w:cstheme="minorHAnsi"/>
                <w:b/>
              </w:rPr>
            </w:pPr>
          </w:p>
        </w:tc>
        <w:tc>
          <w:tcPr>
            <w:tcW w:w="5580" w:type="dxa"/>
          </w:tcPr>
          <w:p w14:paraId="55B4DBF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átalakítás?</w:t>
            </w:r>
          </w:p>
        </w:tc>
        <w:tc>
          <w:tcPr>
            <w:tcW w:w="720" w:type="dxa"/>
          </w:tcPr>
          <w:p w14:paraId="16684FC1" w14:textId="77777777" w:rsidR="004E16E8" w:rsidRPr="00E628A7" w:rsidRDefault="004E16E8" w:rsidP="000F7012">
            <w:pPr>
              <w:rPr>
                <w:rFonts w:cstheme="minorHAnsi"/>
              </w:rPr>
            </w:pPr>
          </w:p>
        </w:tc>
        <w:tc>
          <w:tcPr>
            <w:tcW w:w="720" w:type="dxa"/>
          </w:tcPr>
          <w:p w14:paraId="3AC86698" w14:textId="77777777" w:rsidR="004E16E8" w:rsidRPr="00E628A7" w:rsidRDefault="004E16E8" w:rsidP="000F7012">
            <w:pPr>
              <w:rPr>
                <w:rFonts w:cstheme="minorHAnsi"/>
              </w:rPr>
            </w:pPr>
          </w:p>
        </w:tc>
        <w:tc>
          <w:tcPr>
            <w:tcW w:w="1692" w:type="dxa"/>
          </w:tcPr>
          <w:p w14:paraId="3514BA00" w14:textId="77777777" w:rsidR="004E16E8" w:rsidRPr="00E628A7" w:rsidRDefault="004E16E8" w:rsidP="000F7012">
            <w:pPr>
              <w:rPr>
                <w:rFonts w:cstheme="minorHAnsi"/>
              </w:rPr>
            </w:pPr>
          </w:p>
        </w:tc>
      </w:tr>
      <w:tr w:rsidR="004E16E8" w:rsidRPr="00E628A7" w14:paraId="5AB9A0C7" w14:textId="77777777" w:rsidTr="004E16E8">
        <w:trPr>
          <w:jc w:val="center"/>
        </w:trPr>
        <w:tc>
          <w:tcPr>
            <w:tcW w:w="828" w:type="dxa"/>
          </w:tcPr>
          <w:p w14:paraId="13A976B1" w14:textId="77777777" w:rsidR="004E16E8" w:rsidRPr="00E628A7" w:rsidRDefault="004E16E8" w:rsidP="000F7012">
            <w:pPr>
              <w:rPr>
                <w:rFonts w:cstheme="minorHAnsi"/>
                <w:b/>
              </w:rPr>
            </w:pPr>
          </w:p>
        </w:tc>
        <w:tc>
          <w:tcPr>
            <w:tcW w:w="5580" w:type="dxa"/>
          </w:tcPr>
          <w:p w14:paraId="673B1C9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gazdálkodó szervezetek létrehozása?</w:t>
            </w:r>
          </w:p>
        </w:tc>
        <w:tc>
          <w:tcPr>
            <w:tcW w:w="720" w:type="dxa"/>
          </w:tcPr>
          <w:p w14:paraId="61C3F6B0" w14:textId="77777777" w:rsidR="004E16E8" w:rsidRPr="00E628A7" w:rsidRDefault="004E16E8" w:rsidP="000F7012">
            <w:pPr>
              <w:rPr>
                <w:rFonts w:cstheme="minorHAnsi"/>
              </w:rPr>
            </w:pPr>
          </w:p>
        </w:tc>
        <w:tc>
          <w:tcPr>
            <w:tcW w:w="720" w:type="dxa"/>
          </w:tcPr>
          <w:p w14:paraId="35DB9C20" w14:textId="77777777" w:rsidR="004E16E8" w:rsidRPr="00E628A7" w:rsidRDefault="004E16E8" w:rsidP="000F7012">
            <w:pPr>
              <w:rPr>
                <w:rFonts w:cstheme="minorHAnsi"/>
              </w:rPr>
            </w:pPr>
          </w:p>
        </w:tc>
        <w:tc>
          <w:tcPr>
            <w:tcW w:w="1692" w:type="dxa"/>
          </w:tcPr>
          <w:p w14:paraId="45013777" w14:textId="77777777" w:rsidR="004E16E8" w:rsidRPr="00E628A7" w:rsidRDefault="004E16E8" w:rsidP="000F7012">
            <w:pPr>
              <w:rPr>
                <w:rFonts w:cstheme="minorHAnsi"/>
              </w:rPr>
            </w:pPr>
          </w:p>
        </w:tc>
      </w:tr>
      <w:tr w:rsidR="004E16E8" w:rsidRPr="00E628A7" w14:paraId="777030D9" w14:textId="77777777" w:rsidTr="004E16E8">
        <w:trPr>
          <w:jc w:val="center"/>
        </w:trPr>
        <w:tc>
          <w:tcPr>
            <w:tcW w:w="828" w:type="dxa"/>
          </w:tcPr>
          <w:p w14:paraId="1E59D640" w14:textId="77777777" w:rsidR="004E16E8" w:rsidRPr="00E628A7" w:rsidRDefault="00BF4236" w:rsidP="000F7012">
            <w:pPr>
              <w:rPr>
                <w:rFonts w:cstheme="minorHAnsi"/>
                <w:b/>
              </w:rPr>
            </w:pPr>
            <w:r w:rsidRPr="00E628A7">
              <w:rPr>
                <w:rFonts w:cstheme="minorHAnsi"/>
                <w:b/>
              </w:rPr>
              <w:t>16.</w:t>
            </w:r>
          </w:p>
        </w:tc>
        <w:tc>
          <w:tcPr>
            <w:tcW w:w="5580" w:type="dxa"/>
          </w:tcPr>
          <w:p w14:paraId="777D1490" w14:textId="77777777" w:rsidR="004E16E8" w:rsidRPr="00E628A7" w:rsidRDefault="00BF4236" w:rsidP="00C74260">
            <w:pPr>
              <w:rPr>
                <w:rFonts w:cstheme="minorHAnsi"/>
              </w:rPr>
            </w:pPr>
            <w:r w:rsidRPr="00E628A7">
              <w:rPr>
                <w:rFonts w:cstheme="minorHAnsi"/>
              </w:rPr>
              <w:t>A létszámnövekedés/létszámcsökkenés végrehajtása során került-e sor ellenőrzésre?</w:t>
            </w:r>
          </w:p>
        </w:tc>
        <w:tc>
          <w:tcPr>
            <w:tcW w:w="720" w:type="dxa"/>
          </w:tcPr>
          <w:p w14:paraId="148AC4D0" w14:textId="77777777" w:rsidR="004E16E8" w:rsidRPr="00E628A7" w:rsidRDefault="004E16E8" w:rsidP="000F7012">
            <w:pPr>
              <w:rPr>
                <w:rFonts w:cstheme="minorHAnsi"/>
              </w:rPr>
            </w:pPr>
          </w:p>
        </w:tc>
        <w:tc>
          <w:tcPr>
            <w:tcW w:w="720" w:type="dxa"/>
          </w:tcPr>
          <w:p w14:paraId="2AAD13A4" w14:textId="77777777" w:rsidR="004E16E8" w:rsidRPr="00E628A7" w:rsidRDefault="004E16E8" w:rsidP="000F7012">
            <w:pPr>
              <w:rPr>
                <w:rFonts w:cstheme="minorHAnsi"/>
              </w:rPr>
            </w:pPr>
          </w:p>
        </w:tc>
        <w:tc>
          <w:tcPr>
            <w:tcW w:w="1692" w:type="dxa"/>
          </w:tcPr>
          <w:p w14:paraId="4CD73745" w14:textId="77777777" w:rsidR="004E16E8" w:rsidRPr="00E628A7" w:rsidRDefault="004E16E8" w:rsidP="000F7012">
            <w:pPr>
              <w:rPr>
                <w:rFonts w:cstheme="minorHAnsi"/>
              </w:rPr>
            </w:pPr>
          </w:p>
        </w:tc>
      </w:tr>
      <w:tr w:rsidR="004E16E8" w:rsidRPr="00E628A7" w14:paraId="64555C18" w14:textId="77777777" w:rsidTr="004E16E8">
        <w:trPr>
          <w:jc w:val="center"/>
        </w:trPr>
        <w:tc>
          <w:tcPr>
            <w:tcW w:w="828" w:type="dxa"/>
          </w:tcPr>
          <w:p w14:paraId="260EEC6B" w14:textId="77777777" w:rsidR="004E16E8" w:rsidRPr="00E628A7" w:rsidRDefault="00BF4236" w:rsidP="000F7012">
            <w:pPr>
              <w:rPr>
                <w:rFonts w:cstheme="minorHAnsi"/>
                <w:b/>
              </w:rPr>
            </w:pPr>
            <w:r w:rsidRPr="00E628A7">
              <w:rPr>
                <w:rFonts w:cstheme="minorHAnsi"/>
                <w:b/>
              </w:rPr>
              <w:t xml:space="preserve">17. </w:t>
            </w:r>
          </w:p>
        </w:tc>
        <w:tc>
          <w:tcPr>
            <w:tcW w:w="5580" w:type="dxa"/>
          </w:tcPr>
          <w:p w14:paraId="25909AD1" w14:textId="77777777" w:rsidR="004E16E8" w:rsidRPr="00E628A7" w:rsidRDefault="00BF4236" w:rsidP="000F7012">
            <w:pPr>
              <w:rPr>
                <w:rFonts w:cstheme="minorHAnsi"/>
              </w:rPr>
            </w:pPr>
            <w:r w:rsidRPr="00E628A7">
              <w:rPr>
                <w:rFonts w:cstheme="minorHAnsi"/>
              </w:rPr>
              <w:t>Volt-e a létszámváltozásnak hatása a feladatok ellátására?</w:t>
            </w:r>
          </w:p>
        </w:tc>
        <w:tc>
          <w:tcPr>
            <w:tcW w:w="720" w:type="dxa"/>
          </w:tcPr>
          <w:p w14:paraId="37900484" w14:textId="77777777" w:rsidR="004E16E8" w:rsidRPr="00E628A7" w:rsidRDefault="004E16E8" w:rsidP="000F7012">
            <w:pPr>
              <w:rPr>
                <w:rFonts w:cstheme="minorHAnsi"/>
              </w:rPr>
            </w:pPr>
          </w:p>
        </w:tc>
        <w:tc>
          <w:tcPr>
            <w:tcW w:w="720" w:type="dxa"/>
          </w:tcPr>
          <w:p w14:paraId="2B0A0576" w14:textId="77777777" w:rsidR="004E16E8" w:rsidRPr="00E628A7" w:rsidRDefault="004E16E8" w:rsidP="000F7012">
            <w:pPr>
              <w:rPr>
                <w:rFonts w:cstheme="minorHAnsi"/>
              </w:rPr>
            </w:pPr>
          </w:p>
        </w:tc>
        <w:tc>
          <w:tcPr>
            <w:tcW w:w="1692" w:type="dxa"/>
          </w:tcPr>
          <w:p w14:paraId="3A803A9D" w14:textId="77777777" w:rsidR="004E16E8" w:rsidRPr="00E628A7" w:rsidRDefault="004E16E8" w:rsidP="000F7012">
            <w:pPr>
              <w:rPr>
                <w:rFonts w:cstheme="minorHAnsi"/>
              </w:rPr>
            </w:pPr>
          </w:p>
        </w:tc>
      </w:tr>
      <w:tr w:rsidR="004E16E8" w:rsidRPr="00E628A7" w14:paraId="6B3D112A" w14:textId="77777777" w:rsidTr="004E16E8">
        <w:trPr>
          <w:jc w:val="center"/>
        </w:trPr>
        <w:tc>
          <w:tcPr>
            <w:tcW w:w="828" w:type="dxa"/>
          </w:tcPr>
          <w:p w14:paraId="39BAF45D" w14:textId="77777777" w:rsidR="004E16E8" w:rsidRPr="00E628A7" w:rsidRDefault="00BF4236" w:rsidP="000F7012">
            <w:pPr>
              <w:rPr>
                <w:rFonts w:cstheme="minorHAnsi"/>
                <w:b/>
              </w:rPr>
            </w:pPr>
            <w:r w:rsidRPr="00E628A7">
              <w:rPr>
                <w:rFonts w:cstheme="minorHAnsi"/>
                <w:b/>
              </w:rPr>
              <w:t>18.</w:t>
            </w:r>
          </w:p>
        </w:tc>
        <w:tc>
          <w:tcPr>
            <w:tcW w:w="5580" w:type="dxa"/>
          </w:tcPr>
          <w:p w14:paraId="543D5FFC" w14:textId="77777777" w:rsidR="004E16E8" w:rsidRPr="00E628A7" w:rsidRDefault="00BF4236" w:rsidP="000F7012">
            <w:pPr>
              <w:rPr>
                <w:rFonts w:cstheme="minorHAnsi"/>
              </w:rPr>
            </w:pPr>
            <w:r w:rsidRPr="00E628A7">
              <w:rPr>
                <w:rFonts w:cstheme="minorHAnsi"/>
              </w:rPr>
              <w:t>Ellenőrizték-e a létszámkapacitás kihasználtságát?</w:t>
            </w:r>
          </w:p>
        </w:tc>
        <w:tc>
          <w:tcPr>
            <w:tcW w:w="720" w:type="dxa"/>
          </w:tcPr>
          <w:p w14:paraId="51983C55" w14:textId="77777777" w:rsidR="004E16E8" w:rsidRPr="00E628A7" w:rsidRDefault="004E16E8" w:rsidP="000F7012">
            <w:pPr>
              <w:rPr>
                <w:rFonts w:cstheme="minorHAnsi"/>
              </w:rPr>
            </w:pPr>
          </w:p>
        </w:tc>
        <w:tc>
          <w:tcPr>
            <w:tcW w:w="720" w:type="dxa"/>
          </w:tcPr>
          <w:p w14:paraId="584F7766" w14:textId="77777777" w:rsidR="004E16E8" w:rsidRPr="00E628A7" w:rsidRDefault="004E16E8" w:rsidP="000F7012">
            <w:pPr>
              <w:rPr>
                <w:rFonts w:cstheme="minorHAnsi"/>
              </w:rPr>
            </w:pPr>
          </w:p>
        </w:tc>
        <w:tc>
          <w:tcPr>
            <w:tcW w:w="1692" w:type="dxa"/>
          </w:tcPr>
          <w:p w14:paraId="7BA45AD1" w14:textId="77777777" w:rsidR="004E16E8" w:rsidRPr="00E628A7" w:rsidRDefault="004E16E8" w:rsidP="000F7012">
            <w:pPr>
              <w:rPr>
                <w:rFonts w:cstheme="minorHAnsi"/>
              </w:rPr>
            </w:pPr>
          </w:p>
        </w:tc>
      </w:tr>
      <w:tr w:rsidR="004E16E8" w:rsidRPr="00E628A7" w14:paraId="2069F49F" w14:textId="77777777" w:rsidTr="004E16E8">
        <w:trPr>
          <w:jc w:val="center"/>
        </w:trPr>
        <w:tc>
          <w:tcPr>
            <w:tcW w:w="828" w:type="dxa"/>
          </w:tcPr>
          <w:p w14:paraId="20C8613C" w14:textId="77777777" w:rsidR="004E16E8" w:rsidRPr="00E628A7" w:rsidRDefault="00BF4236" w:rsidP="000F7012">
            <w:pPr>
              <w:rPr>
                <w:rFonts w:cstheme="minorHAnsi"/>
                <w:b/>
              </w:rPr>
            </w:pPr>
            <w:r w:rsidRPr="00E628A7">
              <w:rPr>
                <w:rFonts w:cstheme="minorHAnsi"/>
                <w:b/>
              </w:rPr>
              <w:t>19.</w:t>
            </w:r>
          </w:p>
        </w:tc>
        <w:tc>
          <w:tcPr>
            <w:tcW w:w="5580" w:type="dxa"/>
          </w:tcPr>
          <w:p w14:paraId="424700B5" w14:textId="77777777" w:rsidR="004E16E8" w:rsidRPr="00E628A7" w:rsidRDefault="00BF4236" w:rsidP="000F7012">
            <w:pPr>
              <w:rPr>
                <w:rFonts w:cstheme="minorHAnsi"/>
              </w:rPr>
            </w:pPr>
            <w:r w:rsidRPr="00E628A7">
              <w:rPr>
                <w:rFonts w:cstheme="minorHAnsi"/>
              </w:rPr>
              <w:t>Összhangban van-e a létszámkapacitás az igényekkel?</w:t>
            </w:r>
          </w:p>
        </w:tc>
        <w:tc>
          <w:tcPr>
            <w:tcW w:w="720" w:type="dxa"/>
          </w:tcPr>
          <w:p w14:paraId="38F2E54A" w14:textId="77777777" w:rsidR="004E16E8" w:rsidRPr="00E628A7" w:rsidRDefault="004E16E8" w:rsidP="000F7012">
            <w:pPr>
              <w:rPr>
                <w:rFonts w:cstheme="minorHAnsi"/>
              </w:rPr>
            </w:pPr>
          </w:p>
        </w:tc>
        <w:tc>
          <w:tcPr>
            <w:tcW w:w="720" w:type="dxa"/>
          </w:tcPr>
          <w:p w14:paraId="595310F0" w14:textId="77777777" w:rsidR="004E16E8" w:rsidRPr="00E628A7" w:rsidRDefault="004E16E8" w:rsidP="000F7012">
            <w:pPr>
              <w:rPr>
                <w:rFonts w:cstheme="minorHAnsi"/>
              </w:rPr>
            </w:pPr>
          </w:p>
        </w:tc>
        <w:tc>
          <w:tcPr>
            <w:tcW w:w="1692" w:type="dxa"/>
          </w:tcPr>
          <w:p w14:paraId="62BDA4D9" w14:textId="77777777" w:rsidR="004E16E8" w:rsidRPr="00E628A7" w:rsidRDefault="004E16E8" w:rsidP="000F7012">
            <w:pPr>
              <w:rPr>
                <w:rFonts w:cstheme="minorHAnsi"/>
              </w:rPr>
            </w:pPr>
          </w:p>
        </w:tc>
      </w:tr>
      <w:tr w:rsidR="004E16E8" w:rsidRPr="00E628A7" w14:paraId="0ECEFF10" w14:textId="77777777" w:rsidTr="004E16E8">
        <w:trPr>
          <w:jc w:val="center"/>
        </w:trPr>
        <w:tc>
          <w:tcPr>
            <w:tcW w:w="828" w:type="dxa"/>
          </w:tcPr>
          <w:p w14:paraId="1BDA3ECC" w14:textId="77777777" w:rsidR="004E16E8" w:rsidRPr="00E628A7" w:rsidRDefault="00BF4236" w:rsidP="000F7012">
            <w:pPr>
              <w:rPr>
                <w:rFonts w:cstheme="minorHAnsi"/>
                <w:b/>
              </w:rPr>
            </w:pPr>
            <w:r w:rsidRPr="00E628A7">
              <w:rPr>
                <w:rFonts w:cstheme="minorHAnsi"/>
                <w:b/>
              </w:rPr>
              <w:t>20.</w:t>
            </w:r>
          </w:p>
        </w:tc>
        <w:tc>
          <w:tcPr>
            <w:tcW w:w="5580" w:type="dxa"/>
          </w:tcPr>
          <w:p w14:paraId="1EA7D315" w14:textId="77777777" w:rsidR="004E16E8" w:rsidRPr="00E628A7" w:rsidRDefault="00BF4236" w:rsidP="000F7012">
            <w:pPr>
              <w:rPr>
                <w:rFonts w:cstheme="minorHAnsi"/>
              </w:rPr>
            </w:pPr>
            <w:r w:rsidRPr="00E628A7">
              <w:rPr>
                <w:rFonts w:cstheme="minorHAnsi"/>
              </w:rPr>
              <w:t>Vizsgálták-e a gazdasági szempontok érvényesülését?</w:t>
            </w:r>
          </w:p>
        </w:tc>
        <w:tc>
          <w:tcPr>
            <w:tcW w:w="720" w:type="dxa"/>
          </w:tcPr>
          <w:p w14:paraId="27597E3C" w14:textId="77777777" w:rsidR="004E16E8" w:rsidRPr="00E628A7" w:rsidRDefault="004E16E8" w:rsidP="000F7012">
            <w:pPr>
              <w:rPr>
                <w:rFonts w:cstheme="minorHAnsi"/>
              </w:rPr>
            </w:pPr>
          </w:p>
        </w:tc>
        <w:tc>
          <w:tcPr>
            <w:tcW w:w="720" w:type="dxa"/>
          </w:tcPr>
          <w:p w14:paraId="2F4C80B7" w14:textId="77777777" w:rsidR="004E16E8" w:rsidRPr="00E628A7" w:rsidRDefault="004E16E8" w:rsidP="000F7012">
            <w:pPr>
              <w:rPr>
                <w:rFonts w:cstheme="minorHAnsi"/>
              </w:rPr>
            </w:pPr>
          </w:p>
        </w:tc>
        <w:tc>
          <w:tcPr>
            <w:tcW w:w="1692" w:type="dxa"/>
          </w:tcPr>
          <w:p w14:paraId="24F2B9CF" w14:textId="77777777" w:rsidR="004E16E8" w:rsidRPr="00E628A7" w:rsidRDefault="004E16E8" w:rsidP="000F7012">
            <w:pPr>
              <w:rPr>
                <w:rFonts w:cstheme="minorHAnsi"/>
              </w:rPr>
            </w:pPr>
          </w:p>
        </w:tc>
      </w:tr>
    </w:tbl>
    <w:p w14:paraId="361BB984" w14:textId="77777777" w:rsidR="004E16E8" w:rsidRPr="00E628A7" w:rsidRDefault="004E16E8" w:rsidP="000F7012">
      <w:pPr>
        <w:rPr>
          <w:rFonts w:cstheme="minorHAnsi"/>
        </w:rPr>
      </w:pPr>
    </w:p>
    <w:p w14:paraId="60A8D957" w14:textId="77777777" w:rsidR="004E16E8" w:rsidRPr="00E628A7" w:rsidRDefault="00BF4236" w:rsidP="000F7012">
      <w:pPr>
        <w:rPr>
          <w:rFonts w:cstheme="minorHAnsi"/>
          <w:b/>
        </w:rPr>
      </w:pPr>
      <w:r w:rsidRPr="00E628A7">
        <w:rPr>
          <w:rFonts w:cstheme="minorHAnsi"/>
          <w:b/>
        </w:rPr>
        <w:t>Vezetői döntések, vezető beosztások</w:t>
      </w:r>
    </w:p>
    <w:p w14:paraId="48A6B705"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42A76885" w14:textId="77777777" w:rsidTr="00501BBD">
        <w:trPr>
          <w:jc w:val="center"/>
        </w:trPr>
        <w:tc>
          <w:tcPr>
            <w:tcW w:w="828" w:type="dxa"/>
            <w:vAlign w:val="center"/>
          </w:tcPr>
          <w:p w14:paraId="3EC8218B" w14:textId="77777777" w:rsidR="004E16E8" w:rsidRPr="00E628A7" w:rsidRDefault="004E16E8" w:rsidP="00501BBD">
            <w:pPr>
              <w:jc w:val="center"/>
              <w:rPr>
                <w:rFonts w:cstheme="minorHAnsi"/>
                <w:b/>
              </w:rPr>
            </w:pPr>
          </w:p>
        </w:tc>
        <w:tc>
          <w:tcPr>
            <w:tcW w:w="5580" w:type="dxa"/>
            <w:vAlign w:val="center"/>
          </w:tcPr>
          <w:p w14:paraId="1EBBAC76" w14:textId="77777777" w:rsidR="004E16E8" w:rsidRPr="00E628A7" w:rsidRDefault="004E16E8" w:rsidP="00501BBD">
            <w:pPr>
              <w:jc w:val="center"/>
              <w:rPr>
                <w:rFonts w:cstheme="minorHAnsi"/>
              </w:rPr>
            </w:pPr>
          </w:p>
        </w:tc>
        <w:tc>
          <w:tcPr>
            <w:tcW w:w="720" w:type="dxa"/>
            <w:vAlign w:val="center"/>
          </w:tcPr>
          <w:p w14:paraId="20D3F1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7DF6C5C1"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7F0D7751"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5FCC6D43" w14:textId="77777777" w:rsidTr="004E16E8">
        <w:trPr>
          <w:jc w:val="center"/>
        </w:trPr>
        <w:tc>
          <w:tcPr>
            <w:tcW w:w="828" w:type="dxa"/>
          </w:tcPr>
          <w:p w14:paraId="2B61872A" w14:textId="77777777" w:rsidR="004E16E8" w:rsidRPr="00E628A7" w:rsidRDefault="00BF4236" w:rsidP="000F7012">
            <w:pPr>
              <w:rPr>
                <w:rFonts w:cstheme="minorHAnsi"/>
                <w:b/>
              </w:rPr>
            </w:pPr>
            <w:r w:rsidRPr="00E628A7">
              <w:rPr>
                <w:rFonts w:cstheme="minorHAnsi"/>
                <w:b/>
              </w:rPr>
              <w:t>21.</w:t>
            </w:r>
          </w:p>
        </w:tc>
        <w:tc>
          <w:tcPr>
            <w:tcW w:w="5580" w:type="dxa"/>
          </w:tcPr>
          <w:p w14:paraId="578B2FB9" w14:textId="77777777" w:rsidR="004E16E8" w:rsidRPr="00E628A7" w:rsidRDefault="00BF4236" w:rsidP="000F7012">
            <w:pPr>
              <w:rPr>
                <w:rFonts w:cstheme="minorHAnsi"/>
              </w:rPr>
            </w:pPr>
            <w:r w:rsidRPr="00E628A7">
              <w:rPr>
                <w:rFonts w:cstheme="minorHAnsi"/>
              </w:rPr>
              <w:t>Delegálva vannak-e a létszámra vonatkozó döntések a vezetőhöz?</w:t>
            </w:r>
          </w:p>
        </w:tc>
        <w:tc>
          <w:tcPr>
            <w:tcW w:w="720" w:type="dxa"/>
          </w:tcPr>
          <w:p w14:paraId="11B2A167" w14:textId="77777777" w:rsidR="004E16E8" w:rsidRPr="00E628A7" w:rsidRDefault="004E16E8" w:rsidP="000F7012">
            <w:pPr>
              <w:rPr>
                <w:rFonts w:cstheme="minorHAnsi"/>
              </w:rPr>
            </w:pPr>
          </w:p>
        </w:tc>
        <w:tc>
          <w:tcPr>
            <w:tcW w:w="720" w:type="dxa"/>
          </w:tcPr>
          <w:p w14:paraId="0CE6B40E" w14:textId="77777777" w:rsidR="004E16E8" w:rsidRPr="00E628A7" w:rsidRDefault="004E16E8" w:rsidP="000F7012">
            <w:pPr>
              <w:rPr>
                <w:rFonts w:cstheme="minorHAnsi"/>
              </w:rPr>
            </w:pPr>
          </w:p>
        </w:tc>
        <w:tc>
          <w:tcPr>
            <w:tcW w:w="1692" w:type="dxa"/>
          </w:tcPr>
          <w:p w14:paraId="09962314" w14:textId="77777777" w:rsidR="004E16E8" w:rsidRPr="00E628A7" w:rsidRDefault="004E16E8" w:rsidP="000F7012">
            <w:pPr>
              <w:rPr>
                <w:rFonts w:cstheme="minorHAnsi"/>
              </w:rPr>
            </w:pPr>
          </w:p>
        </w:tc>
      </w:tr>
      <w:tr w:rsidR="004E16E8" w:rsidRPr="00E628A7" w14:paraId="0D390310" w14:textId="77777777" w:rsidTr="004E16E8">
        <w:trPr>
          <w:jc w:val="center"/>
        </w:trPr>
        <w:tc>
          <w:tcPr>
            <w:tcW w:w="828" w:type="dxa"/>
          </w:tcPr>
          <w:p w14:paraId="4088899E" w14:textId="77777777" w:rsidR="004E16E8" w:rsidRPr="00E628A7" w:rsidRDefault="00BF4236" w:rsidP="000F7012">
            <w:pPr>
              <w:rPr>
                <w:rFonts w:cstheme="minorHAnsi"/>
                <w:b/>
              </w:rPr>
            </w:pPr>
            <w:r w:rsidRPr="00E628A7">
              <w:rPr>
                <w:rFonts w:cstheme="minorHAnsi"/>
                <w:b/>
              </w:rPr>
              <w:t>22.</w:t>
            </w:r>
          </w:p>
        </w:tc>
        <w:tc>
          <w:tcPr>
            <w:tcW w:w="5580" w:type="dxa"/>
          </w:tcPr>
          <w:p w14:paraId="511449EA" w14:textId="77777777" w:rsidR="004E16E8" w:rsidRPr="00E628A7" w:rsidRDefault="00037874" w:rsidP="00037874">
            <w:pPr>
              <w:rPr>
                <w:rFonts w:cstheme="minorHAnsi"/>
              </w:rPr>
            </w:pPr>
            <w:r>
              <w:rPr>
                <w:rFonts w:cstheme="minorHAnsi"/>
              </w:rPr>
              <w:t>Szerepel megfelelő</w:t>
            </w:r>
            <w:r w:rsidR="00BF4236" w:rsidRPr="00E628A7">
              <w:rPr>
                <w:rFonts w:cstheme="minorHAnsi"/>
              </w:rPr>
              <w:t xml:space="preserve"> létszám megosztási módszer az alapító okiratban szereplő szakfeladat felsorolások között?</w:t>
            </w:r>
          </w:p>
        </w:tc>
        <w:tc>
          <w:tcPr>
            <w:tcW w:w="720" w:type="dxa"/>
          </w:tcPr>
          <w:p w14:paraId="126475D8" w14:textId="77777777" w:rsidR="004E16E8" w:rsidRPr="00E628A7" w:rsidRDefault="004E16E8" w:rsidP="000F7012">
            <w:pPr>
              <w:rPr>
                <w:rFonts w:cstheme="minorHAnsi"/>
              </w:rPr>
            </w:pPr>
          </w:p>
        </w:tc>
        <w:tc>
          <w:tcPr>
            <w:tcW w:w="720" w:type="dxa"/>
          </w:tcPr>
          <w:p w14:paraId="33099F29" w14:textId="77777777" w:rsidR="004E16E8" w:rsidRPr="00E628A7" w:rsidRDefault="004E16E8" w:rsidP="000F7012">
            <w:pPr>
              <w:rPr>
                <w:rFonts w:cstheme="minorHAnsi"/>
              </w:rPr>
            </w:pPr>
          </w:p>
        </w:tc>
        <w:tc>
          <w:tcPr>
            <w:tcW w:w="1692" w:type="dxa"/>
          </w:tcPr>
          <w:p w14:paraId="132BAA82" w14:textId="77777777" w:rsidR="004E16E8" w:rsidRPr="00E628A7" w:rsidRDefault="004E16E8" w:rsidP="000F7012">
            <w:pPr>
              <w:rPr>
                <w:rFonts w:cstheme="minorHAnsi"/>
              </w:rPr>
            </w:pPr>
          </w:p>
        </w:tc>
      </w:tr>
      <w:tr w:rsidR="004E16E8" w:rsidRPr="00E628A7" w14:paraId="0254AFBF" w14:textId="77777777" w:rsidTr="004E16E8">
        <w:trPr>
          <w:jc w:val="center"/>
        </w:trPr>
        <w:tc>
          <w:tcPr>
            <w:tcW w:w="828" w:type="dxa"/>
          </w:tcPr>
          <w:p w14:paraId="5F373B60" w14:textId="77777777" w:rsidR="004E16E8" w:rsidRPr="00E628A7" w:rsidRDefault="00BF4236" w:rsidP="000F7012">
            <w:pPr>
              <w:rPr>
                <w:rFonts w:cstheme="minorHAnsi"/>
                <w:b/>
              </w:rPr>
            </w:pPr>
            <w:r w:rsidRPr="00E628A7">
              <w:rPr>
                <w:rFonts w:cstheme="minorHAnsi"/>
                <w:b/>
              </w:rPr>
              <w:t>23.</w:t>
            </w:r>
          </w:p>
        </w:tc>
        <w:tc>
          <w:tcPr>
            <w:tcW w:w="5580" w:type="dxa"/>
          </w:tcPr>
          <w:p w14:paraId="64EDC56A" w14:textId="77777777" w:rsidR="004E16E8" w:rsidRPr="00E628A7" w:rsidRDefault="00BF4236" w:rsidP="000F7012">
            <w:pPr>
              <w:rPr>
                <w:rFonts w:cstheme="minorHAnsi"/>
              </w:rPr>
            </w:pPr>
            <w:r w:rsidRPr="00E628A7">
              <w:rPr>
                <w:rFonts w:cstheme="minorHAnsi"/>
              </w:rPr>
              <w:t xml:space="preserve">Vezetői beosztásban lévők létszám-követelménye megfelelő-e? </w:t>
            </w:r>
          </w:p>
        </w:tc>
        <w:tc>
          <w:tcPr>
            <w:tcW w:w="720" w:type="dxa"/>
          </w:tcPr>
          <w:p w14:paraId="10BB50CC" w14:textId="77777777" w:rsidR="004E16E8" w:rsidRPr="00E628A7" w:rsidRDefault="004E16E8" w:rsidP="000F7012">
            <w:pPr>
              <w:rPr>
                <w:rFonts w:cstheme="minorHAnsi"/>
              </w:rPr>
            </w:pPr>
          </w:p>
        </w:tc>
        <w:tc>
          <w:tcPr>
            <w:tcW w:w="720" w:type="dxa"/>
          </w:tcPr>
          <w:p w14:paraId="7D175B0D" w14:textId="77777777" w:rsidR="004E16E8" w:rsidRPr="00E628A7" w:rsidRDefault="004E16E8" w:rsidP="000F7012">
            <w:pPr>
              <w:rPr>
                <w:rFonts w:cstheme="minorHAnsi"/>
              </w:rPr>
            </w:pPr>
          </w:p>
        </w:tc>
        <w:tc>
          <w:tcPr>
            <w:tcW w:w="1692" w:type="dxa"/>
          </w:tcPr>
          <w:p w14:paraId="040D03BA" w14:textId="77777777" w:rsidR="004E16E8" w:rsidRPr="00E628A7" w:rsidRDefault="004E16E8" w:rsidP="000F7012">
            <w:pPr>
              <w:rPr>
                <w:rFonts w:cstheme="minorHAnsi"/>
              </w:rPr>
            </w:pPr>
          </w:p>
        </w:tc>
      </w:tr>
      <w:tr w:rsidR="004E16E8" w:rsidRPr="00E628A7" w14:paraId="46C16F5D" w14:textId="77777777" w:rsidTr="004E16E8">
        <w:trPr>
          <w:jc w:val="center"/>
        </w:trPr>
        <w:tc>
          <w:tcPr>
            <w:tcW w:w="828" w:type="dxa"/>
          </w:tcPr>
          <w:p w14:paraId="05E6D635" w14:textId="77777777" w:rsidR="004E16E8" w:rsidRPr="00E628A7" w:rsidRDefault="00BF4236" w:rsidP="000F7012">
            <w:pPr>
              <w:rPr>
                <w:rFonts w:cstheme="minorHAnsi"/>
                <w:b/>
              </w:rPr>
            </w:pPr>
            <w:r w:rsidRPr="00E628A7">
              <w:rPr>
                <w:rFonts w:cstheme="minorHAnsi"/>
                <w:b/>
              </w:rPr>
              <w:t>24.</w:t>
            </w:r>
          </w:p>
        </w:tc>
        <w:tc>
          <w:tcPr>
            <w:tcW w:w="5580" w:type="dxa"/>
          </w:tcPr>
          <w:p w14:paraId="03B45BFE" w14:textId="77777777" w:rsidR="004E16E8" w:rsidRPr="00E628A7" w:rsidRDefault="00BF4236" w:rsidP="000F7012">
            <w:pPr>
              <w:rPr>
                <w:rFonts w:cstheme="minorHAnsi"/>
              </w:rPr>
            </w:pPr>
            <w:r w:rsidRPr="00E628A7">
              <w:rPr>
                <w:rFonts w:cstheme="minorHAnsi"/>
              </w:rPr>
              <w:t>Vezetői beosztásban az előírt képzettségre vonatkozó követelménynek megfelelnek-e?</w:t>
            </w:r>
          </w:p>
        </w:tc>
        <w:tc>
          <w:tcPr>
            <w:tcW w:w="720" w:type="dxa"/>
          </w:tcPr>
          <w:p w14:paraId="3939D43D" w14:textId="77777777" w:rsidR="004E16E8" w:rsidRPr="00E628A7" w:rsidRDefault="004E16E8" w:rsidP="000F7012">
            <w:pPr>
              <w:rPr>
                <w:rFonts w:cstheme="minorHAnsi"/>
              </w:rPr>
            </w:pPr>
          </w:p>
        </w:tc>
        <w:tc>
          <w:tcPr>
            <w:tcW w:w="720" w:type="dxa"/>
          </w:tcPr>
          <w:p w14:paraId="7A9002D9" w14:textId="77777777" w:rsidR="004E16E8" w:rsidRPr="00E628A7" w:rsidRDefault="004E16E8" w:rsidP="000F7012">
            <w:pPr>
              <w:rPr>
                <w:rFonts w:cstheme="minorHAnsi"/>
              </w:rPr>
            </w:pPr>
          </w:p>
        </w:tc>
        <w:tc>
          <w:tcPr>
            <w:tcW w:w="1692" w:type="dxa"/>
          </w:tcPr>
          <w:p w14:paraId="01CA3E37" w14:textId="77777777" w:rsidR="004E16E8" w:rsidRPr="00E628A7" w:rsidRDefault="004E16E8" w:rsidP="000F7012">
            <w:pPr>
              <w:rPr>
                <w:rFonts w:cstheme="minorHAnsi"/>
              </w:rPr>
            </w:pPr>
          </w:p>
        </w:tc>
      </w:tr>
      <w:tr w:rsidR="004E16E8" w:rsidRPr="00E628A7" w14:paraId="17B6B804" w14:textId="77777777" w:rsidTr="004E16E8">
        <w:trPr>
          <w:jc w:val="center"/>
        </w:trPr>
        <w:tc>
          <w:tcPr>
            <w:tcW w:w="828" w:type="dxa"/>
          </w:tcPr>
          <w:p w14:paraId="05DA2326" w14:textId="77777777" w:rsidR="004E16E8" w:rsidRPr="00E628A7" w:rsidRDefault="00BF4236" w:rsidP="000F7012">
            <w:pPr>
              <w:rPr>
                <w:rFonts w:cstheme="minorHAnsi"/>
                <w:b/>
              </w:rPr>
            </w:pPr>
            <w:r w:rsidRPr="00E628A7">
              <w:rPr>
                <w:rFonts w:cstheme="minorHAnsi"/>
                <w:b/>
              </w:rPr>
              <w:t>25.</w:t>
            </w:r>
          </w:p>
        </w:tc>
        <w:tc>
          <w:tcPr>
            <w:tcW w:w="5580" w:type="dxa"/>
          </w:tcPr>
          <w:p w14:paraId="1C83238D" w14:textId="77777777" w:rsidR="004E16E8" w:rsidRPr="00E628A7" w:rsidRDefault="00BF4236" w:rsidP="000F7012">
            <w:pPr>
              <w:rPr>
                <w:rFonts w:cstheme="minorHAnsi"/>
              </w:rPr>
            </w:pPr>
            <w:r w:rsidRPr="00E628A7">
              <w:rPr>
                <w:rFonts w:cstheme="minorHAnsi"/>
              </w:rPr>
              <w:t>Vezetői beosztásban az előírt gyakorlati idő követelménynek megfelelnek-e?</w:t>
            </w:r>
          </w:p>
        </w:tc>
        <w:tc>
          <w:tcPr>
            <w:tcW w:w="720" w:type="dxa"/>
          </w:tcPr>
          <w:p w14:paraId="6DF79B48" w14:textId="77777777" w:rsidR="004E16E8" w:rsidRPr="00E628A7" w:rsidRDefault="004E16E8" w:rsidP="000F7012">
            <w:pPr>
              <w:rPr>
                <w:rFonts w:cstheme="minorHAnsi"/>
              </w:rPr>
            </w:pPr>
          </w:p>
        </w:tc>
        <w:tc>
          <w:tcPr>
            <w:tcW w:w="720" w:type="dxa"/>
          </w:tcPr>
          <w:p w14:paraId="4F0D08CC" w14:textId="77777777" w:rsidR="004E16E8" w:rsidRPr="00E628A7" w:rsidRDefault="004E16E8" w:rsidP="000F7012">
            <w:pPr>
              <w:rPr>
                <w:rFonts w:cstheme="minorHAnsi"/>
              </w:rPr>
            </w:pPr>
          </w:p>
        </w:tc>
        <w:tc>
          <w:tcPr>
            <w:tcW w:w="1692" w:type="dxa"/>
          </w:tcPr>
          <w:p w14:paraId="42176CD3" w14:textId="77777777" w:rsidR="004E16E8" w:rsidRPr="00E628A7" w:rsidRDefault="004E16E8" w:rsidP="000F7012">
            <w:pPr>
              <w:rPr>
                <w:rFonts w:cstheme="minorHAnsi"/>
              </w:rPr>
            </w:pPr>
          </w:p>
        </w:tc>
      </w:tr>
      <w:tr w:rsidR="004E16E8" w:rsidRPr="00E628A7" w14:paraId="35964FD0" w14:textId="77777777" w:rsidTr="004E16E8">
        <w:trPr>
          <w:jc w:val="center"/>
        </w:trPr>
        <w:tc>
          <w:tcPr>
            <w:tcW w:w="828" w:type="dxa"/>
          </w:tcPr>
          <w:p w14:paraId="57BE315E" w14:textId="77777777" w:rsidR="004E16E8" w:rsidRPr="00E628A7" w:rsidRDefault="00BF4236" w:rsidP="000F7012">
            <w:pPr>
              <w:rPr>
                <w:rFonts w:cstheme="minorHAnsi"/>
                <w:b/>
              </w:rPr>
            </w:pPr>
            <w:r w:rsidRPr="00E628A7">
              <w:rPr>
                <w:rFonts w:cstheme="minorHAnsi"/>
                <w:b/>
              </w:rPr>
              <w:t>26.</w:t>
            </w:r>
          </w:p>
        </w:tc>
        <w:tc>
          <w:tcPr>
            <w:tcW w:w="5580" w:type="dxa"/>
          </w:tcPr>
          <w:p w14:paraId="3678BAAA" w14:textId="77777777" w:rsidR="004E16E8" w:rsidRPr="00E628A7" w:rsidRDefault="00BF4236" w:rsidP="000F7012">
            <w:pPr>
              <w:rPr>
                <w:rFonts w:cstheme="minorHAnsi"/>
              </w:rPr>
            </w:pPr>
            <w:r w:rsidRPr="00E628A7">
              <w:rPr>
                <w:rFonts w:cstheme="minorHAnsi"/>
              </w:rPr>
              <w:t xml:space="preserve">Teljesült-e a továbbképzési követelmény? </w:t>
            </w:r>
          </w:p>
        </w:tc>
        <w:tc>
          <w:tcPr>
            <w:tcW w:w="720" w:type="dxa"/>
          </w:tcPr>
          <w:p w14:paraId="509DEB97" w14:textId="77777777" w:rsidR="004E16E8" w:rsidRPr="00E628A7" w:rsidRDefault="004E16E8" w:rsidP="000F7012">
            <w:pPr>
              <w:rPr>
                <w:rFonts w:cstheme="minorHAnsi"/>
              </w:rPr>
            </w:pPr>
          </w:p>
        </w:tc>
        <w:tc>
          <w:tcPr>
            <w:tcW w:w="720" w:type="dxa"/>
          </w:tcPr>
          <w:p w14:paraId="5563E5E8" w14:textId="77777777" w:rsidR="004E16E8" w:rsidRPr="00E628A7" w:rsidRDefault="004E16E8" w:rsidP="000F7012">
            <w:pPr>
              <w:rPr>
                <w:rFonts w:cstheme="minorHAnsi"/>
              </w:rPr>
            </w:pPr>
          </w:p>
        </w:tc>
        <w:tc>
          <w:tcPr>
            <w:tcW w:w="1692" w:type="dxa"/>
          </w:tcPr>
          <w:p w14:paraId="7477DE41" w14:textId="77777777" w:rsidR="004E16E8" w:rsidRPr="00E628A7" w:rsidRDefault="004E16E8" w:rsidP="000F7012">
            <w:pPr>
              <w:rPr>
                <w:rFonts w:cstheme="minorHAnsi"/>
              </w:rPr>
            </w:pPr>
          </w:p>
        </w:tc>
      </w:tr>
    </w:tbl>
    <w:p w14:paraId="62809D20" w14:textId="77777777" w:rsidR="004E16E8" w:rsidRPr="00E628A7" w:rsidRDefault="004E16E8" w:rsidP="000F7012">
      <w:pPr>
        <w:rPr>
          <w:rFonts w:cstheme="minorHAnsi"/>
        </w:rPr>
      </w:pPr>
    </w:p>
    <w:p w14:paraId="7B18C829" w14:textId="77777777" w:rsidR="00161F72" w:rsidRDefault="00161F72" w:rsidP="000F7012">
      <w:pPr>
        <w:rPr>
          <w:rFonts w:cstheme="minorHAnsi"/>
          <w:b/>
        </w:rPr>
      </w:pPr>
    </w:p>
    <w:p w14:paraId="00C3D08C" w14:textId="77777777" w:rsidR="00161F72" w:rsidRDefault="00161F72" w:rsidP="000F7012">
      <w:pPr>
        <w:rPr>
          <w:rFonts w:cstheme="minorHAnsi"/>
          <w:b/>
        </w:rPr>
      </w:pPr>
    </w:p>
    <w:p w14:paraId="732443E1" w14:textId="77777777" w:rsidR="00161F72" w:rsidRDefault="00161F72" w:rsidP="000F7012">
      <w:pPr>
        <w:rPr>
          <w:rFonts w:cstheme="minorHAnsi"/>
          <w:b/>
        </w:rPr>
      </w:pPr>
    </w:p>
    <w:p w14:paraId="514CF158" w14:textId="77777777" w:rsidR="004E16E8" w:rsidRPr="00E628A7" w:rsidRDefault="00BF4236" w:rsidP="000F7012">
      <w:pPr>
        <w:rPr>
          <w:rFonts w:cstheme="minorHAnsi"/>
          <w:b/>
        </w:rPr>
      </w:pPr>
      <w:r w:rsidRPr="00E628A7">
        <w:rPr>
          <w:rFonts w:cstheme="minorHAnsi"/>
          <w:b/>
        </w:rPr>
        <w:t>A rendszeres személyi juttatások ellenőrzése</w:t>
      </w:r>
    </w:p>
    <w:p w14:paraId="0FD3A3D9"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7437611D" w14:textId="77777777" w:rsidTr="00501BBD">
        <w:trPr>
          <w:jc w:val="center"/>
        </w:trPr>
        <w:tc>
          <w:tcPr>
            <w:tcW w:w="828" w:type="dxa"/>
            <w:vAlign w:val="center"/>
          </w:tcPr>
          <w:p w14:paraId="45417E5E" w14:textId="77777777" w:rsidR="004E16E8" w:rsidRPr="00E628A7" w:rsidRDefault="004E16E8" w:rsidP="00501BBD">
            <w:pPr>
              <w:jc w:val="center"/>
              <w:rPr>
                <w:rFonts w:cstheme="minorHAnsi"/>
                <w:b/>
              </w:rPr>
            </w:pPr>
          </w:p>
        </w:tc>
        <w:tc>
          <w:tcPr>
            <w:tcW w:w="5580" w:type="dxa"/>
            <w:vAlign w:val="center"/>
          </w:tcPr>
          <w:p w14:paraId="7C99C160" w14:textId="77777777" w:rsidR="004E16E8" w:rsidRPr="00E628A7" w:rsidRDefault="004E16E8" w:rsidP="00501BBD">
            <w:pPr>
              <w:jc w:val="center"/>
              <w:rPr>
                <w:rFonts w:cstheme="minorHAnsi"/>
              </w:rPr>
            </w:pPr>
          </w:p>
        </w:tc>
        <w:tc>
          <w:tcPr>
            <w:tcW w:w="720" w:type="dxa"/>
            <w:vAlign w:val="center"/>
          </w:tcPr>
          <w:p w14:paraId="319C68E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5872190C"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2C37D01B"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DCBB23" w14:textId="77777777" w:rsidTr="004E16E8">
        <w:trPr>
          <w:jc w:val="center"/>
        </w:trPr>
        <w:tc>
          <w:tcPr>
            <w:tcW w:w="828" w:type="dxa"/>
          </w:tcPr>
          <w:p w14:paraId="0B95966A" w14:textId="77777777" w:rsidR="004E16E8" w:rsidRPr="00E628A7" w:rsidRDefault="00BF4236" w:rsidP="000F7012">
            <w:pPr>
              <w:rPr>
                <w:rFonts w:cstheme="minorHAnsi"/>
                <w:b/>
              </w:rPr>
            </w:pPr>
            <w:r w:rsidRPr="00E628A7">
              <w:rPr>
                <w:rFonts w:cstheme="minorHAnsi"/>
                <w:b/>
              </w:rPr>
              <w:t>27.</w:t>
            </w:r>
          </w:p>
        </w:tc>
        <w:tc>
          <w:tcPr>
            <w:tcW w:w="5580" w:type="dxa"/>
          </w:tcPr>
          <w:p w14:paraId="04B8242C" w14:textId="77777777" w:rsidR="004E16E8" w:rsidRPr="00E628A7" w:rsidRDefault="00BF4236" w:rsidP="000F7012">
            <w:pPr>
              <w:rPr>
                <w:rFonts w:cstheme="minorHAnsi"/>
              </w:rPr>
            </w:pPr>
            <w:r w:rsidRPr="00E628A7">
              <w:rPr>
                <w:rFonts w:cstheme="minorHAnsi"/>
              </w:rPr>
              <w:t>Megjelenik-e az alapilletmény kiszámításánál</w:t>
            </w:r>
          </w:p>
        </w:tc>
        <w:tc>
          <w:tcPr>
            <w:tcW w:w="720" w:type="dxa"/>
          </w:tcPr>
          <w:p w14:paraId="27506049" w14:textId="77777777" w:rsidR="004E16E8" w:rsidRPr="00E628A7" w:rsidRDefault="004E16E8" w:rsidP="000F7012">
            <w:pPr>
              <w:rPr>
                <w:rFonts w:cstheme="minorHAnsi"/>
              </w:rPr>
            </w:pPr>
          </w:p>
        </w:tc>
        <w:tc>
          <w:tcPr>
            <w:tcW w:w="720" w:type="dxa"/>
          </w:tcPr>
          <w:p w14:paraId="518AA21E" w14:textId="77777777" w:rsidR="004E16E8" w:rsidRPr="00E628A7" w:rsidRDefault="004E16E8" w:rsidP="000F7012">
            <w:pPr>
              <w:rPr>
                <w:rFonts w:cstheme="minorHAnsi"/>
              </w:rPr>
            </w:pPr>
          </w:p>
        </w:tc>
        <w:tc>
          <w:tcPr>
            <w:tcW w:w="1692" w:type="dxa"/>
          </w:tcPr>
          <w:p w14:paraId="4E7A2B52" w14:textId="77777777" w:rsidR="004E16E8" w:rsidRPr="00E628A7" w:rsidRDefault="004E16E8" w:rsidP="000F7012">
            <w:pPr>
              <w:rPr>
                <w:rFonts w:cstheme="minorHAnsi"/>
              </w:rPr>
            </w:pPr>
          </w:p>
        </w:tc>
      </w:tr>
      <w:tr w:rsidR="004E16E8" w:rsidRPr="00E628A7" w14:paraId="1C0ECA86" w14:textId="77777777" w:rsidTr="004E16E8">
        <w:trPr>
          <w:jc w:val="center"/>
        </w:trPr>
        <w:tc>
          <w:tcPr>
            <w:tcW w:w="828" w:type="dxa"/>
          </w:tcPr>
          <w:p w14:paraId="1203F919" w14:textId="77777777" w:rsidR="004E16E8" w:rsidRPr="00E628A7" w:rsidRDefault="004E16E8" w:rsidP="000F7012">
            <w:pPr>
              <w:rPr>
                <w:rFonts w:cstheme="minorHAnsi"/>
                <w:b/>
              </w:rPr>
            </w:pPr>
          </w:p>
        </w:tc>
        <w:tc>
          <w:tcPr>
            <w:tcW w:w="5580" w:type="dxa"/>
          </w:tcPr>
          <w:p w14:paraId="3D77DD38" w14:textId="77777777" w:rsidR="004E16E8" w:rsidRPr="00E628A7" w:rsidRDefault="00BF4236" w:rsidP="000F7012">
            <w:pPr>
              <w:ind w:left="708"/>
              <w:rPr>
                <w:rFonts w:cstheme="minorHAnsi"/>
              </w:rPr>
            </w:pPr>
            <w:r w:rsidRPr="00E628A7">
              <w:rPr>
                <w:rFonts w:cstheme="minorHAnsi"/>
              </w:rPr>
              <w:t>a vezetői beosztás?</w:t>
            </w:r>
          </w:p>
        </w:tc>
        <w:tc>
          <w:tcPr>
            <w:tcW w:w="720" w:type="dxa"/>
          </w:tcPr>
          <w:p w14:paraId="3A6E7C78" w14:textId="77777777" w:rsidR="004E16E8" w:rsidRPr="00E628A7" w:rsidRDefault="004E16E8" w:rsidP="000F7012">
            <w:pPr>
              <w:rPr>
                <w:rFonts w:cstheme="minorHAnsi"/>
              </w:rPr>
            </w:pPr>
          </w:p>
        </w:tc>
        <w:tc>
          <w:tcPr>
            <w:tcW w:w="720" w:type="dxa"/>
          </w:tcPr>
          <w:p w14:paraId="3BA9DA3E" w14:textId="77777777" w:rsidR="004E16E8" w:rsidRPr="00E628A7" w:rsidRDefault="004E16E8" w:rsidP="000F7012">
            <w:pPr>
              <w:rPr>
                <w:rFonts w:cstheme="minorHAnsi"/>
              </w:rPr>
            </w:pPr>
          </w:p>
        </w:tc>
        <w:tc>
          <w:tcPr>
            <w:tcW w:w="1692" w:type="dxa"/>
          </w:tcPr>
          <w:p w14:paraId="7E263D68" w14:textId="77777777" w:rsidR="004E16E8" w:rsidRPr="00E628A7" w:rsidRDefault="004E16E8" w:rsidP="000F7012">
            <w:pPr>
              <w:rPr>
                <w:rFonts w:cstheme="minorHAnsi"/>
              </w:rPr>
            </w:pPr>
          </w:p>
        </w:tc>
      </w:tr>
      <w:tr w:rsidR="004E16E8" w:rsidRPr="00E628A7" w14:paraId="41F785CF" w14:textId="77777777" w:rsidTr="004E16E8">
        <w:trPr>
          <w:jc w:val="center"/>
        </w:trPr>
        <w:tc>
          <w:tcPr>
            <w:tcW w:w="828" w:type="dxa"/>
          </w:tcPr>
          <w:p w14:paraId="7E7C4760" w14:textId="77777777" w:rsidR="004E16E8" w:rsidRPr="00E628A7" w:rsidRDefault="004E16E8" w:rsidP="000F7012">
            <w:pPr>
              <w:rPr>
                <w:rFonts w:cstheme="minorHAnsi"/>
                <w:b/>
              </w:rPr>
            </w:pPr>
          </w:p>
        </w:tc>
        <w:tc>
          <w:tcPr>
            <w:tcW w:w="5580" w:type="dxa"/>
          </w:tcPr>
          <w:p w14:paraId="00CB1FC5" w14:textId="77777777" w:rsidR="004E16E8" w:rsidRPr="00E628A7" w:rsidRDefault="00BF4236" w:rsidP="000F7012">
            <w:pPr>
              <w:ind w:left="708"/>
              <w:rPr>
                <w:rFonts w:cstheme="minorHAnsi"/>
              </w:rPr>
            </w:pPr>
            <w:r w:rsidRPr="00E628A7">
              <w:rPr>
                <w:rFonts w:cstheme="minorHAnsi"/>
              </w:rPr>
              <w:t>a képzettség?</w:t>
            </w:r>
          </w:p>
        </w:tc>
        <w:tc>
          <w:tcPr>
            <w:tcW w:w="720" w:type="dxa"/>
          </w:tcPr>
          <w:p w14:paraId="0B8E7FA4" w14:textId="77777777" w:rsidR="004E16E8" w:rsidRPr="00E628A7" w:rsidRDefault="004E16E8" w:rsidP="000F7012">
            <w:pPr>
              <w:rPr>
                <w:rFonts w:cstheme="minorHAnsi"/>
              </w:rPr>
            </w:pPr>
          </w:p>
        </w:tc>
        <w:tc>
          <w:tcPr>
            <w:tcW w:w="720" w:type="dxa"/>
          </w:tcPr>
          <w:p w14:paraId="74C37D75" w14:textId="77777777" w:rsidR="004E16E8" w:rsidRPr="00E628A7" w:rsidRDefault="004E16E8" w:rsidP="000F7012">
            <w:pPr>
              <w:rPr>
                <w:rFonts w:cstheme="minorHAnsi"/>
              </w:rPr>
            </w:pPr>
          </w:p>
        </w:tc>
        <w:tc>
          <w:tcPr>
            <w:tcW w:w="1692" w:type="dxa"/>
          </w:tcPr>
          <w:p w14:paraId="0AB0F6C4" w14:textId="77777777" w:rsidR="004E16E8" w:rsidRPr="00E628A7" w:rsidRDefault="004E16E8" w:rsidP="000F7012">
            <w:pPr>
              <w:rPr>
                <w:rFonts w:cstheme="minorHAnsi"/>
              </w:rPr>
            </w:pPr>
          </w:p>
        </w:tc>
      </w:tr>
      <w:tr w:rsidR="004E16E8" w:rsidRPr="00E628A7" w14:paraId="6FCC14CB" w14:textId="77777777" w:rsidTr="004E16E8">
        <w:trPr>
          <w:jc w:val="center"/>
        </w:trPr>
        <w:tc>
          <w:tcPr>
            <w:tcW w:w="828" w:type="dxa"/>
          </w:tcPr>
          <w:p w14:paraId="4FD5306A" w14:textId="77777777" w:rsidR="004E16E8" w:rsidRPr="00E628A7" w:rsidRDefault="004E16E8" w:rsidP="000F7012">
            <w:pPr>
              <w:rPr>
                <w:rFonts w:cstheme="minorHAnsi"/>
                <w:b/>
              </w:rPr>
            </w:pPr>
          </w:p>
        </w:tc>
        <w:tc>
          <w:tcPr>
            <w:tcW w:w="5580" w:type="dxa"/>
          </w:tcPr>
          <w:p w14:paraId="40AF20A9" w14:textId="77777777" w:rsidR="004E16E8" w:rsidRPr="00E628A7" w:rsidRDefault="00BF4236" w:rsidP="000F7012">
            <w:pPr>
              <w:ind w:left="708"/>
              <w:rPr>
                <w:rFonts w:cstheme="minorHAnsi"/>
              </w:rPr>
            </w:pPr>
            <w:r w:rsidRPr="00E628A7">
              <w:rPr>
                <w:rFonts w:cstheme="minorHAnsi"/>
              </w:rPr>
              <w:t>egyéb tényezők?</w:t>
            </w:r>
          </w:p>
        </w:tc>
        <w:tc>
          <w:tcPr>
            <w:tcW w:w="720" w:type="dxa"/>
          </w:tcPr>
          <w:p w14:paraId="1984B82E" w14:textId="77777777" w:rsidR="004E16E8" w:rsidRPr="00E628A7" w:rsidRDefault="004E16E8" w:rsidP="000F7012">
            <w:pPr>
              <w:rPr>
                <w:rFonts w:cstheme="minorHAnsi"/>
              </w:rPr>
            </w:pPr>
          </w:p>
        </w:tc>
        <w:tc>
          <w:tcPr>
            <w:tcW w:w="720" w:type="dxa"/>
          </w:tcPr>
          <w:p w14:paraId="139A8CD0" w14:textId="77777777" w:rsidR="004E16E8" w:rsidRPr="00E628A7" w:rsidRDefault="004E16E8" w:rsidP="000F7012">
            <w:pPr>
              <w:rPr>
                <w:rFonts w:cstheme="minorHAnsi"/>
              </w:rPr>
            </w:pPr>
          </w:p>
        </w:tc>
        <w:tc>
          <w:tcPr>
            <w:tcW w:w="1692" w:type="dxa"/>
          </w:tcPr>
          <w:p w14:paraId="2B18C1B5" w14:textId="77777777" w:rsidR="004E16E8" w:rsidRPr="00E628A7" w:rsidRDefault="004E16E8" w:rsidP="000F7012">
            <w:pPr>
              <w:rPr>
                <w:rFonts w:cstheme="minorHAnsi"/>
              </w:rPr>
            </w:pPr>
          </w:p>
        </w:tc>
      </w:tr>
      <w:tr w:rsidR="004E16E8" w:rsidRPr="00E628A7" w14:paraId="07D5648F" w14:textId="77777777" w:rsidTr="004E16E8">
        <w:trPr>
          <w:jc w:val="center"/>
        </w:trPr>
        <w:tc>
          <w:tcPr>
            <w:tcW w:w="828" w:type="dxa"/>
          </w:tcPr>
          <w:p w14:paraId="03469A00" w14:textId="77777777" w:rsidR="004E16E8" w:rsidRPr="00E628A7" w:rsidRDefault="00BF4236" w:rsidP="000F7012">
            <w:pPr>
              <w:rPr>
                <w:rFonts w:cstheme="minorHAnsi"/>
                <w:b/>
              </w:rPr>
            </w:pPr>
            <w:r w:rsidRPr="00E628A7">
              <w:rPr>
                <w:rFonts w:cstheme="minorHAnsi"/>
                <w:b/>
              </w:rPr>
              <w:t>28.</w:t>
            </w:r>
          </w:p>
        </w:tc>
        <w:tc>
          <w:tcPr>
            <w:tcW w:w="5580" w:type="dxa"/>
          </w:tcPr>
          <w:p w14:paraId="468E94FE" w14:textId="77777777" w:rsidR="004E16E8" w:rsidRPr="00E628A7" w:rsidRDefault="00BF4236" w:rsidP="000F7012">
            <w:pPr>
              <w:rPr>
                <w:rFonts w:cstheme="minorHAnsi"/>
              </w:rPr>
            </w:pPr>
            <w:r w:rsidRPr="00E628A7">
              <w:rPr>
                <w:rFonts w:cstheme="minorHAnsi"/>
              </w:rPr>
              <w:t>Megtörtént-e az illetménnyel kapcsolatos jogszabályi változások átvezetése a személyi juttatások rendszerébe?</w:t>
            </w:r>
          </w:p>
        </w:tc>
        <w:tc>
          <w:tcPr>
            <w:tcW w:w="720" w:type="dxa"/>
          </w:tcPr>
          <w:p w14:paraId="66F6A772" w14:textId="77777777" w:rsidR="004E16E8" w:rsidRPr="00E628A7" w:rsidRDefault="004E16E8" w:rsidP="000F7012">
            <w:pPr>
              <w:rPr>
                <w:rFonts w:cstheme="minorHAnsi"/>
              </w:rPr>
            </w:pPr>
          </w:p>
        </w:tc>
        <w:tc>
          <w:tcPr>
            <w:tcW w:w="720" w:type="dxa"/>
          </w:tcPr>
          <w:p w14:paraId="1F82A2B9" w14:textId="77777777" w:rsidR="004E16E8" w:rsidRPr="00E628A7" w:rsidRDefault="004E16E8" w:rsidP="000F7012">
            <w:pPr>
              <w:rPr>
                <w:rFonts w:cstheme="minorHAnsi"/>
              </w:rPr>
            </w:pPr>
          </w:p>
        </w:tc>
        <w:tc>
          <w:tcPr>
            <w:tcW w:w="1692" w:type="dxa"/>
          </w:tcPr>
          <w:p w14:paraId="71A952AB" w14:textId="77777777" w:rsidR="004E16E8" w:rsidRPr="00E628A7" w:rsidRDefault="004E16E8" w:rsidP="000F7012">
            <w:pPr>
              <w:rPr>
                <w:rFonts w:cstheme="minorHAnsi"/>
              </w:rPr>
            </w:pPr>
          </w:p>
        </w:tc>
      </w:tr>
      <w:tr w:rsidR="004E16E8" w:rsidRPr="00E628A7" w14:paraId="42BB9445" w14:textId="77777777" w:rsidTr="004E16E8">
        <w:trPr>
          <w:jc w:val="center"/>
        </w:trPr>
        <w:tc>
          <w:tcPr>
            <w:tcW w:w="828" w:type="dxa"/>
          </w:tcPr>
          <w:p w14:paraId="207F6DEF" w14:textId="77777777" w:rsidR="004E16E8" w:rsidRPr="00E628A7" w:rsidRDefault="00BF4236" w:rsidP="000F7012">
            <w:pPr>
              <w:rPr>
                <w:rFonts w:cstheme="minorHAnsi"/>
                <w:b/>
              </w:rPr>
            </w:pPr>
            <w:r w:rsidRPr="00E628A7">
              <w:rPr>
                <w:rFonts w:cstheme="minorHAnsi"/>
                <w:b/>
              </w:rPr>
              <w:t>29.</w:t>
            </w:r>
          </w:p>
        </w:tc>
        <w:tc>
          <w:tcPr>
            <w:tcW w:w="5580" w:type="dxa"/>
          </w:tcPr>
          <w:p w14:paraId="53A93534" w14:textId="77777777" w:rsidR="004E16E8" w:rsidRPr="00E628A7" w:rsidRDefault="00BF4236" w:rsidP="00037874">
            <w:pPr>
              <w:rPr>
                <w:rFonts w:cstheme="minorHAnsi"/>
              </w:rPr>
            </w:pPr>
            <w:r w:rsidRPr="00E628A7">
              <w:rPr>
                <w:rFonts w:cstheme="minorHAnsi"/>
              </w:rPr>
              <w:t xml:space="preserve">Van-e lehetőség az illetményrendszerben </w:t>
            </w:r>
            <w:r w:rsidR="00037874">
              <w:rPr>
                <w:rFonts w:cstheme="minorHAnsi"/>
              </w:rPr>
              <w:t>az eltérítésre?</w:t>
            </w:r>
          </w:p>
        </w:tc>
        <w:tc>
          <w:tcPr>
            <w:tcW w:w="720" w:type="dxa"/>
          </w:tcPr>
          <w:p w14:paraId="1D6ADB64" w14:textId="77777777" w:rsidR="004E16E8" w:rsidRPr="00E628A7" w:rsidRDefault="004E16E8" w:rsidP="000F7012">
            <w:pPr>
              <w:rPr>
                <w:rFonts w:cstheme="minorHAnsi"/>
              </w:rPr>
            </w:pPr>
          </w:p>
        </w:tc>
        <w:tc>
          <w:tcPr>
            <w:tcW w:w="720" w:type="dxa"/>
          </w:tcPr>
          <w:p w14:paraId="276F5A74" w14:textId="77777777" w:rsidR="004E16E8" w:rsidRPr="00E628A7" w:rsidRDefault="004E16E8" w:rsidP="000F7012">
            <w:pPr>
              <w:rPr>
                <w:rFonts w:cstheme="minorHAnsi"/>
              </w:rPr>
            </w:pPr>
          </w:p>
        </w:tc>
        <w:tc>
          <w:tcPr>
            <w:tcW w:w="1692" w:type="dxa"/>
          </w:tcPr>
          <w:p w14:paraId="75EDE6C9" w14:textId="77777777" w:rsidR="004E16E8" w:rsidRPr="00E628A7" w:rsidRDefault="004E16E8" w:rsidP="000F7012">
            <w:pPr>
              <w:rPr>
                <w:rFonts w:cstheme="minorHAnsi"/>
              </w:rPr>
            </w:pPr>
          </w:p>
        </w:tc>
      </w:tr>
      <w:tr w:rsidR="004E16E8" w:rsidRPr="00E628A7" w14:paraId="0E50D532" w14:textId="77777777" w:rsidTr="004E16E8">
        <w:trPr>
          <w:jc w:val="center"/>
        </w:trPr>
        <w:tc>
          <w:tcPr>
            <w:tcW w:w="828" w:type="dxa"/>
          </w:tcPr>
          <w:p w14:paraId="31340098" w14:textId="77777777" w:rsidR="004E16E8" w:rsidRPr="00E628A7" w:rsidRDefault="00BF4236" w:rsidP="000F7012">
            <w:pPr>
              <w:rPr>
                <w:rFonts w:cstheme="minorHAnsi"/>
                <w:b/>
              </w:rPr>
            </w:pPr>
            <w:r w:rsidRPr="00E628A7">
              <w:rPr>
                <w:rFonts w:cstheme="minorHAnsi"/>
                <w:b/>
              </w:rPr>
              <w:t>30.</w:t>
            </w:r>
          </w:p>
        </w:tc>
        <w:tc>
          <w:tcPr>
            <w:tcW w:w="5580" w:type="dxa"/>
          </w:tcPr>
          <w:p w14:paraId="3307A5C8" w14:textId="77777777" w:rsidR="004E16E8" w:rsidRPr="00E628A7" w:rsidRDefault="00BF4236" w:rsidP="00037874">
            <w:pPr>
              <w:rPr>
                <w:rFonts w:cstheme="minorHAnsi"/>
              </w:rPr>
            </w:pPr>
            <w:r w:rsidRPr="00E628A7">
              <w:rPr>
                <w:rFonts w:cstheme="minorHAnsi"/>
              </w:rPr>
              <w:t xml:space="preserve">Van-e korlátja a </w:t>
            </w:r>
            <w:r w:rsidR="00037874">
              <w:rPr>
                <w:rFonts w:cstheme="minorHAnsi"/>
              </w:rPr>
              <w:t>az eltérítésnek?</w:t>
            </w:r>
          </w:p>
        </w:tc>
        <w:tc>
          <w:tcPr>
            <w:tcW w:w="720" w:type="dxa"/>
          </w:tcPr>
          <w:p w14:paraId="476FA5F9" w14:textId="77777777" w:rsidR="004E16E8" w:rsidRPr="00E628A7" w:rsidRDefault="004E16E8" w:rsidP="000F7012">
            <w:pPr>
              <w:rPr>
                <w:rFonts w:cstheme="minorHAnsi"/>
              </w:rPr>
            </w:pPr>
          </w:p>
        </w:tc>
        <w:tc>
          <w:tcPr>
            <w:tcW w:w="720" w:type="dxa"/>
          </w:tcPr>
          <w:p w14:paraId="213F23C4" w14:textId="77777777" w:rsidR="004E16E8" w:rsidRPr="00E628A7" w:rsidRDefault="004E16E8" w:rsidP="000F7012">
            <w:pPr>
              <w:rPr>
                <w:rFonts w:cstheme="minorHAnsi"/>
              </w:rPr>
            </w:pPr>
          </w:p>
        </w:tc>
        <w:tc>
          <w:tcPr>
            <w:tcW w:w="1692" w:type="dxa"/>
          </w:tcPr>
          <w:p w14:paraId="0E4BD5AC" w14:textId="77777777" w:rsidR="004E16E8" w:rsidRPr="00E628A7" w:rsidRDefault="004E16E8" w:rsidP="000F7012">
            <w:pPr>
              <w:rPr>
                <w:rFonts w:cstheme="minorHAnsi"/>
              </w:rPr>
            </w:pPr>
          </w:p>
        </w:tc>
      </w:tr>
      <w:tr w:rsidR="004E16E8" w:rsidRPr="00E628A7" w14:paraId="08307E61" w14:textId="77777777" w:rsidTr="004E16E8">
        <w:trPr>
          <w:jc w:val="center"/>
        </w:trPr>
        <w:tc>
          <w:tcPr>
            <w:tcW w:w="828" w:type="dxa"/>
          </w:tcPr>
          <w:p w14:paraId="4E0F8AFF" w14:textId="77777777" w:rsidR="004E16E8" w:rsidRPr="00E628A7" w:rsidRDefault="00BF4236" w:rsidP="000F7012">
            <w:pPr>
              <w:rPr>
                <w:rFonts w:cstheme="minorHAnsi"/>
                <w:b/>
              </w:rPr>
            </w:pPr>
            <w:r w:rsidRPr="00E628A7">
              <w:rPr>
                <w:rFonts w:cstheme="minorHAnsi"/>
                <w:b/>
              </w:rPr>
              <w:t>31.</w:t>
            </w:r>
          </w:p>
        </w:tc>
        <w:tc>
          <w:tcPr>
            <w:tcW w:w="5580" w:type="dxa"/>
          </w:tcPr>
          <w:p w14:paraId="45543C71" w14:textId="77777777" w:rsidR="004E16E8" w:rsidRPr="00E628A7" w:rsidRDefault="00BF4236" w:rsidP="000F7012">
            <w:pPr>
              <w:rPr>
                <w:rFonts w:cstheme="minorHAnsi"/>
              </w:rPr>
            </w:pPr>
            <w:r w:rsidRPr="00E628A7">
              <w:rPr>
                <w:rFonts w:cstheme="minorHAnsi"/>
              </w:rPr>
              <w:t>Történt-e mintavételes ellenőrzés</w:t>
            </w:r>
          </w:p>
        </w:tc>
        <w:tc>
          <w:tcPr>
            <w:tcW w:w="720" w:type="dxa"/>
          </w:tcPr>
          <w:p w14:paraId="4B9F92CB" w14:textId="77777777" w:rsidR="004E16E8" w:rsidRPr="00E628A7" w:rsidRDefault="004E16E8" w:rsidP="000F7012">
            <w:pPr>
              <w:rPr>
                <w:rFonts w:cstheme="minorHAnsi"/>
              </w:rPr>
            </w:pPr>
          </w:p>
        </w:tc>
        <w:tc>
          <w:tcPr>
            <w:tcW w:w="720" w:type="dxa"/>
          </w:tcPr>
          <w:p w14:paraId="43CF441F" w14:textId="77777777" w:rsidR="004E16E8" w:rsidRPr="00E628A7" w:rsidRDefault="004E16E8" w:rsidP="000F7012">
            <w:pPr>
              <w:rPr>
                <w:rFonts w:cstheme="minorHAnsi"/>
              </w:rPr>
            </w:pPr>
          </w:p>
        </w:tc>
        <w:tc>
          <w:tcPr>
            <w:tcW w:w="1692" w:type="dxa"/>
          </w:tcPr>
          <w:p w14:paraId="017532F4" w14:textId="77777777" w:rsidR="004E16E8" w:rsidRPr="00E628A7" w:rsidRDefault="004E16E8" w:rsidP="000F7012">
            <w:pPr>
              <w:rPr>
                <w:rFonts w:cstheme="minorHAnsi"/>
              </w:rPr>
            </w:pPr>
          </w:p>
        </w:tc>
      </w:tr>
      <w:tr w:rsidR="004E16E8" w:rsidRPr="00E628A7" w14:paraId="7BFE05BB" w14:textId="77777777" w:rsidTr="004E16E8">
        <w:trPr>
          <w:jc w:val="center"/>
        </w:trPr>
        <w:tc>
          <w:tcPr>
            <w:tcW w:w="828" w:type="dxa"/>
          </w:tcPr>
          <w:p w14:paraId="476D0A82" w14:textId="77777777" w:rsidR="004E16E8" w:rsidRPr="00E628A7" w:rsidRDefault="004E16E8" w:rsidP="000F7012">
            <w:pPr>
              <w:rPr>
                <w:rFonts w:cstheme="minorHAnsi"/>
                <w:b/>
              </w:rPr>
            </w:pPr>
          </w:p>
        </w:tc>
        <w:tc>
          <w:tcPr>
            <w:tcW w:w="5580" w:type="dxa"/>
          </w:tcPr>
          <w:p w14:paraId="3D38F634" w14:textId="77777777" w:rsidR="004E16E8" w:rsidRPr="00E628A7" w:rsidRDefault="00BF4236" w:rsidP="000F7012">
            <w:pPr>
              <w:ind w:left="708"/>
              <w:rPr>
                <w:rFonts w:cstheme="minorHAnsi"/>
              </w:rPr>
            </w:pPr>
            <w:r w:rsidRPr="00E628A7">
              <w:rPr>
                <w:rFonts w:cstheme="minorHAnsi"/>
              </w:rPr>
              <w:t>az eltérések szabályozottságának vizsgálatára?</w:t>
            </w:r>
          </w:p>
        </w:tc>
        <w:tc>
          <w:tcPr>
            <w:tcW w:w="720" w:type="dxa"/>
          </w:tcPr>
          <w:p w14:paraId="4D4A0A4C" w14:textId="77777777" w:rsidR="004E16E8" w:rsidRPr="00E628A7" w:rsidRDefault="004E16E8" w:rsidP="000F7012">
            <w:pPr>
              <w:rPr>
                <w:rFonts w:cstheme="minorHAnsi"/>
              </w:rPr>
            </w:pPr>
          </w:p>
        </w:tc>
        <w:tc>
          <w:tcPr>
            <w:tcW w:w="720" w:type="dxa"/>
          </w:tcPr>
          <w:p w14:paraId="2C79E48C" w14:textId="77777777" w:rsidR="004E16E8" w:rsidRPr="00E628A7" w:rsidRDefault="004E16E8" w:rsidP="000F7012">
            <w:pPr>
              <w:rPr>
                <w:rFonts w:cstheme="minorHAnsi"/>
              </w:rPr>
            </w:pPr>
          </w:p>
        </w:tc>
        <w:tc>
          <w:tcPr>
            <w:tcW w:w="1692" w:type="dxa"/>
          </w:tcPr>
          <w:p w14:paraId="5B4187A7" w14:textId="77777777" w:rsidR="004E16E8" w:rsidRPr="00E628A7" w:rsidRDefault="004E16E8" w:rsidP="000F7012">
            <w:pPr>
              <w:rPr>
                <w:rFonts w:cstheme="minorHAnsi"/>
              </w:rPr>
            </w:pPr>
          </w:p>
        </w:tc>
      </w:tr>
      <w:tr w:rsidR="004E16E8" w:rsidRPr="00E628A7" w14:paraId="4FE15E00" w14:textId="77777777" w:rsidTr="004E16E8">
        <w:trPr>
          <w:jc w:val="center"/>
        </w:trPr>
        <w:tc>
          <w:tcPr>
            <w:tcW w:w="828" w:type="dxa"/>
          </w:tcPr>
          <w:p w14:paraId="5B2EBEA2" w14:textId="77777777" w:rsidR="004E16E8" w:rsidRPr="00E628A7" w:rsidRDefault="004E16E8" w:rsidP="000F7012">
            <w:pPr>
              <w:rPr>
                <w:rFonts w:cstheme="minorHAnsi"/>
                <w:b/>
              </w:rPr>
            </w:pPr>
          </w:p>
        </w:tc>
        <w:tc>
          <w:tcPr>
            <w:tcW w:w="5580" w:type="dxa"/>
          </w:tcPr>
          <w:p w14:paraId="2B5435AE" w14:textId="77777777" w:rsidR="004E16E8" w:rsidRPr="00E628A7" w:rsidRDefault="00BF4236" w:rsidP="000F7012">
            <w:pPr>
              <w:ind w:left="708"/>
              <w:rPr>
                <w:rFonts w:cstheme="minorHAnsi"/>
              </w:rPr>
            </w:pPr>
            <w:r w:rsidRPr="00E628A7">
              <w:rPr>
                <w:rFonts w:cstheme="minorHAnsi"/>
              </w:rPr>
              <w:t>az eltérések szabályosságára?</w:t>
            </w:r>
          </w:p>
        </w:tc>
        <w:tc>
          <w:tcPr>
            <w:tcW w:w="720" w:type="dxa"/>
          </w:tcPr>
          <w:p w14:paraId="589C0C1B" w14:textId="77777777" w:rsidR="004E16E8" w:rsidRPr="00E628A7" w:rsidRDefault="004E16E8" w:rsidP="000F7012">
            <w:pPr>
              <w:rPr>
                <w:rFonts w:cstheme="minorHAnsi"/>
              </w:rPr>
            </w:pPr>
          </w:p>
        </w:tc>
        <w:tc>
          <w:tcPr>
            <w:tcW w:w="720" w:type="dxa"/>
          </w:tcPr>
          <w:p w14:paraId="758954FA" w14:textId="77777777" w:rsidR="004E16E8" w:rsidRPr="00E628A7" w:rsidRDefault="004E16E8" w:rsidP="000F7012">
            <w:pPr>
              <w:rPr>
                <w:rFonts w:cstheme="minorHAnsi"/>
              </w:rPr>
            </w:pPr>
          </w:p>
        </w:tc>
        <w:tc>
          <w:tcPr>
            <w:tcW w:w="1692" w:type="dxa"/>
          </w:tcPr>
          <w:p w14:paraId="308DED9D" w14:textId="77777777" w:rsidR="004E16E8" w:rsidRPr="00E628A7" w:rsidRDefault="004E16E8" w:rsidP="000F7012">
            <w:pPr>
              <w:rPr>
                <w:rFonts w:cstheme="minorHAnsi"/>
              </w:rPr>
            </w:pPr>
          </w:p>
        </w:tc>
      </w:tr>
      <w:tr w:rsidR="004E16E8" w:rsidRPr="00E628A7" w14:paraId="2316B5AA" w14:textId="77777777" w:rsidTr="004E16E8">
        <w:trPr>
          <w:jc w:val="center"/>
        </w:trPr>
        <w:tc>
          <w:tcPr>
            <w:tcW w:w="828" w:type="dxa"/>
          </w:tcPr>
          <w:p w14:paraId="13E00829" w14:textId="77777777" w:rsidR="004E16E8" w:rsidRPr="00E628A7" w:rsidRDefault="00BF4236" w:rsidP="000F7012">
            <w:pPr>
              <w:rPr>
                <w:rFonts w:cstheme="minorHAnsi"/>
                <w:b/>
              </w:rPr>
            </w:pPr>
            <w:r w:rsidRPr="00E628A7">
              <w:rPr>
                <w:rFonts w:cstheme="minorHAnsi"/>
                <w:b/>
              </w:rPr>
              <w:t>32.</w:t>
            </w:r>
          </w:p>
        </w:tc>
        <w:tc>
          <w:tcPr>
            <w:tcW w:w="5580" w:type="dxa"/>
          </w:tcPr>
          <w:p w14:paraId="14A5BE6D" w14:textId="77777777" w:rsidR="004E16E8" w:rsidRPr="00E628A7" w:rsidRDefault="00BF4236" w:rsidP="000F7012">
            <w:pPr>
              <w:rPr>
                <w:rFonts w:cstheme="minorHAnsi"/>
              </w:rPr>
            </w:pPr>
            <w:r w:rsidRPr="00E628A7">
              <w:rPr>
                <w:rFonts w:cstheme="minorHAnsi"/>
              </w:rPr>
              <w:t>Kötelező-e az illetménykiegészítés?</w:t>
            </w:r>
          </w:p>
        </w:tc>
        <w:tc>
          <w:tcPr>
            <w:tcW w:w="720" w:type="dxa"/>
          </w:tcPr>
          <w:p w14:paraId="3587118C" w14:textId="77777777" w:rsidR="004E16E8" w:rsidRPr="00E628A7" w:rsidRDefault="004E16E8" w:rsidP="000F7012">
            <w:pPr>
              <w:rPr>
                <w:rFonts w:cstheme="minorHAnsi"/>
              </w:rPr>
            </w:pPr>
          </w:p>
        </w:tc>
        <w:tc>
          <w:tcPr>
            <w:tcW w:w="720" w:type="dxa"/>
          </w:tcPr>
          <w:p w14:paraId="19B8F94F" w14:textId="77777777" w:rsidR="004E16E8" w:rsidRPr="00E628A7" w:rsidRDefault="004E16E8" w:rsidP="000F7012">
            <w:pPr>
              <w:rPr>
                <w:rFonts w:cstheme="minorHAnsi"/>
              </w:rPr>
            </w:pPr>
          </w:p>
        </w:tc>
        <w:tc>
          <w:tcPr>
            <w:tcW w:w="1692" w:type="dxa"/>
          </w:tcPr>
          <w:p w14:paraId="6841102E" w14:textId="77777777" w:rsidR="004E16E8" w:rsidRPr="00E628A7" w:rsidRDefault="004E16E8" w:rsidP="000F7012">
            <w:pPr>
              <w:rPr>
                <w:rFonts w:cstheme="minorHAnsi"/>
              </w:rPr>
            </w:pPr>
          </w:p>
        </w:tc>
      </w:tr>
      <w:tr w:rsidR="004E16E8" w:rsidRPr="00E628A7" w14:paraId="5227E098" w14:textId="77777777" w:rsidTr="004E16E8">
        <w:trPr>
          <w:jc w:val="center"/>
        </w:trPr>
        <w:tc>
          <w:tcPr>
            <w:tcW w:w="828" w:type="dxa"/>
          </w:tcPr>
          <w:p w14:paraId="39440563" w14:textId="77777777" w:rsidR="004E16E8" w:rsidRPr="00E628A7" w:rsidRDefault="00BF4236" w:rsidP="000F7012">
            <w:pPr>
              <w:rPr>
                <w:rFonts w:cstheme="minorHAnsi"/>
                <w:b/>
              </w:rPr>
            </w:pPr>
            <w:r w:rsidRPr="00E628A7">
              <w:rPr>
                <w:rFonts w:cstheme="minorHAnsi"/>
                <w:b/>
              </w:rPr>
              <w:t>33.</w:t>
            </w:r>
          </w:p>
        </w:tc>
        <w:tc>
          <w:tcPr>
            <w:tcW w:w="5580" w:type="dxa"/>
          </w:tcPr>
          <w:p w14:paraId="018F7D83" w14:textId="77777777" w:rsidR="004E16E8" w:rsidRPr="00E628A7" w:rsidRDefault="00BF4236" w:rsidP="000F7012">
            <w:pPr>
              <w:rPr>
                <w:rFonts w:cstheme="minorHAnsi"/>
              </w:rPr>
            </w:pPr>
            <w:r w:rsidRPr="00E628A7">
              <w:rPr>
                <w:rFonts w:cstheme="minorHAnsi"/>
              </w:rPr>
              <w:t>Ellenőrizték-e az illetménypótlékokat?</w:t>
            </w:r>
          </w:p>
        </w:tc>
        <w:tc>
          <w:tcPr>
            <w:tcW w:w="720" w:type="dxa"/>
          </w:tcPr>
          <w:p w14:paraId="78CEB632" w14:textId="77777777" w:rsidR="004E16E8" w:rsidRPr="00E628A7" w:rsidRDefault="004E16E8" w:rsidP="000F7012">
            <w:pPr>
              <w:rPr>
                <w:rFonts w:cstheme="minorHAnsi"/>
              </w:rPr>
            </w:pPr>
          </w:p>
        </w:tc>
        <w:tc>
          <w:tcPr>
            <w:tcW w:w="720" w:type="dxa"/>
          </w:tcPr>
          <w:p w14:paraId="2D30916E" w14:textId="77777777" w:rsidR="004E16E8" w:rsidRPr="00E628A7" w:rsidRDefault="004E16E8" w:rsidP="000F7012">
            <w:pPr>
              <w:rPr>
                <w:rFonts w:cstheme="minorHAnsi"/>
              </w:rPr>
            </w:pPr>
          </w:p>
        </w:tc>
        <w:tc>
          <w:tcPr>
            <w:tcW w:w="1692" w:type="dxa"/>
          </w:tcPr>
          <w:p w14:paraId="3B47F251" w14:textId="77777777" w:rsidR="004E16E8" w:rsidRPr="00E628A7" w:rsidRDefault="004E16E8" w:rsidP="000F7012">
            <w:pPr>
              <w:rPr>
                <w:rFonts w:cstheme="minorHAnsi"/>
              </w:rPr>
            </w:pPr>
          </w:p>
        </w:tc>
      </w:tr>
      <w:tr w:rsidR="004E16E8" w:rsidRPr="00E628A7" w14:paraId="29BD1024" w14:textId="77777777" w:rsidTr="004E16E8">
        <w:trPr>
          <w:jc w:val="center"/>
        </w:trPr>
        <w:tc>
          <w:tcPr>
            <w:tcW w:w="828" w:type="dxa"/>
          </w:tcPr>
          <w:p w14:paraId="5EE018E2" w14:textId="77777777" w:rsidR="004E16E8" w:rsidRPr="00E628A7" w:rsidRDefault="00BF4236" w:rsidP="000F7012">
            <w:pPr>
              <w:rPr>
                <w:rFonts w:cstheme="minorHAnsi"/>
                <w:b/>
              </w:rPr>
            </w:pPr>
            <w:r w:rsidRPr="00E628A7">
              <w:rPr>
                <w:rFonts w:cstheme="minorHAnsi"/>
                <w:b/>
              </w:rPr>
              <w:t>34.</w:t>
            </w:r>
          </w:p>
        </w:tc>
        <w:tc>
          <w:tcPr>
            <w:tcW w:w="5580" w:type="dxa"/>
          </w:tcPr>
          <w:p w14:paraId="562784FF" w14:textId="77777777" w:rsidR="004E16E8" w:rsidRPr="00E628A7" w:rsidRDefault="00BF4236" w:rsidP="000F7012">
            <w:pPr>
              <w:rPr>
                <w:rFonts w:cstheme="minorHAnsi"/>
              </w:rPr>
            </w:pPr>
            <w:r w:rsidRPr="00E628A7">
              <w:rPr>
                <w:rFonts w:cstheme="minorHAnsi"/>
              </w:rPr>
              <w:t>Megtervezték-e a kinevezett vezetők vezetői pótlékát?</w:t>
            </w:r>
          </w:p>
        </w:tc>
        <w:tc>
          <w:tcPr>
            <w:tcW w:w="720" w:type="dxa"/>
          </w:tcPr>
          <w:p w14:paraId="4525FDE2" w14:textId="77777777" w:rsidR="004E16E8" w:rsidRPr="00E628A7" w:rsidRDefault="004E16E8" w:rsidP="000F7012">
            <w:pPr>
              <w:rPr>
                <w:rFonts w:cstheme="minorHAnsi"/>
              </w:rPr>
            </w:pPr>
          </w:p>
        </w:tc>
        <w:tc>
          <w:tcPr>
            <w:tcW w:w="720" w:type="dxa"/>
          </w:tcPr>
          <w:p w14:paraId="5D89995F" w14:textId="77777777" w:rsidR="004E16E8" w:rsidRPr="00E628A7" w:rsidRDefault="004E16E8" w:rsidP="000F7012">
            <w:pPr>
              <w:rPr>
                <w:rFonts w:cstheme="minorHAnsi"/>
              </w:rPr>
            </w:pPr>
          </w:p>
        </w:tc>
        <w:tc>
          <w:tcPr>
            <w:tcW w:w="1692" w:type="dxa"/>
          </w:tcPr>
          <w:p w14:paraId="02CDBC4A" w14:textId="77777777" w:rsidR="004E16E8" w:rsidRPr="00E628A7" w:rsidRDefault="004E16E8" w:rsidP="000F7012">
            <w:pPr>
              <w:rPr>
                <w:rFonts w:cstheme="minorHAnsi"/>
              </w:rPr>
            </w:pPr>
          </w:p>
        </w:tc>
      </w:tr>
      <w:tr w:rsidR="004E16E8" w:rsidRPr="00E628A7" w14:paraId="5A68F0D7" w14:textId="77777777" w:rsidTr="004E16E8">
        <w:trPr>
          <w:jc w:val="center"/>
        </w:trPr>
        <w:tc>
          <w:tcPr>
            <w:tcW w:w="828" w:type="dxa"/>
          </w:tcPr>
          <w:p w14:paraId="552103D4" w14:textId="77777777" w:rsidR="004E16E8" w:rsidRPr="00E628A7" w:rsidRDefault="00BF4236" w:rsidP="000F7012">
            <w:pPr>
              <w:rPr>
                <w:rFonts w:cstheme="minorHAnsi"/>
                <w:b/>
              </w:rPr>
            </w:pPr>
            <w:r w:rsidRPr="00E628A7">
              <w:rPr>
                <w:rFonts w:cstheme="minorHAnsi"/>
                <w:b/>
              </w:rPr>
              <w:t>35.</w:t>
            </w:r>
          </w:p>
        </w:tc>
        <w:tc>
          <w:tcPr>
            <w:tcW w:w="5580" w:type="dxa"/>
          </w:tcPr>
          <w:p w14:paraId="6E9CC92F" w14:textId="77777777" w:rsidR="004E16E8" w:rsidRPr="00E628A7" w:rsidRDefault="00BF4236" w:rsidP="000F7012">
            <w:pPr>
              <w:rPr>
                <w:rFonts w:cstheme="minorHAnsi"/>
              </w:rPr>
            </w:pPr>
            <w:r w:rsidRPr="00E628A7">
              <w:rPr>
                <w:rFonts w:cstheme="minorHAnsi"/>
              </w:rPr>
              <w:t>Megtervezték-e megbízott vezető vezetői pótlékát?</w:t>
            </w:r>
          </w:p>
        </w:tc>
        <w:tc>
          <w:tcPr>
            <w:tcW w:w="720" w:type="dxa"/>
          </w:tcPr>
          <w:p w14:paraId="0FDF02DE" w14:textId="77777777" w:rsidR="004E16E8" w:rsidRPr="00E628A7" w:rsidRDefault="004E16E8" w:rsidP="000F7012">
            <w:pPr>
              <w:rPr>
                <w:rFonts w:cstheme="minorHAnsi"/>
              </w:rPr>
            </w:pPr>
          </w:p>
        </w:tc>
        <w:tc>
          <w:tcPr>
            <w:tcW w:w="720" w:type="dxa"/>
          </w:tcPr>
          <w:p w14:paraId="797DBC9C" w14:textId="77777777" w:rsidR="004E16E8" w:rsidRPr="00E628A7" w:rsidRDefault="004E16E8" w:rsidP="000F7012">
            <w:pPr>
              <w:rPr>
                <w:rFonts w:cstheme="minorHAnsi"/>
              </w:rPr>
            </w:pPr>
          </w:p>
        </w:tc>
        <w:tc>
          <w:tcPr>
            <w:tcW w:w="1692" w:type="dxa"/>
          </w:tcPr>
          <w:p w14:paraId="67B9B530" w14:textId="77777777" w:rsidR="004E16E8" w:rsidRPr="00E628A7" w:rsidRDefault="004E16E8" w:rsidP="000F7012">
            <w:pPr>
              <w:rPr>
                <w:rFonts w:cstheme="minorHAnsi"/>
              </w:rPr>
            </w:pPr>
          </w:p>
        </w:tc>
      </w:tr>
      <w:tr w:rsidR="004E16E8" w:rsidRPr="00E628A7" w14:paraId="7A7CD66C" w14:textId="77777777" w:rsidTr="004E16E8">
        <w:trPr>
          <w:jc w:val="center"/>
        </w:trPr>
        <w:tc>
          <w:tcPr>
            <w:tcW w:w="828" w:type="dxa"/>
          </w:tcPr>
          <w:p w14:paraId="06EC525C" w14:textId="77777777" w:rsidR="004E16E8" w:rsidRPr="00E628A7" w:rsidRDefault="00BF4236" w:rsidP="000F7012">
            <w:pPr>
              <w:rPr>
                <w:rFonts w:cstheme="minorHAnsi"/>
                <w:b/>
              </w:rPr>
            </w:pPr>
            <w:r w:rsidRPr="00E628A7">
              <w:rPr>
                <w:rFonts w:cstheme="minorHAnsi"/>
                <w:b/>
              </w:rPr>
              <w:t>36.</w:t>
            </w:r>
          </w:p>
        </w:tc>
        <w:tc>
          <w:tcPr>
            <w:tcW w:w="5580" w:type="dxa"/>
          </w:tcPr>
          <w:p w14:paraId="33203644" w14:textId="77777777" w:rsidR="004E16E8" w:rsidRPr="00E628A7" w:rsidRDefault="00BF4236" w:rsidP="000F7012">
            <w:pPr>
              <w:rPr>
                <w:rFonts w:cstheme="minorHAnsi"/>
              </w:rPr>
            </w:pPr>
            <w:r w:rsidRPr="00E628A7">
              <w:rPr>
                <w:rFonts w:cstheme="minorHAnsi"/>
              </w:rPr>
              <w:t>Megtervezték-e az egyéb illetménypótlékokat?</w:t>
            </w:r>
          </w:p>
        </w:tc>
        <w:tc>
          <w:tcPr>
            <w:tcW w:w="720" w:type="dxa"/>
          </w:tcPr>
          <w:p w14:paraId="75CE93EF" w14:textId="77777777" w:rsidR="004E16E8" w:rsidRPr="00E628A7" w:rsidRDefault="004E16E8" w:rsidP="000F7012">
            <w:pPr>
              <w:rPr>
                <w:rFonts w:cstheme="minorHAnsi"/>
              </w:rPr>
            </w:pPr>
          </w:p>
        </w:tc>
        <w:tc>
          <w:tcPr>
            <w:tcW w:w="720" w:type="dxa"/>
          </w:tcPr>
          <w:p w14:paraId="110E31BC" w14:textId="77777777" w:rsidR="004E16E8" w:rsidRPr="00E628A7" w:rsidRDefault="004E16E8" w:rsidP="000F7012">
            <w:pPr>
              <w:rPr>
                <w:rFonts w:cstheme="minorHAnsi"/>
              </w:rPr>
            </w:pPr>
          </w:p>
        </w:tc>
        <w:tc>
          <w:tcPr>
            <w:tcW w:w="1692" w:type="dxa"/>
          </w:tcPr>
          <w:p w14:paraId="6896C127" w14:textId="77777777" w:rsidR="004E16E8" w:rsidRPr="00E628A7" w:rsidRDefault="004E16E8" w:rsidP="000F7012">
            <w:pPr>
              <w:rPr>
                <w:rFonts w:cstheme="minorHAnsi"/>
              </w:rPr>
            </w:pPr>
          </w:p>
        </w:tc>
      </w:tr>
      <w:tr w:rsidR="004E16E8" w:rsidRPr="00E628A7" w14:paraId="4DE6061A" w14:textId="77777777" w:rsidTr="004E16E8">
        <w:trPr>
          <w:jc w:val="center"/>
        </w:trPr>
        <w:tc>
          <w:tcPr>
            <w:tcW w:w="828" w:type="dxa"/>
          </w:tcPr>
          <w:p w14:paraId="223AE499" w14:textId="77777777" w:rsidR="004E16E8" w:rsidRPr="00E628A7" w:rsidRDefault="00BF4236" w:rsidP="000F7012">
            <w:pPr>
              <w:rPr>
                <w:rFonts w:cstheme="minorHAnsi"/>
                <w:b/>
              </w:rPr>
            </w:pPr>
            <w:r w:rsidRPr="00E628A7">
              <w:rPr>
                <w:rFonts w:cstheme="minorHAnsi"/>
                <w:b/>
              </w:rPr>
              <w:t>37.</w:t>
            </w:r>
          </w:p>
        </w:tc>
        <w:tc>
          <w:tcPr>
            <w:tcW w:w="5580" w:type="dxa"/>
          </w:tcPr>
          <w:p w14:paraId="486082B2" w14:textId="77777777" w:rsidR="004E16E8" w:rsidRPr="00E628A7" w:rsidRDefault="00BF4236" w:rsidP="000F7012">
            <w:pPr>
              <w:rPr>
                <w:rFonts w:cstheme="minorHAnsi"/>
              </w:rPr>
            </w:pPr>
            <w:r w:rsidRPr="00E628A7">
              <w:rPr>
                <w:rFonts w:cstheme="minorHAnsi"/>
              </w:rPr>
              <w:t xml:space="preserve">Mintavételes ellenőrzés módszerével megtörtént-e a kinevezett vezetők vezetői pótlékának teljesítésének ellenőrzése? </w:t>
            </w:r>
          </w:p>
        </w:tc>
        <w:tc>
          <w:tcPr>
            <w:tcW w:w="720" w:type="dxa"/>
          </w:tcPr>
          <w:p w14:paraId="3982BA96" w14:textId="77777777" w:rsidR="004E16E8" w:rsidRPr="00E628A7" w:rsidRDefault="004E16E8" w:rsidP="000F7012">
            <w:pPr>
              <w:rPr>
                <w:rFonts w:cstheme="minorHAnsi"/>
              </w:rPr>
            </w:pPr>
          </w:p>
        </w:tc>
        <w:tc>
          <w:tcPr>
            <w:tcW w:w="720" w:type="dxa"/>
          </w:tcPr>
          <w:p w14:paraId="673CD0C0" w14:textId="77777777" w:rsidR="004E16E8" w:rsidRPr="00E628A7" w:rsidRDefault="004E16E8" w:rsidP="000F7012">
            <w:pPr>
              <w:rPr>
                <w:rFonts w:cstheme="minorHAnsi"/>
              </w:rPr>
            </w:pPr>
          </w:p>
        </w:tc>
        <w:tc>
          <w:tcPr>
            <w:tcW w:w="1692" w:type="dxa"/>
          </w:tcPr>
          <w:p w14:paraId="232141CC" w14:textId="77777777" w:rsidR="004E16E8" w:rsidRPr="00E628A7" w:rsidRDefault="004E16E8" w:rsidP="000F7012">
            <w:pPr>
              <w:rPr>
                <w:rFonts w:cstheme="minorHAnsi"/>
              </w:rPr>
            </w:pPr>
          </w:p>
        </w:tc>
      </w:tr>
      <w:tr w:rsidR="004E16E8" w:rsidRPr="00E628A7" w14:paraId="33B9D21C" w14:textId="77777777" w:rsidTr="004E16E8">
        <w:trPr>
          <w:jc w:val="center"/>
        </w:trPr>
        <w:tc>
          <w:tcPr>
            <w:tcW w:w="828" w:type="dxa"/>
          </w:tcPr>
          <w:p w14:paraId="0C84E8DE" w14:textId="77777777" w:rsidR="004E16E8" w:rsidRPr="00E628A7" w:rsidRDefault="00BF4236" w:rsidP="000F7012">
            <w:pPr>
              <w:rPr>
                <w:rFonts w:cstheme="minorHAnsi"/>
                <w:b/>
              </w:rPr>
            </w:pPr>
            <w:r w:rsidRPr="00E628A7">
              <w:rPr>
                <w:rFonts w:cstheme="minorHAnsi"/>
                <w:b/>
              </w:rPr>
              <w:t>38.</w:t>
            </w:r>
          </w:p>
        </w:tc>
        <w:tc>
          <w:tcPr>
            <w:tcW w:w="5580" w:type="dxa"/>
          </w:tcPr>
          <w:p w14:paraId="61E642D2" w14:textId="77777777" w:rsidR="004E16E8" w:rsidRPr="00E628A7" w:rsidRDefault="00BF4236" w:rsidP="000F7012">
            <w:pPr>
              <w:rPr>
                <w:rFonts w:cstheme="minorHAnsi"/>
              </w:rPr>
            </w:pPr>
            <w:r w:rsidRPr="00E628A7">
              <w:rPr>
                <w:rFonts w:cstheme="minorHAnsi"/>
              </w:rPr>
              <w:t>Mintavételes ellenőrzés módszerével megtörtént-e a megbízott vezetők vezetői pótlékának teljesítésének ellenőrzése?</w:t>
            </w:r>
          </w:p>
        </w:tc>
        <w:tc>
          <w:tcPr>
            <w:tcW w:w="720" w:type="dxa"/>
          </w:tcPr>
          <w:p w14:paraId="599E58A4" w14:textId="77777777" w:rsidR="004E16E8" w:rsidRPr="00E628A7" w:rsidRDefault="004E16E8" w:rsidP="000F7012">
            <w:pPr>
              <w:rPr>
                <w:rFonts w:cstheme="minorHAnsi"/>
              </w:rPr>
            </w:pPr>
          </w:p>
        </w:tc>
        <w:tc>
          <w:tcPr>
            <w:tcW w:w="720" w:type="dxa"/>
          </w:tcPr>
          <w:p w14:paraId="2ABB6A10" w14:textId="77777777" w:rsidR="004E16E8" w:rsidRPr="00E628A7" w:rsidRDefault="004E16E8" w:rsidP="000F7012">
            <w:pPr>
              <w:rPr>
                <w:rFonts w:cstheme="minorHAnsi"/>
              </w:rPr>
            </w:pPr>
          </w:p>
        </w:tc>
        <w:tc>
          <w:tcPr>
            <w:tcW w:w="1692" w:type="dxa"/>
          </w:tcPr>
          <w:p w14:paraId="72E0C386" w14:textId="77777777" w:rsidR="004E16E8" w:rsidRPr="00E628A7" w:rsidRDefault="004E16E8" w:rsidP="000F7012">
            <w:pPr>
              <w:rPr>
                <w:rFonts w:cstheme="minorHAnsi"/>
              </w:rPr>
            </w:pPr>
          </w:p>
        </w:tc>
      </w:tr>
      <w:tr w:rsidR="004E16E8" w:rsidRPr="00E628A7" w14:paraId="466FC963" w14:textId="77777777" w:rsidTr="004E16E8">
        <w:trPr>
          <w:jc w:val="center"/>
        </w:trPr>
        <w:tc>
          <w:tcPr>
            <w:tcW w:w="828" w:type="dxa"/>
          </w:tcPr>
          <w:p w14:paraId="7ABE3B55" w14:textId="77777777" w:rsidR="004E16E8" w:rsidRPr="00E628A7" w:rsidRDefault="00BF4236" w:rsidP="000F7012">
            <w:pPr>
              <w:rPr>
                <w:rFonts w:cstheme="minorHAnsi"/>
                <w:b/>
              </w:rPr>
            </w:pPr>
            <w:r w:rsidRPr="00E628A7">
              <w:rPr>
                <w:rFonts w:cstheme="minorHAnsi"/>
                <w:b/>
              </w:rPr>
              <w:t>39.</w:t>
            </w:r>
          </w:p>
        </w:tc>
        <w:tc>
          <w:tcPr>
            <w:tcW w:w="5580" w:type="dxa"/>
          </w:tcPr>
          <w:p w14:paraId="6EF730CD" w14:textId="77777777" w:rsidR="004E16E8" w:rsidRPr="00E628A7" w:rsidRDefault="00BF4236" w:rsidP="000F7012">
            <w:pPr>
              <w:rPr>
                <w:rFonts w:cstheme="minorHAnsi"/>
              </w:rPr>
            </w:pPr>
            <w:r w:rsidRPr="00E628A7">
              <w:rPr>
                <w:rFonts w:cstheme="minorHAnsi"/>
              </w:rPr>
              <w:t>Ellenőrizték-e a kötelező pótlékok eredeti előirányzatonkénti megtervezési kötelezettségét?</w:t>
            </w:r>
          </w:p>
        </w:tc>
        <w:tc>
          <w:tcPr>
            <w:tcW w:w="720" w:type="dxa"/>
          </w:tcPr>
          <w:p w14:paraId="1C180B4E" w14:textId="77777777" w:rsidR="004E16E8" w:rsidRPr="00E628A7" w:rsidRDefault="004E16E8" w:rsidP="000F7012">
            <w:pPr>
              <w:rPr>
                <w:rFonts w:cstheme="minorHAnsi"/>
              </w:rPr>
            </w:pPr>
          </w:p>
        </w:tc>
        <w:tc>
          <w:tcPr>
            <w:tcW w:w="720" w:type="dxa"/>
          </w:tcPr>
          <w:p w14:paraId="6176794A" w14:textId="77777777" w:rsidR="004E16E8" w:rsidRPr="00E628A7" w:rsidRDefault="004E16E8" w:rsidP="000F7012">
            <w:pPr>
              <w:rPr>
                <w:rFonts w:cstheme="minorHAnsi"/>
              </w:rPr>
            </w:pPr>
          </w:p>
        </w:tc>
        <w:tc>
          <w:tcPr>
            <w:tcW w:w="1692" w:type="dxa"/>
          </w:tcPr>
          <w:p w14:paraId="1917F070" w14:textId="77777777" w:rsidR="004E16E8" w:rsidRPr="00E628A7" w:rsidRDefault="004E16E8" w:rsidP="000F7012">
            <w:pPr>
              <w:rPr>
                <w:rFonts w:cstheme="minorHAnsi"/>
              </w:rPr>
            </w:pPr>
          </w:p>
        </w:tc>
      </w:tr>
    </w:tbl>
    <w:p w14:paraId="498DA67E" w14:textId="77777777" w:rsidR="004E16E8" w:rsidRPr="00E628A7" w:rsidRDefault="004E16E8" w:rsidP="000F7012">
      <w:pPr>
        <w:rPr>
          <w:rFonts w:cstheme="minorHAnsi"/>
        </w:rPr>
      </w:pPr>
    </w:p>
    <w:p w14:paraId="5A390D35" w14:textId="77777777" w:rsidR="004E16E8" w:rsidRPr="00E628A7" w:rsidRDefault="00BF4236" w:rsidP="000F7012">
      <w:pPr>
        <w:rPr>
          <w:rFonts w:cstheme="minorHAnsi"/>
          <w:b/>
        </w:rPr>
      </w:pPr>
      <w:r w:rsidRPr="00E628A7">
        <w:rPr>
          <w:rFonts w:cstheme="minorHAnsi"/>
          <w:b/>
        </w:rPr>
        <w:t>A nem rendszeres személyi juttatások ellenőrzése</w:t>
      </w:r>
    </w:p>
    <w:p w14:paraId="59BC9780"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6105D698" w14:textId="77777777" w:rsidTr="00501BBD">
        <w:trPr>
          <w:jc w:val="center"/>
        </w:trPr>
        <w:tc>
          <w:tcPr>
            <w:tcW w:w="828" w:type="dxa"/>
            <w:vAlign w:val="center"/>
          </w:tcPr>
          <w:p w14:paraId="330CDCE5" w14:textId="77777777" w:rsidR="004E16E8" w:rsidRPr="00E628A7" w:rsidRDefault="004E16E8" w:rsidP="00501BBD">
            <w:pPr>
              <w:jc w:val="center"/>
              <w:rPr>
                <w:rFonts w:cstheme="minorHAnsi"/>
                <w:b/>
              </w:rPr>
            </w:pPr>
          </w:p>
        </w:tc>
        <w:tc>
          <w:tcPr>
            <w:tcW w:w="5580" w:type="dxa"/>
            <w:vAlign w:val="center"/>
          </w:tcPr>
          <w:p w14:paraId="0F831D67" w14:textId="77777777" w:rsidR="004E16E8" w:rsidRPr="00E628A7" w:rsidRDefault="004E16E8" w:rsidP="00501BBD">
            <w:pPr>
              <w:jc w:val="center"/>
              <w:rPr>
                <w:rFonts w:cstheme="minorHAnsi"/>
              </w:rPr>
            </w:pPr>
          </w:p>
        </w:tc>
        <w:tc>
          <w:tcPr>
            <w:tcW w:w="720" w:type="dxa"/>
            <w:vAlign w:val="center"/>
          </w:tcPr>
          <w:p w14:paraId="340BB496"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01BB2DD"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1A98FFF"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7319A1A" w14:textId="77777777" w:rsidTr="004E16E8">
        <w:trPr>
          <w:jc w:val="center"/>
        </w:trPr>
        <w:tc>
          <w:tcPr>
            <w:tcW w:w="828" w:type="dxa"/>
          </w:tcPr>
          <w:p w14:paraId="38065E76" w14:textId="77777777" w:rsidR="004E16E8" w:rsidRPr="00E628A7" w:rsidRDefault="00BF4236" w:rsidP="000F7012">
            <w:pPr>
              <w:rPr>
                <w:rFonts w:cstheme="minorHAnsi"/>
                <w:b/>
              </w:rPr>
            </w:pPr>
            <w:r w:rsidRPr="00E628A7">
              <w:rPr>
                <w:rFonts w:cstheme="minorHAnsi"/>
                <w:b/>
              </w:rPr>
              <w:t>40.</w:t>
            </w:r>
          </w:p>
        </w:tc>
        <w:tc>
          <w:tcPr>
            <w:tcW w:w="5580" w:type="dxa"/>
          </w:tcPr>
          <w:p w14:paraId="6762A09E" w14:textId="77777777" w:rsidR="004E16E8" w:rsidRPr="00E628A7" w:rsidRDefault="00BF4236" w:rsidP="000F7012">
            <w:pPr>
              <w:rPr>
                <w:rFonts w:cstheme="minorHAnsi"/>
              </w:rPr>
            </w:pPr>
            <w:r w:rsidRPr="00E628A7">
              <w:rPr>
                <w:rFonts w:cstheme="minorHAnsi"/>
              </w:rPr>
              <w:t xml:space="preserve">Ellenőrizték-e a munkához kapcsolódó juttatásokat? </w:t>
            </w:r>
          </w:p>
        </w:tc>
        <w:tc>
          <w:tcPr>
            <w:tcW w:w="720" w:type="dxa"/>
          </w:tcPr>
          <w:p w14:paraId="4DB8BFBD" w14:textId="77777777" w:rsidR="004E16E8" w:rsidRPr="00E628A7" w:rsidRDefault="004E16E8" w:rsidP="000F7012">
            <w:pPr>
              <w:rPr>
                <w:rFonts w:cstheme="minorHAnsi"/>
              </w:rPr>
            </w:pPr>
          </w:p>
        </w:tc>
        <w:tc>
          <w:tcPr>
            <w:tcW w:w="720" w:type="dxa"/>
          </w:tcPr>
          <w:p w14:paraId="43A0968B" w14:textId="77777777" w:rsidR="004E16E8" w:rsidRPr="00E628A7" w:rsidRDefault="004E16E8" w:rsidP="000F7012">
            <w:pPr>
              <w:rPr>
                <w:rFonts w:cstheme="minorHAnsi"/>
              </w:rPr>
            </w:pPr>
          </w:p>
        </w:tc>
        <w:tc>
          <w:tcPr>
            <w:tcW w:w="1692" w:type="dxa"/>
          </w:tcPr>
          <w:p w14:paraId="02BC2705" w14:textId="77777777" w:rsidR="004E16E8" w:rsidRPr="00E628A7" w:rsidRDefault="004E16E8" w:rsidP="000F7012">
            <w:pPr>
              <w:rPr>
                <w:rFonts w:cstheme="minorHAnsi"/>
              </w:rPr>
            </w:pPr>
          </w:p>
        </w:tc>
      </w:tr>
      <w:tr w:rsidR="004E16E8" w:rsidRPr="00E628A7" w14:paraId="272D1A4F" w14:textId="77777777" w:rsidTr="004E16E8">
        <w:trPr>
          <w:jc w:val="center"/>
        </w:trPr>
        <w:tc>
          <w:tcPr>
            <w:tcW w:w="828" w:type="dxa"/>
          </w:tcPr>
          <w:p w14:paraId="14F17C2A" w14:textId="77777777" w:rsidR="004E16E8" w:rsidRPr="00E628A7" w:rsidRDefault="00BF4236" w:rsidP="000F7012">
            <w:pPr>
              <w:rPr>
                <w:rFonts w:cstheme="minorHAnsi"/>
                <w:b/>
              </w:rPr>
            </w:pPr>
            <w:r w:rsidRPr="00E628A7">
              <w:rPr>
                <w:rFonts w:cstheme="minorHAnsi"/>
                <w:b/>
              </w:rPr>
              <w:t>41.</w:t>
            </w:r>
          </w:p>
        </w:tc>
        <w:tc>
          <w:tcPr>
            <w:tcW w:w="5580" w:type="dxa"/>
          </w:tcPr>
          <w:p w14:paraId="0F3521E1" w14:textId="77777777" w:rsidR="004E16E8" w:rsidRPr="00E628A7" w:rsidRDefault="00BF4236" w:rsidP="000F7012">
            <w:pPr>
              <w:rPr>
                <w:rFonts w:cstheme="minorHAnsi"/>
              </w:rPr>
            </w:pPr>
            <w:r w:rsidRPr="00E628A7">
              <w:rPr>
                <w:rFonts w:cstheme="minorHAnsi"/>
              </w:rPr>
              <w:t>Ellenőrizték-e az érdekeltségi rendszer belső szabályozását?</w:t>
            </w:r>
          </w:p>
        </w:tc>
        <w:tc>
          <w:tcPr>
            <w:tcW w:w="720" w:type="dxa"/>
          </w:tcPr>
          <w:p w14:paraId="04617C09" w14:textId="77777777" w:rsidR="004E16E8" w:rsidRPr="00E628A7" w:rsidRDefault="004E16E8" w:rsidP="000F7012">
            <w:pPr>
              <w:rPr>
                <w:rFonts w:cstheme="minorHAnsi"/>
              </w:rPr>
            </w:pPr>
          </w:p>
        </w:tc>
        <w:tc>
          <w:tcPr>
            <w:tcW w:w="720" w:type="dxa"/>
          </w:tcPr>
          <w:p w14:paraId="2AE02572" w14:textId="77777777" w:rsidR="004E16E8" w:rsidRPr="00E628A7" w:rsidRDefault="004E16E8" w:rsidP="000F7012">
            <w:pPr>
              <w:rPr>
                <w:rFonts w:cstheme="minorHAnsi"/>
              </w:rPr>
            </w:pPr>
          </w:p>
        </w:tc>
        <w:tc>
          <w:tcPr>
            <w:tcW w:w="1692" w:type="dxa"/>
          </w:tcPr>
          <w:p w14:paraId="74096323" w14:textId="77777777" w:rsidR="004E16E8" w:rsidRPr="00E628A7" w:rsidRDefault="004E16E8" w:rsidP="000F7012">
            <w:pPr>
              <w:rPr>
                <w:rFonts w:cstheme="minorHAnsi"/>
              </w:rPr>
            </w:pPr>
          </w:p>
        </w:tc>
      </w:tr>
      <w:tr w:rsidR="004E16E8" w:rsidRPr="00E628A7" w14:paraId="435E07A3" w14:textId="77777777" w:rsidTr="004E16E8">
        <w:trPr>
          <w:jc w:val="center"/>
        </w:trPr>
        <w:tc>
          <w:tcPr>
            <w:tcW w:w="828" w:type="dxa"/>
          </w:tcPr>
          <w:p w14:paraId="085709D1" w14:textId="77777777" w:rsidR="004E16E8" w:rsidRPr="00E628A7" w:rsidRDefault="00BF4236" w:rsidP="000F7012">
            <w:pPr>
              <w:rPr>
                <w:rFonts w:cstheme="minorHAnsi"/>
                <w:b/>
              </w:rPr>
            </w:pPr>
            <w:r w:rsidRPr="00E628A7">
              <w:rPr>
                <w:rFonts w:cstheme="minorHAnsi"/>
                <w:b/>
              </w:rPr>
              <w:t>42.</w:t>
            </w:r>
          </w:p>
        </w:tc>
        <w:tc>
          <w:tcPr>
            <w:tcW w:w="5580" w:type="dxa"/>
          </w:tcPr>
          <w:p w14:paraId="0E20447C" w14:textId="77777777" w:rsidR="004E16E8" w:rsidRPr="00E628A7" w:rsidRDefault="00BF4236" w:rsidP="000F7012">
            <w:pPr>
              <w:rPr>
                <w:rFonts w:cstheme="minorHAnsi"/>
              </w:rPr>
            </w:pPr>
            <w:r w:rsidRPr="00E628A7">
              <w:rPr>
                <w:rFonts w:cstheme="minorHAnsi"/>
              </w:rPr>
              <w:t>Milyen eszközökkel ösztönöz a rendszer az alábbiak közül:</w:t>
            </w:r>
          </w:p>
        </w:tc>
        <w:tc>
          <w:tcPr>
            <w:tcW w:w="720" w:type="dxa"/>
          </w:tcPr>
          <w:p w14:paraId="06F00D4F" w14:textId="77777777" w:rsidR="004E16E8" w:rsidRPr="00E628A7" w:rsidRDefault="004E16E8" w:rsidP="000F7012">
            <w:pPr>
              <w:rPr>
                <w:rFonts w:cstheme="minorHAnsi"/>
              </w:rPr>
            </w:pPr>
          </w:p>
        </w:tc>
        <w:tc>
          <w:tcPr>
            <w:tcW w:w="720" w:type="dxa"/>
          </w:tcPr>
          <w:p w14:paraId="423B5562" w14:textId="77777777" w:rsidR="004E16E8" w:rsidRPr="00E628A7" w:rsidRDefault="004E16E8" w:rsidP="000F7012">
            <w:pPr>
              <w:rPr>
                <w:rFonts w:cstheme="minorHAnsi"/>
              </w:rPr>
            </w:pPr>
          </w:p>
        </w:tc>
        <w:tc>
          <w:tcPr>
            <w:tcW w:w="1692" w:type="dxa"/>
          </w:tcPr>
          <w:p w14:paraId="79476797" w14:textId="77777777" w:rsidR="004E16E8" w:rsidRPr="00E628A7" w:rsidRDefault="004E16E8" w:rsidP="000F7012">
            <w:pPr>
              <w:rPr>
                <w:rFonts w:cstheme="minorHAnsi"/>
              </w:rPr>
            </w:pPr>
          </w:p>
        </w:tc>
      </w:tr>
      <w:tr w:rsidR="004E16E8" w:rsidRPr="00E628A7" w14:paraId="03D1339B" w14:textId="77777777" w:rsidTr="004E16E8">
        <w:trPr>
          <w:jc w:val="center"/>
        </w:trPr>
        <w:tc>
          <w:tcPr>
            <w:tcW w:w="828" w:type="dxa"/>
          </w:tcPr>
          <w:p w14:paraId="0957D4C1" w14:textId="77777777" w:rsidR="004E16E8" w:rsidRPr="00E628A7" w:rsidRDefault="004E16E8" w:rsidP="000F7012">
            <w:pPr>
              <w:rPr>
                <w:rFonts w:cstheme="minorHAnsi"/>
                <w:b/>
              </w:rPr>
            </w:pPr>
          </w:p>
        </w:tc>
        <w:tc>
          <w:tcPr>
            <w:tcW w:w="5580" w:type="dxa"/>
          </w:tcPr>
          <w:p w14:paraId="0989B01B" w14:textId="77777777" w:rsidR="004E16E8" w:rsidRPr="00E628A7" w:rsidRDefault="00BF4236" w:rsidP="000F7012">
            <w:pPr>
              <w:ind w:left="708"/>
              <w:rPr>
                <w:rFonts w:cstheme="minorHAnsi"/>
              </w:rPr>
            </w:pPr>
            <w:r w:rsidRPr="00E628A7">
              <w:rPr>
                <w:rFonts w:cstheme="minorHAnsi"/>
              </w:rPr>
              <w:t>jutalom?</w:t>
            </w:r>
          </w:p>
        </w:tc>
        <w:tc>
          <w:tcPr>
            <w:tcW w:w="720" w:type="dxa"/>
          </w:tcPr>
          <w:p w14:paraId="0235B3EF" w14:textId="77777777" w:rsidR="004E16E8" w:rsidRPr="00E628A7" w:rsidRDefault="004E16E8" w:rsidP="000F7012">
            <w:pPr>
              <w:rPr>
                <w:rFonts w:cstheme="minorHAnsi"/>
              </w:rPr>
            </w:pPr>
          </w:p>
        </w:tc>
        <w:tc>
          <w:tcPr>
            <w:tcW w:w="720" w:type="dxa"/>
          </w:tcPr>
          <w:p w14:paraId="61448D2C" w14:textId="77777777" w:rsidR="004E16E8" w:rsidRPr="00E628A7" w:rsidRDefault="004E16E8" w:rsidP="000F7012">
            <w:pPr>
              <w:rPr>
                <w:rFonts w:cstheme="minorHAnsi"/>
              </w:rPr>
            </w:pPr>
          </w:p>
        </w:tc>
        <w:tc>
          <w:tcPr>
            <w:tcW w:w="1692" w:type="dxa"/>
          </w:tcPr>
          <w:p w14:paraId="1DE8B76B" w14:textId="77777777" w:rsidR="004E16E8" w:rsidRPr="00E628A7" w:rsidRDefault="004E16E8" w:rsidP="000F7012">
            <w:pPr>
              <w:rPr>
                <w:rFonts w:cstheme="minorHAnsi"/>
              </w:rPr>
            </w:pPr>
          </w:p>
        </w:tc>
      </w:tr>
      <w:tr w:rsidR="004E16E8" w:rsidRPr="00E628A7" w14:paraId="2B694F38" w14:textId="77777777" w:rsidTr="004E16E8">
        <w:trPr>
          <w:jc w:val="center"/>
        </w:trPr>
        <w:tc>
          <w:tcPr>
            <w:tcW w:w="828" w:type="dxa"/>
          </w:tcPr>
          <w:p w14:paraId="0BB56979" w14:textId="77777777" w:rsidR="004E16E8" w:rsidRPr="00E628A7" w:rsidRDefault="004E16E8" w:rsidP="000F7012">
            <w:pPr>
              <w:rPr>
                <w:rFonts w:cstheme="minorHAnsi"/>
                <w:b/>
              </w:rPr>
            </w:pPr>
          </w:p>
        </w:tc>
        <w:tc>
          <w:tcPr>
            <w:tcW w:w="5580" w:type="dxa"/>
          </w:tcPr>
          <w:p w14:paraId="499C0838"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01F42E34" w14:textId="77777777" w:rsidR="004E16E8" w:rsidRPr="00E628A7" w:rsidRDefault="004E16E8" w:rsidP="000F7012">
            <w:pPr>
              <w:rPr>
                <w:rFonts w:cstheme="minorHAnsi"/>
              </w:rPr>
            </w:pPr>
          </w:p>
        </w:tc>
        <w:tc>
          <w:tcPr>
            <w:tcW w:w="720" w:type="dxa"/>
          </w:tcPr>
          <w:p w14:paraId="0F9D3CE9" w14:textId="77777777" w:rsidR="004E16E8" w:rsidRPr="00E628A7" w:rsidRDefault="004E16E8" w:rsidP="000F7012">
            <w:pPr>
              <w:rPr>
                <w:rFonts w:cstheme="minorHAnsi"/>
              </w:rPr>
            </w:pPr>
          </w:p>
        </w:tc>
        <w:tc>
          <w:tcPr>
            <w:tcW w:w="1692" w:type="dxa"/>
          </w:tcPr>
          <w:p w14:paraId="1E367D15" w14:textId="77777777" w:rsidR="004E16E8" w:rsidRPr="00E628A7" w:rsidRDefault="004E16E8" w:rsidP="000F7012">
            <w:pPr>
              <w:rPr>
                <w:rFonts w:cstheme="minorHAnsi"/>
              </w:rPr>
            </w:pPr>
          </w:p>
        </w:tc>
      </w:tr>
      <w:tr w:rsidR="004E16E8" w:rsidRPr="00E628A7" w14:paraId="2C7AA438" w14:textId="77777777" w:rsidTr="004E16E8">
        <w:trPr>
          <w:jc w:val="center"/>
        </w:trPr>
        <w:tc>
          <w:tcPr>
            <w:tcW w:w="828" w:type="dxa"/>
          </w:tcPr>
          <w:p w14:paraId="0210E0DA" w14:textId="77777777" w:rsidR="004E16E8" w:rsidRPr="00E628A7" w:rsidRDefault="004E16E8" w:rsidP="000F7012">
            <w:pPr>
              <w:rPr>
                <w:rFonts w:cstheme="minorHAnsi"/>
                <w:b/>
              </w:rPr>
            </w:pPr>
          </w:p>
        </w:tc>
        <w:tc>
          <w:tcPr>
            <w:tcW w:w="5580" w:type="dxa"/>
          </w:tcPr>
          <w:p w14:paraId="5C8EC5F0"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6C4C719D" w14:textId="77777777" w:rsidR="004E16E8" w:rsidRPr="00E628A7" w:rsidRDefault="004E16E8" w:rsidP="000F7012">
            <w:pPr>
              <w:rPr>
                <w:rFonts w:cstheme="minorHAnsi"/>
              </w:rPr>
            </w:pPr>
          </w:p>
        </w:tc>
        <w:tc>
          <w:tcPr>
            <w:tcW w:w="720" w:type="dxa"/>
          </w:tcPr>
          <w:p w14:paraId="4BAF7451" w14:textId="77777777" w:rsidR="004E16E8" w:rsidRPr="00E628A7" w:rsidRDefault="004E16E8" w:rsidP="000F7012">
            <w:pPr>
              <w:rPr>
                <w:rFonts w:cstheme="minorHAnsi"/>
              </w:rPr>
            </w:pPr>
          </w:p>
        </w:tc>
        <w:tc>
          <w:tcPr>
            <w:tcW w:w="1692" w:type="dxa"/>
          </w:tcPr>
          <w:p w14:paraId="250E3100" w14:textId="77777777" w:rsidR="004E16E8" w:rsidRPr="00E628A7" w:rsidRDefault="004E16E8" w:rsidP="000F7012">
            <w:pPr>
              <w:rPr>
                <w:rFonts w:cstheme="minorHAnsi"/>
              </w:rPr>
            </w:pPr>
          </w:p>
        </w:tc>
      </w:tr>
      <w:tr w:rsidR="004E16E8" w:rsidRPr="00E628A7" w14:paraId="5FD15E3D" w14:textId="77777777" w:rsidTr="004E16E8">
        <w:trPr>
          <w:jc w:val="center"/>
        </w:trPr>
        <w:tc>
          <w:tcPr>
            <w:tcW w:w="828" w:type="dxa"/>
          </w:tcPr>
          <w:p w14:paraId="77FABC4D" w14:textId="77777777" w:rsidR="004E16E8" w:rsidRPr="00E628A7" w:rsidRDefault="004E16E8" w:rsidP="000F7012">
            <w:pPr>
              <w:rPr>
                <w:rFonts w:cstheme="minorHAnsi"/>
                <w:b/>
              </w:rPr>
            </w:pPr>
          </w:p>
        </w:tc>
        <w:tc>
          <w:tcPr>
            <w:tcW w:w="5580" w:type="dxa"/>
          </w:tcPr>
          <w:p w14:paraId="6916CC82"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AB07EDB" w14:textId="77777777" w:rsidR="004E16E8" w:rsidRPr="00E628A7" w:rsidRDefault="004E16E8" w:rsidP="000F7012">
            <w:pPr>
              <w:rPr>
                <w:rFonts w:cstheme="minorHAnsi"/>
              </w:rPr>
            </w:pPr>
          </w:p>
        </w:tc>
        <w:tc>
          <w:tcPr>
            <w:tcW w:w="720" w:type="dxa"/>
          </w:tcPr>
          <w:p w14:paraId="4FFF530D" w14:textId="77777777" w:rsidR="004E16E8" w:rsidRPr="00E628A7" w:rsidRDefault="004E16E8" w:rsidP="000F7012">
            <w:pPr>
              <w:rPr>
                <w:rFonts w:cstheme="minorHAnsi"/>
              </w:rPr>
            </w:pPr>
          </w:p>
        </w:tc>
        <w:tc>
          <w:tcPr>
            <w:tcW w:w="1692" w:type="dxa"/>
          </w:tcPr>
          <w:p w14:paraId="1121FC1B" w14:textId="77777777" w:rsidR="004E16E8" w:rsidRPr="00E628A7" w:rsidRDefault="004E16E8" w:rsidP="000F7012">
            <w:pPr>
              <w:rPr>
                <w:rFonts w:cstheme="minorHAnsi"/>
              </w:rPr>
            </w:pPr>
          </w:p>
        </w:tc>
      </w:tr>
      <w:tr w:rsidR="004E16E8" w:rsidRPr="00E628A7" w14:paraId="077BF99B" w14:textId="77777777" w:rsidTr="004E16E8">
        <w:trPr>
          <w:jc w:val="center"/>
        </w:trPr>
        <w:tc>
          <w:tcPr>
            <w:tcW w:w="828" w:type="dxa"/>
          </w:tcPr>
          <w:p w14:paraId="7E194078" w14:textId="77777777" w:rsidR="004E16E8" w:rsidRPr="00E628A7" w:rsidRDefault="004E16E8" w:rsidP="000F7012">
            <w:pPr>
              <w:rPr>
                <w:rFonts w:cstheme="minorHAnsi"/>
                <w:b/>
              </w:rPr>
            </w:pPr>
          </w:p>
        </w:tc>
        <w:tc>
          <w:tcPr>
            <w:tcW w:w="5580" w:type="dxa"/>
          </w:tcPr>
          <w:p w14:paraId="29CB3488" w14:textId="77777777" w:rsidR="004E16E8" w:rsidRPr="00E628A7" w:rsidRDefault="00BF4236" w:rsidP="000F7012">
            <w:pPr>
              <w:ind w:left="708"/>
              <w:rPr>
                <w:rFonts w:cstheme="minorHAnsi"/>
              </w:rPr>
            </w:pPr>
            <w:r w:rsidRPr="00E628A7">
              <w:rPr>
                <w:rFonts w:cstheme="minorHAnsi"/>
              </w:rPr>
              <w:t>teljesítmény-elismerés?</w:t>
            </w:r>
          </w:p>
        </w:tc>
        <w:tc>
          <w:tcPr>
            <w:tcW w:w="720" w:type="dxa"/>
          </w:tcPr>
          <w:p w14:paraId="73AAFF79" w14:textId="77777777" w:rsidR="004E16E8" w:rsidRPr="00E628A7" w:rsidRDefault="004E16E8" w:rsidP="000F7012">
            <w:pPr>
              <w:rPr>
                <w:rFonts w:cstheme="minorHAnsi"/>
              </w:rPr>
            </w:pPr>
          </w:p>
        </w:tc>
        <w:tc>
          <w:tcPr>
            <w:tcW w:w="720" w:type="dxa"/>
          </w:tcPr>
          <w:p w14:paraId="0217BC66" w14:textId="77777777" w:rsidR="004E16E8" w:rsidRPr="00E628A7" w:rsidRDefault="004E16E8" w:rsidP="000F7012">
            <w:pPr>
              <w:rPr>
                <w:rFonts w:cstheme="minorHAnsi"/>
              </w:rPr>
            </w:pPr>
          </w:p>
        </w:tc>
        <w:tc>
          <w:tcPr>
            <w:tcW w:w="1692" w:type="dxa"/>
          </w:tcPr>
          <w:p w14:paraId="63A336D8" w14:textId="77777777" w:rsidR="004E16E8" w:rsidRPr="00E628A7" w:rsidRDefault="004E16E8" w:rsidP="000F7012">
            <w:pPr>
              <w:rPr>
                <w:rFonts w:cstheme="minorHAnsi"/>
              </w:rPr>
            </w:pPr>
          </w:p>
        </w:tc>
      </w:tr>
      <w:tr w:rsidR="004E16E8" w:rsidRPr="00E628A7" w14:paraId="7272BEC4" w14:textId="77777777" w:rsidTr="004E16E8">
        <w:trPr>
          <w:jc w:val="center"/>
        </w:trPr>
        <w:tc>
          <w:tcPr>
            <w:tcW w:w="828" w:type="dxa"/>
          </w:tcPr>
          <w:p w14:paraId="3A236076" w14:textId="77777777" w:rsidR="004E16E8" w:rsidRPr="00E628A7" w:rsidRDefault="004E16E8" w:rsidP="000F7012">
            <w:pPr>
              <w:rPr>
                <w:rFonts w:cstheme="minorHAnsi"/>
                <w:b/>
              </w:rPr>
            </w:pPr>
          </w:p>
        </w:tc>
        <w:tc>
          <w:tcPr>
            <w:tcW w:w="5580" w:type="dxa"/>
          </w:tcPr>
          <w:p w14:paraId="7A386EB2"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1FBAF14" w14:textId="77777777" w:rsidR="004E16E8" w:rsidRPr="00E628A7" w:rsidRDefault="004E16E8" w:rsidP="000F7012">
            <w:pPr>
              <w:rPr>
                <w:rFonts w:cstheme="minorHAnsi"/>
              </w:rPr>
            </w:pPr>
          </w:p>
        </w:tc>
        <w:tc>
          <w:tcPr>
            <w:tcW w:w="720" w:type="dxa"/>
          </w:tcPr>
          <w:p w14:paraId="0F787B65" w14:textId="77777777" w:rsidR="004E16E8" w:rsidRPr="00E628A7" w:rsidRDefault="004E16E8" w:rsidP="000F7012">
            <w:pPr>
              <w:rPr>
                <w:rFonts w:cstheme="minorHAnsi"/>
              </w:rPr>
            </w:pPr>
          </w:p>
        </w:tc>
        <w:tc>
          <w:tcPr>
            <w:tcW w:w="1692" w:type="dxa"/>
          </w:tcPr>
          <w:p w14:paraId="1C227F1A" w14:textId="77777777" w:rsidR="004E16E8" w:rsidRPr="00E628A7" w:rsidRDefault="004E16E8" w:rsidP="000F7012">
            <w:pPr>
              <w:rPr>
                <w:rFonts w:cstheme="minorHAnsi"/>
              </w:rPr>
            </w:pPr>
          </w:p>
        </w:tc>
      </w:tr>
      <w:tr w:rsidR="004E16E8" w:rsidRPr="00E628A7" w14:paraId="0867A82A" w14:textId="77777777" w:rsidTr="004E16E8">
        <w:trPr>
          <w:jc w:val="center"/>
        </w:trPr>
        <w:tc>
          <w:tcPr>
            <w:tcW w:w="828" w:type="dxa"/>
          </w:tcPr>
          <w:p w14:paraId="370D597E" w14:textId="77777777" w:rsidR="004E16E8" w:rsidRPr="00E628A7" w:rsidRDefault="00BF4236" w:rsidP="000F7012">
            <w:pPr>
              <w:rPr>
                <w:rFonts w:cstheme="minorHAnsi"/>
                <w:b/>
              </w:rPr>
            </w:pPr>
            <w:r w:rsidRPr="00E628A7">
              <w:rPr>
                <w:rFonts w:cstheme="minorHAnsi"/>
                <w:b/>
              </w:rPr>
              <w:t>43.</w:t>
            </w:r>
          </w:p>
        </w:tc>
        <w:tc>
          <w:tcPr>
            <w:tcW w:w="5580" w:type="dxa"/>
          </w:tcPr>
          <w:p w14:paraId="162F0D05" w14:textId="77777777" w:rsidR="004E16E8" w:rsidRPr="00E628A7" w:rsidRDefault="00BF4236" w:rsidP="000F7012">
            <w:pPr>
              <w:rPr>
                <w:rFonts w:cstheme="minorHAnsi"/>
              </w:rPr>
            </w:pPr>
            <w:r w:rsidRPr="00E628A7">
              <w:rPr>
                <w:rFonts w:cstheme="minorHAnsi"/>
              </w:rPr>
              <w:t>Ellenőrizték-e az egyéb munkavégzéshez kapcsolódó juttatásokat?</w:t>
            </w:r>
          </w:p>
        </w:tc>
        <w:tc>
          <w:tcPr>
            <w:tcW w:w="720" w:type="dxa"/>
          </w:tcPr>
          <w:p w14:paraId="26132EEB" w14:textId="77777777" w:rsidR="004E16E8" w:rsidRPr="00E628A7" w:rsidRDefault="004E16E8" w:rsidP="000F7012">
            <w:pPr>
              <w:rPr>
                <w:rFonts w:cstheme="minorHAnsi"/>
              </w:rPr>
            </w:pPr>
          </w:p>
        </w:tc>
        <w:tc>
          <w:tcPr>
            <w:tcW w:w="720" w:type="dxa"/>
          </w:tcPr>
          <w:p w14:paraId="48FBA664" w14:textId="77777777" w:rsidR="004E16E8" w:rsidRPr="00E628A7" w:rsidRDefault="004E16E8" w:rsidP="000F7012">
            <w:pPr>
              <w:rPr>
                <w:rFonts w:cstheme="minorHAnsi"/>
              </w:rPr>
            </w:pPr>
          </w:p>
        </w:tc>
        <w:tc>
          <w:tcPr>
            <w:tcW w:w="1692" w:type="dxa"/>
          </w:tcPr>
          <w:p w14:paraId="792B2CEE" w14:textId="77777777" w:rsidR="004E16E8" w:rsidRPr="00E628A7" w:rsidRDefault="004E16E8" w:rsidP="000F7012">
            <w:pPr>
              <w:rPr>
                <w:rFonts w:cstheme="minorHAnsi"/>
              </w:rPr>
            </w:pPr>
          </w:p>
        </w:tc>
      </w:tr>
      <w:tr w:rsidR="004E16E8" w:rsidRPr="00E628A7" w14:paraId="29B3C04F" w14:textId="77777777" w:rsidTr="004E16E8">
        <w:trPr>
          <w:jc w:val="center"/>
        </w:trPr>
        <w:tc>
          <w:tcPr>
            <w:tcW w:w="828" w:type="dxa"/>
          </w:tcPr>
          <w:p w14:paraId="0BAB16EC" w14:textId="77777777" w:rsidR="004E16E8" w:rsidRPr="00E628A7" w:rsidRDefault="00BF4236" w:rsidP="000F7012">
            <w:pPr>
              <w:rPr>
                <w:rFonts w:cstheme="minorHAnsi"/>
                <w:b/>
              </w:rPr>
            </w:pPr>
            <w:r w:rsidRPr="00E628A7">
              <w:rPr>
                <w:rFonts w:cstheme="minorHAnsi"/>
                <w:b/>
              </w:rPr>
              <w:t>44.</w:t>
            </w:r>
          </w:p>
        </w:tc>
        <w:tc>
          <w:tcPr>
            <w:tcW w:w="5580" w:type="dxa"/>
          </w:tcPr>
          <w:p w14:paraId="3D9B1009" w14:textId="77777777" w:rsidR="004E16E8" w:rsidRPr="00E628A7" w:rsidRDefault="00BF4236" w:rsidP="000F7012">
            <w:pPr>
              <w:rPr>
                <w:rFonts w:cstheme="minorHAnsi"/>
              </w:rPr>
            </w:pPr>
            <w:r w:rsidRPr="00E628A7">
              <w:rPr>
                <w:rFonts w:cstheme="minorHAnsi"/>
              </w:rPr>
              <w:t>Az alábbi juttatások közül melyik kötelező</w:t>
            </w:r>
          </w:p>
        </w:tc>
        <w:tc>
          <w:tcPr>
            <w:tcW w:w="720" w:type="dxa"/>
          </w:tcPr>
          <w:p w14:paraId="00C2FADF" w14:textId="77777777" w:rsidR="004E16E8" w:rsidRPr="00E628A7" w:rsidRDefault="004E16E8" w:rsidP="000F7012">
            <w:pPr>
              <w:rPr>
                <w:rFonts w:cstheme="minorHAnsi"/>
              </w:rPr>
            </w:pPr>
          </w:p>
        </w:tc>
        <w:tc>
          <w:tcPr>
            <w:tcW w:w="720" w:type="dxa"/>
          </w:tcPr>
          <w:p w14:paraId="531EE912" w14:textId="77777777" w:rsidR="004E16E8" w:rsidRPr="00E628A7" w:rsidRDefault="004E16E8" w:rsidP="000F7012">
            <w:pPr>
              <w:rPr>
                <w:rFonts w:cstheme="minorHAnsi"/>
              </w:rPr>
            </w:pPr>
          </w:p>
        </w:tc>
        <w:tc>
          <w:tcPr>
            <w:tcW w:w="1692" w:type="dxa"/>
          </w:tcPr>
          <w:p w14:paraId="63E029E2" w14:textId="77777777" w:rsidR="004E16E8" w:rsidRPr="00E628A7" w:rsidRDefault="004E16E8" w:rsidP="000F7012">
            <w:pPr>
              <w:rPr>
                <w:rFonts w:cstheme="minorHAnsi"/>
              </w:rPr>
            </w:pPr>
          </w:p>
        </w:tc>
      </w:tr>
      <w:tr w:rsidR="004E16E8" w:rsidRPr="00E628A7" w14:paraId="34A4C4E3" w14:textId="77777777" w:rsidTr="004E16E8">
        <w:trPr>
          <w:jc w:val="center"/>
        </w:trPr>
        <w:tc>
          <w:tcPr>
            <w:tcW w:w="828" w:type="dxa"/>
          </w:tcPr>
          <w:p w14:paraId="6FE55E2E" w14:textId="77777777" w:rsidR="004E16E8" w:rsidRPr="00E628A7" w:rsidRDefault="004E16E8" w:rsidP="000F7012">
            <w:pPr>
              <w:rPr>
                <w:rFonts w:cstheme="minorHAnsi"/>
                <w:b/>
              </w:rPr>
            </w:pPr>
          </w:p>
        </w:tc>
        <w:tc>
          <w:tcPr>
            <w:tcW w:w="5580" w:type="dxa"/>
          </w:tcPr>
          <w:p w14:paraId="4D5AEF7D" w14:textId="77777777" w:rsidR="004E16E8" w:rsidRPr="00E628A7" w:rsidRDefault="00BF4236" w:rsidP="000F7012">
            <w:pPr>
              <w:ind w:left="708"/>
              <w:rPr>
                <w:rFonts w:cstheme="minorHAnsi"/>
              </w:rPr>
            </w:pPr>
            <w:r w:rsidRPr="00E628A7">
              <w:rPr>
                <w:rFonts w:cstheme="minorHAnsi"/>
              </w:rPr>
              <w:t>jutalom?</w:t>
            </w:r>
          </w:p>
        </w:tc>
        <w:tc>
          <w:tcPr>
            <w:tcW w:w="720" w:type="dxa"/>
          </w:tcPr>
          <w:p w14:paraId="34A27417" w14:textId="77777777" w:rsidR="004E16E8" w:rsidRPr="00E628A7" w:rsidRDefault="004E16E8" w:rsidP="000F7012">
            <w:pPr>
              <w:rPr>
                <w:rFonts w:cstheme="minorHAnsi"/>
              </w:rPr>
            </w:pPr>
          </w:p>
        </w:tc>
        <w:tc>
          <w:tcPr>
            <w:tcW w:w="720" w:type="dxa"/>
          </w:tcPr>
          <w:p w14:paraId="574C5C7D" w14:textId="77777777" w:rsidR="004E16E8" w:rsidRPr="00E628A7" w:rsidRDefault="004E16E8" w:rsidP="000F7012">
            <w:pPr>
              <w:rPr>
                <w:rFonts w:cstheme="minorHAnsi"/>
              </w:rPr>
            </w:pPr>
          </w:p>
        </w:tc>
        <w:tc>
          <w:tcPr>
            <w:tcW w:w="1692" w:type="dxa"/>
          </w:tcPr>
          <w:p w14:paraId="278501DA" w14:textId="77777777" w:rsidR="004E16E8" w:rsidRPr="00E628A7" w:rsidRDefault="004E16E8" w:rsidP="000F7012">
            <w:pPr>
              <w:rPr>
                <w:rFonts w:cstheme="minorHAnsi"/>
              </w:rPr>
            </w:pPr>
          </w:p>
        </w:tc>
      </w:tr>
      <w:tr w:rsidR="004E16E8" w:rsidRPr="00E628A7" w14:paraId="5BB96F1D" w14:textId="77777777" w:rsidTr="004E16E8">
        <w:trPr>
          <w:jc w:val="center"/>
        </w:trPr>
        <w:tc>
          <w:tcPr>
            <w:tcW w:w="828" w:type="dxa"/>
          </w:tcPr>
          <w:p w14:paraId="30221740" w14:textId="77777777" w:rsidR="004E16E8" w:rsidRPr="00E628A7" w:rsidRDefault="004E16E8" w:rsidP="000F7012">
            <w:pPr>
              <w:rPr>
                <w:rFonts w:cstheme="minorHAnsi"/>
                <w:b/>
              </w:rPr>
            </w:pPr>
          </w:p>
        </w:tc>
        <w:tc>
          <w:tcPr>
            <w:tcW w:w="5580" w:type="dxa"/>
          </w:tcPr>
          <w:p w14:paraId="26E2C379" w14:textId="77777777" w:rsidR="004E16E8" w:rsidRPr="00E628A7" w:rsidRDefault="00BF4236" w:rsidP="000F7012">
            <w:pPr>
              <w:ind w:left="708"/>
              <w:rPr>
                <w:rFonts w:cstheme="minorHAnsi"/>
              </w:rPr>
            </w:pPr>
            <w:r w:rsidRPr="00E628A7">
              <w:rPr>
                <w:rFonts w:cstheme="minorHAnsi"/>
              </w:rPr>
              <w:t>céljuttatás?</w:t>
            </w:r>
          </w:p>
        </w:tc>
        <w:tc>
          <w:tcPr>
            <w:tcW w:w="720" w:type="dxa"/>
          </w:tcPr>
          <w:p w14:paraId="6471CEE6" w14:textId="77777777" w:rsidR="004E16E8" w:rsidRPr="00E628A7" w:rsidRDefault="004E16E8" w:rsidP="000F7012">
            <w:pPr>
              <w:rPr>
                <w:rFonts w:cstheme="minorHAnsi"/>
              </w:rPr>
            </w:pPr>
          </w:p>
        </w:tc>
        <w:tc>
          <w:tcPr>
            <w:tcW w:w="720" w:type="dxa"/>
          </w:tcPr>
          <w:p w14:paraId="7D1B3481" w14:textId="77777777" w:rsidR="004E16E8" w:rsidRPr="00E628A7" w:rsidRDefault="004E16E8" w:rsidP="000F7012">
            <w:pPr>
              <w:rPr>
                <w:rFonts w:cstheme="minorHAnsi"/>
              </w:rPr>
            </w:pPr>
          </w:p>
        </w:tc>
        <w:tc>
          <w:tcPr>
            <w:tcW w:w="1692" w:type="dxa"/>
          </w:tcPr>
          <w:p w14:paraId="17BA28BC" w14:textId="77777777" w:rsidR="004E16E8" w:rsidRPr="00E628A7" w:rsidRDefault="004E16E8" w:rsidP="000F7012">
            <w:pPr>
              <w:rPr>
                <w:rFonts w:cstheme="minorHAnsi"/>
              </w:rPr>
            </w:pPr>
          </w:p>
        </w:tc>
      </w:tr>
      <w:tr w:rsidR="004E16E8" w:rsidRPr="00E628A7" w14:paraId="185AE9EC" w14:textId="77777777" w:rsidTr="004E16E8">
        <w:trPr>
          <w:jc w:val="center"/>
        </w:trPr>
        <w:tc>
          <w:tcPr>
            <w:tcW w:w="828" w:type="dxa"/>
          </w:tcPr>
          <w:p w14:paraId="73E89BED" w14:textId="77777777" w:rsidR="004E16E8" w:rsidRPr="00E628A7" w:rsidRDefault="004E16E8" w:rsidP="000F7012">
            <w:pPr>
              <w:rPr>
                <w:rFonts w:cstheme="minorHAnsi"/>
                <w:b/>
              </w:rPr>
            </w:pPr>
          </w:p>
        </w:tc>
        <w:tc>
          <w:tcPr>
            <w:tcW w:w="5580" w:type="dxa"/>
          </w:tcPr>
          <w:p w14:paraId="3DB2BE9F" w14:textId="77777777" w:rsidR="004E16E8" w:rsidRPr="00E628A7" w:rsidRDefault="00BF4236" w:rsidP="000F7012">
            <w:pPr>
              <w:ind w:left="708"/>
              <w:rPr>
                <w:rFonts w:cstheme="minorHAnsi"/>
              </w:rPr>
            </w:pPr>
            <w:r w:rsidRPr="00E628A7">
              <w:rPr>
                <w:rFonts w:cstheme="minorHAnsi"/>
              </w:rPr>
              <w:t>vezetői prémium?</w:t>
            </w:r>
          </w:p>
        </w:tc>
        <w:tc>
          <w:tcPr>
            <w:tcW w:w="720" w:type="dxa"/>
          </w:tcPr>
          <w:p w14:paraId="0D47A66B" w14:textId="77777777" w:rsidR="004E16E8" w:rsidRPr="00E628A7" w:rsidRDefault="004E16E8" w:rsidP="000F7012">
            <w:pPr>
              <w:rPr>
                <w:rFonts w:cstheme="minorHAnsi"/>
              </w:rPr>
            </w:pPr>
          </w:p>
        </w:tc>
        <w:tc>
          <w:tcPr>
            <w:tcW w:w="720" w:type="dxa"/>
          </w:tcPr>
          <w:p w14:paraId="10C80362" w14:textId="77777777" w:rsidR="004E16E8" w:rsidRPr="00E628A7" w:rsidRDefault="004E16E8" w:rsidP="000F7012">
            <w:pPr>
              <w:rPr>
                <w:rFonts w:cstheme="minorHAnsi"/>
              </w:rPr>
            </w:pPr>
          </w:p>
        </w:tc>
        <w:tc>
          <w:tcPr>
            <w:tcW w:w="1692" w:type="dxa"/>
          </w:tcPr>
          <w:p w14:paraId="64367607" w14:textId="77777777" w:rsidR="004E16E8" w:rsidRPr="00E628A7" w:rsidRDefault="004E16E8" w:rsidP="000F7012">
            <w:pPr>
              <w:rPr>
                <w:rFonts w:cstheme="minorHAnsi"/>
              </w:rPr>
            </w:pPr>
          </w:p>
        </w:tc>
      </w:tr>
      <w:tr w:rsidR="004E16E8" w:rsidRPr="00E628A7" w14:paraId="515E83AE" w14:textId="77777777" w:rsidTr="004E16E8">
        <w:trPr>
          <w:jc w:val="center"/>
        </w:trPr>
        <w:tc>
          <w:tcPr>
            <w:tcW w:w="828" w:type="dxa"/>
          </w:tcPr>
          <w:p w14:paraId="72CCD47A" w14:textId="77777777" w:rsidR="004E16E8" w:rsidRPr="00E628A7" w:rsidRDefault="004E16E8" w:rsidP="000F7012">
            <w:pPr>
              <w:rPr>
                <w:rFonts w:cstheme="minorHAnsi"/>
                <w:b/>
              </w:rPr>
            </w:pPr>
          </w:p>
        </w:tc>
        <w:tc>
          <w:tcPr>
            <w:tcW w:w="5580" w:type="dxa"/>
          </w:tcPr>
          <w:p w14:paraId="3700530B" w14:textId="77777777" w:rsidR="004E16E8" w:rsidRPr="00E628A7" w:rsidRDefault="00BF4236" w:rsidP="000F7012">
            <w:pPr>
              <w:ind w:left="708"/>
              <w:rPr>
                <w:rFonts w:cstheme="minorHAnsi"/>
              </w:rPr>
            </w:pPr>
            <w:r w:rsidRPr="00E628A7">
              <w:rPr>
                <w:rFonts w:cstheme="minorHAnsi"/>
              </w:rPr>
              <w:t>kereset kiegészítés?</w:t>
            </w:r>
          </w:p>
        </w:tc>
        <w:tc>
          <w:tcPr>
            <w:tcW w:w="720" w:type="dxa"/>
          </w:tcPr>
          <w:p w14:paraId="227E9741" w14:textId="77777777" w:rsidR="004E16E8" w:rsidRPr="00E628A7" w:rsidRDefault="004E16E8" w:rsidP="000F7012">
            <w:pPr>
              <w:rPr>
                <w:rFonts w:cstheme="minorHAnsi"/>
              </w:rPr>
            </w:pPr>
          </w:p>
        </w:tc>
        <w:tc>
          <w:tcPr>
            <w:tcW w:w="720" w:type="dxa"/>
          </w:tcPr>
          <w:p w14:paraId="6D7D4C50" w14:textId="77777777" w:rsidR="004E16E8" w:rsidRPr="00E628A7" w:rsidRDefault="004E16E8" w:rsidP="000F7012">
            <w:pPr>
              <w:rPr>
                <w:rFonts w:cstheme="minorHAnsi"/>
              </w:rPr>
            </w:pPr>
          </w:p>
        </w:tc>
        <w:tc>
          <w:tcPr>
            <w:tcW w:w="1692" w:type="dxa"/>
          </w:tcPr>
          <w:p w14:paraId="7AE57FA3" w14:textId="77777777" w:rsidR="004E16E8" w:rsidRPr="00E628A7" w:rsidRDefault="004E16E8" w:rsidP="000F7012">
            <w:pPr>
              <w:rPr>
                <w:rFonts w:cstheme="minorHAnsi"/>
              </w:rPr>
            </w:pPr>
          </w:p>
        </w:tc>
      </w:tr>
      <w:tr w:rsidR="004E16E8" w:rsidRPr="00E628A7" w14:paraId="4B9BBB58" w14:textId="77777777" w:rsidTr="004E16E8">
        <w:trPr>
          <w:jc w:val="center"/>
        </w:trPr>
        <w:tc>
          <w:tcPr>
            <w:tcW w:w="828" w:type="dxa"/>
          </w:tcPr>
          <w:p w14:paraId="31EE809B" w14:textId="77777777" w:rsidR="004E16E8" w:rsidRPr="00E628A7" w:rsidRDefault="004E16E8" w:rsidP="000F7012">
            <w:pPr>
              <w:rPr>
                <w:rFonts w:cstheme="minorHAnsi"/>
                <w:b/>
              </w:rPr>
            </w:pPr>
          </w:p>
        </w:tc>
        <w:tc>
          <w:tcPr>
            <w:tcW w:w="5580" w:type="dxa"/>
          </w:tcPr>
          <w:p w14:paraId="25C87E58" w14:textId="77777777" w:rsidR="004E16E8" w:rsidRPr="00E628A7" w:rsidRDefault="00BF4236" w:rsidP="000F7012">
            <w:pPr>
              <w:ind w:left="708"/>
              <w:rPr>
                <w:rFonts w:cstheme="minorHAnsi"/>
              </w:rPr>
            </w:pPr>
            <w:r w:rsidRPr="00E628A7">
              <w:rPr>
                <w:rFonts w:cstheme="minorHAnsi"/>
              </w:rPr>
              <w:t>teljesítmény elismerés?</w:t>
            </w:r>
          </w:p>
        </w:tc>
        <w:tc>
          <w:tcPr>
            <w:tcW w:w="720" w:type="dxa"/>
          </w:tcPr>
          <w:p w14:paraId="17A3CD1D" w14:textId="77777777" w:rsidR="004E16E8" w:rsidRPr="00E628A7" w:rsidRDefault="004E16E8" w:rsidP="000F7012">
            <w:pPr>
              <w:rPr>
                <w:rFonts w:cstheme="minorHAnsi"/>
              </w:rPr>
            </w:pPr>
          </w:p>
        </w:tc>
        <w:tc>
          <w:tcPr>
            <w:tcW w:w="720" w:type="dxa"/>
          </w:tcPr>
          <w:p w14:paraId="02008E88" w14:textId="77777777" w:rsidR="004E16E8" w:rsidRPr="00E628A7" w:rsidRDefault="004E16E8" w:rsidP="000F7012">
            <w:pPr>
              <w:rPr>
                <w:rFonts w:cstheme="minorHAnsi"/>
              </w:rPr>
            </w:pPr>
          </w:p>
        </w:tc>
        <w:tc>
          <w:tcPr>
            <w:tcW w:w="1692" w:type="dxa"/>
          </w:tcPr>
          <w:p w14:paraId="6A68A556" w14:textId="77777777" w:rsidR="004E16E8" w:rsidRPr="00E628A7" w:rsidRDefault="004E16E8" w:rsidP="000F7012">
            <w:pPr>
              <w:rPr>
                <w:rFonts w:cstheme="minorHAnsi"/>
              </w:rPr>
            </w:pPr>
          </w:p>
        </w:tc>
      </w:tr>
      <w:tr w:rsidR="004E16E8" w:rsidRPr="00E628A7" w14:paraId="245F0FC9" w14:textId="77777777" w:rsidTr="004E16E8">
        <w:trPr>
          <w:jc w:val="center"/>
        </w:trPr>
        <w:tc>
          <w:tcPr>
            <w:tcW w:w="828" w:type="dxa"/>
          </w:tcPr>
          <w:p w14:paraId="306F0D6A" w14:textId="77777777" w:rsidR="004E16E8" w:rsidRPr="00E628A7" w:rsidRDefault="004E16E8" w:rsidP="000F7012">
            <w:pPr>
              <w:rPr>
                <w:rFonts w:cstheme="minorHAnsi"/>
                <w:b/>
              </w:rPr>
            </w:pPr>
          </w:p>
        </w:tc>
        <w:tc>
          <w:tcPr>
            <w:tcW w:w="5580" w:type="dxa"/>
          </w:tcPr>
          <w:p w14:paraId="2F626B4F" w14:textId="77777777" w:rsidR="004E16E8" w:rsidRPr="00E628A7" w:rsidRDefault="00BF4236" w:rsidP="000F7012">
            <w:pPr>
              <w:ind w:left="708"/>
              <w:rPr>
                <w:rFonts w:cstheme="minorHAnsi"/>
              </w:rPr>
            </w:pPr>
            <w:r w:rsidRPr="00E628A7">
              <w:rPr>
                <w:rFonts w:cstheme="minorHAnsi"/>
              </w:rPr>
              <w:t>egyéb juttatás?</w:t>
            </w:r>
          </w:p>
        </w:tc>
        <w:tc>
          <w:tcPr>
            <w:tcW w:w="720" w:type="dxa"/>
          </w:tcPr>
          <w:p w14:paraId="6DBB7A55" w14:textId="77777777" w:rsidR="004E16E8" w:rsidRPr="00E628A7" w:rsidRDefault="004E16E8" w:rsidP="000F7012">
            <w:pPr>
              <w:rPr>
                <w:rFonts w:cstheme="minorHAnsi"/>
              </w:rPr>
            </w:pPr>
          </w:p>
        </w:tc>
        <w:tc>
          <w:tcPr>
            <w:tcW w:w="720" w:type="dxa"/>
          </w:tcPr>
          <w:p w14:paraId="4C50F767" w14:textId="77777777" w:rsidR="004E16E8" w:rsidRPr="00E628A7" w:rsidRDefault="004E16E8" w:rsidP="000F7012">
            <w:pPr>
              <w:rPr>
                <w:rFonts w:cstheme="minorHAnsi"/>
              </w:rPr>
            </w:pPr>
          </w:p>
        </w:tc>
        <w:tc>
          <w:tcPr>
            <w:tcW w:w="1692" w:type="dxa"/>
          </w:tcPr>
          <w:p w14:paraId="5930133E" w14:textId="77777777" w:rsidR="004E16E8" w:rsidRPr="00E628A7" w:rsidRDefault="004E16E8" w:rsidP="000F7012">
            <w:pPr>
              <w:rPr>
                <w:rFonts w:cstheme="minorHAnsi"/>
              </w:rPr>
            </w:pPr>
          </w:p>
        </w:tc>
      </w:tr>
      <w:tr w:rsidR="004E16E8" w:rsidRPr="00E628A7" w14:paraId="536FFD71" w14:textId="77777777" w:rsidTr="004E16E8">
        <w:trPr>
          <w:jc w:val="center"/>
        </w:trPr>
        <w:tc>
          <w:tcPr>
            <w:tcW w:w="828" w:type="dxa"/>
          </w:tcPr>
          <w:p w14:paraId="6DED58D3" w14:textId="77777777" w:rsidR="004E16E8" w:rsidRPr="00E628A7" w:rsidRDefault="00BF4236" w:rsidP="000F7012">
            <w:pPr>
              <w:rPr>
                <w:rFonts w:cstheme="minorHAnsi"/>
                <w:b/>
              </w:rPr>
            </w:pPr>
            <w:r w:rsidRPr="00E628A7">
              <w:rPr>
                <w:rFonts w:cstheme="minorHAnsi"/>
                <w:b/>
              </w:rPr>
              <w:t>45.</w:t>
            </w:r>
          </w:p>
        </w:tc>
        <w:tc>
          <w:tcPr>
            <w:tcW w:w="5580" w:type="dxa"/>
          </w:tcPr>
          <w:p w14:paraId="45758971" w14:textId="77777777" w:rsidR="004E16E8" w:rsidRPr="00E628A7" w:rsidRDefault="00BF4236" w:rsidP="000F7012">
            <w:pPr>
              <w:rPr>
                <w:rFonts w:cstheme="minorHAnsi"/>
              </w:rPr>
            </w:pPr>
            <w:r w:rsidRPr="00E628A7">
              <w:rPr>
                <w:rFonts w:cstheme="minorHAnsi"/>
              </w:rPr>
              <w:t>Ellenőrizték-e a belföldi kiküldetéseket?</w:t>
            </w:r>
          </w:p>
        </w:tc>
        <w:tc>
          <w:tcPr>
            <w:tcW w:w="720" w:type="dxa"/>
          </w:tcPr>
          <w:p w14:paraId="49269861" w14:textId="77777777" w:rsidR="004E16E8" w:rsidRPr="00E628A7" w:rsidRDefault="004E16E8" w:rsidP="000F7012">
            <w:pPr>
              <w:rPr>
                <w:rFonts w:cstheme="minorHAnsi"/>
              </w:rPr>
            </w:pPr>
          </w:p>
        </w:tc>
        <w:tc>
          <w:tcPr>
            <w:tcW w:w="720" w:type="dxa"/>
          </w:tcPr>
          <w:p w14:paraId="68B0A364" w14:textId="77777777" w:rsidR="004E16E8" w:rsidRPr="00E628A7" w:rsidRDefault="004E16E8" w:rsidP="000F7012">
            <w:pPr>
              <w:rPr>
                <w:rFonts w:cstheme="minorHAnsi"/>
              </w:rPr>
            </w:pPr>
          </w:p>
        </w:tc>
        <w:tc>
          <w:tcPr>
            <w:tcW w:w="1692" w:type="dxa"/>
          </w:tcPr>
          <w:p w14:paraId="5B793195" w14:textId="77777777" w:rsidR="004E16E8" w:rsidRPr="00E628A7" w:rsidRDefault="004E16E8" w:rsidP="000F7012">
            <w:pPr>
              <w:rPr>
                <w:rFonts w:cstheme="minorHAnsi"/>
              </w:rPr>
            </w:pPr>
          </w:p>
        </w:tc>
      </w:tr>
      <w:tr w:rsidR="004E16E8" w:rsidRPr="00E628A7" w14:paraId="2E30CF90" w14:textId="77777777" w:rsidTr="004E16E8">
        <w:trPr>
          <w:jc w:val="center"/>
        </w:trPr>
        <w:tc>
          <w:tcPr>
            <w:tcW w:w="828" w:type="dxa"/>
          </w:tcPr>
          <w:p w14:paraId="0A5AA980" w14:textId="77777777" w:rsidR="004E16E8" w:rsidRPr="00E628A7" w:rsidRDefault="004E16E8" w:rsidP="000F7012">
            <w:pPr>
              <w:rPr>
                <w:rFonts w:cstheme="minorHAnsi"/>
                <w:b/>
              </w:rPr>
            </w:pPr>
          </w:p>
        </w:tc>
        <w:tc>
          <w:tcPr>
            <w:tcW w:w="5580" w:type="dxa"/>
          </w:tcPr>
          <w:p w14:paraId="532557FC" w14:textId="77777777" w:rsidR="004E16E8" w:rsidRPr="00E628A7" w:rsidRDefault="00BF4236" w:rsidP="000F7012">
            <w:pPr>
              <w:ind w:left="708"/>
              <w:rPr>
                <w:rFonts w:cstheme="minorHAnsi"/>
              </w:rPr>
            </w:pPr>
            <w:r w:rsidRPr="00E628A7">
              <w:rPr>
                <w:rFonts w:cstheme="minorHAnsi"/>
              </w:rPr>
              <w:t>a külföldi kiküldetéseket?</w:t>
            </w:r>
          </w:p>
        </w:tc>
        <w:tc>
          <w:tcPr>
            <w:tcW w:w="720" w:type="dxa"/>
          </w:tcPr>
          <w:p w14:paraId="5AAD3922" w14:textId="77777777" w:rsidR="004E16E8" w:rsidRPr="00E628A7" w:rsidRDefault="004E16E8" w:rsidP="000F7012">
            <w:pPr>
              <w:rPr>
                <w:rFonts w:cstheme="minorHAnsi"/>
              </w:rPr>
            </w:pPr>
          </w:p>
        </w:tc>
        <w:tc>
          <w:tcPr>
            <w:tcW w:w="720" w:type="dxa"/>
          </w:tcPr>
          <w:p w14:paraId="4275BE58" w14:textId="77777777" w:rsidR="004E16E8" w:rsidRPr="00E628A7" w:rsidRDefault="004E16E8" w:rsidP="000F7012">
            <w:pPr>
              <w:rPr>
                <w:rFonts w:cstheme="minorHAnsi"/>
              </w:rPr>
            </w:pPr>
          </w:p>
        </w:tc>
        <w:tc>
          <w:tcPr>
            <w:tcW w:w="1692" w:type="dxa"/>
          </w:tcPr>
          <w:p w14:paraId="3A140C83" w14:textId="77777777" w:rsidR="004E16E8" w:rsidRPr="00E628A7" w:rsidRDefault="004E16E8" w:rsidP="000F7012">
            <w:pPr>
              <w:rPr>
                <w:rFonts w:cstheme="minorHAnsi"/>
              </w:rPr>
            </w:pPr>
          </w:p>
        </w:tc>
      </w:tr>
      <w:tr w:rsidR="004E16E8" w:rsidRPr="00E628A7" w14:paraId="7644A1C4" w14:textId="77777777" w:rsidTr="004E16E8">
        <w:trPr>
          <w:jc w:val="center"/>
        </w:trPr>
        <w:tc>
          <w:tcPr>
            <w:tcW w:w="828" w:type="dxa"/>
          </w:tcPr>
          <w:p w14:paraId="21979637" w14:textId="77777777" w:rsidR="004E16E8" w:rsidRPr="00E628A7" w:rsidRDefault="00BF4236" w:rsidP="000F7012">
            <w:pPr>
              <w:rPr>
                <w:rFonts w:cstheme="minorHAnsi"/>
                <w:b/>
              </w:rPr>
            </w:pPr>
            <w:r w:rsidRPr="00E628A7">
              <w:rPr>
                <w:rFonts w:cstheme="minorHAnsi"/>
                <w:b/>
              </w:rPr>
              <w:t>46.</w:t>
            </w:r>
          </w:p>
        </w:tc>
        <w:tc>
          <w:tcPr>
            <w:tcW w:w="5580" w:type="dxa"/>
          </w:tcPr>
          <w:p w14:paraId="4F6A79B9" w14:textId="77777777" w:rsidR="004E16E8" w:rsidRPr="00E628A7" w:rsidRDefault="00BF4236" w:rsidP="000F7012">
            <w:pPr>
              <w:rPr>
                <w:rFonts w:cstheme="minorHAnsi"/>
              </w:rPr>
            </w:pPr>
            <w:r w:rsidRPr="00E628A7">
              <w:rPr>
                <w:rFonts w:cstheme="minorHAnsi"/>
              </w:rPr>
              <w:t>Ellenőrizték-e a belföldi kiküldetés napidíját?</w:t>
            </w:r>
          </w:p>
        </w:tc>
        <w:tc>
          <w:tcPr>
            <w:tcW w:w="720" w:type="dxa"/>
          </w:tcPr>
          <w:p w14:paraId="42CC7B75" w14:textId="77777777" w:rsidR="004E16E8" w:rsidRPr="00E628A7" w:rsidRDefault="004E16E8" w:rsidP="000F7012">
            <w:pPr>
              <w:rPr>
                <w:rFonts w:cstheme="minorHAnsi"/>
              </w:rPr>
            </w:pPr>
          </w:p>
        </w:tc>
        <w:tc>
          <w:tcPr>
            <w:tcW w:w="720" w:type="dxa"/>
          </w:tcPr>
          <w:p w14:paraId="39A91BC2" w14:textId="77777777" w:rsidR="004E16E8" w:rsidRPr="00E628A7" w:rsidRDefault="004E16E8" w:rsidP="000F7012">
            <w:pPr>
              <w:rPr>
                <w:rFonts w:cstheme="minorHAnsi"/>
              </w:rPr>
            </w:pPr>
          </w:p>
        </w:tc>
        <w:tc>
          <w:tcPr>
            <w:tcW w:w="1692" w:type="dxa"/>
          </w:tcPr>
          <w:p w14:paraId="279ABCAB" w14:textId="77777777" w:rsidR="004E16E8" w:rsidRPr="00E628A7" w:rsidRDefault="004E16E8" w:rsidP="000F7012">
            <w:pPr>
              <w:rPr>
                <w:rFonts w:cstheme="minorHAnsi"/>
              </w:rPr>
            </w:pPr>
          </w:p>
        </w:tc>
      </w:tr>
      <w:tr w:rsidR="004E16E8" w:rsidRPr="00E628A7" w14:paraId="48AA8A09" w14:textId="77777777" w:rsidTr="004E16E8">
        <w:trPr>
          <w:jc w:val="center"/>
        </w:trPr>
        <w:tc>
          <w:tcPr>
            <w:tcW w:w="828" w:type="dxa"/>
          </w:tcPr>
          <w:p w14:paraId="41FEDE81" w14:textId="77777777" w:rsidR="004E16E8" w:rsidRPr="00E628A7" w:rsidRDefault="004E16E8" w:rsidP="000F7012">
            <w:pPr>
              <w:rPr>
                <w:rFonts w:cstheme="minorHAnsi"/>
                <w:b/>
              </w:rPr>
            </w:pPr>
          </w:p>
        </w:tc>
        <w:tc>
          <w:tcPr>
            <w:tcW w:w="5580" w:type="dxa"/>
          </w:tcPr>
          <w:p w14:paraId="69AACFE8" w14:textId="77777777" w:rsidR="004E16E8" w:rsidRPr="00E628A7" w:rsidRDefault="00BF4236" w:rsidP="000F7012">
            <w:pPr>
              <w:ind w:left="708"/>
              <w:rPr>
                <w:rFonts w:cstheme="minorHAnsi"/>
              </w:rPr>
            </w:pPr>
            <w:r w:rsidRPr="00E628A7">
              <w:rPr>
                <w:rFonts w:cstheme="minorHAnsi"/>
              </w:rPr>
              <w:t>a külföldi kiküldetés napidíját?</w:t>
            </w:r>
          </w:p>
        </w:tc>
        <w:tc>
          <w:tcPr>
            <w:tcW w:w="720" w:type="dxa"/>
          </w:tcPr>
          <w:p w14:paraId="58F6D757" w14:textId="77777777" w:rsidR="004E16E8" w:rsidRPr="00E628A7" w:rsidRDefault="004E16E8" w:rsidP="000F7012">
            <w:pPr>
              <w:rPr>
                <w:rFonts w:cstheme="minorHAnsi"/>
              </w:rPr>
            </w:pPr>
          </w:p>
        </w:tc>
        <w:tc>
          <w:tcPr>
            <w:tcW w:w="720" w:type="dxa"/>
          </w:tcPr>
          <w:p w14:paraId="10AFF934" w14:textId="77777777" w:rsidR="004E16E8" w:rsidRPr="00E628A7" w:rsidRDefault="004E16E8" w:rsidP="000F7012">
            <w:pPr>
              <w:rPr>
                <w:rFonts w:cstheme="minorHAnsi"/>
              </w:rPr>
            </w:pPr>
          </w:p>
        </w:tc>
        <w:tc>
          <w:tcPr>
            <w:tcW w:w="1692" w:type="dxa"/>
          </w:tcPr>
          <w:p w14:paraId="49F7F623" w14:textId="77777777" w:rsidR="004E16E8" w:rsidRPr="00E628A7" w:rsidRDefault="004E16E8" w:rsidP="000F7012">
            <w:pPr>
              <w:rPr>
                <w:rFonts w:cstheme="minorHAnsi"/>
              </w:rPr>
            </w:pPr>
          </w:p>
        </w:tc>
      </w:tr>
      <w:tr w:rsidR="004E16E8" w:rsidRPr="00E628A7" w14:paraId="05A52447" w14:textId="77777777" w:rsidTr="004E16E8">
        <w:trPr>
          <w:jc w:val="center"/>
        </w:trPr>
        <w:tc>
          <w:tcPr>
            <w:tcW w:w="828" w:type="dxa"/>
          </w:tcPr>
          <w:p w14:paraId="517E55A2" w14:textId="77777777" w:rsidR="004E16E8" w:rsidRPr="00E628A7" w:rsidRDefault="00BF4236" w:rsidP="000F7012">
            <w:pPr>
              <w:rPr>
                <w:rFonts w:cstheme="minorHAnsi"/>
                <w:b/>
              </w:rPr>
            </w:pPr>
            <w:r w:rsidRPr="00E628A7">
              <w:rPr>
                <w:rFonts w:cstheme="minorHAnsi"/>
                <w:b/>
              </w:rPr>
              <w:t>47.</w:t>
            </w:r>
          </w:p>
        </w:tc>
        <w:tc>
          <w:tcPr>
            <w:tcW w:w="5580" w:type="dxa"/>
          </w:tcPr>
          <w:p w14:paraId="76A803EF" w14:textId="77777777" w:rsidR="004E16E8" w:rsidRPr="00E628A7" w:rsidRDefault="00BF4236" w:rsidP="000F7012">
            <w:pPr>
              <w:rPr>
                <w:rFonts w:cstheme="minorHAnsi"/>
              </w:rPr>
            </w:pPr>
            <w:r w:rsidRPr="00E628A7">
              <w:rPr>
                <w:rFonts w:cstheme="minorHAnsi"/>
              </w:rPr>
              <w:t>Ellenőrizték-e a személyhez kapcsolódó költségtérítéseket az alábbiak közül:</w:t>
            </w:r>
          </w:p>
        </w:tc>
        <w:tc>
          <w:tcPr>
            <w:tcW w:w="720" w:type="dxa"/>
          </w:tcPr>
          <w:p w14:paraId="26ABF118" w14:textId="77777777" w:rsidR="004E16E8" w:rsidRPr="00E628A7" w:rsidRDefault="004E16E8" w:rsidP="000F7012">
            <w:pPr>
              <w:rPr>
                <w:rFonts w:cstheme="minorHAnsi"/>
              </w:rPr>
            </w:pPr>
          </w:p>
        </w:tc>
        <w:tc>
          <w:tcPr>
            <w:tcW w:w="720" w:type="dxa"/>
          </w:tcPr>
          <w:p w14:paraId="2D4CF691" w14:textId="77777777" w:rsidR="004E16E8" w:rsidRPr="00E628A7" w:rsidRDefault="004E16E8" w:rsidP="000F7012">
            <w:pPr>
              <w:rPr>
                <w:rFonts w:cstheme="minorHAnsi"/>
              </w:rPr>
            </w:pPr>
          </w:p>
        </w:tc>
        <w:tc>
          <w:tcPr>
            <w:tcW w:w="1692" w:type="dxa"/>
          </w:tcPr>
          <w:p w14:paraId="7C9BF223" w14:textId="77777777" w:rsidR="004E16E8" w:rsidRPr="00E628A7" w:rsidRDefault="004E16E8" w:rsidP="000F7012">
            <w:pPr>
              <w:rPr>
                <w:rFonts w:cstheme="minorHAnsi"/>
              </w:rPr>
            </w:pPr>
          </w:p>
        </w:tc>
      </w:tr>
      <w:tr w:rsidR="004E16E8" w:rsidRPr="00E628A7" w14:paraId="69A9B086" w14:textId="77777777" w:rsidTr="004E16E8">
        <w:trPr>
          <w:jc w:val="center"/>
        </w:trPr>
        <w:tc>
          <w:tcPr>
            <w:tcW w:w="828" w:type="dxa"/>
          </w:tcPr>
          <w:p w14:paraId="2B6D5923" w14:textId="77777777" w:rsidR="004E16E8" w:rsidRPr="00E628A7" w:rsidRDefault="004E16E8" w:rsidP="000F7012">
            <w:pPr>
              <w:rPr>
                <w:rFonts w:cstheme="minorHAnsi"/>
                <w:b/>
              </w:rPr>
            </w:pPr>
          </w:p>
        </w:tc>
        <w:tc>
          <w:tcPr>
            <w:tcW w:w="5580" w:type="dxa"/>
          </w:tcPr>
          <w:p w14:paraId="1D01670A" w14:textId="77777777" w:rsidR="004E16E8" w:rsidRPr="00E628A7" w:rsidRDefault="00BF4236" w:rsidP="000F7012">
            <w:pPr>
              <w:ind w:left="708"/>
              <w:rPr>
                <w:rFonts w:cstheme="minorHAnsi"/>
              </w:rPr>
            </w:pPr>
            <w:r w:rsidRPr="00E628A7">
              <w:rPr>
                <w:rFonts w:cstheme="minorHAnsi"/>
              </w:rPr>
              <w:t>utazási költségtérítés?</w:t>
            </w:r>
          </w:p>
        </w:tc>
        <w:tc>
          <w:tcPr>
            <w:tcW w:w="720" w:type="dxa"/>
          </w:tcPr>
          <w:p w14:paraId="59DA9D82" w14:textId="77777777" w:rsidR="004E16E8" w:rsidRPr="00E628A7" w:rsidRDefault="004E16E8" w:rsidP="000F7012">
            <w:pPr>
              <w:rPr>
                <w:rFonts w:cstheme="minorHAnsi"/>
              </w:rPr>
            </w:pPr>
          </w:p>
        </w:tc>
        <w:tc>
          <w:tcPr>
            <w:tcW w:w="720" w:type="dxa"/>
          </w:tcPr>
          <w:p w14:paraId="32D96AE1" w14:textId="77777777" w:rsidR="004E16E8" w:rsidRPr="00E628A7" w:rsidRDefault="004E16E8" w:rsidP="000F7012">
            <w:pPr>
              <w:rPr>
                <w:rFonts w:cstheme="minorHAnsi"/>
              </w:rPr>
            </w:pPr>
          </w:p>
        </w:tc>
        <w:tc>
          <w:tcPr>
            <w:tcW w:w="1692" w:type="dxa"/>
          </w:tcPr>
          <w:p w14:paraId="59E60DBB" w14:textId="77777777" w:rsidR="004E16E8" w:rsidRPr="00E628A7" w:rsidRDefault="004E16E8" w:rsidP="000F7012">
            <w:pPr>
              <w:rPr>
                <w:rFonts w:cstheme="minorHAnsi"/>
              </w:rPr>
            </w:pPr>
          </w:p>
        </w:tc>
      </w:tr>
      <w:tr w:rsidR="004E16E8" w:rsidRPr="00E628A7" w14:paraId="5913C48B" w14:textId="77777777" w:rsidTr="004E16E8">
        <w:trPr>
          <w:jc w:val="center"/>
        </w:trPr>
        <w:tc>
          <w:tcPr>
            <w:tcW w:w="828" w:type="dxa"/>
          </w:tcPr>
          <w:p w14:paraId="2DE5EC9B" w14:textId="77777777" w:rsidR="004E16E8" w:rsidRPr="00E628A7" w:rsidRDefault="004E16E8" w:rsidP="000F7012">
            <w:pPr>
              <w:rPr>
                <w:rFonts w:cstheme="minorHAnsi"/>
                <w:b/>
              </w:rPr>
            </w:pPr>
          </w:p>
        </w:tc>
        <w:tc>
          <w:tcPr>
            <w:tcW w:w="5580" w:type="dxa"/>
          </w:tcPr>
          <w:p w14:paraId="68B2CDAC" w14:textId="77777777" w:rsidR="004E16E8" w:rsidRPr="00E628A7" w:rsidRDefault="00BF4236" w:rsidP="000F7012">
            <w:pPr>
              <w:ind w:left="708"/>
              <w:rPr>
                <w:rFonts w:cstheme="minorHAnsi"/>
              </w:rPr>
            </w:pPr>
            <w:r w:rsidRPr="00E628A7">
              <w:rPr>
                <w:rFonts w:cstheme="minorHAnsi"/>
              </w:rPr>
              <w:t>ruházati költségtérítés?</w:t>
            </w:r>
          </w:p>
        </w:tc>
        <w:tc>
          <w:tcPr>
            <w:tcW w:w="720" w:type="dxa"/>
          </w:tcPr>
          <w:p w14:paraId="2E8937BF" w14:textId="77777777" w:rsidR="004E16E8" w:rsidRPr="00E628A7" w:rsidRDefault="004E16E8" w:rsidP="000F7012">
            <w:pPr>
              <w:rPr>
                <w:rFonts w:cstheme="minorHAnsi"/>
              </w:rPr>
            </w:pPr>
          </w:p>
        </w:tc>
        <w:tc>
          <w:tcPr>
            <w:tcW w:w="720" w:type="dxa"/>
          </w:tcPr>
          <w:p w14:paraId="612C6251" w14:textId="77777777" w:rsidR="004E16E8" w:rsidRPr="00E628A7" w:rsidRDefault="004E16E8" w:rsidP="000F7012">
            <w:pPr>
              <w:rPr>
                <w:rFonts w:cstheme="minorHAnsi"/>
              </w:rPr>
            </w:pPr>
          </w:p>
        </w:tc>
        <w:tc>
          <w:tcPr>
            <w:tcW w:w="1692" w:type="dxa"/>
          </w:tcPr>
          <w:p w14:paraId="7EC4A5A6" w14:textId="77777777" w:rsidR="004E16E8" w:rsidRPr="00E628A7" w:rsidRDefault="004E16E8" w:rsidP="000F7012">
            <w:pPr>
              <w:rPr>
                <w:rFonts w:cstheme="minorHAnsi"/>
              </w:rPr>
            </w:pPr>
          </w:p>
        </w:tc>
      </w:tr>
      <w:tr w:rsidR="004E16E8" w:rsidRPr="00E628A7" w14:paraId="4D4CC91B" w14:textId="77777777" w:rsidTr="004E16E8">
        <w:trPr>
          <w:jc w:val="center"/>
        </w:trPr>
        <w:tc>
          <w:tcPr>
            <w:tcW w:w="828" w:type="dxa"/>
          </w:tcPr>
          <w:p w14:paraId="6667F06B" w14:textId="77777777" w:rsidR="004E16E8" w:rsidRPr="00E628A7" w:rsidRDefault="004E16E8" w:rsidP="000F7012">
            <w:pPr>
              <w:rPr>
                <w:rFonts w:cstheme="minorHAnsi"/>
                <w:b/>
              </w:rPr>
            </w:pPr>
          </w:p>
        </w:tc>
        <w:tc>
          <w:tcPr>
            <w:tcW w:w="5580" w:type="dxa"/>
          </w:tcPr>
          <w:p w14:paraId="3C7F369A" w14:textId="77777777" w:rsidR="004E16E8" w:rsidRPr="00E628A7" w:rsidRDefault="00BF4236" w:rsidP="000F7012">
            <w:pPr>
              <w:ind w:left="708"/>
              <w:rPr>
                <w:rFonts w:cstheme="minorHAnsi"/>
              </w:rPr>
            </w:pPr>
            <w:r w:rsidRPr="00E628A7">
              <w:rPr>
                <w:rFonts w:cstheme="minorHAnsi"/>
              </w:rPr>
              <w:t>üdülési költségtérítés?</w:t>
            </w:r>
          </w:p>
        </w:tc>
        <w:tc>
          <w:tcPr>
            <w:tcW w:w="720" w:type="dxa"/>
          </w:tcPr>
          <w:p w14:paraId="775E83D7" w14:textId="77777777" w:rsidR="004E16E8" w:rsidRPr="00E628A7" w:rsidRDefault="004E16E8" w:rsidP="000F7012">
            <w:pPr>
              <w:rPr>
                <w:rFonts w:cstheme="minorHAnsi"/>
              </w:rPr>
            </w:pPr>
          </w:p>
        </w:tc>
        <w:tc>
          <w:tcPr>
            <w:tcW w:w="720" w:type="dxa"/>
          </w:tcPr>
          <w:p w14:paraId="7FF4BD65" w14:textId="77777777" w:rsidR="004E16E8" w:rsidRPr="00E628A7" w:rsidRDefault="004E16E8" w:rsidP="000F7012">
            <w:pPr>
              <w:rPr>
                <w:rFonts w:cstheme="minorHAnsi"/>
              </w:rPr>
            </w:pPr>
          </w:p>
        </w:tc>
        <w:tc>
          <w:tcPr>
            <w:tcW w:w="1692" w:type="dxa"/>
          </w:tcPr>
          <w:p w14:paraId="6B12DA47" w14:textId="77777777" w:rsidR="004E16E8" w:rsidRPr="00E628A7" w:rsidRDefault="004E16E8" w:rsidP="000F7012">
            <w:pPr>
              <w:rPr>
                <w:rFonts w:cstheme="minorHAnsi"/>
              </w:rPr>
            </w:pPr>
          </w:p>
        </w:tc>
      </w:tr>
      <w:tr w:rsidR="004E16E8" w:rsidRPr="00E628A7" w14:paraId="1E23467D" w14:textId="77777777" w:rsidTr="004E16E8">
        <w:trPr>
          <w:jc w:val="center"/>
        </w:trPr>
        <w:tc>
          <w:tcPr>
            <w:tcW w:w="828" w:type="dxa"/>
          </w:tcPr>
          <w:p w14:paraId="15CBFFA1" w14:textId="77777777" w:rsidR="004E16E8" w:rsidRPr="00E628A7" w:rsidRDefault="004E16E8" w:rsidP="000F7012">
            <w:pPr>
              <w:rPr>
                <w:rFonts w:cstheme="minorHAnsi"/>
                <w:b/>
              </w:rPr>
            </w:pPr>
          </w:p>
        </w:tc>
        <w:tc>
          <w:tcPr>
            <w:tcW w:w="5580" w:type="dxa"/>
          </w:tcPr>
          <w:p w14:paraId="4E1A8FC4" w14:textId="77777777" w:rsidR="004E16E8" w:rsidRPr="00E628A7" w:rsidRDefault="00BF4236" w:rsidP="000F7012">
            <w:pPr>
              <w:ind w:left="708"/>
              <w:rPr>
                <w:rFonts w:cstheme="minorHAnsi"/>
              </w:rPr>
            </w:pPr>
            <w:r w:rsidRPr="00E628A7">
              <w:rPr>
                <w:rFonts w:cstheme="minorHAnsi"/>
              </w:rPr>
              <w:t>étkezési költségtérítés?</w:t>
            </w:r>
          </w:p>
        </w:tc>
        <w:tc>
          <w:tcPr>
            <w:tcW w:w="720" w:type="dxa"/>
          </w:tcPr>
          <w:p w14:paraId="6C0A2898" w14:textId="77777777" w:rsidR="004E16E8" w:rsidRPr="00E628A7" w:rsidRDefault="004E16E8" w:rsidP="000F7012">
            <w:pPr>
              <w:rPr>
                <w:rFonts w:cstheme="minorHAnsi"/>
              </w:rPr>
            </w:pPr>
          </w:p>
        </w:tc>
        <w:tc>
          <w:tcPr>
            <w:tcW w:w="720" w:type="dxa"/>
          </w:tcPr>
          <w:p w14:paraId="5CC4399E" w14:textId="77777777" w:rsidR="004E16E8" w:rsidRPr="00E628A7" w:rsidRDefault="004E16E8" w:rsidP="000F7012">
            <w:pPr>
              <w:rPr>
                <w:rFonts w:cstheme="minorHAnsi"/>
              </w:rPr>
            </w:pPr>
          </w:p>
        </w:tc>
        <w:tc>
          <w:tcPr>
            <w:tcW w:w="1692" w:type="dxa"/>
          </w:tcPr>
          <w:p w14:paraId="6EE3398A" w14:textId="77777777" w:rsidR="004E16E8" w:rsidRPr="00E628A7" w:rsidRDefault="004E16E8" w:rsidP="000F7012">
            <w:pPr>
              <w:rPr>
                <w:rFonts w:cstheme="minorHAnsi"/>
              </w:rPr>
            </w:pPr>
          </w:p>
        </w:tc>
      </w:tr>
      <w:tr w:rsidR="004E16E8" w:rsidRPr="00E628A7" w14:paraId="784325FD" w14:textId="77777777" w:rsidTr="004E16E8">
        <w:trPr>
          <w:jc w:val="center"/>
        </w:trPr>
        <w:tc>
          <w:tcPr>
            <w:tcW w:w="828" w:type="dxa"/>
          </w:tcPr>
          <w:p w14:paraId="4A53FDDB" w14:textId="77777777" w:rsidR="004E16E8" w:rsidRPr="00E628A7" w:rsidRDefault="00BF4236" w:rsidP="000F7012">
            <w:pPr>
              <w:rPr>
                <w:rFonts w:cstheme="minorHAnsi"/>
                <w:b/>
              </w:rPr>
            </w:pPr>
            <w:r w:rsidRPr="00E628A7">
              <w:rPr>
                <w:rFonts w:cstheme="minorHAnsi"/>
                <w:b/>
              </w:rPr>
              <w:t xml:space="preserve">48. </w:t>
            </w:r>
          </w:p>
        </w:tc>
        <w:tc>
          <w:tcPr>
            <w:tcW w:w="5580" w:type="dxa"/>
          </w:tcPr>
          <w:p w14:paraId="133E893D" w14:textId="77777777" w:rsidR="004E16E8" w:rsidRPr="00E628A7" w:rsidRDefault="00BF4236" w:rsidP="000F7012">
            <w:pPr>
              <w:rPr>
                <w:rFonts w:cstheme="minorHAnsi"/>
              </w:rPr>
            </w:pPr>
            <w:r w:rsidRPr="00E628A7">
              <w:rPr>
                <w:rFonts w:cstheme="minorHAnsi"/>
              </w:rPr>
              <w:t>Ellenőrizték-e az egyéb juttatások belső szabályozását?</w:t>
            </w:r>
          </w:p>
        </w:tc>
        <w:tc>
          <w:tcPr>
            <w:tcW w:w="720" w:type="dxa"/>
          </w:tcPr>
          <w:p w14:paraId="612391FF" w14:textId="77777777" w:rsidR="004E16E8" w:rsidRPr="00E628A7" w:rsidRDefault="004E16E8" w:rsidP="000F7012">
            <w:pPr>
              <w:rPr>
                <w:rFonts w:cstheme="minorHAnsi"/>
              </w:rPr>
            </w:pPr>
          </w:p>
        </w:tc>
        <w:tc>
          <w:tcPr>
            <w:tcW w:w="720" w:type="dxa"/>
          </w:tcPr>
          <w:p w14:paraId="2CA4BD41" w14:textId="77777777" w:rsidR="004E16E8" w:rsidRPr="00E628A7" w:rsidRDefault="004E16E8" w:rsidP="000F7012">
            <w:pPr>
              <w:rPr>
                <w:rFonts w:cstheme="minorHAnsi"/>
              </w:rPr>
            </w:pPr>
          </w:p>
        </w:tc>
        <w:tc>
          <w:tcPr>
            <w:tcW w:w="1692" w:type="dxa"/>
          </w:tcPr>
          <w:p w14:paraId="46FD2361" w14:textId="77777777" w:rsidR="004E16E8" w:rsidRPr="00E628A7" w:rsidRDefault="004E16E8" w:rsidP="000F7012">
            <w:pPr>
              <w:rPr>
                <w:rFonts w:cstheme="minorHAnsi"/>
              </w:rPr>
            </w:pPr>
          </w:p>
        </w:tc>
      </w:tr>
      <w:tr w:rsidR="004E16E8" w:rsidRPr="00E628A7" w14:paraId="64790420" w14:textId="77777777" w:rsidTr="004E16E8">
        <w:trPr>
          <w:jc w:val="center"/>
        </w:trPr>
        <w:tc>
          <w:tcPr>
            <w:tcW w:w="828" w:type="dxa"/>
          </w:tcPr>
          <w:p w14:paraId="43154E60" w14:textId="77777777" w:rsidR="004E16E8" w:rsidRPr="00E628A7" w:rsidRDefault="004E16E8" w:rsidP="000F7012">
            <w:pPr>
              <w:rPr>
                <w:rFonts w:cstheme="minorHAnsi"/>
                <w:b/>
              </w:rPr>
            </w:pPr>
          </w:p>
        </w:tc>
        <w:tc>
          <w:tcPr>
            <w:tcW w:w="5580" w:type="dxa"/>
          </w:tcPr>
          <w:p w14:paraId="236C8F45" w14:textId="77777777" w:rsidR="004E16E8" w:rsidRPr="00E628A7" w:rsidRDefault="00BF4236" w:rsidP="000F7012">
            <w:pPr>
              <w:rPr>
                <w:rFonts w:cstheme="minorHAnsi"/>
              </w:rPr>
            </w:pPr>
            <w:r w:rsidRPr="00E628A7">
              <w:rPr>
                <w:rFonts w:cstheme="minorHAnsi"/>
              </w:rPr>
              <w:t>nyilvántartását?</w:t>
            </w:r>
          </w:p>
        </w:tc>
        <w:tc>
          <w:tcPr>
            <w:tcW w:w="720" w:type="dxa"/>
          </w:tcPr>
          <w:p w14:paraId="16C10E1B" w14:textId="77777777" w:rsidR="004E16E8" w:rsidRPr="00E628A7" w:rsidRDefault="004E16E8" w:rsidP="000F7012">
            <w:pPr>
              <w:rPr>
                <w:rFonts w:cstheme="minorHAnsi"/>
              </w:rPr>
            </w:pPr>
          </w:p>
        </w:tc>
        <w:tc>
          <w:tcPr>
            <w:tcW w:w="720" w:type="dxa"/>
          </w:tcPr>
          <w:p w14:paraId="0746D297" w14:textId="77777777" w:rsidR="004E16E8" w:rsidRPr="00E628A7" w:rsidRDefault="004E16E8" w:rsidP="000F7012">
            <w:pPr>
              <w:rPr>
                <w:rFonts w:cstheme="minorHAnsi"/>
              </w:rPr>
            </w:pPr>
          </w:p>
        </w:tc>
        <w:tc>
          <w:tcPr>
            <w:tcW w:w="1692" w:type="dxa"/>
          </w:tcPr>
          <w:p w14:paraId="4309A7D9" w14:textId="77777777" w:rsidR="004E16E8" w:rsidRPr="00E628A7" w:rsidRDefault="004E16E8" w:rsidP="000F7012">
            <w:pPr>
              <w:rPr>
                <w:rFonts w:cstheme="minorHAnsi"/>
              </w:rPr>
            </w:pPr>
          </w:p>
        </w:tc>
      </w:tr>
      <w:tr w:rsidR="004E16E8" w:rsidRPr="00E628A7" w14:paraId="55E00E7B" w14:textId="77777777" w:rsidTr="004E16E8">
        <w:trPr>
          <w:jc w:val="center"/>
        </w:trPr>
        <w:tc>
          <w:tcPr>
            <w:tcW w:w="828" w:type="dxa"/>
          </w:tcPr>
          <w:p w14:paraId="11A026BB" w14:textId="77777777" w:rsidR="004E16E8" w:rsidRPr="00E628A7" w:rsidRDefault="004E16E8" w:rsidP="000F7012">
            <w:pPr>
              <w:rPr>
                <w:rFonts w:cstheme="minorHAnsi"/>
                <w:b/>
              </w:rPr>
            </w:pPr>
          </w:p>
        </w:tc>
        <w:tc>
          <w:tcPr>
            <w:tcW w:w="5580" w:type="dxa"/>
          </w:tcPr>
          <w:p w14:paraId="47FA8503" w14:textId="77777777" w:rsidR="004E16E8" w:rsidRPr="00E628A7" w:rsidRDefault="00BF4236" w:rsidP="000F7012">
            <w:pPr>
              <w:ind w:left="708"/>
              <w:rPr>
                <w:rFonts w:cstheme="minorHAnsi"/>
              </w:rPr>
            </w:pPr>
            <w:r w:rsidRPr="00E628A7">
              <w:rPr>
                <w:rFonts w:cstheme="minorHAnsi"/>
              </w:rPr>
              <w:t>elszámolását?</w:t>
            </w:r>
          </w:p>
        </w:tc>
        <w:tc>
          <w:tcPr>
            <w:tcW w:w="720" w:type="dxa"/>
          </w:tcPr>
          <w:p w14:paraId="70CD9CF4" w14:textId="77777777" w:rsidR="004E16E8" w:rsidRPr="00E628A7" w:rsidRDefault="004E16E8" w:rsidP="000F7012">
            <w:pPr>
              <w:rPr>
                <w:rFonts w:cstheme="minorHAnsi"/>
              </w:rPr>
            </w:pPr>
          </w:p>
        </w:tc>
        <w:tc>
          <w:tcPr>
            <w:tcW w:w="720" w:type="dxa"/>
          </w:tcPr>
          <w:p w14:paraId="1B0B26D1" w14:textId="77777777" w:rsidR="004E16E8" w:rsidRPr="00E628A7" w:rsidRDefault="004E16E8" w:rsidP="000F7012">
            <w:pPr>
              <w:rPr>
                <w:rFonts w:cstheme="minorHAnsi"/>
              </w:rPr>
            </w:pPr>
          </w:p>
        </w:tc>
        <w:tc>
          <w:tcPr>
            <w:tcW w:w="1692" w:type="dxa"/>
          </w:tcPr>
          <w:p w14:paraId="15DCE23D" w14:textId="77777777" w:rsidR="004E16E8" w:rsidRPr="00E628A7" w:rsidRDefault="004E16E8" w:rsidP="000F7012">
            <w:pPr>
              <w:rPr>
                <w:rFonts w:cstheme="minorHAnsi"/>
              </w:rPr>
            </w:pPr>
          </w:p>
        </w:tc>
      </w:tr>
      <w:tr w:rsidR="004E16E8" w:rsidRPr="00E628A7" w14:paraId="0AEA0CA2" w14:textId="77777777" w:rsidTr="004E16E8">
        <w:trPr>
          <w:jc w:val="center"/>
        </w:trPr>
        <w:tc>
          <w:tcPr>
            <w:tcW w:w="828" w:type="dxa"/>
          </w:tcPr>
          <w:p w14:paraId="0F987A19" w14:textId="77777777" w:rsidR="004E16E8" w:rsidRPr="00E628A7" w:rsidRDefault="00BF4236" w:rsidP="000F7012">
            <w:pPr>
              <w:rPr>
                <w:rFonts w:cstheme="minorHAnsi"/>
                <w:b/>
              </w:rPr>
            </w:pPr>
            <w:r w:rsidRPr="00E628A7">
              <w:rPr>
                <w:rFonts w:cstheme="minorHAnsi"/>
                <w:b/>
              </w:rPr>
              <w:t>49.</w:t>
            </w:r>
          </w:p>
        </w:tc>
        <w:tc>
          <w:tcPr>
            <w:tcW w:w="5580" w:type="dxa"/>
          </w:tcPr>
          <w:p w14:paraId="6790DCC2" w14:textId="77777777" w:rsidR="004E16E8" w:rsidRPr="00E628A7" w:rsidRDefault="00BF4236" w:rsidP="000F7012">
            <w:pPr>
              <w:rPr>
                <w:rFonts w:cstheme="minorHAnsi"/>
              </w:rPr>
            </w:pPr>
            <w:r w:rsidRPr="00E628A7">
              <w:rPr>
                <w:rFonts w:cstheme="minorHAnsi"/>
              </w:rPr>
              <w:t>Ellenőrizték-e az egyéb nem rendszeres juttatásokat?</w:t>
            </w:r>
          </w:p>
        </w:tc>
        <w:tc>
          <w:tcPr>
            <w:tcW w:w="720" w:type="dxa"/>
          </w:tcPr>
          <w:p w14:paraId="3B71E9D9" w14:textId="77777777" w:rsidR="004E16E8" w:rsidRPr="00E628A7" w:rsidRDefault="004E16E8" w:rsidP="000F7012">
            <w:pPr>
              <w:rPr>
                <w:rFonts w:cstheme="minorHAnsi"/>
              </w:rPr>
            </w:pPr>
          </w:p>
        </w:tc>
        <w:tc>
          <w:tcPr>
            <w:tcW w:w="720" w:type="dxa"/>
          </w:tcPr>
          <w:p w14:paraId="1C250ED6" w14:textId="77777777" w:rsidR="004E16E8" w:rsidRPr="00E628A7" w:rsidRDefault="004E16E8" w:rsidP="000F7012">
            <w:pPr>
              <w:rPr>
                <w:rFonts w:cstheme="minorHAnsi"/>
              </w:rPr>
            </w:pPr>
          </w:p>
        </w:tc>
        <w:tc>
          <w:tcPr>
            <w:tcW w:w="1692" w:type="dxa"/>
          </w:tcPr>
          <w:p w14:paraId="54B6FBE3" w14:textId="77777777" w:rsidR="004E16E8" w:rsidRPr="00E628A7" w:rsidRDefault="004E16E8" w:rsidP="000F7012">
            <w:pPr>
              <w:rPr>
                <w:rFonts w:cstheme="minorHAnsi"/>
              </w:rPr>
            </w:pPr>
          </w:p>
        </w:tc>
      </w:tr>
      <w:tr w:rsidR="004E16E8" w:rsidRPr="00E628A7" w14:paraId="2548F379" w14:textId="77777777" w:rsidTr="004E16E8">
        <w:trPr>
          <w:jc w:val="center"/>
        </w:trPr>
        <w:tc>
          <w:tcPr>
            <w:tcW w:w="828" w:type="dxa"/>
          </w:tcPr>
          <w:p w14:paraId="4FF35C2C" w14:textId="77777777" w:rsidR="004E16E8" w:rsidRPr="00E628A7" w:rsidRDefault="004E16E8" w:rsidP="000F7012">
            <w:pPr>
              <w:rPr>
                <w:rFonts w:cstheme="minorHAnsi"/>
                <w:b/>
              </w:rPr>
            </w:pPr>
          </w:p>
        </w:tc>
        <w:tc>
          <w:tcPr>
            <w:tcW w:w="5580" w:type="dxa"/>
          </w:tcPr>
          <w:p w14:paraId="4623DC1A" w14:textId="77777777" w:rsidR="004E16E8" w:rsidRPr="00E628A7" w:rsidRDefault="00BF4236" w:rsidP="000F7012">
            <w:pPr>
              <w:ind w:left="708"/>
              <w:rPr>
                <w:rFonts w:cstheme="minorHAnsi"/>
              </w:rPr>
            </w:pPr>
            <w:r w:rsidRPr="00E628A7">
              <w:rPr>
                <w:rFonts w:cstheme="minorHAnsi"/>
              </w:rPr>
              <w:t xml:space="preserve">az egyéb nem szociális juttatásokat? </w:t>
            </w:r>
          </w:p>
        </w:tc>
        <w:tc>
          <w:tcPr>
            <w:tcW w:w="720" w:type="dxa"/>
          </w:tcPr>
          <w:p w14:paraId="68BF9C4C" w14:textId="77777777" w:rsidR="004E16E8" w:rsidRPr="00E628A7" w:rsidRDefault="004E16E8" w:rsidP="000F7012">
            <w:pPr>
              <w:rPr>
                <w:rFonts w:cstheme="minorHAnsi"/>
              </w:rPr>
            </w:pPr>
          </w:p>
        </w:tc>
        <w:tc>
          <w:tcPr>
            <w:tcW w:w="720" w:type="dxa"/>
          </w:tcPr>
          <w:p w14:paraId="19DBFB0F" w14:textId="77777777" w:rsidR="004E16E8" w:rsidRPr="00E628A7" w:rsidRDefault="004E16E8" w:rsidP="000F7012">
            <w:pPr>
              <w:rPr>
                <w:rFonts w:cstheme="minorHAnsi"/>
              </w:rPr>
            </w:pPr>
          </w:p>
        </w:tc>
        <w:tc>
          <w:tcPr>
            <w:tcW w:w="1692" w:type="dxa"/>
          </w:tcPr>
          <w:p w14:paraId="273B340F" w14:textId="77777777" w:rsidR="004E16E8" w:rsidRPr="00E628A7" w:rsidRDefault="004E16E8" w:rsidP="000F7012">
            <w:pPr>
              <w:rPr>
                <w:rFonts w:cstheme="minorHAnsi"/>
              </w:rPr>
            </w:pPr>
          </w:p>
        </w:tc>
      </w:tr>
      <w:tr w:rsidR="004E16E8" w:rsidRPr="00E628A7" w14:paraId="26729A89" w14:textId="77777777" w:rsidTr="004E16E8">
        <w:trPr>
          <w:jc w:val="center"/>
        </w:trPr>
        <w:tc>
          <w:tcPr>
            <w:tcW w:w="828" w:type="dxa"/>
          </w:tcPr>
          <w:p w14:paraId="7AB1427E" w14:textId="77777777" w:rsidR="004E16E8" w:rsidRPr="00E628A7" w:rsidRDefault="00BF4236" w:rsidP="000F7012">
            <w:pPr>
              <w:rPr>
                <w:rFonts w:cstheme="minorHAnsi"/>
                <w:b/>
              </w:rPr>
            </w:pPr>
            <w:r w:rsidRPr="00E628A7">
              <w:rPr>
                <w:rFonts w:cstheme="minorHAnsi"/>
                <w:b/>
              </w:rPr>
              <w:t xml:space="preserve">50. </w:t>
            </w:r>
          </w:p>
        </w:tc>
        <w:tc>
          <w:tcPr>
            <w:tcW w:w="5580" w:type="dxa"/>
          </w:tcPr>
          <w:p w14:paraId="7D50DE4C" w14:textId="77777777" w:rsidR="004E16E8" w:rsidRPr="00E628A7" w:rsidRDefault="00BF4236" w:rsidP="000F7012">
            <w:pPr>
              <w:rPr>
                <w:rFonts w:cstheme="minorHAnsi"/>
              </w:rPr>
            </w:pPr>
            <w:r w:rsidRPr="00E628A7">
              <w:rPr>
                <w:rFonts w:cstheme="minorHAnsi"/>
              </w:rPr>
              <w:t xml:space="preserve">Ellenőrizték-e a törvényi előírás és a belső szabályozás összhangját? </w:t>
            </w:r>
          </w:p>
        </w:tc>
        <w:tc>
          <w:tcPr>
            <w:tcW w:w="720" w:type="dxa"/>
          </w:tcPr>
          <w:p w14:paraId="226CF3A3" w14:textId="77777777" w:rsidR="004E16E8" w:rsidRPr="00E628A7" w:rsidRDefault="004E16E8" w:rsidP="000F7012">
            <w:pPr>
              <w:rPr>
                <w:rFonts w:cstheme="minorHAnsi"/>
              </w:rPr>
            </w:pPr>
          </w:p>
        </w:tc>
        <w:tc>
          <w:tcPr>
            <w:tcW w:w="720" w:type="dxa"/>
          </w:tcPr>
          <w:p w14:paraId="48CB6897" w14:textId="77777777" w:rsidR="004E16E8" w:rsidRPr="00E628A7" w:rsidRDefault="004E16E8" w:rsidP="000F7012">
            <w:pPr>
              <w:rPr>
                <w:rFonts w:cstheme="minorHAnsi"/>
              </w:rPr>
            </w:pPr>
          </w:p>
        </w:tc>
        <w:tc>
          <w:tcPr>
            <w:tcW w:w="1692" w:type="dxa"/>
          </w:tcPr>
          <w:p w14:paraId="3E78416C" w14:textId="77777777" w:rsidR="004E16E8" w:rsidRPr="00E628A7" w:rsidRDefault="004E16E8" w:rsidP="000F7012">
            <w:pPr>
              <w:rPr>
                <w:rFonts w:cstheme="minorHAnsi"/>
              </w:rPr>
            </w:pPr>
          </w:p>
        </w:tc>
      </w:tr>
    </w:tbl>
    <w:p w14:paraId="159F4C7E" w14:textId="77777777" w:rsidR="004E16E8" w:rsidRPr="00E628A7" w:rsidRDefault="004E16E8" w:rsidP="000F7012">
      <w:pPr>
        <w:rPr>
          <w:rFonts w:cstheme="minorHAnsi"/>
        </w:rPr>
      </w:pPr>
    </w:p>
    <w:p w14:paraId="1B4645A2" w14:textId="77777777" w:rsidR="004E16E8" w:rsidRPr="00E628A7" w:rsidRDefault="00BF4236" w:rsidP="000F7012">
      <w:pPr>
        <w:jc w:val="center"/>
        <w:rPr>
          <w:rFonts w:cstheme="minorHAnsi"/>
          <w:b/>
        </w:rPr>
      </w:pPr>
      <w:r w:rsidRPr="00E628A7">
        <w:rPr>
          <w:rFonts w:cstheme="minorHAnsi"/>
          <w:b/>
        </w:rPr>
        <w:t>III. Közbeszerzések ellenőrzése</w:t>
      </w:r>
    </w:p>
    <w:p w14:paraId="71EA12BE" w14:textId="77777777" w:rsidR="004E16E8" w:rsidRPr="00E628A7" w:rsidRDefault="00BF4236" w:rsidP="000F7012">
      <w:pPr>
        <w:jc w:val="center"/>
        <w:rPr>
          <w:rFonts w:cstheme="minorHAnsi"/>
          <w:b/>
        </w:rPr>
      </w:pPr>
      <w:r w:rsidRPr="00E628A7">
        <w:rPr>
          <w:rFonts w:cstheme="minorHAnsi"/>
          <w:b/>
        </w:rPr>
        <w:t>kérdéssor</w:t>
      </w:r>
    </w:p>
    <w:p w14:paraId="3BDDFA63" w14:textId="77777777" w:rsidR="004E16E8" w:rsidRPr="00E628A7" w:rsidRDefault="004E16E8" w:rsidP="000F7012">
      <w:pPr>
        <w:rPr>
          <w:rFonts w:cstheme="minorHAnsi"/>
        </w:rPr>
      </w:pPr>
    </w:p>
    <w:p w14:paraId="4DDB6914" w14:textId="77777777" w:rsidR="004E16E8" w:rsidRPr="00E628A7" w:rsidRDefault="00BF4236" w:rsidP="000F7012">
      <w:pPr>
        <w:rPr>
          <w:rFonts w:cstheme="minorHAnsi"/>
          <w:b/>
        </w:rPr>
      </w:pPr>
      <w:r w:rsidRPr="00E628A7">
        <w:rPr>
          <w:rFonts w:cstheme="minorHAnsi"/>
          <w:b/>
        </w:rPr>
        <w:t>Közbeszerzési szabályzat</w:t>
      </w:r>
    </w:p>
    <w:p w14:paraId="755AF82F"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236C540D" w14:textId="77777777" w:rsidTr="00501BBD">
        <w:trPr>
          <w:jc w:val="center"/>
        </w:trPr>
        <w:tc>
          <w:tcPr>
            <w:tcW w:w="828" w:type="dxa"/>
            <w:vAlign w:val="center"/>
          </w:tcPr>
          <w:p w14:paraId="3DF00DB3" w14:textId="77777777" w:rsidR="004E16E8" w:rsidRPr="00E628A7" w:rsidRDefault="004E16E8" w:rsidP="00501BBD">
            <w:pPr>
              <w:jc w:val="center"/>
              <w:rPr>
                <w:rFonts w:cstheme="minorHAnsi"/>
                <w:b/>
              </w:rPr>
            </w:pPr>
          </w:p>
        </w:tc>
        <w:tc>
          <w:tcPr>
            <w:tcW w:w="5580" w:type="dxa"/>
            <w:vAlign w:val="center"/>
          </w:tcPr>
          <w:p w14:paraId="3D4A51C9" w14:textId="77777777" w:rsidR="004E16E8" w:rsidRPr="00E628A7" w:rsidRDefault="004E16E8" w:rsidP="00501BBD">
            <w:pPr>
              <w:jc w:val="center"/>
              <w:rPr>
                <w:rFonts w:cstheme="minorHAnsi"/>
              </w:rPr>
            </w:pPr>
          </w:p>
        </w:tc>
        <w:tc>
          <w:tcPr>
            <w:tcW w:w="720" w:type="dxa"/>
            <w:vAlign w:val="center"/>
          </w:tcPr>
          <w:p w14:paraId="673069FA"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75E937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124CB299"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2E79F3F" w14:textId="77777777" w:rsidTr="004E16E8">
        <w:trPr>
          <w:jc w:val="center"/>
        </w:trPr>
        <w:tc>
          <w:tcPr>
            <w:tcW w:w="828" w:type="dxa"/>
          </w:tcPr>
          <w:p w14:paraId="0DE1409B" w14:textId="77777777" w:rsidR="004E16E8" w:rsidRPr="00E628A7" w:rsidRDefault="00BF4236" w:rsidP="000F7012">
            <w:pPr>
              <w:rPr>
                <w:rFonts w:cstheme="minorHAnsi"/>
                <w:b/>
              </w:rPr>
            </w:pPr>
            <w:r w:rsidRPr="00E628A7">
              <w:rPr>
                <w:rFonts w:cstheme="minorHAnsi"/>
                <w:b/>
              </w:rPr>
              <w:t>1.</w:t>
            </w:r>
          </w:p>
        </w:tc>
        <w:tc>
          <w:tcPr>
            <w:tcW w:w="5580" w:type="dxa"/>
          </w:tcPr>
          <w:p w14:paraId="15783189" w14:textId="77777777" w:rsidR="004E16E8" w:rsidRPr="00E628A7" w:rsidRDefault="00BF4236" w:rsidP="000F7012">
            <w:pPr>
              <w:rPr>
                <w:rFonts w:cstheme="minorHAnsi"/>
              </w:rPr>
            </w:pPr>
            <w:r w:rsidRPr="00E628A7">
              <w:rPr>
                <w:rFonts w:cstheme="minorHAnsi"/>
              </w:rPr>
              <w:t>Van-e</w:t>
            </w:r>
            <w:r w:rsidR="00037874">
              <w:rPr>
                <w:rFonts w:cstheme="minorHAnsi"/>
              </w:rPr>
              <w:t xml:space="preserve"> aktualizált, a költségvetési szerv vezetője által kiadmányozott</w:t>
            </w:r>
            <w:r w:rsidRPr="00E628A7">
              <w:rPr>
                <w:rFonts w:cstheme="minorHAnsi"/>
              </w:rPr>
              <w:t xml:space="preserve"> közbeszerzési szabályzat?</w:t>
            </w:r>
          </w:p>
        </w:tc>
        <w:tc>
          <w:tcPr>
            <w:tcW w:w="720" w:type="dxa"/>
          </w:tcPr>
          <w:p w14:paraId="3F11033A" w14:textId="77777777" w:rsidR="004E16E8" w:rsidRPr="00E628A7" w:rsidRDefault="004E16E8" w:rsidP="000F7012">
            <w:pPr>
              <w:rPr>
                <w:rFonts w:cstheme="minorHAnsi"/>
              </w:rPr>
            </w:pPr>
          </w:p>
        </w:tc>
        <w:tc>
          <w:tcPr>
            <w:tcW w:w="720" w:type="dxa"/>
          </w:tcPr>
          <w:p w14:paraId="0AB5933A" w14:textId="77777777" w:rsidR="004E16E8" w:rsidRPr="00E628A7" w:rsidRDefault="004E16E8" w:rsidP="000F7012">
            <w:pPr>
              <w:rPr>
                <w:rFonts w:cstheme="minorHAnsi"/>
              </w:rPr>
            </w:pPr>
          </w:p>
        </w:tc>
        <w:tc>
          <w:tcPr>
            <w:tcW w:w="1692" w:type="dxa"/>
          </w:tcPr>
          <w:p w14:paraId="72DDD2A9" w14:textId="77777777" w:rsidR="004E16E8" w:rsidRPr="00E628A7" w:rsidRDefault="004E16E8" w:rsidP="000F7012">
            <w:pPr>
              <w:rPr>
                <w:rFonts w:cstheme="minorHAnsi"/>
              </w:rPr>
            </w:pPr>
          </w:p>
        </w:tc>
      </w:tr>
      <w:tr w:rsidR="004E16E8" w:rsidRPr="00E628A7" w14:paraId="0D29827F" w14:textId="77777777" w:rsidTr="004E16E8">
        <w:trPr>
          <w:jc w:val="center"/>
        </w:trPr>
        <w:tc>
          <w:tcPr>
            <w:tcW w:w="828" w:type="dxa"/>
          </w:tcPr>
          <w:p w14:paraId="4AD5057C" w14:textId="77777777" w:rsidR="004E16E8" w:rsidRPr="00E628A7" w:rsidRDefault="00BF4236" w:rsidP="000F7012">
            <w:pPr>
              <w:rPr>
                <w:rFonts w:cstheme="minorHAnsi"/>
                <w:b/>
              </w:rPr>
            </w:pPr>
            <w:r w:rsidRPr="00E628A7">
              <w:rPr>
                <w:rFonts w:cstheme="minorHAnsi"/>
                <w:b/>
              </w:rPr>
              <w:t>2.</w:t>
            </w:r>
          </w:p>
        </w:tc>
        <w:tc>
          <w:tcPr>
            <w:tcW w:w="5580" w:type="dxa"/>
          </w:tcPr>
          <w:p w14:paraId="69403877" w14:textId="77777777" w:rsidR="004E16E8" w:rsidRPr="00E628A7" w:rsidRDefault="00BF4236" w:rsidP="000F7012">
            <w:pPr>
              <w:rPr>
                <w:rFonts w:cstheme="minorHAnsi"/>
              </w:rPr>
            </w:pPr>
            <w:r w:rsidRPr="00E628A7">
              <w:rPr>
                <w:rFonts w:cstheme="minorHAnsi"/>
              </w:rPr>
              <w:t>Megfelel-e a közbeszerzési szabályzat a jogszabályi előírásoknak?</w:t>
            </w:r>
          </w:p>
        </w:tc>
        <w:tc>
          <w:tcPr>
            <w:tcW w:w="720" w:type="dxa"/>
          </w:tcPr>
          <w:p w14:paraId="5FC325F0" w14:textId="77777777" w:rsidR="004E16E8" w:rsidRPr="00E628A7" w:rsidRDefault="004E16E8" w:rsidP="000F7012">
            <w:pPr>
              <w:rPr>
                <w:rFonts w:cstheme="minorHAnsi"/>
              </w:rPr>
            </w:pPr>
          </w:p>
        </w:tc>
        <w:tc>
          <w:tcPr>
            <w:tcW w:w="720" w:type="dxa"/>
          </w:tcPr>
          <w:p w14:paraId="5C9359ED" w14:textId="77777777" w:rsidR="004E16E8" w:rsidRPr="00E628A7" w:rsidRDefault="004E16E8" w:rsidP="000F7012">
            <w:pPr>
              <w:rPr>
                <w:rFonts w:cstheme="minorHAnsi"/>
              </w:rPr>
            </w:pPr>
          </w:p>
        </w:tc>
        <w:tc>
          <w:tcPr>
            <w:tcW w:w="1692" w:type="dxa"/>
          </w:tcPr>
          <w:p w14:paraId="1BEDCEF6" w14:textId="77777777" w:rsidR="004E16E8" w:rsidRPr="00E628A7" w:rsidRDefault="004E16E8" w:rsidP="000F7012">
            <w:pPr>
              <w:rPr>
                <w:rFonts w:cstheme="minorHAnsi"/>
              </w:rPr>
            </w:pPr>
          </w:p>
        </w:tc>
      </w:tr>
    </w:tbl>
    <w:p w14:paraId="0C7FEE6C" w14:textId="77777777" w:rsidR="004E16E8" w:rsidRPr="00E628A7" w:rsidRDefault="004E16E8" w:rsidP="000F7012">
      <w:pPr>
        <w:rPr>
          <w:rFonts w:cstheme="minorHAnsi"/>
        </w:rPr>
      </w:pPr>
    </w:p>
    <w:p w14:paraId="22EA6620" w14:textId="77777777" w:rsidR="00037874" w:rsidRDefault="00037874" w:rsidP="000F7012">
      <w:pPr>
        <w:rPr>
          <w:rFonts w:cstheme="minorHAnsi"/>
          <w:b/>
        </w:rPr>
      </w:pPr>
    </w:p>
    <w:p w14:paraId="155C98A5" w14:textId="77777777" w:rsidR="004E16E8" w:rsidRPr="00E628A7" w:rsidRDefault="00BF4236" w:rsidP="000F7012">
      <w:pPr>
        <w:rPr>
          <w:rFonts w:cstheme="minorHAnsi"/>
          <w:b/>
        </w:rPr>
      </w:pPr>
      <w:r w:rsidRPr="00E628A7">
        <w:rPr>
          <w:rFonts w:cstheme="minorHAnsi"/>
          <w:b/>
        </w:rPr>
        <w:t>Közbeszerzési terv</w:t>
      </w:r>
    </w:p>
    <w:p w14:paraId="1C589C34"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880CCB3" w14:textId="77777777" w:rsidTr="00501BBD">
        <w:trPr>
          <w:jc w:val="center"/>
        </w:trPr>
        <w:tc>
          <w:tcPr>
            <w:tcW w:w="828" w:type="dxa"/>
            <w:vAlign w:val="center"/>
          </w:tcPr>
          <w:p w14:paraId="0E6D3B74" w14:textId="77777777" w:rsidR="004E16E8" w:rsidRPr="00E628A7" w:rsidRDefault="004E16E8" w:rsidP="00501BBD">
            <w:pPr>
              <w:jc w:val="center"/>
              <w:rPr>
                <w:rFonts w:cstheme="minorHAnsi"/>
                <w:b/>
              </w:rPr>
            </w:pPr>
          </w:p>
        </w:tc>
        <w:tc>
          <w:tcPr>
            <w:tcW w:w="5580" w:type="dxa"/>
            <w:vAlign w:val="center"/>
          </w:tcPr>
          <w:p w14:paraId="0F8E8C56" w14:textId="77777777" w:rsidR="004E16E8" w:rsidRPr="00E628A7" w:rsidRDefault="004E16E8" w:rsidP="00501BBD">
            <w:pPr>
              <w:jc w:val="center"/>
              <w:rPr>
                <w:rFonts w:cstheme="minorHAnsi"/>
              </w:rPr>
            </w:pPr>
          </w:p>
        </w:tc>
        <w:tc>
          <w:tcPr>
            <w:tcW w:w="720" w:type="dxa"/>
            <w:vAlign w:val="center"/>
          </w:tcPr>
          <w:p w14:paraId="6AAA85BF"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2AD9EDAB"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057F8793"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7B783903" w14:textId="77777777" w:rsidTr="004E16E8">
        <w:trPr>
          <w:jc w:val="center"/>
        </w:trPr>
        <w:tc>
          <w:tcPr>
            <w:tcW w:w="828" w:type="dxa"/>
          </w:tcPr>
          <w:p w14:paraId="5039AEA4" w14:textId="77777777" w:rsidR="004E16E8" w:rsidRPr="00E628A7" w:rsidRDefault="00BF4236" w:rsidP="000F7012">
            <w:pPr>
              <w:rPr>
                <w:rFonts w:cstheme="minorHAnsi"/>
                <w:b/>
              </w:rPr>
            </w:pPr>
            <w:r w:rsidRPr="00E628A7">
              <w:rPr>
                <w:rFonts w:cstheme="minorHAnsi"/>
                <w:b/>
              </w:rPr>
              <w:t>3.</w:t>
            </w:r>
          </w:p>
        </w:tc>
        <w:tc>
          <w:tcPr>
            <w:tcW w:w="5580" w:type="dxa"/>
          </w:tcPr>
          <w:p w14:paraId="4FEDAB95" w14:textId="77777777" w:rsidR="004E16E8" w:rsidRPr="00E628A7" w:rsidRDefault="00BF4236" w:rsidP="000F7012">
            <w:pPr>
              <w:rPr>
                <w:rFonts w:cstheme="minorHAnsi"/>
              </w:rPr>
            </w:pPr>
            <w:r w:rsidRPr="00E628A7">
              <w:rPr>
                <w:rFonts w:cstheme="minorHAnsi"/>
              </w:rPr>
              <w:t>Rendelkeznek-e közbeszerzési tervvel?</w:t>
            </w:r>
          </w:p>
        </w:tc>
        <w:tc>
          <w:tcPr>
            <w:tcW w:w="720" w:type="dxa"/>
          </w:tcPr>
          <w:p w14:paraId="6BDC6372" w14:textId="77777777" w:rsidR="004E16E8" w:rsidRPr="00E628A7" w:rsidRDefault="004E16E8" w:rsidP="000F7012">
            <w:pPr>
              <w:rPr>
                <w:rFonts w:cstheme="minorHAnsi"/>
              </w:rPr>
            </w:pPr>
          </w:p>
        </w:tc>
        <w:tc>
          <w:tcPr>
            <w:tcW w:w="720" w:type="dxa"/>
          </w:tcPr>
          <w:p w14:paraId="00DFF0F9" w14:textId="77777777" w:rsidR="004E16E8" w:rsidRPr="00E628A7" w:rsidRDefault="004E16E8" w:rsidP="000F7012">
            <w:pPr>
              <w:rPr>
                <w:rFonts w:cstheme="minorHAnsi"/>
              </w:rPr>
            </w:pPr>
          </w:p>
        </w:tc>
        <w:tc>
          <w:tcPr>
            <w:tcW w:w="1692" w:type="dxa"/>
          </w:tcPr>
          <w:p w14:paraId="2A2C2AF1" w14:textId="77777777" w:rsidR="004E16E8" w:rsidRPr="00E628A7" w:rsidRDefault="004E16E8" w:rsidP="000F7012">
            <w:pPr>
              <w:rPr>
                <w:rFonts w:cstheme="minorHAnsi"/>
              </w:rPr>
            </w:pPr>
          </w:p>
        </w:tc>
      </w:tr>
      <w:tr w:rsidR="004E16E8" w:rsidRPr="00E628A7" w14:paraId="7600836E" w14:textId="77777777" w:rsidTr="004E16E8">
        <w:trPr>
          <w:jc w:val="center"/>
        </w:trPr>
        <w:tc>
          <w:tcPr>
            <w:tcW w:w="828" w:type="dxa"/>
          </w:tcPr>
          <w:p w14:paraId="4E302F26" w14:textId="77777777" w:rsidR="004E16E8" w:rsidRPr="00E628A7" w:rsidRDefault="00BF4236" w:rsidP="000F7012">
            <w:pPr>
              <w:rPr>
                <w:rFonts w:cstheme="minorHAnsi"/>
                <w:b/>
              </w:rPr>
            </w:pPr>
            <w:r w:rsidRPr="00E628A7">
              <w:rPr>
                <w:rFonts w:cstheme="minorHAnsi"/>
                <w:b/>
              </w:rPr>
              <w:t>4.</w:t>
            </w:r>
          </w:p>
        </w:tc>
        <w:tc>
          <w:tcPr>
            <w:tcW w:w="5580" w:type="dxa"/>
          </w:tcPr>
          <w:p w14:paraId="298D9B33" w14:textId="77777777" w:rsidR="004E16E8" w:rsidRPr="00E628A7" w:rsidRDefault="00BF4236" w:rsidP="000F7012">
            <w:pPr>
              <w:rPr>
                <w:rFonts w:cstheme="minorHAnsi"/>
              </w:rPr>
            </w:pPr>
            <w:r w:rsidRPr="00E628A7">
              <w:rPr>
                <w:rFonts w:cstheme="minorHAnsi"/>
              </w:rPr>
              <w:t>A közbeszerzési terv megfelel-e a jogszabályi előírásoknak?</w:t>
            </w:r>
          </w:p>
        </w:tc>
        <w:tc>
          <w:tcPr>
            <w:tcW w:w="720" w:type="dxa"/>
          </w:tcPr>
          <w:p w14:paraId="3887B790" w14:textId="77777777" w:rsidR="004E16E8" w:rsidRPr="00E628A7" w:rsidRDefault="004E16E8" w:rsidP="000F7012">
            <w:pPr>
              <w:rPr>
                <w:rFonts w:cstheme="minorHAnsi"/>
              </w:rPr>
            </w:pPr>
          </w:p>
        </w:tc>
        <w:tc>
          <w:tcPr>
            <w:tcW w:w="720" w:type="dxa"/>
          </w:tcPr>
          <w:p w14:paraId="4999E674" w14:textId="77777777" w:rsidR="004E16E8" w:rsidRPr="00E628A7" w:rsidRDefault="004E16E8" w:rsidP="000F7012">
            <w:pPr>
              <w:rPr>
                <w:rFonts w:cstheme="minorHAnsi"/>
              </w:rPr>
            </w:pPr>
          </w:p>
        </w:tc>
        <w:tc>
          <w:tcPr>
            <w:tcW w:w="1692" w:type="dxa"/>
          </w:tcPr>
          <w:p w14:paraId="302AD37F" w14:textId="77777777" w:rsidR="004E16E8" w:rsidRPr="00E628A7" w:rsidRDefault="004E16E8" w:rsidP="000F7012">
            <w:pPr>
              <w:rPr>
                <w:rFonts w:cstheme="minorHAnsi"/>
              </w:rPr>
            </w:pPr>
          </w:p>
        </w:tc>
      </w:tr>
      <w:tr w:rsidR="004E16E8" w:rsidRPr="00E628A7" w14:paraId="6F0DFD3A" w14:textId="77777777" w:rsidTr="004E16E8">
        <w:trPr>
          <w:jc w:val="center"/>
        </w:trPr>
        <w:tc>
          <w:tcPr>
            <w:tcW w:w="828" w:type="dxa"/>
          </w:tcPr>
          <w:p w14:paraId="0CBEFA11" w14:textId="77777777" w:rsidR="004E16E8" w:rsidRPr="00E628A7" w:rsidRDefault="00BF4236" w:rsidP="000F7012">
            <w:pPr>
              <w:rPr>
                <w:rFonts w:cstheme="minorHAnsi"/>
                <w:b/>
              </w:rPr>
            </w:pPr>
            <w:r w:rsidRPr="00E628A7">
              <w:rPr>
                <w:rFonts w:cstheme="minorHAnsi"/>
                <w:b/>
              </w:rPr>
              <w:t>5.</w:t>
            </w:r>
          </w:p>
        </w:tc>
        <w:tc>
          <w:tcPr>
            <w:tcW w:w="5580" w:type="dxa"/>
          </w:tcPr>
          <w:p w14:paraId="158C0F42" w14:textId="77777777" w:rsidR="004E16E8" w:rsidRPr="00E628A7" w:rsidRDefault="00BF4236" w:rsidP="000F7012">
            <w:pPr>
              <w:rPr>
                <w:rFonts w:cstheme="minorHAnsi"/>
              </w:rPr>
            </w:pPr>
            <w:r w:rsidRPr="00E628A7">
              <w:rPr>
                <w:rFonts w:cstheme="minorHAnsi"/>
              </w:rPr>
              <w:t>Az összeállításnál figyelemmel voltak-e a kötelezettségvállalással kapcsolatos szabályokra?</w:t>
            </w:r>
          </w:p>
        </w:tc>
        <w:tc>
          <w:tcPr>
            <w:tcW w:w="720" w:type="dxa"/>
          </w:tcPr>
          <w:p w14:paraId="3932097B" w14:textId="77777777" w:rsidR="004E16E8" w:rsidRPr="00E628A7" w:rsidRDefault="004E16E8" w:rsidP="000F7012">
            <w:pPr>
              <w:rPr>
                <w:rFonts w:cstheme="minorHAnsi"/>
              </w:rPr>
            </w:pPr>
          </w:p>
        </w:tc>
        <w:tc>
          <w:tcPr>
            <w:tcW w:w="720" w:type="dxa"/>
          </w:tcPr>
          <w:p w14:paraId="4FA2777E" w14:textId="77777777" w:rsidR="004E16E8" w:rsidRPr="00E628A7" w:rsidRDefault="004E16E8" w:rsidP="000F7012">
            <w:pPr>
              <w:rPr>
                <w:rFonts w:cstheme="minorHAnsi"/>
              </w:rPr>
            </w:pPr>
          </w:p>
        </w:tc>
        <w:tc>
          <w:tcPr>
            <w:tcW w:w="1692" w:type="dxa"/>
          </w:tcPr>
          <w:p w14:paraId="26CF0560" w14:textId="77777777" w:rsidR="004E16E8" w:rsidRPr="00E628A7" w:rsidRDefault="004E16E8" w:rsidP="000F7012">
            <w:pPr>
              <w:rPr>
                <w:rFonts w:cstheme="minorHAnsi"/>
              </w:rPr>
            </w:pPr>
          </w:p>
        </w:tc>
      </w:tr>
    </w:tbl>
    <w:p w14:paraId="06B8939C" w14:textId="77777777" w:rsidR="004E16E8" w:rsidRPr="00E628A7" w:rsidRDefault="004E16E8" w:rsidP="000F7012">
      <w:pPr>
        <w:rPr>
          <w:rFonts w:cstheme="minorHAnsi"/>
        </w:rPr>
      </w:pPr>
    </w:p>
    <w:p w14:paraId="72036CC2" w14:textId="77777777" w:rsidR="004E16E8" w:rsidRPr="00E628A7" w:rsidRDefault="00BF4236" w:rsidP="000F7012">
      <w:pPr>
        <w:rPr>
          <w:rFonts w:cstheme="minorHAnsi"/>
          <w:b/>
        </w:rPr>
      </w:pPr>
      <w:r w:rsidRPr="00E628A7">
        <w:rPr>
          <w:rFonts w:cstheme="minorHAnsi"/>
          <w:b/>
        </w:rPr>
        <w:t xml:space="preserve">Közbeszerzés </w:t>
      </w:r>
      <w:r w:rsidR="00316AAC">
        <w:rPr>
          <w:rFonts w:cstheme="minorHAnsi"/>
          <w:b/>
        </w:rPr>
        <w:t xml:space="preserve">becsült </w:t>
      </w:r>
      <w:r w:rsidRPr="00E628A7">
        <w:rPr>
          <w:rFonts w:cstheme="minorHAnsi"/>
          <w:b/>
        </w:rPr>
        <w:t>értéke</w:t>
      </w:r>
    </w:p>
    <w:p w14:paraId="08704B50"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3544D61A" w14:textId="77777777" w:rsidTr="00501BBD">
        <w:trPr>
          <w:trHeight w:val="211"/>
          <w:jc w:val="center"/>
        </w:trPr>
        <w:tc>
          <w:tcPr>
            <w:tcW w:w="828" w:type="dxa"/>
            <w:vAlign w:val="center"/>
          </w:tcPr>
          <w:p w14:paraId="5705E0DA" w14:textId="77777777" w:rsidR="004E16E8" w:rsidRPr="00E628A7" w:rsidRDefault="004E16E8" w:rsidP="00501BBD">
            <w:pPr>
              <w:jc w:val="center"/>
              <w:rPr>
                <w:rFonts w:cstheme="minorHAnsi"/>
                <w:b/>
              </w:rPr>
            </w:pPr>
          </w:p>
        </w:tc>
        <w:tc>
          <w:tcPr>
            <w:tcW w:w="5580" w:type="dxa"/>
            <w:vAlign w:val="center"/>
          </w:tcPr>
          <w:p w14:paraId="178FEC28" w14:textId="77777777" w:rsidR="004E16E8" w:rsidRPr="00E628A7" w:rsidRDefault="004E16E8" w:rsidP="00501BBD">
            <w:pPr>
              <w:jc w:val="center"/>
              <w:rPr>
                <w:rFonts w:cstheme="minorHAnsi"/>
              </w:rPr>
            </w:pPr>
          </w:p>
        </w:tc>
        <w:tc>
          <w:tcPr>
            <w:tcW w:w="720" w:type="dxa"/>
            <w:vAlign w:val="center"/>
          </w:tcPr>
          <w:p w14:paraId="07636FA9"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CBF518F"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22A8800A"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1575D994" w14:textId="77777777" w:rsidTr="004E16E8">
        <w:trPr>
          <w:jc w:val="center"/>
        </w:trPr>
        <w:tc>
          <w:tcPr>
            <w:tcW w:w="828" w:type="dxa"/>
          </w:tcPr>
          <w:p w14:paraId="2CD66E73" w14:textId="77777777" w:rsidR="004E16E8" w:rsidRPr="00E628A7" w:rsidRDefault="00BF4236" w:rsidP="000F7012">
            <w:pPr>
              <w:rPr>
                <w:rFonts w:cstheme="minorHAnsi"/>
                <w:b/>
              </w:rPr>
            </w:pPr>
            <w:r w:rsidRPr="00E628A7">
              <w:rPr>
                <w:rFonts w:cstheme="minorHAnsi"/>
                <w:b/>
              </w:rPr>
              <w:t>6.</w:t>
            </w:r>
          </w:p>
        </w:tc>
        <w:tc>
          <w:tcPr>
            <w:tcW w:w="5580" w:type="dxa"/>
          </w:tcPr>
          <w:p w14:paraId="395804CC" w14:textId="77777777" w:rsidR="004E16E8" w:rsidRPr="00E628A7" w:rsidRDefault="00BF4236" w:rsidP="009B3FB3">
            <w:pPr>
              <w:rPr>
                <w:rFonts w:cstheme="minorHAnsi"/>
              </w:rPr>
            </w:pPr>
            <w:r w:rsidRPr="00E628A7">
              <w:rPr>
                <w:rFonts w:cstheme="minorHAnsi"/>
              </w:rPr>
              <w:t xml:space="preserve">A jogszabályi előírásoknak megfelelően </w:t>
            </w:r>
            <w:r w:rsidR="009B3FB3">
              <w:rPr>
                <w:rFonts w:cstheme="minorHAnsi"/>
              </w:rPr>
              <w:t>határozták-e</w:t>
            </w:r>
            <w:r w:rsidR="009B3FB3" w:rsidRPr="00E628A7">
              <w:rPr>
                <w:rFonts w:cstheme="minorHAnsi"/>
              </w:rPr>
              <w:t xml:space="preserve"> </w:t>
            </w:r>
            <w:r w:rsidRPr="00E628A7">
              <w:rPr>
                <w:rFonts w:cstheme="minorHAnsi"/>
              </w:rPr>
              <w:t xml:space="preserve">meg a közbeszerzés </w:t>
            </w:r>
            <w:r w:rsidR="0083007D">
              <w:rPr>
                <w:rFonts w:cstheme="minorHAnsi"/>
              </w:rPr>
              <w:t xml:space="preserve">becsült </w:t>
            </w:r>
            <w:r w:rsidRPr="00E628A7">
              <w:rPr>
                <w:rFonts w:cstheme="minorHAnsi"/>
              </w:rPr>
              <w:t>értékét?</w:t>
            </w:r>
          </w:p>
        </w:tc>
        <w:tc>
          <w:tcPr>
            <w:tcW w:w="720" w:type="dxa"/>
          </w:tcPr>
          <w:p w14:paraId="00BCE9D8" w14:textId="77777777" w:rsidR="004E16E8" w:rsidRPr="00E628A7" w:rsidRDefault="004E16E8" w:rsidP="000F7012">
            <w:pPr>
              <w:rPr>
                <w:rFonts w:cstheme="minorHAnsi"/>
              </w:rPr>
            </w:pPr>
          </w:p>
        </w:tc>
        <w:tc>
          <w:tcPr>
            <w:tcW w:w="720" w:type="dxa"/>
          </w:tcPr>
          <w:p w14:paraId="6A63ADE0" w14:textId="77777777" w:rsidR="004E16E8" w:rsidRPr="00E628A7" w:rsidRDefault="004E16E8" w:rsidP="000F7012">
            <w:pPr>
              <w:rPr>
                <w:rFonts w:cstheme="minorHAnsi"/>
              </w:rPr>
            </w:pPr>
          </w:p>
        </w:tc>
        <w:tc>
          <w:tcPr>
            <w:tcW w:w="1665" w:type="dxa"/>
          </w:tcPr>
          <w:p w14:paraId="0D12633D" w14:textId="77777777" w:rsidR="004E16E8" w:rsidRPr="00E628A7" w:rsidRDefault="004E16E8" w:rsidP="000F7012">
            <w:pPr>
              <w:rPr>
                <w:rFonts w:cstheme="minorHAnsi"/>
              </w:rPr>
            </w:pPr>
          </w:p>
        </w:tc>
      </w:tr>
      <w:tr w:rsidR="004E16E8" w:rsidRPr="00E628A7" w14:paraId="6CBD3CB6" w14:textId="77777777" w:rsidTr="004E16E8">
        <w:trPr>
          <w:jc w:val="center"/>
        </w:trPr>
        <w:tc>
          <w:tcPr>
            <w:tcW w:w="828" w:type="dxa"/>
          </w:tcPr>
          <w:p w14:paraId="6528C201" w14:textId="77777777" w:rsidR="004E16E8" w:rsidRPr="00E628A7" w:rsidRDefault="00BF4236" w:rsidP="000F7012">
            <w:pPr>
              <w:rPr>
                <w:rFonts w:cstheme="minorHAnsi"/>
                <w:b/>
              </w:rPr>
            </w:pPr>
            <w:r w:rsidRPr="00E628A7">
              <w:rPr>
                <w:rFonts w:cstheme="minorHAnsi"/>
                <w:b/>
              </w:rPr>
              <w:t>7.</w:t>
            </w:r>
          </w:p>
        </w:tc>
        <w:tc>
          <w:tcPr>
            <w:tcW w:w="5580" w:type="dxa"/>
          </w:tcPr>
          <w:p w14:paraId="67A785E4" w14:textId="77777777" w:rsidR="004E16E8" w:rsidRPr="00E628A7" w:rsidRDefault="00BF4236" w:rsidP="009B3FB3">
            <w:pPr>
              <w:rPr>
                <w:rFonts w:cstheme="minorHAnsi"/>
              </w:rPr>
            </w:pPr>
            <w:r w:rsidRPr="00E628A7">
              <w:rPr>
                <w:rFonts w:cstheme="minorHAnsi"/>
              </w:rPr>
              <w:t xml:space="preserve">Elérte-e a közbeszerzés </w:t>
            </w:r>
            <w:r w:rsidR="009B3FB3">
              <w:rPr>
                <w:rFonts w:cstheme="minorHAnsi"/>
              </w:rPr>
              <w:t xml:space="preserve">becsült </w:t>
            </w:r>
            <w:r w:rsidRPr="00E628A7">
              <w:rPr>
                <w:rFonts w:cstheme="minorHAnsi"/>
              </w:rPr>
              <w:t>értéke a</w:t>
            </w:r>
            <w:r w:rsidR="009B3FB3">
              <w:rPr>
                <w:rFonts w:cstheme="minorHAnsi"/>
              </w:rPr>
              <w:t>z uniós</w:t>
            </w:r>
            <w:r w:rsidRPr="00E628A7">
              <w:rPr>
                <w:rFonts w:cstheme="minorHAnsi"/>
              </w:rPr>
              <w:t xml:space="preserve"> értékhatárt?</w:t>
            </w:r>
          </w:p>
        </w:tc>
        <w:tc>
          <w:tcPr>
            <w:tcW w:w="720" w:type="dxa"/>
          </w:tcPr>
          <w:p w14:paraId="20C85A64" w14:textId="77777777" w:rsidR="004E16E8" w:rsidRPr="00E628A7" w:rsidRDefault="004E16E8" w:rsidP="000F7012">
            <w:pPr>
              <w:rPr>
                <w:rFonts w:cstheme="minorHAnsi"/>
              </w:rPr>
            </w:pPr>
          </w:p>
        </w:tc>
        <w:tc>
          <w:tcPr>
            <w:tcW w:w="720" w:type="dxa"/>
          </w:tcPr>
          <w:p w14:paraId="41406AA5" w14:textId="77777777" w:rsidR="004E16E8" w:rsidRPr="00E628A7" w:rsidRDefault="004E16E8" w:rsidP="000F7012">
            <w:pPr>
              <w:rPr>
                <w:rFonts w:cstheme="minorHAnsi"/>
              </w:rPr>
            </w:pPr>
          </w:p>
        </w:tc>
        <w:tc>
          <w:tcPr>
            <w:tcW w:w="1665" w:type="dxa"/>
          </w:tcPr>
          <w:p w14:paraId="5F481E3F" w14:textId="77777777" w:rsidR="004E16E8" w:rsidRPr="00E628A7" w:rsidRDefault="004E16E8" w:rsidP="000F7012">
            <w:pPr>
              <w:rPr>
                <w:rFonts w:cstheme="minorHAnsi"/>
              </w:rPr>
            </w:pPr>
          </w:p>
        </w:tc>
      </w:tr>
    </w:tbl>
    <w:p w14:paraId="32CF0C8D" w14:textId="77777777" w:rsidR="004E16E8" w:rsidRPr="00E628A7" w:rsidRDefault="004E16E8" w:rsidP="000F7012">
      <w:pPr>
        <w:rPr>
          <w:rFonts w:cstheme="minorHAnsi"/>
        </w:rPr>
      </w:pPr>
    </w:p>
    <w:p w14:paraId="4C214F92" w14:textId="77777777" w:rsidR="004E16E8" w:rsidRPr="00E628A7" w:rsidRDefault="00BF4236" w:rsidP="000F7012">
      <w:pPr>
        <w:rPr>
          <w:rFonts w:cstheme="minorHAnsi"/>
          <w:b/>
        </w:rPr>
      </w:pPr>
      <w:r w:rsidRPr="00E628A7">
        <w:rPr>
          <w:rFonts w:cstheme="minorHAnsi"/>
          <w:b/>
        </w:rPr>
        <w:t>Közbeszerzési eljárás</w:t>
      </w:r>
    </w:p>
    <w:p w14:paraId="34F65F6B"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86AB569" w14:textId="77777777" w:rsidTr="00501BBD">
        <w:trPr>
          <w:jc w:val="center"/>
        </w:trPr>
        <w:tc>
          <w:tcPr>
            <w:tcW w:w="828" w:type="dxa"/>
            <w:vAlign w:val="center"/>
          </w:tcPr>
          <w:p w14:paraId="6AB75B5E" w14:textId="77777777" w:rsidR="004E16E8" w:rsidRPr="00E628A7" w:rsidRDefault="004E16E8" w:rsidP="00501BBD">
            <w:pPr>
              <w:jc w:val="center"/>
              <w:rPr>
                <w:rFonts w:cstheme="minorHAnsi"/>
                <w:b/>
              </w:rPr>
            </w:pPr>
          </w:p>
        </w:tc>
        <w:tc>
          <w:tcPr>
            <w:tcW w:w="5580" w:type="dxa"/>
            <w:vAlign w:val="center"/>
          </w:tcPr>
          <w:p w14:paraId="17391AA4" w14:textId="77777777" w:rsidR="004E16E8" w:rsidRPr="00E628A7" w:rsidRDefault="004E16E8" w:rsidP="00501BBD">
            <w:pPr>
              <w:jc w:val="center"/>
              <w:rPr>
                <w:rFonts w:cstheme="minorHAnsi"/>
              </w:rPr>
            </w:pPr>
          </w:p>
        </w:tc>
        <w:tc>
          <w:tcPr>
            <w:tcW w:w="720" w:type="dxa"/>
            <w:vAlign w:val="center"/>
          </w:tcPr>
          <w:p w14:paraId="04BFB1DD"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49172C2C"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1906795D"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3F4952DF" w14:textId="77777777" w:rsidTr="004E16E8">
        <w:trPr>
          <w:jc w:val="center"/>
        </w:trPr>
        <w:tc>
          <w:tcPr>
            <w:tcW w:w="828" w:type="dxa"/>
          </w:tcPr>
          <w:p w14:paraId="20BE41B5" w14:textId="77777777" w:rsidR="004E16E8" w:rsidRPr="00E628A7" w:rsidRDefault="00BF4236" w:rsidP="000F7012">
            <w:pPr>
              <w:rPr>
                <w:rFonts w:cstheme="minorHAnsi"/>
                <w:b/>
              </w:rPr>
            </w:pPr>
            <w:r w:rsidRPr="00E628A7">
              <w:rPr>
                <w:rFonts w:cstheme="minorHAnsi"/>
                <w:b/>
              </w:rPr>
              <w:t>8.</w:t>
            </w:r>
          </w:p>
        </w:tc>
        <w:tc>
          <w:tcPr>
            <w:tcW w:w="5580" w:type="dxa"/>
          </w:tcPr>
          <w:p w14:paraId="3DEB77F3" w14:textId="77777777" w:rsidR="004E16E8" w:rsidRPr="00E628A7" w:rsidRDefault="00BF4236" w:rsidP="000F7012">
            <w:pPr>
              <w:rPr>
                <w:rFonts w:cstheme="minorHAnsi"/>
              </w:rPr>
            </w:pPr>
            <w:r w:rsidRPr="00E628A7">
              <w:rPr>
                <w:rFonts w:cstheme="minorHAnsi"/>
              </w:rPr>
              <w:t>A jogszabályi előírásoknak megfelelően választották meg a közbeszerzési eljárás fajtáját?</w:t>
            </w:r>
          </w:p>
        </w:tc>
        <w:tc>
          <w:tcPr>
            <w:tcW w:w="720" w:type="dxa"/>
          </w:tcPr>
          <w:p w14:paraId="0D656BCA" w14:textId="77777777" w:rsidR="004E16E8" w:rsidRPr="00E628A7" w:rsidRDefault="004E16E8" w:rsidP="000F7012">
            <w:pPr>
              <w:rPr>
                <w:rFonts w:cstheme="minorHAnsi"/>
              </w:rPr>
            </w:pPr>
          </w:p>
        </w:tc>
        <w:tc>
          <w:tcPr>
            <w:tcW w:w="720" w:type="dxa"/>
          </w:tcPr>
          <w:p w14:paraId="06E4D4F1" w14:textId="77777777" w:rsidR="004E16E8" w:rsidRPr="00E628A7" w:rsidRDefault="004E16E8" w:rsidP="000F7012">
            <w:pPr>
              <w:rPr>
                <w:rFonts w:cstheme="minorHAnsi"/>
              </w:rPr>
            </w:pPr>
          </w:p>
        </w:tc>
        <w:tc>
          <w:tcPr>
            <w:tcW w:w="1665" w:type="dxa"/>
          </w:tcPr>
          <w:p w14:paraId="13C9C9A4" w14:textId="77777777" w:rsidR="004E16E8" w:rsidRPr="00E628A7" w:rsidRDefault="004E16E8" w:rsidP="000F7012">
            <w:pPr>
              <w:rPr>
                <w:rFonts w:cstheme="minorHAnsi"/>
              </w:rPr>
            </w:pPr>
          </w:p>
        </w:tc>
      </w:tr>
      <w:tr w:rsidR="004E16E8" w:rsidRPr="00E628A7" w14:paraId="536D23BE" w14:textId="77777777" w:rsidTr="004E16E8">
        <w:trPr>
          <w:jc w:val="center"/>
        </w:trPr>
        <w:tc>
          <w:tcPr>
            <w:tcW w:w="828" w:type="dxa"/>
          </w:tcPr>
          <w:p w14:paraId="7AFD1AFC" w14:textId="77777777" w:rsidR="004E16E8" w:rsidRPr="00E628A7" w:rsidRDefault="00BF4236" w:rsidP="000F7012">
            <w:pPr>
              <w:rPr>
                <w:rFonts w:cstheme="minorHAnsi"/>
                <w:b/>
              </w:rPr>
            </w:pPr>
            <w:r w:rsidRPr="00E628A7">
              <w:rPr>
                <w:rFonts w:cstheme="minorHAnsi"/>
                <w:b/>
              </w:rPr>
              <w:t>9.</w:t>
            </w:r>
          </w:p>
        </w:tc>
        <w:tc>
          <w:tcPr>
            <w:tcW w:w="5580" w:type="dxa"/>
          </w:tcPr>
          <w:p w14:paraId="5B013DEA" w14:textId="77777777" w:rsidR="004E16E8" w:rsidRPr="00E628A7" w:rsidRDefault="00BF4236" w:rsidP="000F7012">
            <w:pPr>
              <w:rPr>
                <w:rFonts w:cstheme="minorHAnsi"/>
              </w:rPr>
            </w:pPr>
            <w:r w:rsidRPr="00E628A7">
              <w:rPr>
                <w:rFonts w:cstheme="minorHAnsi"/>
              </w:rPr>
              <w:t>Megfelel-e a közbeszerzési eljárás folyamata a jogszabályi előírásoknak</w:t>
            </w:r>
            <w:r w:rsidR="00316AAC">
              <w:rPr>
                <w:rFonts w:cstheme="minorHAnsi"/>
              </w:rPr>
              <w:t>, illetve a közbeszerzési szabályzat rendelkezéseinek</w:t>
            </w:r>
            <w:r w:rsidRPr="00E628A7">
              <w:rPr>
                <w:rFonts w:cstheme="minorHAnsi"/>
              </w:rPr>
              <w:t>?</w:t>
            </w:r>
          </w:p>
        </w:tc>
        <w:tc>
          <w:tcPr>
            <w:tcW w:w="720" w:type="dxa"/>
          </w:tcPr>
          <w:p w14:paraId="59B12A53" w14:textId="77777777" w:rsidR="004E16E8" w:rsidRPr="00E628A7" w:rsidRDefault="004E16E8" w:rsidP="000F7012">
            <w:pPr>
              <w:rPr>
                <w:rFonts w:cstheme="minorHAnsi"/>
              </w:rPr>
            </w:pPr>
          </w:p>
        </w:tc>
        <w:tc>
          <w:tcPr>
            <w:tcW w:w="720" w:type="dxa"/>
          </w:tcPr>
          <w:p w14:paraId="7CB196B4" w14:textId="77777777" w:rsidR="004E16E8" w:rsidRPr="00E628A7" w:rsidRDefault="004E16E8" w:rsidP="000F7012">
            <w:pPr>
              <w:rPr>
                <w:rFonts w:cstheme="minorHAnsi"/>
              </w:rPr>
            </w:pPr>
          </w:p>
        </w:tc>
        <w:tc>
          <w:tcPr>
            <w:tcW w:w="1665" w:type="dxa"/>
          </w:tcPr>
          <w:p w14:paraId="43EF6E74" w14:textId="77777777" w:rsidR="004E16E8" w:rsidRPr="00E628A7" w:rsidRDefault="004E16E8" w:rsidP="000F7012">
            <w:pPr>
              <w:rPr>
                <w:rFonts w:cstheme="minorHAnsi"/>
              </w:rPr>
            </w:pPr>
          </w:p>
        </w:tc>
      </w:tr>
      <w:tr w:rsidR="004E16E8" w:rsidRPr="00E628A7" w14:paraId="2C193C69" w14:textId="77777777" w:rsidTr="004E16E8">
        <w:trPr>
          <w:jc w:val="center"/>
        </w:trPr>
        <w:tc>
          <w:tcPr>
            <w:tcW w:w="828" w:type="dxa"/>
          </w:tcPr>
          <w:p w14:paraId="1D01146E" w14:textId="77777777" w:rsidR="004E16E8" w:rsidRPr="00E628A7" w:rsidRDefault="00BF4236" w:rsidP="000F7012">
            <w:pPr>
              <w:rPr>
                <w:rFonts w:cstheme="minorHAnsi"/>
                <w:b/>
              </w:rPr>
            </w:pPr>
            <w:r w:rsidRPr="00E628A7">
              <w:rPr>
                <w:rFonts w:cstheme="minorHAnsi"/>
                <w:b/>
              </w:rPr>
              <w:t>10.</w:t>
            </w:r>
          </w:p>
        </w:tc>
        <w:tc>
          <w:tcPr>
            <w:tcW w:w="5580" w:type="dxa"/>
          </w:tcPr>
          <w:p w14:paraId="4D7982B9" w14:textId="77777777" w:rsidR="004E16E8" w:rsidRPr="00E628A7" w:rsidRDefault="00BF4236" w:rsidP="000F7012">
            <w:pPr>
              <w:rPr>
                <w:rFonts w:cstheme="minorHAnsi"/>
              </w:rPr>
            </w:pPr>
            <w:r w:rsidRPr="00E628A7">
              <w:rPr>
                <w:rFonts w:cstheme="minorHAnsi"/>
              </w:rPr>
              <w:t>Eredményes volt-e a közbeszerzési eljárás?</w:t>
            </w:r>
          </w:p>
        </w:tc>
        <w:tc>
          <w:tcPr>
            <w:tcW w:w="720" w:type="dxa"/>
          </w:tcPr>
          <w:p w14:paraId="4998C6FA" w14:textId="77777777" w:rsidR="004E16E8" w:rsidRPr="00E628A7" w:rsidRDefault="004E16E8" w:rsidP="000F7012">
            <w:pPr>
              <w:rPr>
                <w:rFonts w:cstheme="minorHAnsi"/>
              </w:rPr>
            </w:pPr>
          </w:p>
        </w:tc>
        <w:tc>
          <w:tcPr>
            <w:tcW w:w="720" w:type="dxa"/>
          </w:tcPr>
          <w:p w14:paraId="05164183" w14:textId="77777777" w:rsidR="004E16E8" w:rsidRPr="00E628A7" w:rsidRDefault="004E16E8" w:rsidP="000F7012">
            <w:pPr>
              <w:rPr>
                <w:rFonts w:cstheme="minorHAnsi"/>
              </w:rPr>
            </w:pPr>
          </w:p>
        </w:tc>
        <w:tc>
          <w:tcPr>
            <w:tcW w:w="1665" w:type="dxa"/>
          </w:tcPr>
          <w:p w14:paraId="41DBE627" w14:textId="77777777" w:rsidR="004E16E8" w:rsidRPr="00E628A7" w:rsidRDefault="004E16E8" w:rsidP="000F7012">
            <w:pPr>
              <w:rPr>
                <w:rFonts w:cstheme="minorHAnsi"/>
              </w:rPr>
            </w:pPr>
          </w:p>
        </w:tc>
      </w:tr>
    </w:tbl>
    <w:p w14:paraId="5F2F649B" w14:textId="77777777" w:rsidR="004E16E8" w:rsidRPr="00E628A7" w:rsidRDefault="004E16E8" w:rsidP="000F7012">
      <w:pPr>
        <w:rPr>
          <w:rFonts w:cstheme="minorHAnsi"/>
        </w:rPr>
      </w:pPr>
    </w:p>
    <w:p w14:paraId="38336DB1" w14:textId="77777777" w:rsidR="004E16E8" w:rsidRPr="00E628A7" w:rsidRDefault="00BF4236" w:rsidP="000F7012">
      <w:pPr>
        <w:rPr>
          <w:rFonts w:cstheme="minorHAnsi"/>
          <w:b/>
        </w:rPr>
      </w:pPr>
      <w:r w:rsidRPr="00E628A7">
        <w:rPr>
          <w:rFonts w:cstheme="minorHAnsi"/>
          <w:b/>
        </w:rPr>
        <w:t>Ajánlattevő</w:t>
      </w:r>
    </w:p>
    <w:p w14:paraId="280401E8" w14:textId="77777777" w:rsidR="004E16E8" w:rsidRPr="00E628A7" w:rsidRDefault="004E16E8" w:rsidP="000F7012">
      <w:pPr>
        <w:rPr>
          <w:rFonts w:cstheme="minorHAnsi"/>
        </w:rPr>
      </w:pP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65"/>
      </w:tblGrid>
      <w:tr w:rsidR="004E16E8" w:rsidRPr="00E628A7" w14:paraId="2ED36ED6" w14:textId="77777777" w:rsidTr="00501BBD">
        <w:trPr>
          <w:jc w:val="center"/>
        </w:trPr>
        <w:tc>
          <w:tcPr>
            <w:tcW w:w="828" w:type="dxa"/>
            <w:vAlign w:val="center"/>
          </w:tcPr>
          <w:p w14:paraId="3CC9FC9F" w14:textId="77777777" w:rsidR="004E16E8" w:rsidRPr="00E628A7" w:rsidRDefault="004E16E8" w:rsidP="00501BBD">
            <w:pPr>
              <w:jc w:val="center"/>
              <w:rPr>
                <w:rFonts w:cstheme="minorHAnsi"/>
                <w:b/>
              </w:rPr>
            </w:pPr>
          </w:p>
        </w:tc>
        <w:tc>
          <w:tcPr>
            <w:tcW w:w="5580" w:type="dxa"/>
            <w:vAlign w:val="center"/>
          </w:tcPr>
          <w:p w14:paraId="2BED2359" w14:textId="77777777" w:rsidR="004E16E8" w:rsidRPr="00E628A7" w:rsidRDefault="004E16E8" w:rsidP="00501BBD">
            <w:pPr>
              <w:jc w:val="center"/>
              <w:rPr>
                <w:rFonts w:cstheme="minorHAnsi"/>
              </w:rPr>
            </w:pPr>
          </w:p>
        </w:tc>
        <w:tc>
          <w:tcPr>
            <w:tcW w:w="720" w:type="dxa"/>
            <w:vAlign w:val="center"/>
          </w:tcPr>
          <w:p w14:paraId="4371E107"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02D29F44" w14:textId="77777777" w:rsidR="004E16E8" w:rsidRPr="00E628A7" w:rsidRDefault="00BF4236" w:rsidP="00501BBD">
            <w:pPr>
              <w:jc w:val="center"/>
              <w:rPr>
                <w:rFonts w:cstheme="minorHAnsi"/>
              </w:rPr>
            </w:pPr>
            <w:r w:rsidRPr="00E628A7">
              <w:rPr>
                <w:rFonts w:cstheme="minorHAnsi"/>
              </w:rPr>
              <w:t>Nem</w:t>
            </w:r>
          </w:p>
        </w:tc>
        <w:tc>
          <w:tcPr>
            <w:tcW w:w="1665" w:type="dxa"/>
            <w:vAlign w:val="center"/>
          </w:tcPr>
          <w:p w14:paraId="65349F62"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495B9AF5" w14:textId="77777777" w:rsidTr="004E16E8">
        <w:trPr>
          <w:jc w:val="center"/>
        </w:trPr>
        <w:tc>
          <w:tcPr>
            <w:tcW w:w="828" w:type="dxa"/>
          </w:tcPr>
          <w:p w14:paraId="004FD85F" w14:textId="77777777" w:rsidR="004E16E8" w:rsidRPr="00E628A7" w:rsidRDefault="00BF4236" w:rsidP="000F7012">
            <w:pPr>
              <w:rPr>
                <w:rFonts w:cstheme="minorHAnsi"/>
                <w:b/>
              </w:rPr>
            </w:pPr>
            <w:r w:rsidRPr="00E628A7">
              <w:rPr>
                <w:rFonts w:cstheme="minorHAnsi"/>
                <w:b/>
              </w:rPr>
              <w:t>11.</w:t>
            </w:r>
          </w:p>
        </w:tc>
        <w:tc>
          <w:tcPr>
            <w:tcW w:w="5580" w:type="dxa"/>
          </w:tcPr>
          <w:p w14:paraId="122C52B6" w14:textId="77777777" w:rsidR="004E16E8" w:rsidRPr="00E628A7" w:rsidRDefault="00BF4236" w:rsidP="000F7012">
            <w:pPr>
              <w:rPr>
                <w:rFonts w:cstheme="minorHAnsi"/>
              </w:rPr>
            </w:pPr>
            <w:r w:rsidRPr="00E628A7">
              <w:rPr>
                <w:rFonts w:cstheme="minorHAnsi"/>
              </w:rPr>
              <w:t>Ajánlattevőnek minősül-e a pályázó?</w:t>
            </w:r>
          </w:p>
        </w:tc>
        <w:tc>
          <w:tcPr>
            <w:tcW w:w="720" w:type="dxa"/>
          </w:tcPr>
          <w:p w14:paraId="496DCB50" w14:textId="77777777" w:rsidR="004E16E8" w:rsidRPr="00E628A7" w:rsidRDefault="004E16E8" w:rsidP="000F7012">
            <w:pPr>
              <w:rPr>
                <w:rFonts w:cstheme="minorHAnsi"/>
              </w:rPr>
            </w:pPr>
          </w:p>
        </w:tc>
        <w:tc>
          <w:tcPr>
            <w:tcW w:w="720" w:type="dxa"/>
          </w:tcPr>
          <w:p w14:paraId="141D90F1" w14:textId="77777777" w:rsidR="004E16E8" w:rsidRPr="00E628A7" w:rsidRDefault="004E16E8" w:rsidP="000F7012">
            <w:pPr>
              <w:rPr>
                <w:rFonts w:cstheme="minorHAnsi"/>
              </w:rPr>
            </w:pPr>
          </w:p>
        </w:tc>
        <w:tc>
          <w:tcPr>
            <w:tcW w:w="1665" w:type="dxa"/>
          </w:tcPr>
          <w:p w14:paraId="4D4E212D" w14:textId="77777777" w:rsidR="004E16E8" w:rsidRPr="00E628A7" w:rsidRDefault="004E16E8" w:rsidP="000F7012">
            <w:pPr>
              <w:rPr>
                <w:rFonts w:cstheme="minorHAnsi"/>
              </w:rPr>
            </w:pPr>
          </w:p>
        </w:tc>
      </w:tr>
      <w:tr w:rsidR="004E16E8" w:rsidRPr="00E628A7" w14:paraId="746FCFB7" w14:textId="77777777" w:rsidTr="004E16E8">
        <w:trPr>
          <w:jc w:val="center"/>
        </w:trPr>
        <w:tc>
          <w:tcPr>
            <w:tcW w:w="828" w:type="dxa"/>
          </w:tcPr>
          <w:p w14:paraId="5A547A26" w14:textId="77777777" w:rsidR="004E16E8" w:rsidRPr="00E628A7" w:rsidRDefault="00BF4236" w:rsidP="000F7012">
            <w:pPr>
              <w:rPr>
                <w:rFonts w:cstheme="minorHAnsi"/>
                <w:b/>
              </w:rPr>
            </w:pPr>
            <w:r w:rsidRPr="00E628A7">
              <w:rPr>
                <w:rFonts w:cstheme="minorHAnsi"/>
                <w:b/>
              </w:rPr>
              <w:t>12.</w:t>
            </w:r>
          </w:p>
        </w:tc>
        <w:tc>
          <w:tcPr>
            <w:tcW w:w="5580" w:type="dxa"/>
          </w:tcPr>
          <w:p w14:paraId="75DEF924" w14:textId="77777777" w:rsidR="004E16E8" w:rsidRPr="00E628A7" w:rsidRDefault="009B3FB3" w:rsidP="00316AAC">
            <w:pPr>
              <w:rPr>
                <w:rFonts w:cstheme="minorHAnsi"/>
              </w:rPr>
            </w:pPr>
            <w:r>
              <w:rPr>
                <w:rFonts w:cstheme="minorHAnsi"/>
              </w:rPr>
              <w:t>A</w:t>
            </w:r>
            <w:r w:rsidR="00BF4236" w:rsidRPr="00E628A7">
              <w:rPr>
                <w:rFonts w:cstheme="minorHAnsi"/>
              </w:rPr>
              <w:t>z ajánlattevő</w:t>
            </w:r>
            <w:r w:rsidR="00316AAC">
              <w:rPr>
                <w:rFonts w:cstheme="minorHAnsi"/>
              </w:rPr>
              <w:t>vel szemben fenn állnak-e az ajánlatkérő által meghatározott</w:t>
            </w:r>
            <w:r w:rsidR="00BF4236" w:rsidRPr="00E628A7">
              <w:rPr>
                <w:rFonts w:cstheme="minorHAnsi"/>
              </w:rPr>
              <w:t xml:space="preserve"> kizáró okok?</w:t>
            </w:r>
          </w:p>
        </w:tc>
        <w:tc>
          <w:tcPr>
            <w:tcW w:w="720" w:type="dxa"/>
          </w:tcPr>
          <w:p w14:paraId="0608C528" w14:textId="77777777" w:rsidR="004E16E8" w:rsidRPr="00E628A7" w:rsidRDefault="004E16E8" w:rsidP="000F7012">
            <w:pPr>
              <w:rPr>
                <w:rFonts w:cstheme="minorHAnsi"/>
              </w:rPr>
            </w:pPr>
          </w:p>
        </w:tc>
        <w:tc>
          <w:tcPr>
            <w:tcW w:w="720" w:type="dxa"/>
          </w:tcPr>
          <w:p w14:paraId="19803260" w14:textId="77777777" w:rsidR="004E16E8" w:rsidRPr="00E628A7" w:rsidRDefault="004E16E8" w:rsidP="000F7012">
            <w:pPr>
              <w:rPr>
                <w:rFonts w:cstheme="minorHAnsi"/>
              </w:rPr>
            </w:pPr>
          </w:p>
        </w:tc>
        <w:tc>
          <w:tcPr>
            <w:tcW w:w="1665" w:type="dxa"/>
          </w:tcPr>
          <w:p w14:paraId="6619521B" w14:textId="77777777" w:rsidR="004E16E8" w:rsidRPr="00E628A7" w:rsidRDefault="004E16E8" w:rsidP="000F7012">
            <w:pPr>
              <w:rPr>
                <w:rFonts w:cstheme="minorHAnsi"/>
              </w:rPr>
            </w:pPr>
          </w:p>
        </w:tc>
      </w:tr>
      <w:tr w:rsidR="004E16E8" w:rsidRPr="00E628A7" w14:paraId="0EBE0951" w14:textId="77777777" w:rsidTr="004E16E8">
        <w:trPr>
          <w:jc w:val="center"/>
        </w:trPr>
        <w:tc>
          <w:tcPr>
            <w:tcW w:w="828" w:type="dxa"/>
          </w:tcPr>
          <w:p w14:paraId="00808DA1" w14:textId="77777777" w:rsidR="004E16E8" w:rsidRPr="00E628A7" w:rsidRDefault="00BF4236" w:rsidP="000F7012">
            <w:pPr>
              <w:rPr>
                <w:rFonts w:cstheme="minorHAnsi"/>
                <w:b/>
              </w:rPr>
            </w:pPr>
            <w:r w:rsidRPr="00E628A7">
              <w:rPr>
                <w:rFonts w:cstheme="minorHAnsi"/>
                <w:b/>
              </w:rPr>
              <w:t>1</w:t>
            </w:r>
            <w:r w:rsidR="003803A7">
              <w:rPr>
                <w:rFonts w:cstheme="minorHAnsi"/>
                <w:b/>
              </w:rPr>
              <w:t>3</w:t>
            </w:r>
            <w:r w:rsidRPr="00E628A7">
              <w:rPr>
                <w:rFonts w:cstheme="minorHAnsi"/>
                <w:b/>
              </w:rPr>
              <w:t>.</w:t>
            </w:r>
          </w:p>
        </w:tc>
        <w:tc>
          <w:tcPr>
            <w:tcW w:w="5580" w:type="dxa"/>
          </w:tcPr>
          <w:p w14:paraId="5EC60D90" w14:textId="77777777" w:rsidR="004E16E8" w:rsidRPr="00E628A7" w:rsidRDefault="00BF4236" w:rsidP="000F7012">
            <w:pPr>
              <w:rPr>
                <w:rFonts w:cstheme="minorHAnsi"/>
              </w:rPr>
            </w:pPr>
            <w:r w:rsidRPr="00E628A7">
              <w:rPr>
                <w:rFonts w:cstheme="minorHAnsi"/>
              </w:rPr>
              <w:t>Támaszkodtak-e az eszköz- és vagyongazdálkodási tervekre?</w:t>
            </w:r>
          </w:p>
        </w:tc>
        <w:tc>
          <w:tcPr>
            <w:tcW w:w="720" w:type="dxa"/>
          </w:tcPr>
          <w:p w14:paraId="6F03305E" w14:textId="77777777" w:rsidR="004E16E8" w:rsidRPr="00E628A7" w:rsidRDefault="004E16E8" w:rsidP="000F7012">
            <w:pPr>
              <w:rPr>
                <w:rFonts w:cstheme="minorHAnsi"/>
              </w:rPr>
            </w:pPr>
          </w:p>
        </w:tc>
        <w:tc>
          <w:tcPr>
            <w:tcW w:w="720" w:type="dxa"/>
          </w:tcPr>
          <w:p w14:paraId="68637065" w14:textId="77777777" w:rsidR="004E16E8" w:rsidRPr="00E628A7" w:rsidRDefault="004E16E8" w:rsidP="000F7012">
            <w:pPr>
              <w:rPr>
                <w:rFonts w:cstheme="minorHAnsi"/>
              </w:rPr>
            </w:pPr>
          </w:p>
        </w:tc>
        <w:tc>
          <w:tcPr>
            <w:tcW w:w="1665" w:type="dxa"/>
          </w:tcPr>
          <w:p w14:paraId="49DBC269" w14:textId="77777777" w:rsidR="004E16E8" w:rsidRPr="00E628A7" w:rsidRDefault="004E16E8" w:rsidP="000F7012">
            <w:pPr>
              <w:rPr>
                <w:rFonts w:cstheme="minorHAnsi"/>
              </w:rPr>
            </w:pPr>
          </w:p>
        </w:tc>
      </w:tr>
    </w:tbl>
    <w:p w14:paraId="2B7833BB" w14:textId="77777777" w:rsidR="004E16E8" w:rsidRPr="00E628A7" w:rsidRDefault="004E16E8" w:rsidP="000F7012">
      <w:pPr>
        <w:rPr>
          <w:rFonts w:cstheme="minorHAnsi"/>
        </w:rPr>
      </w:pPr>
    </w:p>
    <w:p w14:paraId="3D655577" w14:textId="77777777" w:rsidR="00C81937" w:rsidRDefault="00C81937" w:rsidP="000F7012">
      <w:pPr>
        <w:rPr>
          <w:rFonts w:cstheme="minorHAnsi"/>
          <w:b/>
        </w:rPr>
      </w:pPr>
    </w:p>
    <w:p w14:paraId="738C8979" w14:textId="77777777" w:rsidR="00C81937" w:rsidRDefault="00C81937" w:rsidP="000F7012">
      <w:pPr>
        <w:rPr>
          <w:rFonts w:cstheme="minorHAnsi"/>
          <w:b/>
        </w:rPr>
      </w:pPr>
    </w:p>
    <w:p w14:paraId="7182DF97" w14:textId="77777777" w:rsidR="00C81937" w:rsidRDefault="00C81937" w:rsidP="000F7012">
      <w:pPr>
        <w:rPr>
          <w:rFonts w:cstheme="minorHAnsi"/>
          <w:b/>
        </w:rPr>
      </w:pPr>
    </w:p>
    <w:p w14:paraId="44C88EC7" w14:textId="77777777" w:rsidR="004E16E8" w:rsidRPr="00E628A7" w:rsidRDefault="00BF4236" w:rsidP="000F7012">
      <w:pPr>
        <w:rPr>
          <w:rFonts w:cstheme="minorHAnsi"/>
          <w:b/>
        </w:rPr>
      </w:pPr>
      <w:r w:rsidRPr="00E628A7">
        <w:rPr>
          <w:rFonts w:cstheme="minorHAnsi"/>
          <w:b/>
        </w:rPr>
        <w:t>Közbeszerzés ellenőrzése</w:t>
      </w:r>
    </w:p>
    <w:p w14:paraId="5D1A49EC" w14:textId="77777777" w:rsidR="004E16E8" w:rsidRPr="00E628A7" w:rsidRDefault="004E16E8" w:rsidP="000F7012">
      <w:pPr>
        <w:rPr>
          <w:rFonts w:cstheme="minorHAnsi"/>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580"/>
        <w:gridCol w:w="720"/>
        <w:gridCol w:w="720"/>
        <w:gridCol w:w="1692"/>
      </w:tblGrid>
      <w:tr w:rsidR="004E16E8" w:rsidRPr="00E628A7" w14:paraId="0D372DA2" w14:textId="77777777" w:rsidTr="00501BBD">
        <w:trPr>
          <w:jc w:val="center"/>
        </w:trPr>
        <w:tc>
          <w:tcPr>
            <w:tcW w:w="828" w:type="dxa"/>
            <w:vAlign w:val="center"/>
          </w:tcPr>
          <w:p w14:paraId="5492D693" w14:textId="77777777" w:rsidR="004E16E8" w:rsidRPr="00E628A7" w:rsidRDefault="004E16E8" w:rsidP="00501BBD">
            <w:pPr>
              <w:jc w:val="center"/>
              <w:rPr>
                <w:rFonts w:cstheme="minorHAnsi"/>
                <w:b/>
              </w:rPr>
            </w:pPr>
          </w:p>
        </w:tc>
        <w:tc>
          <w:tcPr>
            <w:tcW w:w="5580" w:type="dxa"/>
            <w:vAlign w:val="center"/>
          </w:tcPr>
          <w:p w14:paraId="203E9833" w14:textId="77777777" w:rsidR="004E16E8" w:rsidRPr="00E628A7" w:rsidRDefault="004E16E8" w:rsidP="00501BBD">
            <w:pPr>
              <w:jc w:val="center"/>
              <w:rPr>
                <w:rFonts w:cstheme="minorHAnsi"/>
              </w:rPr>
            </w:pPr>
          </w:p>
        </w:tc>
        <w:tc>
          <w:tcPr>
            <w:tcW w:w="720" w:type="dxa"/>
            <w:vAlign w:val="center"/>
          </w:tcPr>
          <w:p w14:paraId="1C61AB5B" w14:textId="77777777" w:rsidR="004E16E8" w:rsidRPr="00E628A7" w:rsidRDefault="00BF4236" w:rsidP="00501BBD">
            <w:pPr>
              <w:jc w:val="center"/>
              <w:rPr>
                <w:rFonts w:cstheme="minorHAnsi"/>
              </w:rPr>
            </w:pPr>
            <w:r w:rsidRPr="00E628A7">
              <w:rPr>
                <w:rFonts w:cstheme="minorHAnsi"/>
              </w:rPr>
              <w:t>Igen</w:t>
            </w:r>
          </w:p>
        </w:tc>
        <w:tc>
          <w:tcPr>
            <w:tcW w:w="720" w:type="dxa"/>
            <w:vAlign w:val="center"/>
          </w:tcPr>
          <w:p w14:paraId="69F778D4" w14:textId="77777777" w:rsidR="004E16E8" w:rsidRPr="00E628A7" w:rsidRDefault="00BF4236" w:rsidP="00501BBD">
            <w:pPr>
              <w:jc w:val="center"/>
              <w:rPr>
                <w:rFonts w:cstheme="minorHAnsi"/>
              </w:rPr>
            </w:pPr>
            <w:r w:rsidRPr="00E628A7">
              <w:rPr>
                <w:rFonts w:cstheme="minorHAnsi"/>
              </w:rPr>
              <w:t>Nem</w:t>
            </w:r>
          </w:p>
        </w:tc>
        <w:tc>
          <w:tcPr>
            <w:tcW w:w="1692" w:type="dxa"/>
            <w:vAlign w:val="center"/>
          </w:tcPr>
          <w:p w14:paraId="55E354C0" w14:textId="77777777" w:rsidR="004E16E8" w:rsidRPr="00E628A7" w:rsidRDefault="00501BBD" w:rsidP="00005AF7">
            <w:pPr>
              <w:jc w:val="center"/>
              <w:rPr>
                <w:rFonts w:cstheme="minorHAnsi"/>
              </w:rPr>
            </w:pPr>
            <w:r>
              <w:rPr>
                <w:rFonts w:cstheme="minorHAnsi"/>
              </w:rPr>
              <w:t xml:space="preserve">Megjegyzés/ </w:t>
            </w:r>
            <w:r w:rsidRPr="00E628A7">
              <w:rPr>
                <w:rFonts w:cstheme="minorHAnsi"/>
              </w:rPr>
              <w:t>Dokumentum</w:t>
            </w:r>
          </w:p>
        </w:tc>
      </w:tr>
      <w:tr w:rsidR="004E16E8" w:rsidRPr="00E628A7" w14:paraId="016FC6B1" w14:textId="77777777" w:rsidTr="004E16E8">
        <w:trPr>
          <w:jc w:val="center"/>
        </w:trPr>
        <w:tc>
          <w:tcPr>
            <w:tcW w:w="828" w:type="dxa"/>
          </w:tcPr>
          <w:p w14:paraId="18DE5833" w14:textId="77777777" w:rsidR="004E16E8" w:rsidRPr="00E628A7" w:rsidRDefault="00BF4236" w:rsidP="000F7012">
            <w:pPr>
              <w:rPr>
                <w:rFonts w:cstheme="minorHAnsi"/>
                <w:b/>
              </w:rPr>
            </w:pPr>
            <w:r w:rsidRPr="00E628A7">
              <w:rPr>
                <w:rFonts w:cstheme="minorHAnsi"/>
                <w:b/>
              </w:rPr>
              <w:t>1</w:t>
            </w:r>
            <w:r w:rsidR="003803A7">
              <w:rPr>
                <w:rFonts w:cstheme="minorHAnsi"/>
                <w:b/>
              </w:rPr>
              <w:t>4</w:t>
            </w:r>
            <w:r w:rsidRPr="00E628A7">
              <w:rPr>
                <w:rFonts w:cstheme="minorHAnsi"/>
                <w:b/>
              </w:rPr>
              <w:t>.</w:t>
            </w:r>
          </w:p>
        </w:tc>
        <w:tc>
          <w:tcPr>
            <w:tcW w:w="5580" w:type="dxa"/>
          </w:tcPr>
          <w:p w14:paraId="24EA66C9" w14:textId="77777777" w:rsidR="004E16E8" w:rsidRPr="00E628A7" w:rsidRDefault="00BF4236" w:rsidP="000C0ED5">
            <w:pPr>
              <w:rPr>
                <w:rFonts w:cstheme="minorHAnsi"/>
              </w:rPr>
            </w:pPr>
            <w:r w:rsidRPr="00E628A7">
              <w:rPr>
                <w:rFonts w:cstheme="minorHAnsi"/>
              </w:rPr>
              <w:t xml:space="preserve">Ellenőrizték-e </w:t>
            </w:r>
            <w:r w:rsidR="00A115D3">
              <w:rPr>
                <w:rFonts w:cstheme="minorHAnsi"/>
              </w:rPr>
              <w:t xml:space="preserve">korábban </w:t>
            </w:r>
            <w:r w:rsidRPr="00E628A7">
              <w:rPr>
                <w:rFonts w:cstheme="minorHAnsi"/>
              </w:rPr>
              <w:t>a közbeszerzéseket?</w:t>
            </w:r>
            <w:r w:rsidR="00A115D3">
              <w:rPr>
                <w:rFonts w:cstheme="minorHAnsi"/>
              </w:rPr>
              <w:t xml:space="preserve"> Ha igen, milyen szervezet és mi</w:t>
            </w:r>
            <w:r w:rsidR="000C0ED5">
              <w:rPr>
                <w:rFonts w:cstheme="minorHAnsi"/>
              </w:rPr>
              <w:t>lyen megállapításokat tettek</w:t>
            </w:r>
            <w:r w:rsidR="00A115D3">
              <w:rPr>
                <w:rFonts w:cstheme="minorHAnsi"/>
              </w:rPr>
              <w:t>?</w:t>
            </w:r>
          </w:p>
        </w:tc>
        <w:tc>
          <w:tcPr>
            <w:tcW w:w="720" w:type="dxa"/>
          </w:tcPr>
          <w:p w14:paraId="4F75E0B8" w14:textId="77777777" w:rsidR="004E16E8" w:rsidRPr="00E628A7" w:rsidRDefault="004E16E8" w:rsidP="000F7012">
            <w:pPr>
              <w:rPr>
                <w:rFonts w:cstheme="minorHAnsi"/>
              </w:rPr>
            </w:pPr>
          </w:p>
        </w:tc>
        <w:tc>
          <w:tcPr>
            <w:tcW w:w="720" w:type="dxa"/>
          </w:tcPr>
          <w:p w14:paraId="783AD96B" w14:textId="77777777" w:rsidR="004E16E8" w:rsidRPr="00E628A7" w:rsidRDefault="004E16E8" w:rsidP="000F7012">
            <w:pPr>
              <w:rPr>
                <w:rFonts w:cstheme="minorHAnsi"/>
              </w:rPr>
            </w:pPr>
          </w:p>
        </w:tc>
        <w:tc>
          <w:tcPr>
            <w:tcW w:w="1692" w:type="dxa"/>
          </w:tcPr>
          <w:p w14:paraId="04B3D144" w14:textId="77777777" w:rsidR="004E16E8" w:rsidRPr="00E628A7" w:rsidRDefault="004E16E8" w:rsidP="000F7012">
            <w:pPr>
              <w:rPr>
                <w:rFonts w:cstheme="minorHAnsi"/>
              </w:rPr>
            </w:pPr>
          </w:p>
        </w:tc>
      </w:tr>
      <w:tr w:rsidR="004E16E8" w:rsidRPr="00E628A7" w14:paraId="27DCAF24" w14:textId="77777777" w:rsidTr="004E16E8">
        <w:trPr>
          <w:jc w:val="center"/>
        </w:trPr>
        <w:tc>
          <w:tcPr>
            <w:tcW w:w="828" w:type="dxa"/>
          </w:tcPr>
          <w:p w14:paraId="3826357D" w14:textId="77777777" w:rsidR="004E16E8" w:rsidRPr="00E628A7" w:rsidRDefault="00BF4236" w:rsidP="000F7012">
            <w:pPr>
              <w:rPr>
                <w:rFonts w:cstheme="minorHAnsi"/>
                <w:b/>
              </w:rPr>
            </w:pPr>
            <w:r w:rsidRPr="00E628A7">
              <w:rPr>
                <w:rFonts w:cstheme="minorHAnsi"/>
                <w:b/>
              </w:rPr>
              <w:t>1</w:t>
            </w:r>
            <w:r w:rsidR="003803A7">
              <w:rPr>
                <w:rFonts w:cstheme="minorHAnsi"/>
                <w:b/>
              </w:rPr>
              <w:t>5</w:t>
            </w:r>
            <w:r w:rsidRPr="00E628A7">
              <w:rPr>
                <w:rFonts w:cstheme="minorHAnsi"/>
                <w:b/>
              </w:rPr>
              <w:t>.</w:t>
            </w:r>
          </w:p>
        </w:tc>
        <w:tc>
          <w:tcPr>
            <w:tcW w:w="5580" w:type="dxa"/>
          </w:tcPr>
          <w:p w14:paraId="2CDED74D" w14:textId="77777777" w:rsidR="004E16E8" w:rsidRPr="00E628A7" w:rsidRDefault="00BF4236" w:rsidP="007361B5">
            <w:pPr>
              <w:rPr>
                <w:rFonts w:cstheme="minorHAnsi"/>
              </w:rPr>
            </w:pPr>
            <w:r w:rsidRPr="00E628A7">
              <w:rPr>
                <w:rFonts w:cstheme="minorHAnsi"/>
              </w:rPr>
              <w:t xml:space="preserve">Megfelel-e a közbeszerzés a </w:t>
            </w:r>
            <w:r w:rsidR="007361B5">
              <w:rPr>
                <w:rFonts w:cstheme="minorHAnsi"/>
              </w:rPr>
              <w:t xml:space="preserve">közbeszerzési jogszabályi </w:t>
            </w:r>
            <w:r w:rsidRPr="00E628A7">
              <w:rPr>
                <w:rFonts w:cstheme="minorHAnsi"/>
              </w:rPr>
              <w:t>előírásoknak?</w:t>
            </w:r>
          </w:p>
        </w:tc>
        <w:tc>
          <w:tcPr>
            <w:tcW w:w="720" w:type="dxa"/>
          </w:tcPr>
          <w:p w14:paraId="7BF67092" w14:textId="77777777" w:rsidR="004E16E8" w:rsidRPr="00E628A7" w:rsidRDefault="004E16E8" w:rsidP="000F7012">
            <w:pPr>
              <w:rPr>
                <w:rFonts w:cstheme="minorHAnsi"/>
              </w:rPr>
            </w:pPr>
          </w:p>
        </w:tc>
        <w:tc>
          <w:tcPr>
            <w:tcW w:w="720" w:type="dxa"/>
          </w:tcPr>
          <w:p w14:paraId="38499BCF" w14:textId="77777777" w:rsidR="004E16E8" w:rsidRPr="00E628A7" w:rsidRDefault="004E16E8" w:rsidP="000F7012">
            <w:pPr>
              <w:rPr>
                <w:rFonts w:cstheme="minorHAnsi"/>
              </w:rPr>
            </w:pPr>
          </w:p>
        </w:tc>
        <w:tc>
          <w:tcPr>
            <w:tcW w:w="1692" w:type="dxa"/>
          </w:tcPr>
          <w:p w14:paraId="7AEB16F5" w14:textId="77777777" w:rsidR="004E16E8" w:rsidRPr="00E628A7" w:rsidRDefault="004E16E8" w:rsidP="000F7012">
            <w:pPr>
              <w:rPr>
                <w:rFonts w:cstheme="minorHAnsi"/>
              </w:rPr>
            </w:pPr>
          </w:p>
        </w:tc>
      </w:tr>
    </w:tbl>
    <w:p w14:paraId="5837AE8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30331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0" w:name="_számú_iratminta_-_5"/>
      <w:bookmarkStart w:id="521" w:name="_Toc346118394"/>
      <w:bookmarkStart w:id="522" w:name="_Toc526154125"/>
      <w:bookmarkEnd w:id="520"/>
      <w:r w:rsidRPr="00E628A7">
        <w:rPr>
          <w:rFonts w:cstheme="minorHAnsi"/>
          <w:sz w:val="24"/>
          <w:szCs w:val="24"/>
        </w:rPr>
        <w:lastRenderedPageBreak/>
        <w:t>számú iratminta – Közös jegyzőkönyv</w:t>
      </w:r>
      <w:bookmarkEnd w:id="521"/>
      <w:bookmarkEnd w:id="522"/>
    </w:p>
    <w:p w14:paraId="3324A0FE" w14:textId="77777777" w:rsidR="004E16E8" w:rsidRPr="00E628A7" w:rsidRDefault="004E16E8" w:rsidP="000F7012">
      <w:pPr>
        <w:rPr>
          <w:rFonts w:cstheme="minorHAnsi"/>
        </w:rPr>
      </w:pPr>
    </w:p>
    <w:p w14:paraId="1F410D90" w14:textId="77777777" w:rsidR="004E16E8" w:rsidRPr="00C73A8A" w:rsidRDefault="00C73A8A" w:rsidP="000F7012">
      <w:pPr>
        <w:rPr>
          <w:rFonts w:cstheme="minorHAnsi"/>
          <w:i/>
          <w:color w:val="FF0000"/>
        </w:rPr>
      </w:pPr>
      <w:r w:rsidRPr="00C73A8A">
        <w:rPr>
          <w:rFonts w:cstheme="minorHAnsi"/>
          <w:i/>
          <w:color w:val="FF0000"/>
        </w:rPr>
        <w:t>&lt;</w:t>
      </w:r>
      <w:r w:rsidR="00BF4236" w:rsidRPr="00C73A8A">
        <w:rPr>
          <w:rFonts w:cstheme="minorHAnsi"/>
          <w:i/>
          <w:color w:val="FF0000"/>
        </w:rPr>
        <w:t>A 370/2011. (XII. 31.) Korm. rendelet 40. § (2) bekezdés e) pontjában az ellenőrzés megállapításainak bizonyítására felhasználható különösen a közös jegyzőkönyv, amelyet az alábbi, egységes tartalommal javasolt elkészíteni.</w:t>
      </w:r>
      <w:r w:rsidRPr="00C73A8A">
        <w:rPr>
          <w:rFonts w:cstheme="minorHAnsi"/>
          <w:i/>
          <w:color w:val="FF0000"/>
        </w:rPr>
        <w:t>&gt;</w:t>
      </w:r>
    </w:p>
    <w:p w14:paraId="1DB20643"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302"/>
      </w:tblGrid>
      <w:tr w:rsidR="004E16E8" w:rsidRPr="00E628A7" w14:paraId="0BF67F7F" w14:textId="77777777" w:rsidTr="004E16E8">
        <w:trPr>
          <w:trHeight w:val="496"/>
          <w:jc w:val="center"/>
        </w:trPr>
        <w:tc>
          <w:tcPr>
            <w:tcW w:w="8862" w:type="dxa"/>
            <w:gridSpan w:val="2"/>
            <w:shd w:val="clear" w:color="auto" w:fill="800080"/>
            <w:vAlign w:val="center"/>
          </w:tcPr>
          <w:p w14:paraId="51A6ED9D" w14:textId="77777777" w:rsidR="004E16E8" w:rsidRPr="00E628A7" w:rsidRDefault="00BF4236" w:rsidP="000F7012">
            <w:pPr>
              <w:jc w:val="center"/>
              <w:rPr>
                <w:rFonts w:eastAsia="PMingLiU" w:cstheme="minorHAnsi"/>
                <w:b/>
              </w:rPr>
            </w:pPr>
            <w:r w:rsidRPr="00E628A7">
              <w:rPr>
                <w:rFonts w:eastAsia="PMingLiU" w:cstheme="minorHAnsi"/>
                <w:b/>
              </w:rPr>
              <w:t>KÖZÖS JEGYZŐKÖNYV</w:t>
            </w:r>
          </w:p>
        </w:tc>
      </w:tr>
      <w:tr w:rsidR="004E16E8" w:rsidRPr="00E628A7" w14:paraId="0C301C30" w14:textId="77777777" w:rsidTr="004E16E8">
        <w:trPr>
          <w:jc w:val="center"/>
        </w:trPr>
        <w:tc>
          <w:tcPr>
            <w:tcW w:w="4415" w:type="dxa"/>
            <w:shd w:val="clear" w:color="auto" w:fill="auto"/>
            <w:vAlign w:val="center"/>
          </w:tcPr>
          <w:p w14:paraId="0A85EE5A"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47" w:type="dxa"/>
            <w:shd w:val="clear" w:color="auto" w:fill="auto"/>
            <w:vAlign w:val="center"/>
          </w:tcPr>
          <w:p w14:paraId="4F15A38C" w14:textId="77777777" w:rsidR="004E16E8" w:rsidRPr="00E628A7" w:rsidRDefault="004E16E8" w:rsidP="000F7012">
            <w:pPr>
              <w:rPr>
                <w:rFonts w:eastAsia="PMingLiU" w:cstheme="minorHAnsi"/>
              </w:rPr>
            </w:pPr>
          </w:p>
        </w:tc>
      </w:tr>
      <w:tr w:rsidR="004E16E8" w:rsidRPr="00E628A7" w14:paraId="7A5F3AB4" w14:textId="77777777" w:rsidTr="004E16E8">
        <w:trPr>
          <w:jc w:val="center"/>
        </w:trPr>
        <w:tc>
          <w:tcPr>
            <w:tcW w:w="4415" w:type="dxa"/>
            <w:shd w:val="clear" w:color="auto" w:fill="auto"/>
            <w:vAlign w:val="center"/>
          </w:tcPr>
          <w:p w14:paraId="2CB60740" w14:textId="77777777" w:rsidR="004E16E8" w:rsidRPr="00E628A7" w:rsidRDefault="00BF4236" w:rsidP="00C73A8A">
            <w:pPr>
              <w:jc w:val="left"/>
              <w:rPr>
                <w:rFonts w:eastAsia="PMingLiU" w:cstheme="minorHAnsi"/>
                <w:b/>
              </w:rPr>
            </w:pPr>
            <w:r w:rsidRPr="00E628A7">
              <w:rPr>
                <w:rFonts w:eastAsia="PMingLiU" w:cstheme="minorHAnsi"/>
                <w:b/>
              </w:rPr>
              <w:t>Ellenőrzött szervezet/szervezeti egység(ek):</w:t>
            </w:r>
          </w:p>
        </w:tc>
        <w:tc>
          <w:tcPr>
            <w:tcW w:w="4447" w:type="dxa"/>
            <w:shd w:val="clear" w:color="auto" w:fill="auto"/>
            <w:vAlign w:val="center"/>
          </w:tcPr>
          <w:p w14:paraId="5E40E35C" w14:textId="77777777" w:rsidR="004E16E8" w:rsidRPr="00E628A7" w:rsidRDefault="004E16E8" w:rsidP="000F7012">
            <w:pPr>
              <w:rPr>
                <w:rFonts w:eastAsia="PMingLiU" w:cstheme="minorHAnsi"/>
              </w:rPr>
            </w:pPr>
          </w:p>
        </w:tc>
      </w:tr>
      <w:tr w:rsidR="004E16E8" w:rsidRPr="00E628A7" w14:paraId="21BC6511" w14:textId="77777777" w:rsidTr="004E16E8">
        <w:trPr>
          <w:jc w:val="center"/>
        </w:trPr>
        <w:tc>
          <w:tcPr>
            <w:tcW w:w="4415" w:type="dxa"/>
            <w:shd w:val="clear" w:color="auto" w:fill="auto"/>
            <w:vAlign w:val="center"/>
          </w:tcPr>
          <w:p w14:paraId="325BF604"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0CF9BD37" w14:textId="77777777" w:rsidR="004E16E8" w:rsidRPr="00E628A7" w:rsidRDefault="004E16E8" w:rsidP="00C73A8A">
            <w:pPr>
              <w:jc w:val="left"/>
              <w:rPr>
                <w:rFonts w:eastAsia="PMingLiU" w:cstheme="minorHAnsi"/>
                <w:b/>
              </w:rPr>
            </w:pPr>
          </w:p>
        </w:tc>
        <w:tc>
          <w:tcPr>
            <w:tcW w:w="4447" w:type="dxa"/>
            <w:shd w:val="clear" w:color="auto" w:fill="auto"/>
            <w:vAlign w:val="center"/>
          </w:tcPr>
          <w:p w14:paraId="63DC9E93" w14:textId="77777777" w:rsidR="004E16E8" w:rsidRPr="00E628A7" w:rsidRDefault="004E16E8" w:rsidP="000F7012">
            <w:pPr>
              <w:rPr>
                <w:rFonts w:eastAsia="PMingLiU" w:cstheme="minorHAnsi"/>
              </w:rPr>
            </w:pPr>
          </w:p>
        </w:tc>
      </w:tr>
      <w:tr w:rsidR="004E16E8" w:rsidRPr="00E628A7" w14:paraId="5741C083" w14:textId="77777777" w:rsidTr="004E16E8">
        <w:trPr>
          <w:jc w:val="center"/>
        </w:trPr>
        <w:tc>
          <w:tcPr>
            <w:tcW w:w="4415" w:type="dxa"/>
            <w:shd w:val="clear" w:color="auto" w:fill="auto"/>
            <w:vAlign w:val="center"/>
          </w:tcPr>
          <w:p w14:paraId="537DF3B9"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47" w:type="dxa"/>
            <w:shd w:val="clear" w:color="auto" w:fill="auto"/>
            <w:vAlign w:val="center"/>
          </w:tcPr>
          <w:p w14:paraId="21FBE30A" w14:textId="77777777" w:rsidR="004E16E8" w:rsidRPr="00E628A7" w:rsidRDefault="004E16E8" w:rsidP="000F7012">
            <w:pPr>
              <w:rPr>
                <w:rFonts w:eastAsia="PMingLiU" w:cstheme="minorHAnsi"/>
              </w:rPr>
            </w:pPr>
          </w:p>
        </w:tc>
      </w:tr>
      <w:tr w:rsidR="004E16E8" w:rsidRPr="00E628A7" w14:paraId="36911AC6" w14:textId="77777777" w:rsidTr="004E16E8">
        <w:trPr>
          <w:jc w:val="center"/>
        </w:trPr>
        <w:tc>
          <w:tcPr>
            <w:tcW w:w="4415" w:type="dxa"/>
            <w:shd w:val="clear" w:color="auto" w:fill="auto"/>
            <w:vAlign w:val="center"/>
          </w:tcPr>
          <w:p w14:paraId="10833F2E" w14:textId="77777777" w:rsidR="004E16E8" w:rsidRPr="00E628A7" w:rsidRDefault="00BF4236" w:rsidP="000F7012">
            <w:pPr>
              <w:tabs>
                <w:tab w:val="center" w:pos="7020"/>
              </w:tabs>
              <w:rPr>
                <w:rFonts w:eastAsia="PMingLiU" w:cstheme="minorHAnsi"/>
                <w:b/>
              </w:rPr>
            </w:pPr>
            <w:r w:rsidRPr="00E628A7">
              <w:rPr>
                <w:rFonts w:eastAsia="PMingLiU" w:cstheme="minorHAnsi"/>
                <w:b/>
              </w:rPr>
              <w:t>Ellenőrzés címe:</w:t>
            </w:r>
          </w:p>
        </w:tc>
        <w:tc>
          <w:tcPr>
            <w:tcW w:w="4447" w:type="dxa"/>
            <w:shd w:val="clear" w:color="auto" w:fill="auto"/>
            <w:vAlign w:val="center"/>
          </w:tcPr>
          <w:p w14:paraId="161B762B" w14:textId="77777777" w:rsidR="004E16E8" w:rsidRPr="00E628A7" w:rsidRDefault="004E16E8" w:rsidP="000F7012">
            <w:pPr>
              <w:rPr>
                <w:rFonts w:eastAsia="PMingLiU" w:cstheme="minorHAnsi"/>
              </w:rPr>
            </w:pPr>
          </w:p>
        </w:tc>
      </w:tr>
      <w:tr w:rsidR="004E16E8" w:rsidRPr="00E628A7" w14:paraId="7D3BD33C" w14:textId="77777777" w:rsidTr="004E16E8">
        <w:trPr>
          <w:jc w:val="center"/>
        </w:trPr>
        <w:tc>
          <w:tcPr>
            <w:tcW w:w="4415" w:type="dxa"/>
            <w:shd w:val="clear" w:color="auto" w:fill="auto"/>
            <w:vAlign w:val="center"/>
          </w:tcPr>
          <w:p w14:paraId="77BCFE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4447" w:type="dxa"/>
            <w:shd w:val="clear" w:color="auto" w:fill="auto"/>
            <w:vAlign w:val="center"/>
          </w:tcPr>
          <w:p w14:paraId="288B25F4" w14:textId="77777777" w:rsidR="004E16E8" w:rsidRPr="00E628A7" w:rsidRDefault="004E16E8" w:rsidP="000F7012">
            <w:pPr>
              <w:rPr>
                <w:rFonts w:eastAsia="PMingLiU" w:cstheme="minorHAnsi"/>
              </w:rPr>
            </w:pPr>
          </w:p>
        </w:tc>
      </w:tr>
      <w:tr w:rsidR="004E16E8" w:rsidRPr="00E628A7" w14:paraId="4B6726C6" w14:textId="77777777" w:rsidTr="004E16E8">
        <w:trPr>
          <w:jc w:val="center"/>
        </w:trPr>
        <w:tc>
          <w:tcPr>
            <w:tcW w:w="4415" w:type="dxa"/>
            <w:shd w:val="clear" w:color="auto" w:fill="auto"/>
            <w:vAlign w:val="center"/>
          </w:tcPr>
          <w:p w14:paraId="7B239D94"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47" w:type="dxa"/>
            <w:shd w:val="clear" w:color="auto" w:fill="auto"/>
            <w:vAlign w:val="center"/>
          </w:tcPr>
          <w:p w14:paraId="20612F7A" w14:textId="77777777" w:rsidR="004E16E8" w:rsidRPr="00E628A7" w:rsidRDefault="004E16E8" w:rsidP="000F7012">
            <w:pPr>
              <w:rPr>
                <w:rFonts w:eastAsia="PMingLiU" w:cstheme="minorHAnsi"/>
              </w:rPr>
            </w:pPr>
          </w:p>
        </w:tc>
      </w:tr>
      <w:tr w:rsidR="004E16E8" w:rsidRPr="00E628A7" w14:paraId="34CCB28C" w14:textId="77777777" w:rsidTr="004E16E8">
        <w:trPr>
          <w:jc w:val="center"/>
        </w:trPr>
        <w:tc>
          <w:tcPr>
            <w:tcW w:w="8862" w:type="dxa"/>
            <w:gridSpan w:val="2"/>
            <w:shd w:val="clear" w:color="auto" w:fill="auto"/>
            <w:vAlign w:val="center"/>
          </w:tcPr>
          <w:p w14:paraId="4F475065" w14:textId="77777777" w:rsidR="004E16E8" w:rsidRPr="00E628A7" w:rsidRDefault="00BF4236" w:rsidP="000F7012">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sidR="00F97F67">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sidR="00F97F67">
              <w:rPr>
                <w:rFonts w:eastAsia="PMingLiU" w:cstheme="minorHAnsi"/>
              </w:rPr>
              <w:t>releváns</w:t>
            </w:r>
            <w:r w:rsidRPr="00E628A7">
              <w:rPr>
                <w:rFonts w:eastAsia="PMingLiU" w:cstheme="minorHAnsi"/>
              </w:rPr>
              <w:t xml:space="preserve"> jogszabályok, belső szabályzatok stb.):</w:t>
            </w:r>
          </w:p>
          <w:p w14:paraId="7DE4240E" w14:textId="77777777" w:rsidR="004E16E8" w:rsidRPr="00E628A7" w:rsidRDefault="004E16E8" w:rsidP="000F7012">
            <w:pPr>
              <w:rPr>
                <w:rFonts w:eastAsia="PMingLiU" w:cstheme="minorHAnsi"/>
                <w:b/>
              </w:rPr>
            </w:pPr>
          </w:p>
          <w:p w14:paraId="34482679" w14:textId="77777777" w:rsidR="004E16E8" w:rsidRPr="00E628A7" w:rsidRDefault="004E16E8" w:rsidP="000F7012">
            <w:pPr>
              <w:rPr>
                <w:rFonts w:eastAsia="PMingLiU" w:cstheme="minorHAnsi"/>
                <w:b/>
              </w:rPr>
            </w:pPr>
          </w:p>
          <w:p w14:paraId="4EF8AD53" w14:textId="77777777" w:rsidR="004E16E8" w:rsidRPr="00E628A7" w:rsidRDefault="004E16E8" w:rsidP="000F7012">
            <w:pPr>
              <w:rPr>
                <w:rFonts w:eastAsia="PMingLiU" w:cstheme="minorHAnsi"/>
                <w:b/>
              </w:rPr>
            </w:pPr>
          </w:p>
          <w:p w14:paraId="351E19ED" w14:textId="77777777" w:rsidR="004E16E8" w:rsidRPr="00E628A7" w:rsidRDefault="004E16E8" w:rsidP="000F7012">
            <w:pPr>
              <w:rPr>
                <w:rFonts w:eastAsia="PMingLiU" w:cstheme="minorHAnsi"/>
                <w:b/>
              </w:rPr>
            </w:pPr>
          </w:p>
          <w:p w14:paraId="5ED56B98" w14:textId="77777777" w:rsidR="004E16E8" w:rsidRPr="00E628A7" w:rsidRDefault="004E16E8" w:rsidP="000F7012">
            <w:pPr>
              <w:rPr>
                <w:rFonts w:eastAsia="PMingLiU" w:cstheme="minorHAnsi"/>
                <w:b/>
              </w:rPr>
            </w:pPr>
          </w:p>
          <w:p w14:paraId="3C8D7F89" w14:textId="77777777" w:rsidR="004E16E8" w:rsidRPr="00E628A7" w:rsidRDefault="004E16E8" w:rsidP="000F7012">
            <w:pPr>
              <w:rPr>
                <w:rFonts w:eastAsia="PMingLiU" w:cstheme="minorHAnsi"/>
                <w:b/>
              </w:rPr>
            </w:pPr>
          </w:p>
          <w:p w14:paraId="1B627207" w14:textId="77777777" w:rsidR="004E16E8" w:rsidRPr="00E628A7" w:rsidRDefault="004E16E8" w:rsidP="000F7012">
            <w:pPr>
              <w:rPr>
                <w:rFonts w:eastAsia="PMingLiU" w:cstheme="minorHAnsi"/>
                <w:b/>
              </w:rPr>
            </w:pPr>
          </w:p>
          <w:p w14:paraId="2ABD466B" w14:textId="77777777" w:rsidR="004E16E8" w:rsidRPr="00E628A7" w:rsidRDefault="004E16E8" w:rsidP="000F7012">
            <w:pPr>
              <w:rPr>
                <w:rFonts w:eastAsia="PMingLiU" w:cstheme="minorHAnsi"/>
                <w:b/>
              </w:rPr>
            </w:pPr>
          </w:p>
          <w:p w14:paraId="3A434279" w14:textId="77777777" w:rsidR="004E16E8" w:rsidRPr="00E628A7" w:rsidRDefault="004E16E8" w:rsidP="000F7012">
            <w:pPr>
              <w:rPr>
                <w:rFonts w:eastAsia="PMingLiU" w:cstheme="minorHAnsi"/>
                <w:b/>
              </w:rPr>
            </w:pPr>
          </w:p>
          <w:p w14:paraId="415A005C" w14:textId="77777777" w:rsidR="004E16E8" w:rsidRPr="00E628A7" w:rsidRDefault="004E16E8" w:rsidP="000F7012">
            <w:pPr>
              <w:rPr>
                <w:rFonts w:eastAsia="PMingLiU" w:cstheme="minorHAnsi"/>
                <w:b/>
              </w:rPr>
            </w:pPr>
          </w:p>
        </w:tc>
      </w:tr>
      <w:tr w:rsidR="004E16E8" w:rsidRPr="00E628A7" w14:paraId="15D01852" w14:textId="77777777" w:rsidTr="004E16E8">
        <w:trPr>
          <w:jc w:val="center"/>
        </w:trPr>
        <w:tc>
          <w:tcPr>
            <w:tcW w:w="4415" w:type="dxa"/>
            <w:shd w:val="clear" w:color="auto" w:fill="auto"/>
            <w:vAlign w:val="center"/>
          </w:tcPr>
          <w:p w14:paraId="2BEA78A1" w14:textId="77777777" w:rsidR="004E16E8" w:rsidRPr="00E628A7" w:rsidRDefault="00BF4236" w:rsidP="000F7012">
            <w:pPr>
              <w:rPr>
                <w:rFonts w:eastAsia="PMingLiU" w:cstheme="minorHAnsi"/>
                <w:b/>
              </w:rPr>
            </w:pPr>
            <w:r w:rsidRPr="00E628A7">
              <w:rPr>
                <w:rFonts w:eastAsia="PMingLiU" w:cstheme="minorHAnsi"/>
                <w:b/>
              </w:rPr>
              <w:t xml:space="preserve">A jegyzőkönyvhöz csatolt dokumentumok felsorolása </w:t>
            </w:r>
            <w:r w:rsidRPr="00E628A7">
              <w:rPr>
                <w:rFonts w:eastAsia="PMingLiU" w:cstheme="minorHAnsi"/>
              </w:rPr>
              <w:t>(</w:t>
            </w:r>
            <w:r w:rsidR="00072AD8">
              <w:rPr>
                <w:rFonts w:eastAsia="PMingLiU" w:cstheme="minorHAnsi"/>
              </w:rPr>
              <w:t>ha</w:t>
            </w:r>
            <w:r w:rsidRPr="00E628A7">
              <w:rPr>
                <w:rFonts w:eastAsia="PMingLiU" w:cstheme="minorHAnsi"/>
              </w:rPr>
              <w:t xml:space="preserve"> releváns)</w:t>
            </w:r>
            <w:r w:rsidRPr="00E628A7">
              <w:rPr>
                <w:rFonts w:eastAsia="PMingLiU" w:cstheme="minorHAnsi"/>
                <w:b/>
              </w:rPr>
              <w:t>:</w:t>
            </w:r>
          </w:p>
          <w:p w14:paraId="5D22952C" w14:textId="77777777" w:rsidR="004E16E8" w:rsidRPr="00E628A7" w:rsidRDefault="004E16E8" w:rsidP="000F7012">
            <w:pPr>
              <w:rPr>
                <w:rFonts w:eastAsia="PMingLiU" w:cstheme="minorHAnsi"/>
                <w:b/>
              </w:rPr>
            </w:pPr>
          </w:p>
          <w:p w14:paraId="12C1AD47" w14:textId="77777777" w:rsidR="004E16E8" w:rsidRPr="00E628A7" w:rsidRDefault="004E16E8" w:rsidP="000F7012">
            <w:pPr>
              <w:rPr>
                <w:rFonts w:eastAsia="PMingLiU" w:cstheme="minorHAnsi"/>
                <w:b/>
              </w:rPr>
            </w:pPr>
          </w:p>
        </w:tc>
        <w:tc>
          <w:tcPr>
            <w:tcW w:w="4447" w:type="dxa"/>
            <w:shd w:val="clear" w:color="auto" w:fill="auto"/>
            <w:vAlign w:val="center"/>
          </w:tcPr>
          <w:p w14:paraId="2B212CAC" w14:textId="77777777" w:rsidR="004E16E8" w:rsidRPr="00E628A7" w:rsidRDefault="004E16E8" w:rsidP="000F7012">
            <w:pPr>
              <w:rPr>
                <w:rFonts w:eastAsia="PMingLiU" w:cstheme="minorHAnsi"/>
              </w:rPr>
            </w:pPr>
          </w:p>
          <w:p w14:paraId="32BB9EF2" w14:textId="77777777" w:rsidR="004E16E8" w:rsidRPr="00E628A7" w:rsidRDefault="004E16E8" w:rsidP="000F7012">
            <w:pPr>
              <w:rPr>
                <w:rFonts w:eastAsia="PMingLiU" w:cstheme="minorHAnsi"/>
              </w:rPr>
            </w:pPr>
          </w:p>
          <w:p w14:paraId="62CD894C" w14:textId="77777777" w:rsidR="004E16E8" w:rsidRPr="00E628A7" w:rsidRDefault="004E16E8" w:rsidP="000F7012">
            <w:pPr>
              <w:rPr>
                <w:rFonts w:eastAsia="PMingLiU" w:cstheme="minorHAnsi"/>
              </w:rPr>
            </w:pPr>
          </w:p>
          <w:p w14:paraId="02190B38" w14:textId="77777777" w:rsidR="004E16E8" w:rsidRPr="00E628A7" w:rsidRDefault="004E16E8" w:rsidP="000F7012">
            <w:pPr>
              <w:rPr>
                <w:rFonts w:eastAsia="PMingLiU" w:cstheme="minorHAnsi"/>
              </w:rPr>
            </w:pPr>
          </w:p>
        </w:tc>
      </w:tr>
      <w:tr w:rsidR="004E16E8" w:rsidRPr="00E628A7" w14:paraId="41907A0E" w14:textId="77777777" w:rsidTr="004E16E8">
        <w:trPr>
          <w:trHeight w:val="832"/>
          <w:jc w:val="center"/>
        </w:trPr>
        <w:tc>
          <w:tcPr>
            <w:tcW w:w="4415" w:type="dxa"/>
            <w:shd w:val="clear" w:color="auto" w:fill="auto"/>
            <w:vAlign w:val="center"/>
          </w:tcPr>
          <w:p w14:paraId="6B41C560" w14:textId="77777777" w:rsidR="004E16E8" w:rsidRPr="00E628A7" w:rsidRDefault="00BF4236" w:rsidP="000F7012">
            <w:pPr>
              <w:rPr>
                <w:rFonts w:eastAsia="PMingLiU" w:cstheme="minorHAnsi"/>
                <w:b/>
              </w:rPr>
            </w:pPr>
            <w:r w:rsidRPr="00E628A7">
              <w:rPr>
                <w:rFonts w:eastAsia="PMingLiU" w:cstheme="minorHAnsi"/>
                <w:b/>
              </w:rPr>
              <w:t>Jegyzőkönyv készítő aláírása:</w:t>
            </w:r>
          </w:p>
        </w:tc>
        <w:tc>
          <w:tcPr>
            <w:tcW w:w="4447" w:type="dxa"/>
            <w:shd w:val="clear" w:color="auto" w:fill="auto"/>
            <w:vAlign w:val="center"/>
          </w:tcPr>
          <w:p w14:paraId="553DDE92"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234B2C20" w14:textId="77777777" w:rsidTr="004E16E8">
        <w:trPr>
          <w:trHeight w:val="832"/>
          <w:jc w:val="center"/>
        </w:trPr>
        <w:tc>
          <w:tcPr>
            <w:tcW w:w="4415" w:type="dxa"/>
            <w:shd w:val="clear" w:color="auto" w:fill="auto"/>
            <w:vAlign w:val="center"/>
          </w:tcPr>
          <w:p w14:paraId="5EA73DF5" w14:textId="77777777" w:rsidR="004E16E8" w:rsidRPr="00E628A7" w:rsidRDefault="00BF4236" w:rsidP="00C74260">
            <w:pPr>
              <w:rPr>
                <w:rFonts w:eastAsia="PMingLiU" w:cstheme="minorHAnsi"/>
                <w:b/>
              </w:rPr>
            </w:pPr>
            <w:r w:rsidRPr="00E628A7">
              <w:rPr>
                <w:rFonts w:eastAsia="PMingLiU" w:cstheme="minorHAnsi"/>
                <w:b/>
              </w:rPr>
              <w:t>Ellenőrzött szerv, szervezeti egység vezetője/alkalmazottja aláírása:</w:t>
            </w:r>
          </w:p>
        </w:tc>
        <w:tc>
          <w:tcPr>
            <w:tcW w:w="4447" w:type="dxa"/>
            <w:shd w:val="clear" w:color="auto" w:fill="auto"/>
            <w:vAlign w:val="center"/>
          </w:tcPr>
          <w:p w14:paraId="5100B5CC" w14:textId="77777777" w:rsidR="004E16E8" w:rsidRPr="00E628A7" w:rsidRDefault="004E16E8" w:rsidP="000F7012">
            <w:pPr>
              <w:rPr>
                <w:rFonts w:eastAsia="PMingLiU" w:cstheme="minorHAnsi"/>
                <w:b/>
              </w:rPr>
            </w:pPr>
          </w:p>
        </w:tc>
      </w:tr>
    </w:tbl>
    <w:p w14:paraId="15E8996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750B1D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3" w:name="_számú_iratminta_–_15"/>
      <w:bookmarkStart w:id="524" w:name="_Toc346118395"/>
      <w:bookmarkStart w:id="525" w:name="_Toc526154126"/>
      <w:bookmarkEnd w:id="523"/>
      <w:r w:rsidRPr="00E628A7">
        <w:rPr>
          <w:rFonts w:cstheme="minorHAnsi"/>
          <w:sz w:val="24"/>
          <w:szCs w:val="24"/>
        </w:rPr>
        <w:lastRenderedPageBreak/>
        <w:t>számú iratminta – Teljességi nyilatkozat</w:t>
      </w:r>
      <w:bookmarkEnd w:id="524"/>
      <w:bookmarkEnd w:id="525"/>
    </w:p>
    <w:p w14:paraId="0DC4821F" w14:textId="77777777" w:rsidR="004E16E8" w:rsidRPr="00E628A7" w:rsidRDefault="004E16E8" w:rsidP="000F7012">
      <w:pPr>
        <w:rPr>
          <w:rFonts w:cstheme="minorHAnsi"/>
        </w:rPr>
      </w:pPr>
    </w:p>
    <w:p w14:paraId="46C08507" w14:textId="77777777" w:rsidR="004E16E8" w:rsidRPr="00E628A7" w:rsidRDefault="004E16E8" w:rsidP="000F7012">
      <w:pPr>
        <w:rPr>
          <w:rFonts w:cstheme="minorHAnsi"/>
        </w:rPr>
      </w:pPr>
    </w:p>
    <w:p w14:paraId="62BC25FF" w14:textId="77777777" w:rsidR="004E16E8" w:rsidRPr="00E628A7" w:rsidRDefault="004E16E8" w:rsidP="000F7012">
      <w:pPr>
        <w:rPr>
          <w:rFonts w:cstheme="minorHAnsi"/>
        </w:rPr>
      </w:pPr>
    </w:p>
    <w:p w14:paraId="670A9A46" w14:textId="77777777" w:rsidR="004E16E8" w:rsidRPr="00E628A7" w:rsidRDefault="004E16E8" w:rsidP="000F7012">
      <w:pPr>
        <w:rPr>
          <w:rFonts w:cstheme="minorHAnsi"/>
        </w:rPr>
      </w:pPr>
    </w:p>
    <w:p w14:paraId="1CCD6C30" w14:textId="77777777" w:rsidR="004E16E8" w:rsidRPr="00E628A7" w:rsidRDefault="00BF4236" w:rsidP="000F7012">
      <w:pPr>
        <w:jc w:val="center"/>
        <w:rPr>
          <w:rFonts w:cstheme="minorHAnsi"/>
          <w:b/>
          <w:bCs/>
        </w:rPr>
      </w:pPr>
      <w:r w:rsidRPr="00E628A7">
        <w:rPr>
          <w:rFonts w:cstheme="minorHAnsi"/>
          <w:b/>
          <w:bCs/>
        </w:rPr>
        <w:t>TELJESSÉGI NYILATKOZAT</w:t>
      </w:r>
    </w:p>
    <w:p w14:paraId="0FBC317A" w14:textId="77777777" w:rsidR="004E16E8" w:rsidRPr="00E628A7" w:rsidRDefault="004E16E8" w:rsidP="000F7012">
      <w:pPr>
        <w:rPr>
          <w:rFonts w:cstheme="minorHAnsi"/>
        </w:rPr>
      </w:pPr>
    </w:p>
    <w:p w14:paraId="41C2C619" w14:textId="77777777" w:rsidR="004E16E8" w:rsidRPr="00E628A7" w:rsidRDefault="004E16E8" w:rsidP="000F7012">
      <w:pPr>
        <w:rPr>
          <w:rFonts w:cstheme="minorHAnsi"/>
        </w:rPr>
      </w:pPr>
    </w:p>
    <w:p w14:paraId="6836906F" w14:textId="77777777" w:rsidR="004E16E8" w:rsidRPr="00E628A7" w:rsidRDefault="004E16E8" w:rsidP="000F7012">
      <w:pPr>
        <w:rPr>
          <w:rFonts w:cstheme="minorHAnsi"/>
        </w:rPr>
      </w:pPr>
    </w:p>
    <w:p w14:paraId="104FECFC" w14:textId="77777777" w:rsidR="004E16E8" w:rsidRPr="00E628A7" w:rsidRDefault="00BF4236" w:rsidP="000F7012">
      <w:pPr>
        <w:rPr>
          <w:rFonts w:cstheme="minorHAnsi"/>
        </w:rPr>
      </w:pPr>
      <w:r w:rsidRPr="00E628A7">
        <w:rPr>
          <w:rFonts w:cstheme="minorHAnsi"/>
        </w:rPr>
        <w:t>Alulírott</w:t>
      </w:r>
      <w:r w:rsidR="00BE0F59">
        <w:rPr>
          <w:rFonts w:cstheme="minorHAnsi"/>
        </w:rPr>
        <w:t>,</w:t>
      </w:r>
      <w:r w:rsidRPr="00E628A7">
        <w:rPr>
          <w:rFonts w:cstheme="minorHAnsi"/>
        </w:rPr>
        <w:t xml:space="preserve"> ………………………………………………. (név, beosztás), büntetőjogi felelősségem tudatában kijelentem, hogy a &lt;szervezet neve, átvevő belső ellenőr neve&gt; számára átadott dokumentumok, legjobb tudásom szerint, mindazon dokumentumok, nyomtatványok, adatok, információk, melyek szükségesek az adott állapot felméréséhez. Kijelentem továbbá, hogy </w:t>
      </w:r>
      <w:r w:rsidR="00A115D3">
        <w:rPr>
          <w:rFonts w:cstheme="minorHAnsi"/>
        </w:rPr>
        <w:t>az átadott</w:t>
      </w:r>
      <w:r w:rsidRPr="00E628A7">
        <w:rPr>
          <w:rFonts w:cstheme="minorHAnsi"/>
        </w:rPr>
        <w:t xml:space="preserve"> dokumentumok, adatok és információk megbízható, teljes körű információt tartalmaznak. </w:t>
      </w:r>
    </w:p>
    <w:p w14:paraId="65434048" w14:textId="77777777" w:rsidR="004E16E8" w:rsidRPr="00E628A7" w:rsidRDefault="004E16E8" w:rsidP="000F7012">
      <w:pPr>
        <w:rPr>
          <w:rFonts w:cstheme="minorHAnsi"/>
        </w:rPr>
      </w:pPr>
    </w:p>
    <w:p w14:paraId="600607F6" w14:textId="77777777" w:rsidR="004E16E8" w:rsidRPr="00E628A7" w:rsidRDefault="004E16E8" w:rsidP="000F7012">
      <w:pPr>
        <w:rPr>
          <w:rFonts w:cstheme="minorHAnsi"/>
        </w:rPr>
      </w:pPr>
    </w:p>
    <w:p w14:paraId="626C413B" w14:textId="77777777" w:rsidR="004E16E8" w:rsidRPr="00E628A7" w:rsidRDefault="004E16E8" w:rsidP="000F7012">
      <w:pPr>
        <w:rPr>
          <w:rFonts w:cstheme="minorHAnsi"/>
        </w:rPr>
      </w:pPr>
    </w:p>
    <w:p w14:paraId="6E0F5E9B" w14:textId="77777777" w:rsidR="004E16E8" w:rsidRPr="00E628A7" w:rsidRDefault="006A612F" w:rsidP="000F7012">
      <w:pPr>
        <w:autoSpaceDE w:val="0"/>
        <w:adjustRightInd w:val="0"/>
        <w:rPr>
          <w:rFonts w:cstheme="minorHAnsi"/>
          <w:iCs/>
        </w:rPr>
      </w:pPr>
      <w:r>
        <w:rPr>
          <w:rFonts w:cstheme="minorHAnsi"/>
          <w:iCs/>
        </w:rPr>
        <w:t>Kelt:…….</w:t>
      </w:r>
      <w:r w:rsidR="00BF4236" w:rsidRPr="00E628A7">
        <w:rPr>
          <w:rFonts w:cstheme="minorHAnsi"/>
          <w:iCs/>
        </w:rPr>
        <w:t>, 20xx. hó nap</w:t>
      </w:r>
    </w:p>
    <w:p w14:paraId="5EAD48E8" w14:textId="77777777" w:rsidR="004E16E8" w:rsidRPr="00E628A7" w:rsidRDefault="004E16E8" w:rsidP="000F7012">
      <w:pPr>
        <w:rPr>
          <w:rFonts w:cstheme="minorHAnsi"/>
        </w:rPr>
      </w:pPr>
    </w:p>
    <w:p w14:paraId="38D2DC00" w14:textId="77777777" w:rsidR="004E16E8" w:rsidRPr="00E628A7" w:rsidRDefault="004E16E8" w:rsidP="000F7012">
      <w:pPr>
        <w:rPr>
          <w:rFonts w:cstheme="minorHAnsi"/>
        </w:rPr>
      </w:pPr>
    </w:p>
    <w:p w14:paraId="0C4EBF2D" w14:textId="77777777" w:rsidR="004E16E8" w:rsidRPr="00E628A7" w:rsidRDefault="004E16E8" w:rsidP="000F7012">
      <w:pPr>
        <w:rPr>
          <w:rFonts w:cstheme="minorHAnsi"/>
        </w:rPr>
      </w:pPr>
    </w:p>
    <w:p w14:paraId="4408C64A" w14:textId="77777777" w:rsidR="004E16E8" w:rsidRPr="00E628A7" w:rsidRDefault="004E16E8" w:rsidP="000F7012">
      <w:pPr>
        <w:rPr>
          <w:rFonts w:cstheme="minorHAnsi"/>
        </w:rPr>
      </w:pPr>
    </w:p>
    <w:p w14:paraId="1FABCD6A" w14:textId="77777777" w:rsidR="004E16E8" w:rsidRPr="00E628A7" w:rsidRDefault="00BF4236" w:rsidP="000F7012">
      <w:pPr>
        <w:tabs>
          <w:tab w:val="center" w:pos="6840"/>
        </w:tabs>
        <w:rPr>
          <w:rFonts w:cstheme="minorHAnsi"/>
        </w:rPr>
      </w:pPr>
      <w:r w:rsidRPr="00E628A7">
        <w:rPr>
          <w:rFonts w:cstheme="minorHAnsi"/>
        </w:rPr>
        <w:tab/>
        <w:t>………………………………………………</w:t>
      </w:r>
    </w:p>
    <w:p w14:paraId="1CF42EC1" w14:textId="77777777" w:rsidR="004E16E8" w:rsidRPr="00E628A7" w:rsidRDefault="00D00061" w:rsidP="000F7012">
      <w:pPr>
        <w:pStyle w:val="Szvegtrzs"/>
        <w:tabs>
          <w:tab w:val="center" w:pos="6840"/>
        </w:tabs>
        <w:rPr>
          <w:rFonts w:asciiTheme="minorHAnsi" w:hAnsiTheme="minorHAnsi" w:cstheme="minorHAnsi"/>
        </w:rPr>
      </w:pPr>
      <w:r w:rsidRPr="00E628A7">
        <w:rPr>
          <w:rFonts w:asciiTheme="minorHAnsi" w:hAnsiTheme="minorHAnsi" w:cstheme="minorHAnsi"/>
        </w:rPr>
        <w:t xml:space="preserve">   </w:t>
      </w:r>
      <w:r w:rsidRPr="00E628A7">
        <w:rPr>
          <w:rFonts w:asciiTheme="minorHAnsi" w:hAnsiTheme="minorHAnsi" w:cstheme="minorHAnsi"/>
        </w:rPr>
        <w:tab/>
        <w:t xml:space="preserve">   Az ellenőrzött egység vezetője</w:t>
      </w:r>
    </w:p>
    <w:p w14:paraId="5EB27462" w14:textId="77777777" w:rsidR="004E16E8" w:rsidRPr="00E628A7" w:rsidRDefault="004E16E8" w:rsidP="000F7012">
      <w:pPr>
        <w:tabs>
          <w:tab w:val="center" w:pos="7020"/>
        </w:tabs>
        <w:rPr>
          <w:rFonts w:cstheme="minorHAnsi"/>
          <w:sz w:val="20"/>
          <w:szCs w:val="20"/>
        </w:rPr>
      </w:pPr>
    </w:p>
    <w:p w14:paraId="7F27BE5F" w14:textId="77777777" w:rsidR="004E16E8" w:rsidRPr="00E628A7" w:rsidRDefault="004E16E8" w:rsidP="000F7012">
      <w:pPr>
        <w:rPr>
          <w:rFonts w:cstheme="minorHAnsi"/>
          <w:sz w:val="20"/>
          <w:szCs w:val="20"/>
        </w:rPr>
      </w:pPr>
    </w:p>
    <w:p w14:paraId="32BF3C7F" w14:textId="77777777" w:rsidR="004E16E8" w:rsidRPr="00E628A7" w:rsidRDefault="004E16E8" w:rsidP="000F7012">
      <w:pPr>
        <w:rPr>
          <w:rFonts w:cstheme="minorHAnsi"/>
        </w:rPr>
      </w:pPr>
    </w:p>
    <w:p w14:paraId="6D80A2E2" w14:textId="77777777" w:rsidR="004E16E8" w:rsidRPr="00E628A7" w:rsidRDefault="004E16E8" w:rsidP="000F7012">
      <w:pPr>
        <w:rPr>
          <w:rFonts w:cstheme="minorHAnsi"/>
        </w:rPr>
      </w:pPr>
    </w:p>
    <w:p w14:paraId="7AF5B4A1"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F1F807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6" w:name="_számú_iratminta_–_16"/>
      <w:bookmarkStart w:id="527" w:name="_Toc346118396"/>
      <w:bookmarkStart w:id="528" w:name="_Toc526154127"/>
      <w:bookmarkEnd w:id="526"/>
      <w:r w:rsidRPr="00E628A7">
        <w:rPr>
          <w:rFonts w:cstheme="minorHAnsi"/>
          <w:sz w:val="24"/>
          <w:szCs w:val="24"/>
        </w:rPr>
        <w:lastRenderedPageBreak/>
        <w:t>számú iratminta – Súlyos hiányosság gyanúját rögzítő jegyzőkönyv</w:t>
      </w:r>
      <w:bookmarkEnd w:id="527"/>
      <w:bookmarkEnd w:id="528"/>
    </w:p>
    <w:p w14:paraId="3691534A"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2"/>
        <w:gridCol w:w="4264"/>
      </w:tblGrid>
      <w:tr w:rsidR="004E16E8" w:rsidRPr="00E628A7" w14:paraId="10ECF999" w14:textId="77777777" w:rsidTr="004E16E8">
        <w:trPr>
          <w:trHeight w:val="496"/>
        </w:trPr>
        <w:tc>
          <w:tcPr>
            <w:tcW w:w="8862" w:type="dxa"/>
            <w:gridSpan w:val="2"/>
            <w:shd w:val="clear" w:color="auto" w:fill="800080"/>
            <w:vAlign w:val="center"/>
          </w:tcPr>
          <w:p w14:paraId="00351ED8"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4BAF3702" w14:textId="77777777" w:rsidTr="004E16E8">
        <w:tc>
          <w:tcPr>
            <w:tcW w:w="4454" w:type="dxa"/>
            <w:shd w:val="clear" w:color="auto" w:fill="auto"/>
            <w:vAlign w:val="center"/>
          </w:tcPr>
          <w:p w14:paraId="6E300DBD" w14:textId="77777777" w:rsidR="004E16E8" w:rsidRPr="00E628A7" w:rsidRDefault="00BF4236" w:rsidP="00C73A8A">
            <w:pPr>
              <w:jc w:val="left"/>
              <w:rPr>
                <w:rFonts w:eastAsia="PMingLiU" w:cstheme="minorHAnsi"/>
                <w:b/>
              </w:rPr>
            </w:pPr>
            <w:r w:rsidRPr="00E628A7">
              <w:rPr>
                <w:rFonts w:eastAsia="PMingLiU" w:cstheme="minorHAnsi"/>
                <w:b/>
              </w:rPr>
              <w:t>Ellenőrzést végző szervezeti egység:</w:t>
            </w:r>
          </w:p>
        </w:tc>
        <w:tc>
          <w:tcPr>
            <w:tcW w:w="4408" w:type="dxa"/>
            <w:shd w:val="clear" w:color="auto" w:fill="auto"/>
            <w:vAlign w:val="center"/>
          </w:tcPr>
          <w:p w14:paraId="448C0BD8" w14:textId="77777777" w:rsidR="004E16E8" w:rsidRPr="00E628A7" w:rsidRDefault="004E16E8" w:rsidP="000F7012">
            <w:pPr>
              <w:rPr>
                <w:rFonts w:eastAsia="PMingLiU" w:cstheme="minorHAnsi"/>
              </w:rPr>
            </w:pPr>
          </w:p>
        </w:tc>
      </w:tr>
      <w:tr w:rsidR="004E16E8" w:rsidRPr="00E628A7" w14:paraId="70BAC754" w14:textId="77777777" w:rsidTr="004E16E8">
        <w:tc>
          <w:tcPr>
            <w:tcW w:w="4454" w:type="dxa"/>
            <w:shd w:val="clear" w:color="auto" w:fill="auto"/>
            <w:vAlign w:val="center"/>
          </w:tcPr>
          <w:p w14:paraId="1BDE23E4" w14:textId="77777777" w:rsidR="004E16E8" w:rsidRPr="00E628A7" w:rsidRDefault="00BF4236" w:rsidP="00C74260">
            <w:pPr>
              <w:jc w:val="left"/>
              <w:rPr>
                <w:rFonts w:eastAsia="PMingLiU" w:cstheme="minorHAnsi"/>
                <w:b/>
              </w:rPr>
            </w:pPr>
            <w:r w:rsidRPr="00E628A7">
              <w:rPr>
                <w:rFonts w:eastAsia="PMingLiU" w:cstheme="minorHAnsi"/>
                <w:b/>
              </w:rPr>
              <w:t>Ellenőrzött szervezet/szervezeti egység(ek):</w:t>
            </w:r>
          </w:p>
        </w:tc>
        <w:tc>
          <w:tcPr>
            <w:tcW w:w="4408" w:type="dxa"/>
            <w:shd w:val="clear" w:color="auto" w:fill="auto"/>
            <w:vAlign w:val="center"/>
          </w:tcPr>
          <w:p w14:paraId="3413A557" w14:textId="77777777" w:rsidR="004E16E8" w:rsidRPr="00E628A7" w:rsidRDefault="004E16E8" w:rsidP="000F7012">
            <w:pPr>
              <w:rPr>
                <w:rFonts w:eastAsia="PMingLiU" w:cstheme="minorHAnsi"/>
              </w:rPr>
            </w:pPr>
          </w:p>
        </w:tc>
      </w:tr>
      <w:tr w:rsidR="004E16E8" w:rsidRPr="00E628A7" w14:paraId="31E8CE16" w14:textId="77777777" w:rsidTr="004E16E8">
        <w:tc>
          <w:tcPr>
            <w:tcW w:w="4454" w:type="dxa"/>
            <w:shd w:val="clear" w:color="auto" w:fill="auto"/>
            <w:vAlign w:val="center"/>
          </w:tcPr>
          <w:p w14:paraId="487DE1B8" w14:textId="77777777" w:rsidR="004E16E8" w:rsidRPr="00E628A7" w:rsidRDefault="00BF4236" w:rsidP="00C73A8A">
            <w:pPr>
              <w:jc w:val="left"/>
              <w:rPr>
                <w:rFonts w:eastAsia="PMingLiU" w:cstheme="minorHAnsi"/>
                <w:b/>
              </w:rPr>
            </w:pPr>
            <w:r w:rsidRPr="00E628A7">
              <w:rPr>
                <w:rFonts w:eastAsia="PMingLiU" w:cstheme="minorHAnsi"/>
                <w:b/>
              </w:rPr>
              <w:t>A jegyzőkönyv készítésekor jelenlévők neve, beosztása:</w:t>
            </w:r>
          </w:p>
          <w:p w14:paraId="2049219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309A7E37" w14:textId="77777777" w:rsidR="004E16E8" w:rsidRPr="00E628A7" w:rsidRDefault="004E16E8" w:rsidP="000F7012">
            <w:pPr>
              <w:rPr>
                <w:rFonts w:eastAsia="PMingLiU" w:cstheme="minorHAnsi"/>
              </w:rPr>
            </w:pPr>
          </w:p>
        </w:tc>
      </w:tr>
      <w:tr w:rsidR="004E16E8" w:rsidRPr="00E628A7" w14:paraId="3481D61F" w14:textId="77777777" w:rsidTr="004E16E8">
        <w:tc>
          <w:tcPr>
            <w:tcW w:w="4454" w:type="dxa"/>
            <w:shd w:val="clear" w:color="auto" w:fill="auto"/>
            <w:vAlign w:val="center"/>
          </w:tcPr>
          <w:p w14:paraId="4B36EE1E" w14:textId="77777777" w:rsidR="004E16E8" w:rsidRPr="00E628A7" w:rsidRDefault="00BF4236" w:rsidP="00C73A8A">
            <w:pPr>
              <w:jc w:val="left"/>
              <w:rPr>
                <w:rFonts w:eastAsia="PMingLiU" w:cstheme="minorHAnsi"/>
                <w:b/>
              </w:rPr>
            </w:pPr>
            <w:r w:rsidRPr="00E628A7">
              <w:rPr>
                <w:rFonts w:eastAsia="PMingLiU" w:cstheme="minorHAnsi"/>
                <w:b/>
              </w:rPr>
              <w:t>Ellenőrzés iktatószáma:</w:t>
            </w:r>
          </w:p>
        </w:tc>
        <w:tc>
          <w:tcPr>
            <w:tcW w:w="4408" w:type="dxa"/>
            <w:shd w:val="clear" w:color="auto" w:fill="auto"/>
            <w:vAlign w:val="center"/>
          </w:tcPr>
          <w:p w14:paraId="1559E3B8" w14:textId="77777777" w:rsidR="004E16E8" w:rsidRPr="00E628A7" w:rsidRDefault="004E16E8" w:rsidP="000F7012">
            <w:pPr>
              <w:rPr>
                <w:rFonts w:eastAsia="PMingLiU" w:cstheme="minorHAnsi"/>
              </w:rPr>
            </w:pPr>
          </w:p>
        </w:tc>
      </w:tr>
      <w:tr w:rsidR="004E16E8" w:rsidRPr="00E628A7" w14:paraId="5EDFB151" w14:textId="77777777" w:rsidTr="004E16E8">
        <w:tc>
          <w:tcPr>
            <w:tcW w:w="4454" w:type="dxa"/>
            <w:shd w:val="clear" w:color="auto" w:fill="auto"/>
            <w:vAlign w:val="center"/>
          </w:tcPr>
          <w:p w14:paraId="740039A7" w14:textId="77777777" w:rsidR="004E16E8" w:rsidRPr="00E628A7" w:rsidRDefault="00BF4236" w:rsidP="00C73A8A">
            <w:pPr>
              <w:jc w:val="left"/>
              <w:rPr>
                <w:rFonts w:eastAsia="PMingLiU" w:cstheme="minorHAnsi"/>
                <w:b/>
              </w:rPr>
            </w:pPr>
            <w:r w:rsidRPr="00E628A7">
              <w:rPr>
                <w:rFonts w:eastAsia="PMingLiU" w:cstheme="minorHAnsi"/>
                <w:b/>
              </w:rPr>
              <w:t>Ellenőrzés címe:</w:t>
            </w:r>
          </w:p>
        </w:tc>
        <w:tc>
          <w:tcPr>
            <w:tcW w:w="4408" w:type="dxa"/>
            <w:shd w:val="clear" w:color="auto" w:fill="auto"/>
            <w:vAlign w:val="center"/>
          </w:tcPr>
          <w:p w14:paraId="47B0A611" w14:textId="77777777" w:rsidR="004E16E8" w:rsidRPr="00E628A7" w:rsidRDefault="004E16E8" w:rsidP="000F7012">
            <w:pPr>
              <w:rPr>
                <w:rFonts w:eastAsia="PMingLiU" w:cstheme="minorHAnsi"/>
              </w:rPr>
            </w:pPr>
          </w:p>
        </w:tc>
      </w:tr>
      <w:tr w:rsidR="004E16E8" w:rsidRPr="00E628A7" w14:paraId="0DBF9862" w14:textId="77777777" w:rsidTr="004E16E8">
        <w:tc>
          <w:tcPr>
            <w:tcW w:w="4454" w:type="dxa"/>
            <w:shd w:val="clear" w:color="auto" w:fill="auto"/>
            <w:vAlign w:val="center"/>
          </w:tcPr>
          <w:p w14:paraId="46A253C8" w14:textId="77777777" w:rsidR="004E16E8" w:rsidRPr="00E628A7" w:rsidRDefault="00BF4236" w:rsidP="00C73A8A">
            <w:pPr>
              <w:jc w:val="left"/>
              <w:rPr>
                <w:rFonts w:eastAsia="PMingLiU" w:cstheme="minorHAnsi"/>
                <w:b/>
              </w:rPr>
            </w:pPr>
            <w:r w:rsidRPr="00E628A7">
              <w:rPr>
                <w:rFonts w:eastAsia="PMingLiU" w:cstheme="minorHAnsi"/>
                <w:b/>
              </w:rPr>
              <w:t>Jegyzőkönyv készítés dátuma:</w:t>
            </w:r>
          </w:p>
        </w:tc>
        <w:tc>
          <w:tcPr>
            <w:tcW w:w="4408" w:type="dxa"/>
            <w:shd w:val="clear" w:color="auto" w:fill="auto"/>
            <w:vAlign w:val="center"/>
          </w:tcPr>
          <w:p w14:paraId="5C74F3F3" w14:textId="77777777" w:rsidR="004E16E8" w:rsidRPr="00E628A7" w:rsidRDefault="004E16E8" w:rsidP="000F7012">
            <w:pPr>
              <w:rPr>
                <w:rFonts w:eastAsia="PMingLiU" w:cstheme="minorHAnsi"/>
              </w:rPr>
            </w:pPr>
          </w:p>
        </w:tc>
      </w:tr>
      <w:tr w:rsidR="004E16E8" w:rsidRPr="00E628A7" w14:paraId="1917D714" w14:textId="77777777" w:rsidTr="004E16E8">
        <w:tc>
          <w:tcPr>
            <w:tcW w:w="4454" w:type="dxa"/>
            <w:shd w:val="clear" w:color="auto" w:fill="auto"/>
            <w:vAlign w:val="center"/>
          </w:tcPr>
          <w:p w14:paraId="0A4598AF"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4408" w:type="dxa"/>
            <w:shd w:val="clear" w:color="auto" w:fill="auto"/>
            <w:vAlign w:val="center"/>
          </w:tcPr>
          <w:p w14:paraId="2AFF2414" w14:textId="77777777" w:rsidR="004E16E8" w:rsidRPr="00E628A7" w:rsidRDefault="004E16E8" w:rsidP="000F7012">
            <w:pPr>
              <w:rPr>
                <w:rFonts w:eastAsia="PMingLiU" w:cstheme="minorHAnsi"/>
              </w:rPr>
            </w:pPr>
          </w:p>
        </w:tc>
      </w:tr>
      <w:tr w:rsidR="004E16E8" w:rsidRPr="00E628A7" w14:paraId="3DD215D5" w14:textId="77777777" w:rsidTr="004E16E8">
        <w:tc>
          <w:tcPr>
            <w:tcW w:w="8862" w:type="dxa"/>
            <w:gridSpan w:val="2"/>
            <w:shd w:val="clear" w:color="auto" w:fill="auto"/>
            <w:vAlign w:val="center"/>
          </w:tcPr>
          <w:p w14:paraId="42A2DC81" w14:textId="77777777" w:rsidR="00F97F67" w:rsidRPr="00E628A7" w:rsidRDefault="00F97F67" w:rsidP="00F97F67">
            <w:pPr>
              <w:rPr>
                <w:rFonts w:eastAsia="PMingLiU" w:cstheme="minorHAnsi"/>
              </w:rPr>
            </w:pPr>
            <w:r w:rsidRPr="00E628A7">
              <w:rPr>
                <w:rFonts w:eastAsia="PMingLiU" w:cstheme="minorHAnsi"/>
                <w:b/>
                <w:bCs/>
                <w:color w:val="000000"/>
              </w:rPr>
              <w:t>A tényállás rögzítése</w:t>
            </w:r>
            <w:r w:rsidRPr="00E628A7">
              <w:rPr>
                <w:rFonts w:eastAsia="PMingLiU" w:cstheme="minorHAnsi"/>
                <w:bCs/>
                <w:color w:val="000000"/>
              </w:rPr>
              <w:t xml:space="preserve"> (</w:t>
            </w:r>
            <w:r>
              <w:rPr>
                <w:rFonts w:eastAsia="PMingLiU" w:cstheme="minorHAnsi"/>
                <w:bCs/>
                <w:color w:val="000000"/>
              </w:rPr>
              <w:t>a megállapításoknál jelezni kell, hogy melyek a megsértett vagy egyéb módon</w:t>
            </w:r>
            <w:r w:rsidRPr="00E628A7">
              <w:rPr>
                <w:rFonts w:eastAsia="PMingLiU" w:cstheme="minorHAnsi"/>
                <w:bCs/>
                <w:color w:val="000000"/>
              </w:rPr>
              <w:t xml:space="preserve"> </w:t>
            </w:r>
            <w:r>
              <w:rPr>
                <w:rFonts w:eastAsia="PMingLiU" w:cstheme="minorHAnsi"/>
              </w:rPr>
              <w:t>releváns</w:t>
            </w:r>
            <w:r w:rsidRPr="00E628A7">
              <w:rPr>
                <w:rFonts w:eastAsia="PMingLiU" w:cstheme="minorHAnsi"/>
              </w:rPr>
              <w:t xml:space="preserve"> jogszabályok, belső szabályzatok stb.):</w:t>
            </w:r>
          </w:p>
          <w:p w14:paraId="7CF20A37" w14:textId="77777777" w:rsidR="004E16E8" w:rsidRPr="00E628A7" w:rsidRDefault="004E16E8" w:rsidP="000F7012">
            <w:pPr>
              <w:rPr>
                <w:rFonts w:eastAsia="PMingLiU" w:cstheme="minorHAnsi"/>
                <w:b/>
              </w:rPr>
            </w:pPr>
          </w:p>
          <w:p w14:paraId="6C7ED983" w14:textId="77777777" w:rsidR="004E16E8" w:rsidRPr="00E628A7" w:rsidRDefault="004E16E8" w:rsidP="000F7012">
            <w:pPr>
              <w:rPr>
                <w:rFonts w:eastAsia="PMingLiU" w:cstheme="minorHAnsi"/>
                <w:b/>
              </w:rPr>
            </w:pPr>
          </w:p>
          <w:p w14:paraId="596B6868" w14:textId="77777777" w:rsidR="004E16E8" w:rsidRPr="00E628A7" w:rsidRDefault="004E16E8" w:rsidP="000F7012">
            <w:pPr>
              <w:rPr>
                <w:rFonts w:eastAsia="PMingLiU" w:cstheme="minorHAnsi"/>
                <w:b/>
              </w:rPr>
            </w:pPr>
          </w:p>
          <w:p w14:paraId="08913454" w14:textId="77777777" w:rsidR="004E16E8" w:rsidRPr="00E628A7" w:rsidRDefault="004E16E8" w:rsidP="000F7012">
            <w:pPr>
              <w:rPr>
                <w:rFonts w:eastAsia="PMingLiU" w:cstheme="minorHAnsi"/>
                <w:b/>
              </w:rPr>
            </w:pPr>
          </w:p>
          <w:p w14:paraId="45912620" w14:textId="77777777" w:rsidR="004E16E8" w:rsidRPr="00E628A7" w:rsidRDefault="004E16E8" w:rsidP="000F7012">
            <w:pPr>
              <w:rPr>
                <w:rFonts w:eastAsia="PMingLiU" w:cstheme="minorHAnsi"/>
                <w:b/>
              </w:rPr>
            </w:pPr>
          </w:p>
          <w:p w14:paraId="6C706886" w14:textId="77777777" w:rsidR="004E16E8" w:rsidRPr="00E628A7" w:rsidRDefault="004E16E8" w:rsidP="000F7012">
            <w:pPr>
              <w:rPr>
                <w:rFonts w:eastAsia="PMingLiU" w:cstheme="minorHAnsi"/>
                <w:b/>
              </w:rPr>
            </w:pPr>
          </w:p>
          <w:p w14:paraId="2F66C0C9" w14:textId="77777777" w:rsidR="004E16E8" w:rsidRPr="00E628A7" w:rsidRDefault="004E16E8" w:rsidP="000F7012">
            <w:pPr>
              <w:rPr>
                <w:rFonts w:eastAsia="PMingLiU" w:cstheme="minorHAnsi"/>
                <w:b/>
              </w:rPr>
            </w:pPr>
          </w:p>
          <w:p w14:paraId="13FEAC46" w14:textId="77777777" w:rsidR="004E16E8" w:rsidRPr="00E628A7" w:rsidRDefault="004E16E8" w:rsidP="000F7012">
            <w:pPr>
              <w:rPr>
                <w:rFonts w:eastAsia="PMingLiU" w:cstheme="minorHAnsi"/>
                <w:b/>
              </w:rPr>
            </w:pPr>
          </w:p>
          <w:p w14:paraId="2C23B752" w14:textId="77777777" w:rsidR="004E16E8" w:rsidRPr="00E628A7" w:rsidRDefault="004E16E8" w:rsidP="000F7012">
            <w:pPr>
              <w:rPr>
                <w:rFonts w:eastAsia="PMingLiU" w:cstheme="minorHAnsi"/>
                <w:b/>
              </w:rPr>
            </w:pPr>
          </w:p>
          <w:p w14:paraId="713C9FF9" w14:textId="77777777" w:rsidR="004E16E8" w:rsidRPr="00E628A7" w:rsidRDefault="004E16E8" w:rsidP="000F7012">
            <w:pPr>
              <w:rPr>
                <w:rFonts w:eastAsia="PMingLiU" w:cstheme="minorHAnsi"/>
                <w:b/>
              </w:rPr>
            </w:pPr>
          </w:p>
        </w:tc>
      </w:tr>
      <w:tr w:rsidR="004E16E8" w:rsidRPr="00E628A7" w14:paraId="275F656E" w14:textId="77777777" w:rsidTr="004E16E8">
        <w:tc>
          <w:tcPr>
            <w:tcW w:w="4454" w:type="dxa"/>
            <w:shd w:val="clear" w:color="auto" w:fill="auto"/>
            <w:vAlign w:val="center"/>
          </w:tcPr>
          <w:p w14:paraId="3F9C6851" w14:textId="77777777" w:rsidR="004E16E8" w:rsidRPr="00E628A7" w:rsidRDefault="00BF4236" w:rsidP="00C73A8A">
            <w:pPr>
              <w:jc w:val="left"/>
              <w:rPr>
                <w:rFonts w:eastAsia="PMingLiU" w:cstheme="minorHAnsi"/>
                <w:b/>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p w14:paraId="6E5AC064" w14:textId="77777777" w:rsidR="004E16E8" w:rsidRPr="00E628A7" w:rsidRDefault="004E16E8" w:rsidP="00C73A8A">
            <w:pPr>
              <w:jc w:val="left"/>
              <w:rPr>
                <w:rFonts w:eastAsia="PMingLiU" w:cstheme="minorHAnsi"/>
                <w:b/>
              </w:rPr>
            </w:pPr>
          </w:p>
          <w:p w14:paraId="2A93BBC8"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0097C073" w14:textId="77777777" w:rsidR="004E16E8" w:rsidRPr="00E628A7" w:rsidRDefault="004E16E8" w:rsidP="000F7012">
            <w:pPr>
              <w:rPr>
                <w:rFonts w:eastAsia="PMingLiU" w:cstheme="minorHAnsi"/>
              </w:rPr>
            </w:pPr>
          </w:p>
          <w:p w14:paraId="58BEB89E" w14:textId="77777777" w:rsidR="004E16E8" w:rsidRPr="00E628A7" w:rsidRDefault="004E16E8" w:rsidP="000F7012">
            <w:pPr>
              <w:rPr>
                <w:rFonts w:eastAsia="PMingLiU" w:cstheme="minorHAnsi"/>
              </w:rPr>
            </w:pPr>
          </w:p>
          <w:p w14:paraId="27BD721F" w14:textId="77777777" w:rsidR="004E16E8" w:rsidRPr="00E628A7" w:rsidRDefault="004E16E8" w:rsidP="000F7012">
            <w:pPr>
              <w:rPr>
                <w:rFonts w:eastAsia="PMingLiU" w:cstheme="minorHAnsi"/>
              </w:rPr>
            </w:pPr>
          </w:p>
          <w:p w14:paraId="29CFE3B5" w14:textId="77777777" w:rsidR="004E16E8" w:rsidRPr="00E628A7" w:rsidRDefault="004E16E8" w:rsidP="000F7012">
            <w:pPr>
              <w:rPr>
                <w:rFonts w:eastAsia="PMingLiU" w:cstheme="minorHAnsi"/>
              </w:rPr>
            </w:pPr>
          </w:p>
        </w:tc>
      </w:tr>
      <w:tr w:rsidR="004E16E8" w:rsidRPr="00E628A7" w14:paraId="0DAC9753" w14:textId="77777777" w:rsidTr="004E16E8">
        <w:tc>
          <w:tcPr>
            <w:tcW w:w="4454" w:type="dxa"/>
            <w:shd w:val="clear" w:color="auto" w:fill="auto"/>
            <w:vAlign w:val="center"/>
          </w:tcPr>
          <w:p w14:paraId="11C2FC2A" w14:textId="77777777" w:rsidR="004E16E8" w:rsidRPr="00E628A7" w:rsidRDefault="00BF4236" w:rsidP="00C73A8A">
            <w:pPr>
              <w:jc w:val="left"/>
              <w:rPr>
                <w:rFonts w:eastAsia="PMingLiU" w:cstheme="minorHAnsi"/>
                <w:b/>
              </w:rPr>
            </w:pPr>
            <w:r w:rsidRPr="00E628A7">
              <w:rPr>
                <w:rFonts w:eastAsia="PMingLiU" w:cstheme="minorHAnsi"/>
                <w:b/>
              </w:rPr>
              <w:t>Feltételezett felelősök megnevezése (</w:t>
            </w:r>
            <w:r w:rsidR="00072AD8">
              <w:rPr>
                <w:rFonts w:eastAsia="PMingLiU" w:cstheme="minorHAnsi"/>
                <w:b/>
              </w:rPr>
              <w:t>ha</w:t>
            </w:r>
            <w:r w:rsidRPr="00E628A7">
              <w:rPr>
                <w:rFonts w:eastAsia="PMingLiU" w:cstheme="minorHAnsi"/>
                <w:b/>
              </w:rPr>
              <w:t xml:space="preserve"> megállapítható a rendelkezésre álló információk alapján):</w:t>
            </w:r>
          </w:p>
          <w:p w14:paraId="00508A83"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2CDE805C" w14:textId="77777777" w:rsidR="004E16E8" w:rsidRPr="00E628A7" w:rsidRDefault="004E16E8" w:rsidP="000F7012">
            <w:pPr>
              <w:rPr>
                <w:rFonts w:eastAsia="PMingLiU" w:cstheme="minorHAnsi"/>
              </w:rPr>
            </w:pPr>
          </w:p>
          <w:p w14:paraId="6EEF08CF" w14:textId="77777777" w:rsidR="004E16E8" w:rsidRPr="00E628A7" w:rsidRDefault="004E16E8" w:rsidP="000F7012">
            <w:pPr>
              <w:rPr>
                <w:rFonts w:eastAsia="PMingLiU" w:cstheme="minorHAnsi"/>
              </w:rPr>
            </w:pPr>
          </w:p>
          <w:p w14:paraId="6331EF0C" w14:textId="77777777" w:rsidR="004E16E8" w:rsidRPr="00E628A7" w:rsidRDefault="004E16E8" w:rsidP="000F7012">
            <w:pPr>
              <w:rPr>
                <w:rFonts w:eastAsia="PMingLiU" w:cstheme="minorHAnsi"/>
              </w:rPr>
            </w:pPr>
          </w:p>
        </w:tc>
      </w:tr>
      <w:tr w:rsidR="004E16E8" w:rsidRPr="00E628A7" w14:paraId="334E6D5A" w14:textId="77777777" w:rsidTr="004E16E8">
        <w:trPr>
          <w:trHeight w:val="465"/>
        </w:trPr>
        <w:tc>
          <w:tcPr>
            <w:tcW w:w="4454" w:type="dxa"/>
            <w:shd w:val="clear" w:color="auto" w:fill="auto"/>
            <w:vAlign w:val="center"/>
          </w:tcPr>
          <w:p w14:paraId="3135F736" w14:textId="77777777" w:rsidR="004E16E8" w:rsidRPr="00E628A7" w:rsidRDefault="00BF4236" w:rsidP="00C73A8A">
            <w:pPr>
              <w:jc w:val="left"/>
              <w:rPr>
                <w:rFonts w:eastAsia="PMingLiU" w:cstheme="minorHAnsi"/>
                <w:b/>
              </w:rPr>
            </w:pPr>
            <w:r w:rsidRPr="00E628A7">
              <w:rPr>
                <w:rFonts w:eastAsia="PMingLiU" w:cstheme="minorHAnsi"/>
                <w:b/>
              </w:rPr>
              <w:t>Javaslat a megfelelő eljárások elindítására:</w:t>
            </w:r>
          </w:p>
          <w:p w14:paraId="7E59A4F6" w14:textId="77777777" w:rsidR="004E16E8" w:rsidRPr="00E628A7" w:rsidRDefault="004E16E8" w:rsidP="00C73A8A">
            <w:pPr>
              <w:jc w:val="left"/>
              <w:rPr>
                <w:rFonts w:eastAsia="PMingLiU" w:cstheme="minorHAnsi"/>
                <w:b/>
              </w:rPr>
            </w:pPr>
          </w:p>
        </w:tc>
        <w:tc>
          <w:tcPr>
            <w:tcW w:w="4408" w:type="dxa"/>
            <w:shd w:val="clear" w:color="auto" w:fill="auto"/>
            <w:vAlign w:val="center"/>
          </w:tcPr>
          <w:p w14:paraId="501A631C" w14:textId="77777777" w:rsidR="004E16E8" w:rsidRPr="00E628A7" w:rsidRDefault="004E16E8" w:rsidP="000F7012">
            <w:pPr>
              <w:rPr>
                <w:rFonts w:eastAsia="PMingLiU" w:cstheme="minorHAnsi"/>
              </w:rPr>
            </w:pPr>
          </w:p>
          <w:p w14:paraId="1F58F8D3" w14:textId="77777777" w:rsidR="004E16E8" w:rsidRPr="00E628A7" w:rsidRDefault="004E16E8" w:rsidP="000F7012">
            <w:pPr>
              <w:rPr>
                <w:rFonts w:eastAsia="PMingLiU" w:cstheme="minorHAnsi"/>
              </w:rPr>
            </w:pPr>
          </w:p>
        </w:tc>
      </w:tr>
      <w:tr w:rsidR="004E16E8" w:rsidRPr="00E628A7" w14:paraId="2CA38EF7" w14:textId="77777777" w:rsidTr="004E16E8">
        <w:trPr>
          <w:trHeight w:val="832"/>
        </w:trPr>
        <w:tc>
          <w:tcPr>
            <w:tcW w:w="4454" w:type="dxa"/>
            <w:shd w:val="clear" w:color="auto" w:fill="auto"/>
            <w:vAlign w:val="center"/>
          </w:tcPr>
          <w:p w14:paraId="62C5E019" w14:textId="77777777" w:rsidR="004E16E8" w:rsidRPr="00E628A7" w:rsidRDefault="00BF4236" w:rsidP="00C73A8A">
            <w:pPr>
              <w:jc w:val="left"/>
              <w:rPr>
                <w:rFonts w:eastAsia="PMingLiU" w:cstheme="minorHAnsi"/>
                <w:b/>
              </w:rPr>
            </w:pPr>
            <w:r w:rsidRPr="00E628A7">
              <w:rPr>
                <w:rFonts w:eastAsia="PMingLiU" w:cstheme="minorHAnsi"/>
                <w:b/>
              </w:rPr>
              <w:t>Jegyzőkönyv készítő aláírása:</w:t>
            </w:r>
          </w:p>
        </w:tc>
        <w:tc>
          <w:tcPr>
            <w:tcW w:w="4408" w:type="dxa"/>
            <w:shd w:val="clear" w:color="auto" w:fill="auto"/>
            <w:vAlign w:val="center"/>
          </w:tcPr>
          <w:p w14:paraId="5C330715" w14:textId="77777777" w:rsidR="004E16E8" w:rsidRPr="00E628A7" w:rsidRDefault="00BF4236" w:rsidP="000F7012">
            <w:pPr>
              <w:rPr>
                <w:rFonts w:eastAsia="PMingLiU" w:cstheme="minorHAnsi"/>
              </w:rPr>
            </w:pPr>
            <w:r w:rsidRPr="00E628A7">
              <w:rPr>
                <w:rFonts w:eastAsia="PMingLiU" w:cstheme="minorHAnsi"/>
              </w:rPr>
              <w:t>&lt;Belső ellenőr&gt;</w:t>
            </w:r>
          </w:p>
        </w:tc>
      </w:tr>
      <w:tr w:rsidR="004E16E8" w:rsidRPr="00E628A7" w14:paraId="00577C1D" w14:textId="77777777" w:rsidTr="004E16E8">
        <w:tblPrEx>
          <w:jc w:val="center"/>
        </w:tblPrEx>
        <w:trPr>
          <w:trHeight w:val="832"/>
          <w:jc w:val="center"/>
        </w:trPr>
        <w:tc>
          <w:tcPr>
            <w:tcW w:w="4454" w:type="dxa"/>
            <w:shd w:val="clear" w:color="auto" w:fill="auto"/>
            <w:vAlign w:val="center"/>
          </w:tcPr>
          <w:p w14:paraId="19B06782" w14:textId="77777777" w:rsidR="004E16E8" w:rsidRPr="00E628A7" w:rsidRDefault="00BF4236" w:rsidP="00C73A8A">
            <w:pPr>
              <w:jc w:val="left"/>
              <w:rPr>
                <w:rFonts w:eastAsia="PMingLiU" w:cstheme="minorHAnsi"/>
                <w:b/>
              </w:rPr>
            </w:pPr>
            <w:r w:rsidRPr="00E628A7">
              <w:rPr>
                <w:rFonts w:eastAsia="PMingLiU" w:cstheme="minorHAnsi"/>
                <w:b/>
              </w:rPr>
              <w:t>Ellenőrzött szerv, szervezeti egység vezetője/alkalmazottja aláírása:</w:t>
            </w:r>
          </w:p>
        </w:tc>
        <w:tc>
          <w:tcPr>
            <w:tcW w:w="4408" w:type="dxa"/>
            <w:shd w:val="clear" w:color="auto" w:fill="auto"/>
            <w:vAlign w:val="center"/>
          </w:tcPr>
          <w:p w14:paraId="1F7FAE89" w14:textId="77777777" w:rsidR="004E16E8" w:rsidRPr="00E628A7" w:rsidRDefault="004E16E8" w:rsidP="000F7012">
            <w:pPr>
              <w:rPr>
                <w:rFonts w:eastAsia="PMingLiU" w:cstheme="minorHAnsi"/>
                <w:b/>
              </w:rPr>
            </w:pPr>
          </w:p>
        </w:tc>
      </w:tr>
    </w:tbl>
    <w:p w14:paraId="37411CCF"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7FAF47C"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29" w:name="_számú_iratminta_–_17"/>
      <w:bookmarkStart w:id="530" w:name="_Toc346118397"/>
      <w:bookmarkStart w:id="531" w:name="_Toc526154128"/>
      <w:bookmarkEnd w:id="529"/>
      <w:r w:rsidRPr="00E628A7">
        <w:rPr>
          <w:rFonts w:cstheme="minorHAnsi"/>
          <w:sz w:val="24"/>
          <w:szCs w:val="24"/>
        </w:rPr>
        <w:lastRenderedPageBreak/>
        <w:t>számú iratminta – Kísérőlevél ellenőrzési jelentéstervezet megküldéséhez</w:t>
      </w:r>
      <w:bookmarkEnd w:id="530"/>
      <w:bookmarkEnd w:id="531"/>
    </w:p>
    <w:p w14:paraId="5182259E" w14:textId="77777777" w:rsidR="004E16E8" w:rsidRPr="00E628A7" w:rsidRDefault="004E16E8" w:rsidP="000F7012">
      <w:pPr>
        <w:rPr>
          <w:rFonts w:cstheme="minorHAnsi"/>
        </w:rPr>
      </w:pPr>
    </w:p>
    <w:p w14:paraId="08E9FFCF" w14:textId="77777777" w:rsidR="004E16E8" w:rsidRPr="00E628A7" w:rsidRDefault="00BF4236" w:rsidP="000F7012">
      <w:pPr>
        <w:rPr>
          <w:rFonts w:cstheme="minorHAnsi"/>
        </w:rPr>
      </w:pPr>
      <w:r w:rsidRPr="00E628A7">
        <w:rPr>
          <w:rFonts w:cstheme="minorHAnsi"/>
          <w:i/>
        </w:rPr>
        <w:t>Az adott költségvetési szervet érintő ellenőrzés esetén:</w:t>
      </w:r>
    </w:p>
    <w:p w14:paraId="140760C6" w14:textId="77777777" w:rsidR="004E16E8" w:rsidRPr="00E628A7" w:rsidRDefault="004E16E8" w:rsidP="000F7012">
      <w:pPr>
        <w:rPr>
          <w:rFonts w:cstheme="minorHAnsi"/>
          <w:b/>
        </w:rPr>
      </w:pPr>
    </w:p>
    <w:p w14:paraId="7A1844B9" w14:textId="77777777" w:rsidR="004E16E8" w:rsidRPr="00E628A7" w:rsidRDefault="00BF4236" w:rsidP="000F7012">
      <w:pPr>
        <w:rPr>
          <w:rFonts w:cstheme="minorHAnsi"/>
          <w:b/>
        </w:rPr>
      </w:pPr>
      <w:r w:rsidRPr="00E628A7">
        <w:rPr>
          <w:rFonts w:cstheme="minorHAnsi"/>
          <w:b/>
        </w:rPr>
        <w:t>&lt;szervezet neve&gt;</w:t>
      </w:r>
    </w:p>
    <w:p w14:paraId="10116146" w14:textId="77777777" w:rsidR="004E16E8" w:rsidRPr="00E628A7" w:rsidRDefault="00BF4236" w:rsidP="000F7012">
      <w:pPr>
        <w:rPr>
          <w:rFonts w:cstheme="minorHAnsi"/>
          <w:b/>
        </w:rPr>
      </w:pPr>
      <w:r w:rsidRPr="00E628A7">
        <w:rPr>
          <w:rFonts w:cstheme="minorHAnsi"/>
          <w:b/>
        </w:rPr>
        <w:t>&lt;iktatószám:&gt;</w:t>
      </w:r>
    </w:p>
    <w:p w14:paraId="05CD7BD9" w14:textId="77777777" w:rsidR="004E16E8" w:rsidRPr="00E628A7" w:rsidRDefault="004E16E8" w:rsidP="000F7012">
      <w:pPr>
        <w:rPr>
          <w:rFonts w:cstheme="minorHAnsi"/>
          <w:b/>
        </w:rPr>
      </w:pPr>
    </w:p>
    <w:p w14:paraId="3714D6E6" w14:textId="77777777" w:rsidR="004E16E8" w:rsidRPr="00E628A7" w:rsidRDefault="00BF4236" w:rsidP="000F7012">
      <w:pPr>
        <w:jc w:val="center"/>
        <w:rPr>
          <w:rFonts w:cstheme="minorHAnsi"/>
          <w:b/>
        </w:rPr>
      </w:pPr>
      <w:r w:rsidRPr="00E628A7">
        <w:rPr>
          <w:rFonts w:cstheme="minorHAnsi"/>
          <w:b/>
        </w:rPr>
        <w:t>F E L J E G Y Z É S</w:t>
      </w:r>
    </w:p>
    <w:p w14:paraId="35850FB2" w14:textId="77777777" w:rsidR="004E16E8" w:rsidRPr="00E628A7" w:rsidRDefault="004E16E8" w:rsidP="000F7012">
      <w:pPr>
        <w:jc w:val="center"/>
        <w:rPr>
          <w:rFonts w:cstheme="minorHAnsi"/>
          <w:b/>
        </w:rPr>
      </w:pPr>
    </w:p>
    <w:p w14:paraId="4CB7E6D8" w14:textId="77777777" w:rsidR="004E16E8" w:rsidRPr="00E628A7" w:rsidRDefault="00BF4236" w:rsidP="000F7012">
      <w:pPr>
        <w:jc w:val="center"/>
        <w:rPr>
          <w:rFonts w:cstheme="minorHAnsi"/>
          <w:b/>
        </w:rPr>
      </w:pPr>
      <w:r w:rsidRPr="00E628A7">
        <w:rPr>
          <w:rFonts w:cstheme="minorHAnsi"/>
          <w:b/>
        </w:rPr>
        <w:t>&lt;Név&gt;, &lt;beosztás&gt; asszony/úr részére</w:t>
      </w:r>
    </w:p>
    <w:p w14:paraId="461FDBBD" w14:textId="77777777" w:rsidR="004E16E8" w:rsidRPr="00E628A7" w:rsidRDefault="00BF4236" w:rsidP="000F7012">
      <w:pPr>
        <w:jc w:val="center"/>
        <w:rPr>
          <w:rFonts w:cstheme="minorHAnsi"/>
          <w:b/>
        </w:rPr>
      </w:pPr>
      <w:r w:rsidRPr="00E628A7">
        <w:rPr>
          <w:rFonts w:cstheme="minorHAnsi"/>
          <w:b/>
        </w:rPr>
        <w:t>&lt;szervezeti egység neve&gt;</w:t>
      </w:r>
    </w:p>
    <w:p w14:paraId="4F3DB162" w14:textId="77777777" w:rsidR="004E16E8" w:rsidRPr="00E628A7" w:rsidRDefault="004E16E8" w:rsidP="000F7012">
      <w:pPr>
        <w:rPr>
          <w:rFonts w:cstheme="minorHAnsi"/>
        </w:rPr>
      </w:pPr>
    </w:p>
    <w:p w14:paraId="0CCAE0A2" w14:textId="77777777" w:rsidR="004E16E8" w:rsidRPr="00E628A7" w:rsidRDefault="004E16E8" w:rsidP="000F7012">
      <w:pPr>
        <w:rPr>
          <w:rFonts w:cstheme="minorHAnsi"/>
        </w:rPr>
      </w:pPr>
    </w:p>
    <w:p w14:paraId="5E186D22" w14:textId="77777777" w:rsidR="004E16E8" w:rsidRPr="00E628A7" w:rsidRDefault="00BF4236" w:rsidP="000F7012">
      <w:pPr>
        <w:rPr>
          <w:rFonts w:cstheme="minorHAnsi"/>
          <w:b/>
        </w:rPr>
      </w:pPr>
      <w:r w:rsidRPr="00E628A7">
        <w:rPr>
          <w:rFonts w:cstheme="minorHAnsi"/>
          <w:b/>
        </w:rPr>
        <w:t>Tárgy: Ellenőrzési jelentéstervezet egyeztetése</w:t>
      </w:r>
    </w:p>
    <w:p w14:paraId="6A1F99B9" w14:textId="77777777" w:rsidR="004E16E8" w:rsidRPr="00E628A7" w:rsidRDefault="004E16E8" w:rsidP="000F7012">
      <w:pPr>
        <w:rPr>
          <w:rFonts w:cstheme="minorHAnsi"/>
          <w:b/>
        </w:rPr>
      </w:pPr>
    </w:p>
    <w:p w14:paraId="59594F62" w14:textId="77777777" w:rsidR="004E16E8" w:rsidRPr="00E628A7" w:rsidRDefault="004E16E8" w:rsidP="000F7012">
      <w:pPr>
        <w:rPr>
          <w:rFonts w:cstheme="minorHAnsi"/>
        </w:rPr>
      </w:pPr>
    </w:p>
    <w:p w14:paraId="52474222"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1"/>
      </w:r>
      <w:r w:rsidRPr="00E628A7">
        <w:rPr>
          <w:rFonts w:cstheme="minorHAnsi"/>
        </w:rPr>
        <w:t xml:space="preserve"> és/vagy az ellenőrzési programnak megfelelően elvégezte az &lt;Ellenőrzés címe&gt; című ellenőrzést, amelyről a jelentéstervezetet ezúton megküldöm egyeztetésre. </w:t>
      </w:r>
    </w:p>
    <w:p w14:paraId="12C102E6" w14:textId="77777777" w:rsidR="004E16E8" w:rsidRPr="00E628A7" w:rsidRDefault="004E16E8" w:rsidP="000F7012">
      <w:pPr>
        <w:rPr>
          <w:rFonts w:cstheme="minorHAnsi"/>
        </w:rPr>
      </w:pPr>
    </w:p>
    <w:p w14:paraId="1198DE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2"/>
      </w:r>
    </w:p>
    <w:p w14:paraId="30948138" w14:textId="77777777" w:rsidR="004E16E8" w:rsidRPr="00E628A7" w:rsidRDefault="004E16E8" w:rsidP="000F7012">
      <w:pPr>
        <w:rPr>
          <w:rFonts w:cstheme="minorHAnsi"/>
        </w:rPr>
      </w:pPr>
    </w:p>
    <w:p w14:paraId="4C2E0DFF"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1DDBC283" w14:textId="77777777" w:rsidR="004E16E8" w:rsidRPr="00E628A7" w:rsidRDefault="004E16E8" w:rsidP="000F7012">
      <w:pPr>
        <w:rPr>
          <w:rFonts w:cstheme="minorHAnsi"/>
        </w:rPr>
      </w:pPr>
    </w:p>
    <w:p w14:paraId="12C1CB06"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&lt;8&gt; napon</w:t>
      </w:r>
      <w:r w:rsidR="00D00061" w:rsidRPr="00E628A7">
        <w:rPr>
          <w:rStyle w:val="Lbjegyzet-hivatkozs"/>
          <w:rFonts w:asciiTheme="minorHAnsi" w:hAnsiTheme="minorHAnsi" w:cstheme="minorHAnsi"/>
          <w:vertAlign w:val="superscript"/>
        </w:rPr>
        <w:footnoteReference w:id="13"/>
      </w:r>
      <w:r w:rsidRPr="00E628A7">
        <w:rPr>
          <w:rFonts w:cstheme="minorHAnsi"/>
        </w:rPr>
        <w:t xml:space="preserve"> belül részemre megküldeni szíveskedjék. </w:t>
      </w:r>
    </w:p>
    <w:p w14:paraId="2F9657D5" w14:textId="77777777" w:rsidR="004E16E8" w:rsidRPr="00E628A7" w:rsidRDefault="004E16E8" w:rsidP="000F7012">
      <w:pPr>
        <w:autoSpaceDE w:val="0"/>
        <w:adjustRightInd w:val="0"/>
        <w:rPr>
          <w:rFonts w:cstheme="minorHAnsi"/>
        </w:rPr>
      </w:pPr>
    </w:p>
    <w:p w14:paraId="35B45820" w14:textId="77777777" w:rsidR="004E16E8" w:rsidRPr="00E628A7" w:rsidRDefault="00BF4236" w:rsidP="000F7012">
      <w:pPr>
        <w:autoSpaceDE w:val="0"/>
        <w:adjustRightInd w:val="0"/>
        <w:rPr>
          <w:rFonts w:cstheme="minorHAnsi"/>
        </w:rPr>
      </w:pPr>
      <w:r w:rsidRPr="00E628A7">
        <w:rPr>
          <w:rFonts w:cstheme="minorHAnsi"/>
        </w:rPr>
        <w:t xml:space="preserve">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62A5A3FB" w14:textId="77777777" w:rsidR="004E16E8" w:rsidRPr="00E628A7" w:rsidRDefault="004E16E8" w:rsidP="000F7012">
      <w:pPr>
        <w:rPr>
          <w:rFonts w:cstheme="minorHAnsi"/>
        </w:rPr>
      </w:pPr>
    </w:p>
    <w:p w14:paraId="0790C4A8"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57D506CB" w14:textId="77777777" w:rsidR="004E16E8" w:rsidRPr="00E628A7" w:rsidRDefault="004E16E8" w:rsidP="000F7012">
      <w:pPr>
        <w:rPr>
          <w:rFonts w:cstheme="minorHAnsi"/>
        </w:rPr>
      </w:pPr>
    </w:p>
    <w:p w14:paraId="22728891" w14:textId="77777777" w:rsidR="004E16E8" w:rsidRPr="00E628A7" w:rsidRDefault="00BF4236" w:rsidP="000F7012">
      <w:pPr>
        <w:rPr>
          <w:rFonts w:cstheme="minorHAnsi"/>
        </w:rPr>
      </w:pPr>
      <w:r w:rsidRPr="00E628A7">
        <w:rPr>
          <w:rFonts w:cstheme="minorHAnsi"/>
        </w:rPr>
        <w:t>Keltezés</w:t>
      </w:r>
    </w:p>
    <w:p w14:paraId="1EEDEEF5" w14:textId="77777777" w:rsidR="004E16E8" w:rsidRPr="00E628A7" w:rsidRDefault="004E16E8" w:rsidP="000F7012">
      <w:pPr>
        <w:rPr>
          <w:rFonts w:cstheme="minorHAnsi"/>
        </w:rPr>
      </w:pPr>
    </w:p>
    <w:p w14:paraId="28F4DD09" w14:textId="77777777" w:rsidR="004E16E8" w:rsidRPr="00E628A7" w:rsidRDefault="00BF4236" w:rsidP="000F7012">
      <w:pPr>
        <w:rPr>
          <w:rFonts w:cstheme="minorHAnsi"/>
        </w:rPr>
      </w:pPr>
      <w:r w:rsidRPr="00E628A7">
        <w:rPr>
          <w:rFonts w:cstheme="minorHAnsi"/>
        </w:rPr>
        <w:t xml:space="preserve">                                                                            &lt;belső ellenőrzési vezető neve&gt;</w:t>
      </w:r>
    </w:p>
    <w:p w14:paraId="54D0664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9F1957A" w14:textId="77777777" w:rsidR="004E16E8" w:rsidRPr="00E628A7" w:rsidRDefault="00BF4236" w:rsidP="000F7012">
      <w:pPr>
        <w:rPr>
          <w:rFonts w:cstheme="minorHAnsi"/>
        </w:rPr>
      </w:pPr>
      <w:r w:rsidRPr="00E628A7">
        <w:rPr>
          <w:rFonts w:cstheme="minorHAnsi"/>
          <w:i/>
        </w:rPr>
        <w:lastRenderedPageBreak/>
        <w:t>Irányított szervet érintő ellenőrzés esetén:</w:t>
      </w:r>
    </w:p>
    <w:p w14:paraId="24004CAD" w14:textId="77777777" w:rsidR="004E16E8" w:rsidRPr="00E628A7" w:rsidRDefault="004E16E8" w:rsidP="000F7012">
      <w:pPr>
        <w:rPr>
          <w:rFonts w:cstheme="minorHAnsi"/>
        </w:rPr>
      </w:pPr>
    </w:p>
    <w:p w14:paraId="3A8A5D25" w14:textId="77777777" w:rsidR="004E16E8" w:rsidRPr="00E628A7" w:rsidRDefault="00BF4236" w:rsidP="000F7012">
      <w:pPr>
        <w:rPr>
          <w:rFonts w:cstheme="minorHAnsi"/>
        </w:rPr>
      </w:pPr>
      <w:r w:rsidRPr="00E628A7">
        <w:rPr>
          <w:rFonts w:cstheme="minorHAnsi"/>
        </w:rPr>
        <w:t>&lt;fejléces papírra nyomtatva!&gt;</w:t>
      </w:r>
    </w:p>
    <w:p w14:paraId="6924152D" w14:textId="77777777" w:rsidR="004E16E8" w:rsidRPr="00E628A7" w:rsidRDefault="00BF4236" w:rsidP="000F7012">
      <w:pPr>
        <w:rPr>
          <w:rFonts w:cstheme="minorHAnsi"/>
          <w:b/>
        </w:rPr>
      </w:pPr>
      <w:r w:rsidRPr="00E628A7">
        <w:rPr>
          <w:rFonts w:cstheme="minorHAnsi"/>
          <w:b/>
        </w:rPr>
        <w:t>&lt;szervezet neve&gt;</w:t>
      </w:r>
    </w:p>
    <w:p w14:paraId="284D5D27" w14:textId="77777777" w:rsidR="004E16E8" w:rsidRPr="00E628A7" w:rsidRDefault="00BF4236" w:rsidP="000F7012">
      <w:pPr>
        <w:rPr>
          <w:rFonts w:cstheme="minorHAnsi"/>
          <w:b/>
        </w:rPr>
      </w:pPr>
      <w:r w:rsidRPr="00E628A7">
        <w:rPr>
          <w:rFonts w:cstheme="minorHAnsi"/>
          <w:b/>
        </w:rPr>
        <w:t>&lt;iktatószám:&gt;</w:t>
      </w:r>
    </w:p>
    <w:p w14:paraId="3AFB7A09" w14:textId="77777777" w:rsidR="004E16E8" w:rsidRPr="00E628A7" w:rsidRDefault="004E16E8" w:rsidP="000F7012">
      <w:pPr>
        <w:rPr>
          <w:rFonts w:cstheme="minorHAnsi"/>
          <w:b/>
        </w:rPr>
      </w:pPr>
    </w:p>
    <w:p w14:paraId="5C856F14" w14:textId="77777777" w:rsidR="004E16E8" w:rsidRPr="00E628A7" w:rsidRDefault="00BF4236" w:rsidP="000F7012">
      <w:pPr>
        <w:rPr>
          <w:rFonts w:cstheme="minorHAnsi"/>
          <w:b/>
        </w:rPr>
      </w:pPr>
      <w:r w:rsidRPr="00E628A7">
        <w:rPr>
          <w:rFonts w:cstheme="minorHAnsi"/>
          <w:b/>
        </w:rPr>
        <w:t>&lt;Név&gt; asszony/úr részére</w:t>
      </w:r>
    </w:p>
    <w:p w14:paraId="06033ADF" w14:textId="77777777" w:rsidR="004E16E8" w:rsidRPr="00E628A7" w:rsidRDefault="00BF4236" w:rsidP="000F7012">
      <w:pPr>
        <w:rPr>
          <w:rFonts w:cstheme="minorHAnsi"/>
          <w:b/>
        </w:rPr>
      </w:pPr>
      <w:r w:rsidRPr="00E628A7">
        <w:rPr>
          <w:rFonts w:cstheme="minorHAnsi"/>
          <w:b/>
        </w:rPr>
        <w:t>&lt;beosztás&gt;</w:t>
      </w:r>
    </w:p>
    <w:p w14:paraId="44F62001" w14:textId="77777777" w:rsidR="004E16E8" w:rsidRPr="00E628A7" w:rsidRDefault="004E16E8" w:rsidP="000F7012">
      <w:pPr>
        <w:rPr>
          <w:rFonts w:cstheme="minorHAnsi"/>
          <w:b/>
        </w:rPr>
      </w:pPr>
    </w:p>
    <w:p w14:paraId="31369989" w14:textId="77777777" w:rsidR="004E16E8" w:rsidRPr="00E628A7" w:rsidRDefault="00BF4236" w:rsidP="000F7012">
      <w:pPr>
        <w:rPr>
          <w:rFonts w:cstheme="minorHAnsi"/>
          <w:b/>
        </w:rPr>
      </w:pPr>
      <w:r w:rsidRPr="00E628A7">
        <w:rPr>
          <w:rFonts w:cstheme="minorHAnsi"/>
          <w:b/>
        </w:rPr>
        <w:t>&lt;Szervezet neve&gt;</w:t>
      </w:r>
    </w:p>
    <w:p w14:paraId="16ACE813" w14:textId="77777777" w:rsidR="004E16E8" w:rsidRPr="00E628A7" w:rsidRDefault="00BF4236" w:rsidP="000F7012">
      <w:pPr>
        <w:rPr>
          <w:rFonts w:cstheme="minorHAnsi"/>
          <w:b/>
        </w:rPr>
      </w:pPr>
      <w:r w:rsidRPr="00E628A7">
        <w:rPr>
          <w:rFonts w:cstheme="minorHAnsi"/>
          <w:b/>
        </w:rPr>
        <w:t>&lt;Szervezet címe&gt;</w:t>
      </w:r>
    </w:p>
    <w:p w14:paraId="024FE970" w14:textId="77777777" w:rsidR="004E16E8" w:rsidRPr="00E628A7" w:rsidRDefault="004E16E8" w:rsidP="000F7012">
      <w:pPr>
        <w:rPr>
          <w:rFonts w:cstheme="minorHAnsi"/>
        </w:rPr>
      </w:pPr>
    </w:p>
    <w:p w14:paraId="4EBB1A92" w14:textId="77777777" w:rsidR="004E16E8" w:rsidRPr="00E628A7" w:rsidRDefault="004E16E8" w:rsidP="000F7012">
      <w:pPr>
        <w:rPr>
          <w:rFonts w:cstheme="minorHAnsi"/>
        </w:rPr>
      </w:pPr>
    </w:p>
    <w:p w14:paraId="7AF7254F" w14:textId="77777777" w:rsidR="004E16E8" w:rsidRPr="00E628A7" w:rsidRDefault="00BF4236" w:rsidP="000F7012">
      <w:pPr>
        <w:rPr>
          <w:rFonts w:cstheme="minorHAnsi"/>
          <w:b/>
        </w:rPr>
      </w:pPr>
      <w:r w:rsidRPr="00E628A7">
        <w:rPr>
          <w:rFonts w:cstheme="minorHAnsi"/>
          <w:b/>
        </w:rPr>
        <w:t>Tárgy: Ellenőrzési jelentéstervezet egyeztetése</w:t>
      </w:r>
    </w:p>
    <w:p w14:paraId="765F4979" w14:textId="77777777" w:rsidR="004E16E8" w:rsidRPr="00E628A7" w:rsidRDefault="004E16E8" w:rsidP="000F7012">
      <w:pPr>
        <w:rPr>
          <w:rFonts w:cstheme="minorHAnsi"/>
        </w:rPr>
      </w:pPr>
    </w:p>
    <w:p w14:paraId="409297E0" w14:textId="77777777" w:rsidR="004E16E8" w:rsidRPr="00E628A7" w:rsidRDefault="004E16E8" w:rsidP="000F7012">
      <w:pPr>
        <w:rPr>
          <w:rFonts w:cstheme="minorHAnsi"/>
        </w:rPr>
      </w:pPr>
    </w:p>
    <w:p w14:paraId="52D93C06" w14:textId="77777777" w:rsidR="004E16E8" w:rsidRPr="00E628A7" w:rsidRDefault="00BF4236" w:rsidP="000F7012">
      <w:pPr>
        <w:rPr>
          <w:rFonts w:cstheme="minorHAnsi"/>
        </w:rPr>
      </w:pPr>
      <w:r w:rsidRPr="00E628A7">
        <w:rPr>
          <w:rFonts w:cstheme="minorHAnsi"/>
        </w:rPr>
        <w:t>Tisztelt &lt;beosztás&gt; Asszony/Úr!</w:t>
      </w:r>
    </w:p>
    <w:p w14:paraId="72E08F3D" w14:textId="77777777" w:rsidR="004E16E8" w:rsidRPr="00E628A7" w:rsidRDefault="004E16E8" w:rsidP="000F7012">
      <w:pPr>
        <w:rPr>
          <w:rFonts w:cstheme="minorHAnsi"/>
        </w:rPr>
      </w:pPr>
    </w:p>
    <w:p w14:paraId="2BE407EE" w14:textId="77777777" w:rsidR="004E16E8" w:rsidRPr="00E628A7" w:rsidRDefault="00BF4236" w:rsidP="000F7012">
      <w:pPr>
        <w:rPr>
          <w:rFonts w:cstheme="minorHAnsi"/>
        </w:rPr>
      </w:pPr>
      <w:r w:rsidRPr="00E628A7">
        <w:rPr>
          <w:rFonts w:cstheme="minorHAnsi"/>
        </w:rPr>
        <w:t>Tájékoztatom, hogy a belső ellenőrzés az éves ellenőrzési terve ütemezésének</w:t>
      </w:r>
      <w:r w:rsidR="00D00061" w:rsidRPr="00E628A7">
        <w:rPr>
          <w:rStyle w:val="Lbjegyzet-hivatkozs"/>
          <w:rFonts w:asciiTheme="minorHAnsi" w:hAnsiTheme="minorHAnsi" w:cstheme="minorHAnsi"/>
          <w:vertAlign w:val="superscript"/>
        </w:rPr>
        <w:footnoteReference w:id="14"/>
      </w:r>
      <w:r w:rsidRPr="00E628A7">
        <w:rPr>
          <w:rFonts w:cstheme="minorHAnsi"/>
        </w:rPr>
        <w:t xml:space="preserve"> és/vagy az ellenőrzési programnak megfelelően elvégezte az &lt;Ellenőrzés címe&gt; című ellenőrzést, amelyről a jelentéstervezetet ezúton megküldöm egyeztetésre. </w:t>
      </w:r>
    </w:p>
    <w:p w14:paraId="6610F72C" w14:textId="77777777" w:rsidR="004E16E8" w:rsidRPr="00E628A7" w:rsidRDefault="004E16E8" w:rsidP="000F7012">
      <w:pPr>
        <w:rPr>
          <w:rFonts w:cstheme="minorHAnsi"/>
        </w:rPr>
      </w:pPr>
    </w:p>
    <w:p w14:paraId="33E7384A" w14:textId="77777777" w:rsidR="004E16E8" w:rsidRPr="00E628A7" w:rsidRDefault="00BF4236" w:rsidP="000F7012">
      <w:pPr>
        <w:rPr>
          <w:rFonts w:cstheme="minorHAnsi"/>
        </w:rPr>
      </w:pPr>
      <w:r w:rsidRPr="00E628A7">
        <w:rPr>
          <w:rFonts w:cstheme="minorHAnsi"/>
        </w:rPr>
        <w:t>Tájékoztatom, hogy a jelentést előzetesen egyeztettük &lt;név, beosztás&gt;-val, akit az ellenőrzés koordinálásával bízott meg. Az előzetes egyeztetés során érdemi véleményeltérés nem merült fel.</w:t>
      </w:r>
      <w:r w:rsidR="00D00061" w:rsidRPr="00E628A7">
        <w:rPr>
          <w:rStyle w:val="Lbjegyzet-hivatkozs"/>
          <w:rFonts w:asciiTheme="minorHAnsi" w:hAnsiTheme="minorHAnsi" w:cstheme="minorHAnsi"/>
          <w:vertAlign w:val="superscript"/>
        </w:rPr>
        <w:footnoteReference w:id="15"/>
      </w:r>
    </w:p>
    <w:p w14:paraId="4867388A" w14:textId="77777777" w:rsidR="004E16E8" w:rsidRPr="00E628A7" w:rsidRDefault="004E16E8" w:rsidP="000F7012">
      <w:pPr>
        <w:rPr>
          <w:rFonts w:cstheme="minorHAnsi"/>
        </w:rPr>
      </w:pPr>
    </w:p>
    <w:p w14:paraId="3AF0CED0" w14:textId="77777777" w:rsidR="004E16E8" w:rsidRPr="00E628A7" w:rsidRDefault="00BF4236" w:rsidP="000F7012">
      <w:pPr>
        <w:rPr>
          <w:rFonts w:cstheme="minorHAnsi"/>
        </w:rPr>
      </w:pPr>
      <w:r w:rsidRPr="00E628A7">
        <w:rPr>
          <w:rFonts w:cstheme="minorHAnsi"/>
        </w:rPr>
        <w:t xml:space="preserve">Az ellenőrzés főbb megállapításait és javaslatait az ellenőrzési jelentéstervezet &lt;x&gt; oldalán található vezetői összefoglaló tartalmazza. </w:t>
      </w:r>
    </w:p>
    <w:p w14:paraId="433AE2BF" w14:textId="77777777" w:rsidR="004E16E8" w:rsidRPr="00E628A7" w:rsidRDefault="004E16E8" w:rsidP="000F7012">
      <w:pPr>
        <w:rPr>
          <w:rFonts w:cstheme="minorHAnsi"/>
        </w:rPr>
      </w:pPr>
    </w:p>
    <w:p w14:paraId="4519836A" w14:textId="77777777" w:rsidR="004E16E8" w:rsidRPr="00E628A7" w:rsidRDefault="00BF4236" w:rsidP="000F7012">
      <w:pPr>
        <w:autoSpaceDE w:val="0"/>
        <w:adjustRightInd w:val="0"/>
        <w:rPr>
          <w:rFonts w:cstheme="minorHAnsi"/>
        </w:rPr>
      </w:pPr>
      <w:r w:rsidRPr="00E628A7">
        <w:rPr>
          <w:rFonts w:cstheme="minorHAnsi"/>
        </w:rPr>
        <w:t>Kérem, hogy a jelentéstervezettel kapcsolatos véleményét a jelentéstervezet kézhezvételétől számított 8 napon</w:t>
      </w:r>
      <w:r w:rsidR="00D00061" w:rsidRPr="00E628A7">
        <w:rPr>
          <w:rStyle w:val="Lbjegyzet-hivatkozs"/>
          <w:rFonts w:asciiTheme="minorHAnsi" w:hAnsiTheme="minorHAnsi" w:cstheme="minorHAnsi"/>
          <w:vertAlign w:val="superscript"/>
        </w:rPr>
        <w:footnoteReference w:id="16"/>
      </w:r>
      <w:r w:rsidRPr="00E628A7">
        <w:rPr>
          <w:rFonts w:cstheme="minorHAnsi"/>
        </w:rPr>
        <w:t xml:space="preserve"> belül részemre megküldeni szíveskedjék. A költségvetési szervek belső kontrollrendszeréről és belső ellenőrzéséről szóló 370/2011. (XII. 31.) Korm. rendelet 42. § (6) bekezdése </w:t>
      </w:r>
      <w:r w:rsidR="004E5680" w:rsidRPr="00E628A7">
        <w:rPr>
          <w:rFonts w:cstheme="minorHAnsi"/>
        </w:rPr>
        <w:t>alapján,</w:t>
      </w:r>
      <w:r w:rsidRPr="00E628A7">
        <w:rPr>
          <w:rFonts w:cstheme="minorHAnsi"/>
        </w:rPr>
        <w:t xml:space="preserve"> </w:t>
      </w:r>
      <w:r w:rsidR="00072AD8">
        <w:rPr>
          <w:rFonts w:cstheme="minorHAnsi"/>
        </w:rPr>
        <w:t>ha</w:t>
      </w:r>
      <w:r w:rsidRPr="00E628A7">
        <w:rPr>
          <w:rFonts w:cstheme="minorHAnsi"/>
        </w:rPr>
        <w:t xml:space="preserve"> az érintettek nem tesznek érdemi észrevételt a jelentéstervezetre, akkor a nemleges válaszukkal együtt - </w:t>
      </w:r>
      <w:r w:rsidR="00072AD8">
        <w:rPr>
          <w:rFonts w:cstheme="minorHAnsi"/>
        </w:rPr>
        <w:t>ha</w:t>
      </w:r>
      <w:r w:rsidRPr="00E628A7">
        <w:rPr>
          <w:rFonts w:cstheme="minorHAnsi"/>
        </w:rPr>
        <w:t xml:space="preserve"> a jelentéstervezet megállapításokat vagy javaslatokat tartalmaz az érintett szervezeti egység vonatkozásában - már az intézkedési tervet is elkészíthetik és megküldhetik az </w:t>
      </w:r>
      <w:r w:rsidRPr="00E628A7">
        <w:rPr>
          <w:rFonts w:cstheme="minorHAnsi"/>
        </w:rPr>
        <w:lastRenderedPageBreak/>
        <w:t>ellenőrzést végző szerv vagy szervezeti egység részére a megadott véleményezési határidőn belül.</w:t>
      </w:r>
    </w:p>
    <w:p w14:paraId="7ED36507" w14:textId="77777777" w:rsidR="004E16E8" w:rsidRPr="00E628A7" w:rsidRDefault="004E16E8" w:rsidP="000F7012">
      <w:pPr>
        <w:rPr>
          <w:rFonts w:cstheme="minorHAnsi"/>
        </w:rPr>
      </w:pPr>
    </w:p>
    <w:p w14:paraId="0ED7B07C" w14:textId="77777777" w:rsidR="004E16E8" w:rsidRPr="00E628A7" w:rsidRDefault="00BF4236" w:rsidP="000F7012">
      <w:pPr>
        <w:autoSpaceDE w:val="0"/>
        <w:adjustRightInd w:val="0"/>
        <w:rPr>
          <w:rFonts w:cstheme="minorHAnsi"/>
        </w:rPr>
      </w:pPr>
      <w:r w:rsidRPr="00E628A7">
        <w:rPr>
          <w:rFonts w:cstheme="minorHAnsi"/>
        </w:rPr>
        <w:t>A költségvetési szervek belső kontrollrendszeréről és belső ellenőrzéséről szóló 370/2011. (XII. 31.) Korm. rendelet 42. § (5) bekezdése értelmében felhívom a figyelmét,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039A511A" w14:textId="77777777" w:rsidR="004E16E8" w:rsidRPr="00E628A7" w:rsidRDefault="004E16E8" w:rsidP="000F7012">
      <w:pPr>
        <w:rPr>
          <w:rFonts w:cstheme="minorHAnsi"/>
        </w:rPr>
      </w:pPr>
    </w:p>
    <w:p w14:paraId="522613EF" w14:textId="77777777" w:rsidR="004E16E8" w:rsidRPr="00E628A7" w:rsidRDefault="00BF4236" w:rsidP="000F7012">
      <w:pPr>
        <w:rPr>
          <w:rFonts w:cstheme="minorHAnsi"/>
        </w:rPr>
      </w:pPr>
      <w:r w:rsidRPr="00E628A7">
        <w:rPr>
          <w:rFonts w:cstheme="minorHAnsi"/>
        </w:rPr>
        <w:t>Keltezés</w:t>
      </w:r>
    </w:p>
    <w:p w14:paraId="19D7883A" w14:textId="77777777" w:rsidR="004E16E8" w:rsidRPr="00E628A7" w:rsidRDefault="004E16E8" w:rsidP="000F7012">
      <w:pPr>
        <w:rPr>
          <w:rFonts w:cstheme="minorHAnsi"/>
        </w:rPr>
      </w:pPr>
    </w:p>
    <w:p w14:paraId="7C91C8B9" w14:textId="77777777" w:rsidR="004E16E8" w:rsidRPr="00E628A7" w:rsidRDefault="004E16E8" w:rsidP="000F7012">
      <w:pPr>
        <w:rPr>
          <w:rFonts w:cstheme="minorHAnsi"/>
        </w:rPr>
      </w:pPr>
    </w:p>
    <w:p w14:paraId="7FCE4F20" w14:textId="77777777" w:rsidR="004E16E8" w:rsidRPr="00E628A7" w:rsidRDefault="00BF4236" w:rsidP="000F7012">
      <w:pPr>
        <w:rPr>
          <w:rFonts w:cstheme="minorHAnsi"/>
        </w:rPr>
      </w:pPr>
      <w:r w:rsidRPr="00E628A7">
        <w:rPr>
          <w:rFonts w:cstheme="minorHAnsi"/>
        </w:rPr>
        <w:t xml:space="preserve">                                                                            Tisztelettel:</w:t>
      </w:r>
    </w:p>
    <w:p w14:paraId="28BE6A73" w14:textId="77777777" w:rsidR="004E16E8" w:rsidRPr="00E628A7" w:rsidRDefault="004E16E8" w:rsidP="000F7012">
      <w:pPr>
        <w:rPr>
          <w:rFonts w:cstheme="minorHAnsi"/>
        </w:rPr>
      </w:pPr>
    </w:p>
    <w:p w14:paraId="2C067FF1" w14:textId="77777777" w:rsidR="004E16E8" w:rsidRPr="00E628A7" w:rsidRDefault="00BF4236" w:rsidP="000F7012">
      <w:pPr>
        <w:ind w:left="4963"/>
        <w:jc w:val="center"/>
        <w:rPr>
          <w:rFonts w:cstheme="minorHAnsi"/>
        </w:rPr>
      </w:pPr>
      <w:r w:rsidRPr="00E628A7">
        <w:rPr>
          <w:rFonts w:cstheme="minorHAnsi"/>
        </w:rPr>
        <w:t>&lt;belső ellenőrzési vezető neve, beosztása&gt;</w:t>
      </w:r>
    </w:p>
    <w:p w14:paraId="106702F1" w14:textId="77777777" w:rsidR="004E16E8" w:rsidRPr="00E628A7" w:rsidRDefault="004E16E8" w:rsidP="000F7012">
      <w:pPr>
        <w:rPr>
          <w:rFonts w:cstheme="minorHAnsi"/>
        </w:rPr>
      </w:pPr>
    </w:p>
    <w:p w14:paraId="5AE8887A" w14:textId="77777777" w:rsidR="004E16E8" w:rsidRPr="00E628A7" w:rsidRDefault="004E16E8" w:rsidP="000F7012">
      <w:pPr>
        <w:rPr>
          <w:rFonts w:cstheme="minorHAnsi"/>
        </w:rPr>
      </w:pPr>
    </w:p>
    <w:p w14:paraId="25C8A19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1CECD017" w14:textId="77777777" w:rsidR="00AF7EB6" w:rsidRPr="00AF7EB6" w:rsidRDefault="00BF4236" w:rsidP="008229C1">
      <w:pPr>
        <w:pStyle w:val="Cmsor1"/>
        <w:numPr>
          <w:ilvl w:val="0"/>
          <w:numId w:val="60"/>
        </w:numPr>
        <w:suppressAutoHyphens w:val="0"/>
        <w:autoSpaceDN/>
        <w:spacing w:before="0" w:after="0"/>
        <w:textAlignment w:val="auto"/>
        <w:rPr>
          <w:rFonts w:cstheme="minorHAnsi"/>
          <w:sz w:val="24"/>
          <w:szCs w:val="24"/>
        </w:rPr>
      </w:pPr>
      <w:bookmarkStart w:id="532" w:name="_számú_iratminta_–_18"/>
      <w:bookmarkStart w:id="533" w:name="_Toc526154129"/>
      <w:bookmarkStart w:id="534" w:name="_Toc346118398"/>
      <w:bookmarkEnd w:id="532"/>
      <w:r w:rsidRPr="00AF7EB6">
        <w:rPr>
          <w:rFonts w:cstheme="minorHAnsi"/>
          <w:sz w:val="24"/>
          <w:szCs w:val="24"/>
        </w:rPr>
        <w:lastRenderedPageBreak/>
        <w:t xml:space="preserve">számú iratminta – </w:t>
      </w:r>
      <w:r w:rsidR="00AF7EB6" w:rsidRPr="00AF7EB6">
        <w:rPr>
          <w:rFonts w:cstheme="minorHAnsi"/>
          <w:sz w:val="24"/>
          <w:szCs w:val="24"/>
        </w:rPr>
        <w:t>Válaszlevél az észrevételek</w:t>
      </w:r>
      <w:r w:rsidR="00AF7EB6">
        <w:rPr>
          <w:rFonts w:cstheme="minorHAnsi"/>
          <w:sz w:val="24"/>
          <w:szCs w:val="24"/>
        </w:rPr>
        <w:t>re</w:t>
      </w:r>
      <w:bookmarkEnd w:id="533"/>
    </w:p>
    <w:p w14:paraId="43F7C3D8" w14:textId="77777777" w:rsidR="00AF7EB6" w:rsidRDefault="00AF7EB6" w:rsidP="00657A2D">
      <w:pPr>
        <w:rPr>
          <w:rFonts w:cstheme="minorHAnsi"/>
          <w:i/>
        </w:rPr>
      </w:pPr>
    </w:p>
    <w:p w14:paraId="132105DF" w14:textId="77777777" w:rsidR="00657A2D" w:rsidRPr="00E628A7" w:rsidRDefault="00657A2D" w:rsidP="00657A2D">
      <w:pPr>
        <w:rPr>
          <w:rFonts w:cstheme="minorHAnsi"/>
        </w:rPr>
      </w:pPr>
      <w:r w:rsidRPr="00E628A7">
        <w:rPr>
          <w:rFonts w:cstheme="minorHAnsi"/>
          <w:i/>
        </w:rPr>
        <w:t>Az adott költségvetési szervet érintő ellenőrzés esetén:</w:t>
      </w:r>
    </w:p>
    <w:p w14:paraId="74EAEBAA" w14:textId="77777777" w:rsidR="00657A2D" w:rsidRPr="00E628A7" w:rsidRDefault="00657A2D" w:rsidP="00657A2D">
      <w:pPr>
        <w:rPr>
          <w:rFonts w:cstheme="minorHAnsi"/>
          <w:b/>
        </w:rPr>
      </w:pPr>
    </w:p>
    <w:p w14:paraId="735FC6AD" w14:textId="77777777" w:rsidR="00657A2D" w:rsidRPr="00E628A7" w:rsidRDefault="00657A2D" w:rsidP="00657A2D">
      <w:pPr>
        <w:rPr>
          <w:rFonts w:cstheme="minorHAnsi"/>
          <w:b/>
        </w:rPr>
      </w:pPr>
      <w:r w:rsidRPr="00E628A7">
        <w:rPr>
          <w:rFonts w:cstheme="minorHAnsi"/>
          <w:b/>
        </w:rPr>
        <w:t>&lt;szervezet neve&gt;</w:t>
      </w:r>
    </w:p>
    <w:p w14:paraId="3C55C6AC" w14:textId="77777777" w:rsidR="00657A2D" w:rsidRPr="00E628A7" w:rsidRDefault="00657A2D" w:rsidP="00657A2D">
      <w:pPr>
        <w:rPr>
          <w:rFonts w:cstheme="minorHAnsi"/>
          <w:b/>
        </w:rPr>
      </w:pPr>
      <w:r w:rsidRPr="00E628A7">
        <w:rPr>
          <w:rFonts w:cstheme="minorHAnsi"/>
          <w:b/>
        </w:rPr>
        <w:t>&lt;iktatószám:&gt;</w:t>
      </w:r>
    </w:p>
    <w:p w14:paraId="41B376A5" w14:textId="77777777" w:rsidR="00657A2D" w:rsidRPr="00E628A7" w:rsidRDefault="00657A2D" w:rsidP="00657A2D">
      <w:pPr>
        <w:rPr>
          <w:rFonts w:cstheme="minorHAnsi"/>
          <w:b/>
        </w:rPr>
      </w:pPr>
    </w:p>
    <w:p w14:paraId="1CDB80B2" w14:textId="77777777" w:rsidR="00657A2D" w:rsidRPr="00E628A7" w:rsidRDefault="00657A2D" w:rsidP="00657A2D">
      <w:pPr>
        <w:jc w:val="center"/>
        <w:rPr>
          <w:rFonts w:cstheme="minorHAnsi"/>
          <w:b/>
        </w:rPr>
      </w:pPr>
      <w:r w:rsidRPr="00E628A7">
        <w:rPr>
          <w:rFonts w:cstheme="minorHAnsi"/>
          <w:b/>
        </w:rPr>
        <w:t>F E L J E G Y Z É S</w:t>
      </w:r>
    </w:p>
    <w:p w14:paraId="2BE4DD98" w14:textId="77777777" w:rsidR="00657A2D" w:rsidRPr="00E628A7" w:rsidRDefault="00657A2D" w:rsidP="00657A2D">
      <w:pPr>
        <w:jc w:val="center"/>
        <w:rPr>
          <w:rFonts w:cstheme="minorHAnsi"/>
          <w:b/>
        </w:rPr>
      </w:pPr>
    </w:p>
    <w:p w14:paraId="0615DB27" w14:textId="77777777" w:rsidR="00657A2D" w:rsidRPr="00E628A7" w:rsidRDefault="00657A2D" w:rsidP="00657A2D">
      <w:pPr>
        <w:jc w:val="center"/>
        <w:rPr>
          <w:rFonts w:cstheme="minorHAnsi"/>
          <w:b/>
        </w:rPr>
      </w:pPr>
      <w:r w:rsidRPr="00E628A7">
        <w:rPr>
          <w:rFonts w:cstheme="minorHAnsi"/>
          <w:b/>
        </w:rPr>
        <w:t>&lt;Név&gt;, &lt;beosztás&gt; asszony/úr részére</w:t>
      </w:r>
    </w:p>
    <w:p w14:paraId="0F850CDC" w14:textId="77777777" w:rsidR="00657A2D" w:rsidRPr="00E628A7" w:rsidRDefault="00657A2D" w:rsidP="00657A2D">
      <w:pPr>
        <w:jc w:val="center"/>
        <w:rPr>
          <w:rFonts w:cstheme="minorHAnsi"/>
          <w:b/>
        </w:rPr>
      </w:pPr>
      <w:r w:rsidRPr="00E628A7">
        <w:rPr>
          <w:rFonts w:cstheme="minorHAnsi"/>
          <w:b/>
        </w:rPr>
        <w:t>&lt;szervezeti egység neve&gt;</w:t>
      </w:r>
    </w:p>
    <w:p w14:paraId="7E4B1568" w14:textId="77777777" w:rsidR="00657A2D" w:rsidRPr="00E628A7" w:rsidRDefault="00657A2D" w:rsidP="00657A2D">
      <w:pPr>
        <w:rPr>
          <w:rFonts w:cstheme="minorHAnsi"/>
        </w:rPr>
      </w:pPr>
    </w:p>
    <w:p w14:paraId="21812D8B" w14:textId="77777777" w:rsidR="00657A2D" w:rsidRPr="00E628A7" w:rsidRDefault="00657A2D" w:rsidP="00657A2D">
      <w:pPr>
        <w:rPr>
          <w:rFonts w:cstheme="minorHAnsi"/>
        </w:rPr>
      </w:pPr>
    </w:p>
    <w:p w14:paraId="73BD0396" w14:textId="77777777" w:rsidR="00657A2D" w:rsidRPr="00E628A7" w:rsidRDefault="00657A2D" w:rsidP="00657A2D">
      <w:pPr>
        <w:rPr>
          <w:rFonts w:cstheme="minorHAnsi"/>
          <w:b/>
        </w:rPr>
      </w:pPr>
      <w:r w:rsidRPr="00E628A7">
        <w:rPr>
          <w:rFonts w:cstheme="minorHAnsi"/>
          <w:b/>
        </w:rPr>
        <w:t xml:space="preserve">Tárgy: </w:t>
      </w:r>
      <w:r w:rsidR="00AF7EB6">
        <w:rPr>
          <w:rFonts w:cstheme="minorHAnsi"/>
          <w:b/>
        </w:rPr>
        <w:t>Válaszlevél az észrevételekre</w:t>
      </w:r>
    </w:p>
    <w:p w14:paraId="353F8662" w14:textId="77777777" w:rsidR="00657A2D" w:rsidRPr="00E628A7" w:rsidRDefault="00657A2D" w:rsidP="00657A2D">
      <w:pPr>
        <w:rPr>
          <w:rFonts w:cstheme="minorHAnsi"/>
          <w:b/>
        </w:rPr>
      </w:pPr>
    </w:p>
    <w:p w14:paraId="61131EDD" w14:textId="77777777" w:rsidR="00657A2D" w:rsidRPr="00E628A7" w:rsidRDefault="00657A2D" w:rsidP="00657A2D">
      <w:pPr>
        <w:rPr>
          <w:rFonts w:cstheme="minorHAnsi"/>
        </w:rPr>
      </w:pPr>
    </w:p>
    <w:p w14:paraId="3593E624" w14:textId="77777777" w:rsidR="00657A2D" w:rsidRPr="00E628A7" w:rsidRDefault="00657A2D" w:rsidP="00657A2D">
      <w:pPr>
        <w:rPr>
          <w:rFonts w:cstheme="minorHAnsi"/>
        </w:rPr>
      </w:pPr>
      <w:r w:rsidRPr="00E628A7">
        <w:rPr>
          <w:rFonts w:cstheme="minorHAnsi"/>
        </w:rPr>
        <w:t>Tájékoztatom, hogy az &lt;Ellenőrzés címe&gt; című ellenőrzés</w:t>
      </w:r>
      <w:r w:rsidR="00AF7EB6">
        <w:rPr>
          <w:rFonts w:cstheme="minorHAnsi"/>
        </w:rPr>
        <w:t xml:space="preserve"> vonatkozásában megküldött </w:t>
      </w:r>
      <w:r w:rsidR="00AF7EB6" w:rsidRPr="00E628A7">
        <w:rPr>
          <w:rFonts w:cstheme="minorHAnsi"/>
        </w:rPr>
        <w:t>jelentéstervezettr</w:t>
      </w:r>
      <w:r w:rsidR="00AF7EB6">
        <w:rPr>
          <w:rFonts w:cstheme="minorHAnsi"/>
        </w:rPr>
        <w:t>e adott észrevételei elfogadásra kerültek/nem kerültek elfogadásra.</w:t>
      </w:r>
      <w:r w:rsidRPr="00E628A7">
        <w:rPr>
          <w:rFonts w:cstheme="minorHAnsi"/>
        </w:rPr>
        <w:t xml:space="preserve"> </w:t>
      </w:r>
    </w:p>
    <w:p w14:paraId="05F0D576" w14:textId="77777777" w:rsidR="00657A2D" w:rsidRPr="00E628A7" w:rsidRDefault="00657A2D" w:rsidP="00657A2D">
      <w:pPr>
        <w:rPr>
          <w:rFonts w:cstheme="minorHAnsi"/>
        </w:rPr>
      </w:pPr>
    </w:p>
    <w:p w14:paraId="0339D64E" w14:textId="77777777" w:rsidR="00AF7EB6" w:rsidRDefault="00AF7EB6" w:rsidP="00657A2D">
      <w:pPr>
        <w:rPr>
          <w:rFonts w:cstheme="minorHAnsi"/>
        </w:rPr>
      </w:pPr>
      <w:r>
        <w:rPr>
          <w:rFonts w:cstheme="minorHAnsi"/>
        </w:rPr>
        <w:t>Tekintettel arra, hogy a jelentéstervezettel kapcsolatban észrevételek maradtak fel, kezdeményezem az egyeztető megbeszélés összehívását &lt;dátum&gt;, &lt;helyszín</w:t>
      </w:r>
      <w:r w:rsidRPr="00AF7EB6">
        <w:rPr>
          <w:rFonts w:cstheme="minorHAnsi"/>
        </w:rPr>
        <w:t>&gt;-en.</w:t>
      </w:r>
      <w:r w:rsidRPr="00AF7EB6">
        <w:rPr>
          <w:rStyle w:val="Lbjegyzet-hivatkozs"/>
          <w:rFonts w:asciiTheme="minorHAnsi" w:hAnsiTheme="minorHAnsi" w:cstheme="minorHAnsi"/>
          <w:vertAlign w:val="superscript"/>
        </w:rPr>
        <w:footnoteReference w:id="17"/>
      </w:r>
      <w:r w:rsidRPr="00AF7EB6">
        <w:rPr>
          <w:rFonts w:cstheme="minorHAnsi"/>
          <w:vertAlign w:val="superscript"/>
        </w:rPr>
        <w:t xml:space="preserve"> </w:t>
      </w:r>
    </w:p>
    <w:p w14:paraId="5CDF17EB" w14:textId="77777777" w:rsidR="00AF7EB6" w:rsidRDefault="00AF7EB6" w:rsidP="00657A2D">
      <w:pPr>
        <w:rPr>
          <w:rFonts w:cstheme="minorHAnsi"/>
        </w:rPr>
      </w:pPr>
    </w:p>
    <w:p w14:paraId="75A58B4E" w14:textId="77777777" w:rsidR="00657A2D" w:rsidRPr="00E628A7" w:rsidRDefault="00AF7EB6" w:rsidP="00657A2D">
      <w:pPr>
        <w:rPr>
          <w:rFonts w:cstheme="minorHAnsi"/>
        </w:rPr>
      </w:pPr>
      <w:r>
        <w:rPr>
          <w:rFonts w:cstheme="minorHAnsi"/>
        </w:rPr>
        <w:t>Kérem, hogy az ellenőrzésben érintettek részvételéről gondoskodni szíveskedjen!</w:t>
      </w:r>
    </w:p>
    <w:p w14:paraId="6ADE269F" w14:textId="77777777" w:rsidR="00657A2D" w:rsidRPr="00E628A7" w:rsidRDefault="00657A2D" w:rsidP="00657A2D">
      <w:pPr>
        <w:rPr>
          <w:rFonts w:cstheme="minorHAnsi"/>
        </w:rPr>
      </w:pPr>
    </w:p>
    <w:p w14:paraId="677C8231" w14:textId="77777777" w:rsidR="00657A2D" w:rsidRPr="00E628A7" w:rsidRDefault="00657A2D" w:rsidP="00657A2D">
      <w:pPr>
        <w:rPr>
          <w:rFonts w:cstheme="minorHAnsi"/>
        </w:rPr>
      </w:pPr>
      <w:r w:rsidRPr="00E628A7">
        <w:rPr>
          <w:rFonts w:cstheme="minorHAnsi"/>
        </w:rPr>
        <w:t>Keltezés</w:t>
      </w:r>
    </w:p>
    <w:p w14:paraId="2E9B8950" w14:textId="77777777" w:rsidR="00657A2D" w:rsidRDefault="00657A2D" w:rsidP="00657A2D">
      <w:pPr>
        <w:rPr>
          <w:rFonts w:cstheme="minorHAnsi"/>
        </w:rPr>
      </w:pPr>
    </w:p>
    <w:p w14:paraId="1FEF910A" w14:textId="77777777" w:rsidR="00AF7EB6" w:rsidRDefault="00AF7EB6" w:rsidP="00657A2D">
      <w:pPr>
        <w:rPr>
          <w:rFonts w:cstheme="minorHAnsi"/>
        </w:rPr>
      </w:pPr>
    </w:p>
    <w:p w14:paraId="449BF158" w14:textId="77777777" w:rsidR="00AF7EB6" w:rsidRPr="00E628A7" w:rsidRDefault="00AF7EB6" w:rsidP="00657A2D">
      <w:pPr>
        <w:rPr>
          <w:rFonts w:cstheme="minorHAnsi"/>
        </w:rPr>
      </w:pPr>
    </w:p>
    <w:p w14:paraId="2D86861A" w14:textId="77777777" w:rsidR="00657A2D" w:rsidRPr="00E628A7" w:rsidRDefault="00657A2D" w:rsidP="00657A2D">
      <w:pPr>
        <w:rPr>
          <w:rFonts w:cstheme="minorHAnsi"/>
        </w:rPr>
      </w:pPr>
      <w:r w:rsidRPr="00E628A7">
        <w:rPr>
          <w:rFonts w:cstheme="minorHAnsi"/>
        </w:rPr>
        <w:t xml:space="preserve">                                                                            &lt;belső ellenőrzési vezető neve&gt;</w:t>
      </w:r>
    </w:p>
    <w:p w14:paraId="1CD351B7" w14:textId="77777777" w:rsidR="00657A2D" w:rsidRPr="00E628A7" w:rsidRDefault="00657A2D" w:rsidP="00657A2D">
      <w:pPr>
        <w:rPr>
          <w:rFonts w:cstheme="minorHAnsi"/>
        </w:rPr>
        <w:sectPr w:rsidR="00657A2D" w:rsidRPr="00E628A7" w:rsidSect="004E16E8">
          <w:pgSz w:w="12240" w:h="15840"/>
          <w:pgMar w:top="1440" w:right="1797" w:bottom="1440" w:left="1797" w:header="709" w:footer="709" w:gutter="0"/>
          <w:cols w:space="708"/>
          <w:docGrid w:linePitch="360"/>
        </w:sectPr>
      </w:pPr>
    </w:p>
    <w:p w14:paraId="71F28AC8" w14:textId="77777777" w:rsidR="00657A2D" w:rsidRPr="00E628A7" w:rsidRDefault="00657A2D" w:rsidP="00657A2D">
      <w:pPr>
        <w:rPr>
          <w:rFonts w:cstheme="minorHAnsi"/>
        </w:rPr>
      </w:pPr>
      <w:r w:rsidRPr="00E628A7">
        <w:rPr>
          <w:rFonts w:cstheme="minorHAnsi"/>
          <w:i/>
        </w:rPr>
        <w:lastRenderedPageBreak/>
        <w:t>Irányított szervet érintő ellenőrzés esetén:</w:t>
      </w:r>
    </w:p>
    <w:p w14:paraId="00C3086E" w14:textId="77777777" w:rsidR="00657A2D" w:rsidRPr="00E628A7" w:rsidRDefault="00657A2D" w:rsidP="00657A2D">
      <w:pPr>
        <w:rPr>
          <w:rFonts w:cstheme="minorHAnsi"/>
        </w:rPr>
      </w:pPr>
    </w:p>
    <w:p w14:paraId="55271B7B" w14:textId="77777777" w:rsidR="00657A2D" w:rsidRPr="00E628A7" w:rsidRDefault="00657A2D" w:rsidP="00657A2D">
      <w:pPr>
        <w:rPr>
          <w:rFonts w:cstheme="minorHAnsi"/>
        </w:rPr>
      </w:pPr>
      <w:r w:rsidRPr="00E628A7">
        <w:rPr>
          <w:rFonts w:cstheme="minorHAnsi"/>
        </w:rPr>
        <w:t>&lt;fejléces papírra nyomtatva!&gt;</w:t>
      </w:r>
    </w:p>
    <w:p w14:paraId="58562E60" w14:textId="77777777" w:rsidR="00657A2D" w:rsidRPr="00E628A7" w:rsidRDefault="00657A2D" w:rsidP="00657A2D">
      <w:pPr>
        <w:rPr>
          <w:rFonts w:cstheme="minorHAnsi"/>
          <w:b/>
        </w:rPr>
      </w:pPr>
      <w:r w:rsidRPr="00E628A7">
        <w:rPr>
          <w:rFonts w:cstheme="minorHAnsi"/>
          <w:b/>
        </w:rPr>
        <w:t>&lt;szervezet neve&gt;</w:t>
      </w:r>
    </w:p>
    <w:p w14:paraId="7D3E055E" w14:textId="77777777" w:rsidR="00657A2D" w:rsidRPr="00E628A7" w:rsidRDefault="00657A2D" w:rsidP="00657A2D">
      <w:pPr>
        <w:rPr>
          <w:rFonts w:cstheme="minorHAnsi"/>
          <w:b/>
        </w:rPr>
      </w:pPr>
      <w:r w:rsidRPr="00E628A7">
        <w:rPr>
          <w:rFonts w:cstheme="minorHAnsi"/>
          <w:b/>
        </w:rPr>
        <w:t>&lt;iktatószám:&gt;</w:t>
      </w:r>
    </w:p>
    <w:p w14:paraId="4F60E7F3" w14:textId="77777777" w:rsidR="00657A2D" w:rsidRPr="00E628A7" w:rsidRDefault="00657A2D" w:rsidP="00657A2D">
      <w:pPr>
        <w:rPr>
          <w:rFonts w:cstheme="minorHAnsi"/>
          <w:b/>
        </w:rPr>
      </w:pPr>
    </w:p>
    <w:p w14:paraId="53AF3868" w14:textId="77777777" w:rsidR="00657A2D" w:rsidRPr="00E628A7" w:rsidRDefault="00657A2D" w:rsidP="00657A2D">
      <w:pPr>
        <w:rPr>
          <w:rFonts w:cstheme="minorHAnsi"/>
          <w:b/>
        </w:rPr>
      </w:pPr>
      <w:r w:rsidRPr="00E628A7">
        <w:rPr>
          <w:rFonts w:cstheme="minorHAnsi"/>
          <w:b/>
        </w:rPr>
        <w:t>&lt;Név&gt; asszony/úr részére</w:t>
      </w:r>
    </w:p>
    <w:p w14:paraId="0413D38A" w14:textId="77777777" w:rsidR="00657A2D" w:rsidRPr="00E628A7" w:rsidRDefault="00657A2D" w:rsidP="00657A2D">
      <w:pPr>
        <w:rPr>
          <w:rFonts w:cstheme="minorHAnsi"/>
          <w:b/>
        </w:rPr>
      </w:pPr>
      <w:r w:rsidRPr="00E628A7">
        <w:rPr>
          <w:rFonts w:cstheme="minorHAnsi"/>
          <w:b/>
        </w:rPr>
        <w:t>&lt;beosztás&gt;</w:t>
      </w:r>
    </w:p>
    <w:p w14:paraId="07A6FBE0" w14:textId="77777777" w:rsidR="00657A2D" w:rsidRPr="00E628A7" w:rsidRDefault="00657A2D" w:rsidP="00657A2D">
      <w:pPr>
        <w:rPr>
          <w:rFonts w:cstheme="minorHAnsi"/>
          <w:b/>
        </w:rPr>
      </w:pPr>
    </w:p>
    <w:p w14:paraId="2C197055" w14:textId="77777777" w:rsidR="00657A2D" w:rsidRPr="00E628A7" w:rsidRDefault="00657A2D" w:rsidP="00657A2D">
      <w:pPr>
        <w:rPr>
          <w:rFonts w:cstheme="minorHAnsi"/>
          <w:b/>
        </w:rPr>
      </w:pPr>
      <w:r w:rsidRPr="00E628A7">
        <w:rPr>
          <w:rFonts w:cstheme="minorHAnsi"/>
          <w:b/>
        </w:rPr>
        <w:t>&lt;Szervezet neve&gt;</w:t>
      </w:r>
    </w:p>
    <w:p w14:paraId="66F729F2" w14:textId="77777777" w:rsidR="00657A2D" w:rsidRPr="00E628A7" w:rsidRDefault="00657A2D" w:rsidP="00657A2D">
      <w:pPr>
        <w:rPr>
          <w:rFonts w:cstheme="minorHAnsi"/>
          <w:b/>
        </w:rPr>
      </w:pPr>
      <w:r w:rsidRPr="00E628A7">
        <w:rPr>
          <w:rFonts w:cstheme="minorHAnsi"/>
          <w:b/>
        </w:rPr>
        <w:t>&lt;Szervezet címe&gt;</w:t>
      </w:r>
    </w:p>
    <w:p w14:paraId="3311042E" w14:textId="77777777" w:rsidR="00657A2D" w:rsidRPr="00E628A7" w:rsidRDefault="00657A2D" w:rsidP="00657A2D">
      <w:pPr>
        <w:rPr>
          <w:rFonts w:cstheme="minorHAnsi"/>
        </w:rPr>
      </w:pPr>
    </w:p>
    <w:p w14:paraId="2EDA1554" w14:textId="77777777" w:rsidR="00657A2D" w:rsidRPr="00E628A7" w:rsidRDefault="00657A2D" w:rsidP="00657A2D">
      <w:pPr>
        <w:rPr>
          <w:rFonts w:cstheme="minorHAnsi"/>
        </w:rPr>
      </w:pPr>
    </w:p>
    <w:p w14:paraId="7F710F54" w14:textId="77777777" w:rsidR="00AF7EB6" w:rsidRPr="00E628A7" w:rsidRDefault="00AF7EB6" w:rsidP="00AF7EB6">
      <w:pPr>
        <w:rPr>
          <w:rFonts w:cstheme="minorHAnsi"/>
          <w:b/>
        </w:rPr>
      </w:pPr>
      <w:r w:rsidRPr="00E628A7">
        <w:rPr>
          <w:rFonts w:cstheme="minorHAnsi"/>
          <w:b/>
        </w:rPr>
        <w:t xml:space="preserve">Tárgy: </w:t>
      </w:r>
      <w:r>
        <w:rPr>
          <w:rFonts w:cstheme="minorHAnsi"/>
          <w:b/>
        </w:rPr>
        <w:t>Válaszlevél az észrevételekre</w:t>
      </w:r>
    </w:p>
    <w:p w14:paraId="2F660539" w14:textId="77777777" w:rsidR="00657A2D" w:rsidRPr="00E628A7" w:rsidRDefault="00657A2D" w:rsidP="00657A2D">
      <w:pPr>
        <w:rPr>
          <w:rFonts w:cstheme="minorHAnsi"/>
        </w:rPr>
      </w:pPr>
    </w:p>
    <w:p w14:paraId="77E33159" w14:textId="77777777" w:rsidR="00657A2D" w:rsidRPr="00E628A7" w:rsidRDefault="00657A2D" w:rsidP="00657A2D">
      <w:pPr>
        <w:rPr>
          <w:rFonts w:cstheme="minorHAnsi"/>
        </w:rPr>
      </w:pPr>
    </w:p>
    <w:p w14:paraId="61E914C6" w14:textId="77777777" w:rsidR="00657A2D" w:rsidRPr="00E628A7" w:rsidRDefault="00657A2D" w:rsidP="00657A2D">
      <w:pPr>
        <w:rPr>
          <w:rFonts w:cstheme="minorHAnsi"/>
        </w:rPr>
      </w:pPr>
      <w:r w:rsidRPr="00E628A7">
        <w:rPr>
          <w:rFonts w:cstheme="minorHAnsi"/>
        </w:rPr>
        <w:t>Tisztelt &lt;beosztás&gt; Asszony/Úr!</w:t>
      </w:r>
    </w:p>
    <w:p w14:paraId="45CECA12" w14:textId="77777777" w:rsidR="00657A2D" w:rsidRPr="00E628A7" w:rsidRDefault="00657A2D" w:rsidP="00657A2D">
      <w:pPr>
        <w:rPr>
          <w:rFonts w:cstheme="minorHAnsi"/>
        </w:rPr>
      </w:pPr>
    </w:p>
    <w:p w14:paraId="292ADBB9" w14:textId="77777777" w:rsidR="00AF7EB6" w:rsidRPr="00E628A7" w:rsidRDefault="00AF7EB6" w:rsidP="00AF7EB6">
      <w:pPr>
        <w:rPr>
          <w:rFonts w:cstheme="minorHAnsi"/>
          <w:b/>
        </w:rPr>
      </w:pPr>
    </w:p>
    <w:p w14:paraId="6C3C111C" w14:textId="77777777" w:rsidR="00AF7EB6" w:rsidRPr="00E628A7" w:rsidRDefault="00AF7EB6" w:rsidP="00AF7EB6">
      <w:pPr>
        <w:rPr>
          <w:rFonts w:cstheme="minorHAnsi"/>
        </w:rPr>
      </w:pPr>
    </w:p>
    <w:p w14:paraId="57695542" w14:textId="77777777" w:rsidR="00AF7EB6" w:rsidRPr="00E628A7" w:rsidRDefault="00AF7EB6" w:rsidP="00AF7EB6">
      <w:pPr>
        <w:rPr>
          <w:rFonts w:cstheme="minorHAnsi"/>
        </w:rPr>
      </w:pPr>
      <w:r w:rsidRPr="00E628A7">
        <w:rPr>
          <w:rFonts w:cstheme="minorHAnsi"/>
        </w:rPr>
        <w:t>Tájékoztatom, hogy az &lt;Ellenőrzés címe&gt; című ellenőrzés</w:t>
      </w:r>
      <w:r>
        <w:rPr>
          <w:rFonts w:cstheme="minorHAnsi"/>
        </w:rPr>
        <w:t xml:space="preserve"> vonatkozásában megküldött </w:t>
      </w:r>
      <w:r w:rsidRPr="00E628A7">
        <w:rPr>
          <w:rFonts w:cstheme="minorHAnsi"/>
        </w:rPr>
        <w:t>jelentéstervezetr</w:t>
      </w:r>
      <w:r>
        <w:rPr>
          <w:rFonts w:cstheme="minorHAnsi"/>
        </w:rPr>
        <w:t>e adott észrevételei elfogadásra kerültek/nem kerültek elfogadásra.</w:t>
      </w:r>
      <w:r w:rsidRPr="00E628A7">
        <w:rPr>
          <w:rFonts w:cstheme="minorHAnsi"/>
        </w:rPr>
        <w:t xml:space="preserve"> </w:t>
      </w:r>
    </w:p>
    <w:p w14:paraId="7EF8A901" w14:textId="77777777" w:rsidR="00AF7EB6" w:rsidRPr="00E628A7" w:rsidRDefault="00AF7EB6" w:rsidP="00AF7EB6">
      <w:pPr>
        <w:rPr>
          <w:rFonts w:cstheme="minorHAnsi"/>
        </w:rPr>
      </w:pPr>
    </w:p>
    <w:p w14:paraId="24787803" w14:textId="77777777" w:rsidR="00AF7EB6" w:rsidRDefault="00AF7EB6" w:rsidP="00AF7EB6">
      <w:pPr>
        <w:rPr>
          <w:rFonts w:cstheme="minorHAnsi"/>
        </w:rPr>
      </w:pPr>
      <w:r>
        <w:rPr>
          <w:rFonts w:cstheme="minorHAnsi"/>
        </w:rPr>
        <w:t>Tekintettel arra, hogy a jelentéstervezettel kapcsolatban észrevételek maradtak fel, kezdeményezem az egyeztető megbeszélés összehívását &lt;dátum&gt;, &lt;helyszín&gt;-en.</w:t>
      </w:r>
      <w:r w:rsidRPr="00AF7EB6">
        <w:rPr>
          <w:rStyle w:val="Lbjegyzet-hivatkozs"/>
          <w:rFonts w:asciiTheme="minorHAnsi" w:hAnsiTheme="minorHAnsi" w:cstheme="minorHAnsi"/>
          <w:vertAlign w:val="superscript"/>
        </w:rPr>
        <w:footnoteReference w:id="18"/>
      </w:r>
      <w:r w:rsidRPr="00AF7EB6">
        <w:rPr>
          <w:rFonts w:cstheme="minorHAnsi"/>
          <w:vertAlign w:val="superscript"/>
        </w:rPr>
        <w:t xml:space="preserve"> </w:t>
      </w:r>
      <w:r>
        <w:rPr>
          <w:rFonts w:cstheme="minorHAnsi"/>
        </w:rPr>
        <w:t xml:space="preserve"> </w:t>
      </w:r>
    </w:p>
    <w:p w14:paraId="3CA0CD41" w14:textId="77777777" w:rsidR="00AF7EB6" w:rsidRDefault="00AF7EB6" w:rsidP="00AF7EB6">
      <w:pPr>
        <w:rPr>
          <w:rFonts w:cstheme="minorHAnsi"/>
        </w:rPr>
      </w:pPr>
    </w:p>
    <w:p w14:paraId="7FEEF8FF" w14:textId="77777777" w:rsidR="00AF7EB6" w:rsidRPr="00E628A7" w:rsidRDefault="00AF7EB6" w:rsidP="00AF7EB6">
      <w:pPr>
        <w:rPr>
          <w:rFonts w:cstheme="minorHAnsi"/>
        </w:rPr>
      </w:pPr>
      <w:r>
        <w:rPr>
          <w:rFonts w:cstheme="minorHAnsi"/>
        </w:rPr>
        <w:t>Kérem, hogy az ellenőrzésben érintettek részvételéről gondoskodni szíveskedjen!</w:t>
      </w:r>
    </w:p>
    <w:p w14:paraId="0DD34C4B" w14:textId="77777777" w:rsidR="00657A2D" w:rsidRPr="00E628A7" w:rsidRDefault="00657A2D" w:rsidP="00657A2D">
      <w:pPr>
        <w:rPr>
          <w:rFonts w:cstheme="minorHAnsi"/>
        </w:rPr>
      </w:pPr>
    </w:p>
    <w:p w14:paraId="7E22A43F" w14:textId="77777777" w:rsidR="00657A2D" w:rsidRPr="00E628A7" w:rsidRDefault="00657A2D" w:rsidP="00657A2D">
      <w:pPr>
        <w:rPr>
          <w:rFonts w:cstheme="minorHAnsi"/>
        </w:rPr>
      </w:pPr>
      <w:r w:rsidRPr="00E628A7">
        <w:rPr>
          <w:rFonts w:cstheme="minorHAnsi"/>
        </w:rPr>
        <w:t>Keltezés</w:t>
      </w:r>
    </w:p>
    <w:p w14:paraId="1203FE46" w14:textId="77777777" w:rsidR="00657A2D" w:rsidRPr="00E628A7" w:rsidRDefault="00657A2D" w:rsidP="00657A2D">
      <w:pPr>
        <w:rPr>
          <w:rFonts w:cstheme="minorHAnsi"/>
        </w:rPr>
      </w:pPr>
    </w:p>
    <w:p w14:paraId="3E3E80CC" w14:textId="77777777" w:rsidR="00657A2D" w:rsidRPr="00E628A7" w:rsidRDefault="00657A2D" w:rsidP="00657A2D">
      <w:pPr>
        <w:rPr>
          <w:rFonts w:cstheme="minorHAnsi"/>
        </w:rPr>
      </w:pPr>
    </w:p>
    <w:p w14:paraId="7EDFE2E1" w14:textId="77777777" w:rsidR="00657A2D" w:rsidRPr="00E628A7" w:rsidRDefault="00657A2D" w:rsidP="00657A2D">
      <w:pPr>
        <w:rPr>
          <w:rFonts w:cstheme="minorHAnsi"/>
        </w:rPr>
      </w:pPr>
      <w:r w:rsidRPr="00E628A7">
        <w:rPr>
          <w:rFonts w:cstheme="minorHAnsi"/>
        </w:rPr>
        <w:t xml:space="preserve">                                                                            Tisztelettel:</w:t>
      </w:r>
    </w:p>
    <w:p w14:paraId="6E0FCA98" w14:textId="77777777" w:rsidR="00657A2D" w:rsidRPr="00E628A7" w:rsidRDefault="00657A2D" w:rsidP="00657A2D">
      <w:pPr>
        <w:rPr>
          <w:rFonts w:cstheme="minorHAnsi"/>
        </w:rPr>
      </w:pPr>
    </w:p>
    <w:p w14:paraId="6EDC28F8" w14:textId="77777777" w:rsidR="00657A2D" w:rsidRPr="00E628A7" w:rsidRDefault="00657A2D" w:rsidP="00657A2D">
      <w:pPr>
        <w:ind w:left="4963"/>
        <w:jc w:val="center"/>
        <w:rPr>
          <w:rFonts w:cstheme="minorHAnsi"/>
        </w:rPr>
      </w:pPr>
      <w:r w:rsidRPr="00E628A7">
        <w:rPr>
          <w:rFonts w:cstheme="minorHAnsi"/>
        </w:rPr>
        <w:t>&lt;belső ellenőrzési vezető neve, beosztása&gt;</w:t>
      </w:r>
    </w:p>
    <w:p w14:paraId="0F1CA6C3" w14:textId="77777777" w:rsidR="00657A2D" w:rsidRDefault="00657A2D">
      <w:pPr>
        <w:suppressAutoHyphens w:val="0"/>
        <w:spacing w:after="200" w:line="276" w:lineRule="auto"/>
        <w:jc w:val="left"/>
        <w:rPr>
          <w:rFonts w:cstheme="minorHAnsi"/>
          <w:b/>
          <w:bCs/>
          <w:color w:val="000000"/>
          <w:kern w:val="3"/>
        </w:rPr>
      </w:pPr>
      <w:r>
        <w:rPr>
          <w:rFonts w:cstheme="minorHAnsi"/>
        </w:rPr>
        <w:br w:type="page"/>
      </w:r>
    </w:p>
    <w:p w14:paraId="59363345" w14:textId="77777777" w:rsidR="004E16E8" w:rsidRPr="00E628A7" w:rsidRDefault="00AF7EB6" w:rsidP="008229C1">
      <w:pPr>
        <w:pStyle w:val="Cmsor1"/>
        <w:numPr>
          <w:ilvl w:val="0"/>
          <w:numId w:val="60"/>
        </w:numPr>
        <w:suppressAutoHyphens w:val="0"/>
        <w:autoSpaceDN/>
        <w:spacing w:before="0" w:after="0"/>
        <w:textAlignment w:val="auto"/>
        <w:rPr>
          <w:rFonts w:cstheme="minorHAnsi"/>
          <w:sz w:val="24"/>
          <w:szCs w:val="24"/>
        </w:rPr>
      </w:pPr>
      <w:bookmarkStart w:id="535" w:name="_Toc526154130"/>
      <w:r>
        <w:rPr>
          <w:rFonts w:cstheme="minorHAnsi"/>
          <w:sz w:val="24"/>
          <w:szCs w:val="24"/>
        </w:rPr>
        <w:lastRenderedPageBreak/>
        <w:t xml:space="preserve">számú iratminta – </w:t>
      </w:r>
      <w:r w:rsidR="00BF4236" w:rsidRPr="00E628A7">
        <w:rPr>
          <w:rFonts w:cstheme="minorHAnsi"/>
          <w:sz w:val="24"/>
          <w:szCs w:val="24"/>
        </w:rPr>
        <w:t>Egyeztető megbeszélés jegyzőkönyv</w:t>
      </w:r>
      <w:bookmarkEnd w:id="534"/>
      <w:bookmarkEnd w:id="535"/>
    </w:p>
    <w:p w14:paraId="0F59D342" w14:textId="77777777" w:rsidR="004E16E8" w:rsidRPr="00E628A7" w:rsidRDefault="004E16E8" w:rsidP="000F7012">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543"/>
        <w:gridCol w:w="4913"/>
      </w:tblGrid>
      <w:tr w:rsidR="004E16E8" w:rsidRPr="00E628A7" w14:paraId="18893420" w14:textId="77777777" w:rsidTr="004E16E8">
        <w:trPr>
          <w:trHeight w:val="496"/>
        </w:trPr>
        <w:tc>
          <w:tcPr>
            <w:tcW w:w="8862" w:type="dxa"/>
            <w:gridSpan w:val="3"/>
            <w:shd w:val="clear" w:color="auto" w:fill="800080"/>
            <w:vAlign w:val="center"/>
          </w:tcPr>
          <w:p w14:paraId="040A41C1" w14:textId="77777777" w:rsidR="004E16E8" w:rsidRPr="00E628A7" w:rsidRDefault="00BF4236" w:rsidP="000F7012">
            <w:pPr>
              <w:jc w:val="center"/>
              <w:rPr>
                <w:rFonts w:eastAsia="PMingLiU" w:cstheme="minorHAnsi"/>
                <w:b/>
              </w:rPr>
            </w:pPr>
            <w:r w:rsidRPr="00E628A7">
              <w:rPr>
                <w:rFonts w:eastAsia="PMingLiU" w:cstheme="minorHAnsi"/>
                <w:b/>
              </w:rPr>
              <w:t>JEGYZŐKÖNYV</w:t>
            </w:r>
          </w:p>
        </w:tc>
      </w:tr>
      <w:tr w:rsidR="004E16E8" w:rsidRPr="00E628A7" w14:paraId="17F6FBA4" w14:textId="77777777" w:rsidTr="004E16E8">
        <w:tc>
          <w:tcPr>
            <w:tcW w:w="3794" w:type="dxa"/>
            <w:gridSpan w:val="2"/>
            <w:shd w:val="clear" w:color="auto" w:fill="auto"/>
            <w:vAlign w:val="center"/>
          </w:tcPr>
          <w:p w14:paraId="62A16D24" w14:textId="77777777" w:rsidR="004E16E8" w:rsidRPr="00E628A7" w:rsidRDefault="00BF4236" w:rsidP="000F7012">
            <w:pPr>
              <w:rPr>
                <w:rFonts w:eastAsia="PMingLiU" w:cstheme="minorHAnsi"/>
                <w:b/>
              </w:rPr>
            </w:pPr>
            <w:r w:rsidRPr="00E628A7">
              <w:rPr>
                <w:rFonts w:eastAsia="PMingLiU" w:cstheme="minorHAnsi"/>
                <w:b/>
              </w:rPr>
              <w:t>Ellenőrzést végző szervezeti egység:</w:t>
            </w:r>
          </w:p>
        </w:tc>
        <w:tc>
          <w:tcPr>
            <w:tcW w:w="5068" w:type="dxa"/>
            <w:shd w:val="clear" w:color="auto" w:fill="auto"/>
            <w:vAlign w:val="center"/>
          </w:tcPr>
          <w:p w14:paraId="65E4DCC9" w14:textId="77777777" w:rsidR="004E16E8" w:rsidRPr="00E628A7" w:rsidRDefault="004E16E8" w:rsidP="000F7012">
            <w:pPr>
              <w:rPr>
                <w:rFonts w:eastAsia="PMingLiU" w:cstheme="minorHAnsi"/>
              </w:rPr>
            </w:pPr>
          </w:p>
        </w:tc>
      </w:tr>
      <w:tr w:rsidR="004E16E8" w:rsidRPr="00E628A7" w14:paraId="0CBED19E" w14:textId="77777777" w:rsidTr="004E16E8">
        <w:tc>
          <w:tcPr>
            <w:tcW w:w="3794" w:type="dxa"/>
            <w:gridSpan w:val="2"/>
            <w:shd w:val="clear" w:color="auto" w:fill="auto"/>
            <w:vAlign w:val="center"/>
          </w:tcPr>
          <w:p w14:paraId="79207647" w14:textId="77777777" w:rsidR="004E16E8" w:rsidRPr="00E628A7" w:rsidRDefault="00BF4236" w:rsidP="00A64CEB">
            <w:pPr>
              <w:jc w:val="left"/>
              <w:rPr>
                <w:rFonts w:eastAsia="PMingLiU" w:cstheme="minorHAnsi"/>
                <w:b/>
              </w:rPr>
            </w:pPr>
            <w:r w:rsidRPr="00E628A7">
              <w:rPr>
                <w:rFonts w:eastAsia="PMingLiU" w:cstheme="minorHAnsi"/>
                <w:b/>
              </w:rPr>
              <w:t>Ellenőrzött szervezet/szervezeti egység(ek):</w:t>
            </w:r>
          </w:p>
        </w:tc>
        <w:tc>
          <w:tcPr>
            <w:tcW w:w="5068" w:type="dxa"/>
            <w:shd w:val="clear" w:color="auto" w:fill="auto"/>
            <w:vAlign w:val="center"/>
          </w:tcPr>
          <w:p w14:paraId="6D66685E" w14:textId="77777777" w:rsidR="004E16E8" w:rsidRPr="00E628A7" w:rsidRDefault="004E16E8" w:rsidP="000F7012">
            <w:pPr>
              <w:rPr>
                <w:rFonts w:eastAsia="PMingLiU" w:cstheme="minorHAnsi"/>
              </w:rPr>
            </w:pPr>
          </w:p>
        </w:tc>
      </w:tr>
      <w:tr w:rsidR="004E16E8" w:rsidRPr="00E628A7" w14:paraId="585B57A6" w14:textId="77777777" w:rsidTr="004E16E8">
        <w:tc>
          <w:tcPr>
            <w:tcW w:w="3794" w:type="dxa"/>
            <w:gridSpan w:val="2"/>
            <w:shd w:val="clear" w:color="auto" w:fill="auto"/>
            <w:vAlign w:val="center"/>
          </w:tcPr>
          <w:p w14:paraId="0F7C4A6E" w14:textId="77777777" w:rsidR="004E16E8" w:rsidRPr="00E628A7" w:rsidRDefault="00BF4236" w:rsidP="00A64CEB">
            <w:pPr>
              <w:jc w:val="left"/>
              <w:rPr>
                <w:rFonts w:eastAsia="PMingLiU" w:cstheme="minorHAnsi"/>
                <w:b/>
                <w:lang w:val="en-US"/>
              </w:rPr>
            </w:pPr>
            <w:r w:rsidRPr="00E628A7">
              <w:rPr>
                <w:rFonts w:eastAsia="PMingLiU" w:cstheme="minorHAnsi"/>
                <w:b/>
              </w:rPr>
              <w:t>A jegyzőkönyv készítésekor jelenlévők neve, beosztása:</w:t>
            </w:r>
          </w:p>
          <w:p w14:paraId="2E4021FF" w14:textId="77777777" w:rsidR="004E16E8" w:rsidRPr="00E628A7" w:rsidRDefault="004E16E8" w:rsidP="00A64CEB">
            <w:pPr>
              <w:jc w:val="left"/>
              <w:rPr>
                <w:rFonts w:eastAsia="PMingLiU" w:cstheme="minorHAnsi"/>
                <w:b/>
              </w:rPr>
            </w:pPr>
          </w:p>
        </w:tc>
        <w:tc>
          <w:tcPr>
            <w:tcW w:w="5068" w:type="dxa"/>
            <w:shd w:val="clear" w:color="auto" w:fill="auto"/>
            <w:vAlign w:val="center"/>
          </w:tcPr>
          <w:p w14:paraId="6D650AC7" w14:textId="77777777" w:rsidR="004E16E8" w:rsidRPr="00AD6F5E" w:rsidRDefault="00AD6F5E" w:rsidP="00AD6F5E">
            <w:pPr>
              <w:rPr>
                <w:rFonts w:eastAsia="PMingLiU" w:cstheme="minorHAnsi"/>
                <w:i/>
                <w:sz w:val="20"/>
                <w:szCs w:val="20"/>
              </w:rPr>
            </w:pPr>
            <w:r w:rsidRPr="00AD6F5E">
              <w:rPr>
                <w:rFonts w:eastAsia="PMingLiU" w:cstheme="minorHAnsi"/>
                <w:i/>
                <w:sz w:val="20"/>
                <w:szCs w:val="20"/>
              </w:rPr>
              <w:t>&lt;</w:t>
            </w:r>
            <w:r w:rsidRPr="00BE0F59">
              <w:rPr>
                <w:rFonts w:eastAsia="PMingLiU" w:cstheme="minorHAnsi"/>
                <w:i/>
                <w:sz w:val="20"/>
                <w:szCs w:val="20"/>
              </w:rPr>
              <w:t>Bkr</w:t>
            </w:r>
            <w:r w:rsidRPr="000D1B5D">
              <w:rPr>
                <w:rFonts w:eastAsia="PMingLiU" w:cstheme="minorHAnsi"/>
                <w:i/>
                <w:sz w:val="20"/>
                <w:szCs w:val="20"/>
              </w:rPr>
              <w:t>.</w:t>
            </w:r>
            <w:r w:rsidRPr="00AD6F5E">
              <w:rPr>
                <w:rFonts w:eastAsia="PMingLiU" w:cstheme="minorHAnsi"/>
                <w:i/>
                <w:sz w:val="20"/>
                <w:szCs w:val="20"/>
              </w:rPr>
              <w:t xml:space="preserve"> 43. § (2) </w:t>
            </w:r>
            <w:r w:rsidR="00BF4236" w:rsidRPr="00AD6F5E">
              <w:rPr>
                <w:rFonts w:eastAsia="PMingLiU" w:cstheme="minorHAnsi"/>
                <w:i/>
                <w:sz w:val="20"/>
                <w:szCs w:val="20"/>
              </w:rPr>
              <w:t>bekezdése alapján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indokolt&gt;</w:t>
            </w:r>
          </w:p>
        </w:tc>
      </w:tr>
      <w:tr w:rsidR="004E16E8" w:rsidRPr="00E628A7" w14:paraId="626EEFCC" w14:textId="77777777" w:rsidTr="004E16E8">
        <w:tc>
          <w:tcPr>
            <w:tcW w:w="3794" w:type="dxa"/>
            <w:gridSpan w:val="2"/>
            <w:shd w:val="clear" w:color="auto" w:fill="auto"/>
            <w:vAlign w:val="center"/>
          </w:tcPr>
          <w:p w14:paraId="433E4FC0" w14:textId="77777777" w:rsidR="004E16E8" w:rsidRPr="00E628A7" w:rsidRDefault="00BF4236" w:rsidP="000F7012">
            <w:pPr>
              <w:rPr>
                <w:rFonts w:eastAsia="PMingLiU" w:cstheme="minorHAnsi"/>
                <w:b/>
              </w:rPr>
            </w:pPr>
            <w:r w:rsidRPr="00E628A7">
              <w:rPr>
                <w:rFonts w:eastAsia="PMingLiU" w:cstheme="minorHAnsi"/>
                <w:b/>
              </w:rPr>
              <w:t>Ellenőrzés iktatószáma:</w:t>
            </w:r>
          </w:p>
        </w:tc>
        <w:tc>
          <w:tcPr>
            <w:tcW w:w="5068" w:type="dxa"/>
            <w:shd w:val="clear" w:color="auto" w:fill="auto"/>
            <w:vAlign w:val="center"/>
          </w:tcPr>
          <w:p w14:paraId="4886476D" w14:textId="77777777" w:rsidR="004E16E8" w:rsidRPr="00E628A7" w:rsidRDefault="004E16E8" w:rsidP="000F7012">
            <w:pPr>
              <w:rPr>
                <w:rFonts w:eastAsia="PMingLiU" w:cstheme="minorHAnsi"/>
              </w:rPr>
            </w:pPr>
          </w:p>
        </w:tc>
      </w:tr>
      <w:tr w:rsidR="004E16E8" w:rsidRPr="00E628A7" w14:paraId="4BFB22FF" w14:textId="77777777" w:rsidTr="004E16E8">
        <w:tc>
          <w:tcPr>
            <w:tcW w:w="3794" w:type="dxa"/>
            <w:gridSpan w:val="2"/>
            <w:shd w:val="clear" w:color="auto" w:fill="auto"/>
            <w:vAlign w:val="center"/>
          </w:tcPr>
          <w:p w14:paraId="54F23EB9" w14:textId="77777777" w:rsidR="004E16E8" w:rsidRPr="00E628A7" w:rsidRDefault="00BF4236" w:rsidP="000F7012">
            <w:pPr>
              <w:rPr>
                <w:rFonts w:eastAsia="PMingLiU" w:cstheme="minorHAnsi"/>
                <w:b/>
              </w:rPr>
            </w:pPr>
            <w:r w:rsidRPr="00E628A7">
              <w:rPr>
                <w:rFonts w:eastAsia="PMingLiU" w:cstheme="minorHAnsi"/>
                <w:b/>
              </w:rPr>
              <w:t>Ellenőrzés címe:</w:t>
            </w:r>
          </w:p>
        </w:tc>
        <w:tc>
          <w:tcPr>
            <w:tcW w:w="5068" w:type="dxa"/>
            <w:shd w:val="clear" w:color="auto" w:fill="auto"/>
            <w:vAlign w:val="center"/>
          </w:tcPr>
          <w:p w14:paraId="6C5D2256" w14:textId="77777777" w:rsidR="004E16E8" w:rsidRPr="00E628A7" w:rsidRDefault="004E16E8" w:rsidP="000F7012">
            <w:pPr>
              <w:rPr>
                <w:rFonts w:eastAsia="PMingLiU" w:cstheme="minorHAnsi"/>
              </w:rPr>
            </w:pPr>
          </w:p>
        </w:tc>
      </w:tr>
      <w:tr w:rsidR="004E16E8" w:rsidRPr="00E628A7" w14:paraId="675EBB2E" w14:textId="77777777" w:rsidTr="004E16E8">
        <w:tc>
          <w:tcPr>
            <w:tcW w:w="3794" w:type="dxa"/>
            <w:gridSpan w:val="2"/>
            <w:shd w:val="clear" w:color="auto" w:fill="auto"/>
            <w:vAlign w:val="center"/>
          </w:tcPr>
          <w:p w14:paraId="7C7A5DE2" w14:textId="77777777" w:rsidR="004E16E8" w:rsidRPr="00E628A7" w:rsidRDefault="00BF4236" w:rsidP="000F7012">
            <w:pPr>
              <w:rPr>
                <w:rFonts w:eastAsia="PMingLiU" w:cstheme="minorHAnsi"/>
                <w:b/>
              </w:rPr>
            </w:pPr>
            <w:r w:rsidRPr="00E628A7">
              <w:rPr>
                <w:rFonts w:eastAsia="PMingLiU" w:cstheme="minorHAnsi"/>
                <w:b/>
              </w:rPr>
              <w:t>Jegyzőkönyv készítés dátuma:</w:t>
            </w:r>
          </w:p>
        </w:tc>
        <w:tc>
          <w:tcPr>
            <w:tcW w:w="5068" w:type="dxa"/>
            <w:shd w:val="clear" w:color="auto" w:fill="auto"/>
            <w:vAlign w:val="center"/>
          </w:tcPr>
          <w:p w14:paraId="7D70B1B7" w14:textId="77777777" w:rsidR="004E16E8" w:rsidRPr="00E628A7" w:rsidRDefault="004E16E8" w:rsidP="000F7012">
            <w:pPr>
              <w:rPr>
                <w:rFonts w:eastAsia="PMingLiU" w:cstheme="minorHAnsi"/>
              </w:rPr>
            </w:pPr>
          </w:p>
        </w:tc>
      </w:tr>
      <w:tr w:rsidR="004E16E8" w:rsidRPr="00E628A7" w14:paraId="4B9141F7" w14:textId="77777777" w:rsidTr="004E16E8">
        <w:tc>
          <w:tcPr>
            <w:tcW w:w="3794" w:type="dxa"/>
            <w:gridSpan w:val="2"/>
            <w:shd w:val="clear" w:color="auto" w:fill="auto"/>
            <w:vAlign w:val="center"/>
          </w:tcPr>
          <w:p w14:paraId="383FBDBC" w14:textId="77777777" w:rsidR="004E16E8" w:rsidRPr="00E628A7" w:rsidRDefault="00BF4236" w:rsidP="000F7012">
            <w:pPr>
              <w:rPr>
                <w:rFonts w:eastAsia="PMingLiU" w:cstheme="minorHAnsi"/>
                <w:b/>
              </w:rPr>
            </w:pPr>
            <w:r w:rsidRPr="00E628A7">
              <w:rPr>
                <w:rFonts w:eastAsia="PMingLiU" w:cstheme="minorHAnsi"/>
                <w:b/>
              </w:rPr>
              <w:t>Jegyzőkönyv készítés helyszíne:</w:t>
            </w:r>
          </w:p>
        </w:tc>
        <w:tc>
          <w:tcPr>
            <w:tcW w:w="5068" w:type="dxa"/>
            <w:shd w:val="clear" w:color="auto" w:fill="auto"/>
            <w:vAlign w:val="center"/>
          </w:tcPr>
          <w:p w14:paraId="005EAFF7" w14:textId="77777777" w:rsidR="004E16E8" w:rsidRPr="00E628A7" w:rsidRDefault="004E16E8" w:rsidP="000F7012">
            <w:pPr>
              <w:rPr>
                <w:rFonts w:eastAsia="PMingLiU" w:cstheme="minorHAnsi"/>
              </w:rPr>
            </w:pPr>
          </w:p>
        </w:tc>
      </w:tr>
      <w:tr w:rsidR="004E16E8" w:rsidRPr="00E628A7" w14:paraId="435B93A2" w14:textId="77777777" w:rsidTr="004E16E8">
        <w:tc>
          <w:tcPr>
            <w:tcW w:w="8862" w:type="dxa"/>
            <w:gridSpan w:val="3"/>
            <w:shd w:val="clear" w:color="auto" w:fill="auto"/>
            <w:vAlign w:val="center"/>
          </w:tcPr>
          <w:p w14:paraId="1E9C7328"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megbeszélésen elhangzottak:</w:t>
            </w:r>
          </w:p>
          <w:p w14:paraId="72FA7FE6" w14:textId="77777777" w:rsidR="004E16E8" w:rsidRPr="00E628A7" w:rsidRDefault="004E16E8" w:rsidP="000F7012">
            <w:pPr>
              <w:rPr>
                <w:rFonts w:eastAsia="PMingLiU" w:cstheme="minorHAnsi"/>
                <w:b/>
                <w:bCs/>
                <w:color w:val="000000"/>
              </w:rPr>
            </w:pPr>
          </w:p>
          <w:p w14:paraId="0F098781" w14:textId="77777777" w:rsidR="004E16E8" w:rsidRPr="00E628A7" w:rsidRDefault="004E16E8" w:rsidP="000F7012">
            <w:pPr>
              <w:rPr>
                <w:rFonts w:eastAsia="PMingLiU" w:cstheme="minorHAnsi"/>
                <w:b/>
                <w:bCs/>
                <w:color w:val="000000"/>
              </w:rPr>
            </w:pPr>
          </w:p>
          <w:p w14:paraId="7BA01788" w14:textId="77777777" w:rsidR="004E16E8" w:rsidRPr="00E628A7" w:rsidRDefault="004E16E8" w:rsidP="000F7012">
            <w:pPr>
              <w:rPr>
                <w:rFonts w:eastAsia="PMingLiU" w:cstheme="minorHAnsi"/>
                <w:b/>
                <w:bCs/>
                <w:color w:val="000000"/>
              </w:rPr>
            </w:pPr>
          </w:p>
          <w:p w14:paraId="47B3BB09" w14:textId="77777777" w:rsidR="004E16E8" w:rsidRPr="00E628A7" w:rsidRDefault="004E16E8" w:rsidP="000F7012">
            <w:pPr>
              <w:rPr>
                <w:rFonts w:eastAsia="PMingLiU" w:cstheme="minorHAnsi"/>
                <w:b/>
                <w:bCs/>
                <w:color w:val="000000"/>
              </w:rPr>
            </w:pPr>
          </w:p>
          <w:p w14:paraId="551B2135" w14:textId="77777777" w:rsidR="004E16E8" w:rsidRPr="00E628A7" w:rsidRDefault="004E16E8" w:rsidP="000F7012">
            <w:pPr>
              <w:rPr>
                <w:rFonts w:eastAsia="PMingLiU" w:cstheme="minorHAnsi"/>
                <w:b/>
                <w:bCs/>
                <w:color w:val="000000"/>
              </w:rPr>
            </w:pPr>
          </w:p>
          <w:p w14:paraId="0CD5DF66" w14:textId="77777777" w:rsidR="004E16E8" w:rsidRPr="00E628A7" w:rsidRDefault="004E16E8" w:rsidP="000F7012">
            <w:pPr>
              <w:rPr>
                <w:rFonts w:eastAsia="PMingLiU" w:cstheme="minorHAnsi"/>
                <w:b/>
                <w:bCs/>
                <w:color w:val="000000"/>
              </w:rPr>
            </w:pPr>
          </w:p>
          <w:p w14:paraId="03E80A2D" w14:textId="77777777" w:rsidR="004E16E8" w:rsidRPr="00E628A7" w:rsidRDefault="00BF4236" w:rsidP="000F7012">
            <w:pPr>
              <w:rPr>
                <w:rFonts w:eastAsia="PMingLiU" w:cstheme="minorHAnsi"/>
                <w:b/>
                <w:bCs/>
                <w:color w:val="000000"/>
              </w:rPr>
            </w:pPr>
            <w:r w:rsidRPr="00E628A7">
              <w:rPr>
                <w:rFonts w:eastAsia="PMingLiU" w:cstheme="minorHAnsi"/>
                <w:b/>
                <w:bCs/>
                <w:color w:val="000000"/>
              </w:rPr>
              <w:t>A megbeszélés követően fennmaradt nem maradt</w:t>
            </w:r>
            <w:r w:rsidR="00D00061" w:rsidRPr="00E628A7">
              <w:rPr>
                <w:rStyle w:val="Lbjegyzet-hivatkozs"/>
                <w:rFonts w:asciiTheme="minorHAnsi" w:eastAsia="PMingLiU" w:hAnsiTheme="minorHAnsi" w:cstheme="minorHAnsi"/>
                <w:b/>
                <w:bCs/>
                <w:color w:val="000000"/>
                <w:vertAlign w:val="superscript"/>
              </w:rPr>
              <w:footnoteReference w:id="19"/>
            </w:r>
            <w:r w:rsidRPr="00E628A7">
              <w:rPr>
                <w:rFonts w:eastAsia="PMingLiU" w:cstheme="minorHAnsi"/>
                <w:b/>
                <w:bCs/>
                <w:color w:val="000000"/>
              </w:rPr>
              <w:t xml:space="preserve"> fenn vitás kérdés.</w:t>
            </w:r>
          </w:p>
          <w:p w14:paraId="77DB03B6" w14:textId="77777777" w:rsidR="004E16E8" w:rsidRPr="00E628A7" w:rsidRDefault="004E16E8" w:rsidP="000F7012">
            <w:pPr>
              <w:rPr>
                <w:rFonts w:eastAsia="PMingLiU" w:cstheme="minorHAnsi"/>
                <w:b/>
                <w:bCs/>
                <w:color w:val="000000"/>
              </w:rPr>
            </w:pPr>
          </w:p>
          <w:p w14:paraId="282A5322" w14:textId="77777777" w:rsidR="004E16E8" w:rsidRPr="00E628A7" w:rsidRDefault="00BF4236" w:rsidP="000F7012">
            <w:pPr>
              <w:rPr>
                <w:rFonts w:eastAsia="PMingLiU" w:cstheme="minorHAnsi"/>
                <w:b/>
              </w:rPr>
            </w:pPr>
            <w:r w:rsidRPr="00E628A7">
              <w:rPr>
                <w:rFonts w:eastAsia="PMingLiU" w:cstheme="minorHAnsi"/>
                <w:b/>
                <w:bCs/>
                <w:color w:val="000000"/>
              </w:rPr>
              <w:t>Ha maradt fenn vitás kérdés, akkor be kell mutatni az ellenőrzöttek álláspontját:</w:t>
            </w:r>
          </w:p>
          <w:p w14:paraId="7AC3F61F" w14:textId="77777777" w:rsidR="004E16E8" w:rsidRPr="00E628A7" w:rsidRDefault="004E16E8" w:rsidP="000F7012">
            <w:pPr>
              <w:rPr>
                <w:rFonts w:eastAsia="PMingLiU" w:cstheme="minorHAnsi"/>
                <w:b/>
              </w:rPr>
            </w:pPr>
          </w:p>
          <w:p w14:paraId="4AC5FAFF" w14:textId="77777777" w:rsidR="004E16E8" w:rsidRPr="00E628A7" w:rsidRDefault="004E16E8" w:rsidP="000F7012">
            <w:pPr>
              <w:rPr>
                <w:rFonts w:eastAsia="PMingLiU" w:cstheme="minorHAnsi"/>
                <w:b/>
              </w:rPr>
            </w:pPr>
          </w:p>
          <w:p w14:paraId="283AECAB" w14:textId="77777777" w:rsidR="004E16E8" w:rsidRPr="00E628A7" w:rsidRDefault="004E16E8" w:rsidP="000F7012">
            <w:pPr>
              <w:rPr>
                <w:rFonts w:eastAsia="PMingLiU" w:cstheme="minorHAnsi"/>
                <w:b/>
              </w:rPr>
            </w:pPr>
          </w:p>
          <w:p w14:paraId="77962267" w14:textId="77777777" w:rsidR="004E16E8" w:rsidRPr="00E628A7" w:rsidRDefault="004E16E8" w:rsidP="000F7012">
            <w:pPr>
              <w:rPr>
                <w:rFonts w:eastAsia="PMingLiU" w:cstheme="minorHAnsi"/>
                <w:b/>
              </w:rPr>
            </w:pPr>
          </w:p>
          <w:p w14:paraId="55B2B1CB" w14:textId="77777777" w:rsidR="004E16E8" w:rsidRPr="00E628A7" w:rsidRDefault="004E16E8" w:rsidP="000F7012">
            <w:pPr>
              <w:rPr>
                <w:rFonts w:eastAsia="PMingLiU" w:cstheme="minorHAnsi"/>
                <w:b/>
              </w:rPr>
            </w:pPr>
          </w:p>
        </w:tc>
      </w:tr>
      <w:tr w:rsidR="004E16E8" w:rsidRPr="00E628A7" w14:paraId="26547A90" w14:textId="77777777" w:rsidTr="004E16E8">
        <w:tc>
          <w:tcPr>
            <w:tcW w:w="3227" w:type="dxa"/>
            <w:shd w:val="clear" w:color="auto" w:fill="auto"/>
            <w:vAlign w:val="center"/>
          </w:tcPr>
          <w:p w14:paraId="2B3B945B" w14:textId="77777777" w:rsidR="004E16E8" w:rsidRPr="00E628A7" w:rsidRDefault="00BF4236" w:rsidP="00A64CEB">
            <w:pPr>
              <w:jc w:val="left"/>
              <w:rPr>
                <w:rFonts w:eastAsia="PMingLiU" w:cstheme="minorHAnsi"/>
                <w:b/>
                <w:lang w:val="en-US"/>
              </w:rPr>
            </w:pPr>
            <w:r w:rsidRPr="00E628A7">
              <w:rPr>
                <w:rFonts w:eastAsia="PMingLiU" w:cstheme="minorHAnsi"/>
                <w:b/>
              </w:rPr>
              <w:t>A jegyzőkönyvhöz csatolt dokumentumok felsorolása (</w:t>
            </w:r>
            <w:r w:rsidR="00072AD8">
              <w:rPr>
                <w:rFonts w:eastAsia="PMingLiU" w:cstheme="minorHAnsi"/>
                <w:b/>
              </w:rPr>
              <w:t>ha</w:t>
            </w:r>
            <w:r w:rsidRPr="00E628A7">
              <w:rPr>
                <w:rFonts w:eastAsia="PMingLiU" w:cstheme="minorHAnsi"/>
                <w:b/>
              </w:rPr>
              <w:t xml:space="preserve"> releváns):</w:t>
            </w:r>
          </w:p>
        </w:tc>
        <w:tc>
          <w:tcPr>
            <w:tcW w:w="5635" w:type="dxa"/>
            <w:gridSpan w:val="2"/>
            <w:shd w:val="clear" w:color="auto" w:fill="auto"/>
            <w:vAlign w:val="center"/>
          </w:tcPr>
          <w:p w14:paraId="27B72D1E" w14:textId="77777777" w:rsidR="004E16E8" w:rsidRPr="00AD6F5E" w:rsidRDefault="00A115D3" w:rsidP="000F7012">
            <w:pPr>
              <w:rPr>
                <w:rFonts w:eastAsia="PMingLiU" w:cstheme="minorHAnsi"/>
                <w:i/>
                <w:sz w:val="20"/>
                <w:szCs w:val="20"/>
              </w:rPr>
            </w:pPr>
            <w:r w:rsidRPr="00AD6F5E">
              <w:rPr>
                <w:rFonts w:eastAsia="PMingLiU" w:cstheme="minorHAnsi"/>
                <w:i/>
                <w:sz w:val="20"/>
                <w:szCs w:val="20"/>
              </w:rPr>
              <w:t>&lt;</w:t>
            </w:r>
            <w:r w:rsidR="00AD6F5E">
              <w:rPr>
                <w:rFonts w:eastAsia="PMingLiU" w:cstheme="minorHAnsi"/>
                <w:i/>
                <w:sz w:val="20"/>
                <w:szCs w:val="20"/>
              </w:rPr>
              <w:t>Vitás kérdés fennmaradása esetén szükséges, hogy felek álláspontja a vonatkozó dokumentumokkal, adatokkal alá legyen támasztva&gt;</w:t>
            </w:r>
          </w:p>
          <w:p w14:paraId="394AAB5F" w14:textId="77777777" w:rsidR="004E16E8" w:rsidRPr="00AD6F5E" w:rsidRDefault="004E16E8" w:rsidP="000F7012">
            <w:pPr>
              <w:rPr>
                <w:rFonts w:eastAsia="PMingLiU" w:cstheme="minorHAnsi"/>
                <w:i/>
                <w:sz w:val="20"/>
                <w:szCs w:val="20"/>
              </w:rPr>
            </w:pPr>
          </w:p>
          <w:p w14:paraId="009D1C54" w14:textId="77777777" w:rsidR="004E16E8" w:rsidRPr="00E628A7" w:rsidRDefault="004E16E8" w:rsidP="000F7012">
            <w:pPr>
              <w:rPr>
                <w:rFonts w:eastAsia="PMingLiU" w:cstheme="minorHAnsi"/>
              </w:rPr>
            </w:pPr>
          </w:p>
        </w:tc>
      </w:tr>
      <w:tr w:rsidR="004E16E8" w:rsidRPr="00E628A7" w14:paraId="05445215" w14:textId="77777777" w:rsidTr="004E16E8">
        <w:trPr>
          <w:trHeight w:val="832"/>
        </w:trPr>
        <w:tc>
          <w:tcPr>
            <w:tcW w:w="3227" w:type="dxa"/>
            <w:shd w:val="clear" w:color="auto" w:fill="auto"/>
            <w:vAlign w:val="center"/>
          </w:tcPr>
          <w:p w14:paraId="11EEBB10" w14:textId="77777777" w:rsidR="004E16E8" w:rsidRPr="00E628A7" w:rsidRDefault="00BF4236" w:rsidP="000F7012">
            <w:pPr>
              <w:rPr>
                <w:rFonts w:eastAsia="PMingLiU" w:cstheme="minorHAnsi"/>
                <w:b/>
              </w:rPr>
            </w:pPr>
            <w:r w:rsidRPr="00E628A7">
              <w:rPr>
                <w:rFonts w:eastAsia="PMingLiU" w:cstheme="minorHAnsi"/>
                <w:b/>
              </w:rPr>
              <w:t>Jelenlévők aláírása:</w:t>
            </w:r>
          </w:p>
        </w:tc>
        <w:tc>
          <w:tcPr>
            <w:tcW w:w="5635" w:type="dxa"/>
            <w:gridSpan w:val="2"/>
            <w:shd w:val="clear" w:color="auto" w:fill="auto"/>
            <w:vAlign w:val="center"/>
          </w:tcPr>
          <w:p w14:paraId="0E8AFE24" w14:textId="77777777" w:rsidR="004E16E8" w:rsidRPr="00E628A7" w:rsidRDefault="004E16E8" w:rsidP="000F7012">
            <w:pPr>
              <w:rPr>
                <w:rFonts w:eastAsia="PMingLiU" w:cstheme="minorHAnsi"/>
              </w:rPr>
            </w:pPr>
          </w:p>
        </w:tc>
      </w:tr>
    </w:tbl>
    <w:p w14:paraId="290DA4CB"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0B77C193"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36" w:name="_számú_iratminta_–_19"/>
      <w:bookmarkStart w:id="537" w:name="_Toc346118399"/>
      <w:bookmarkStart w:id="538" w:name="_Toc526154131"/>
      <w:bookmarkEnd w:id="536"/>
      <w:r w:rsidRPr="00E628A7">
        <w:rPr>
          <w:rFonts w:cstheme="minorHAnsi"/>
          <w:sz w:val="24"/>
          <w:szCs w:val="24"/>
        </w:rPr>
        <w:lastRenderedPageBreak/>
        <w:t>számú iratminta – Kísérőlevél lezárt ellenőrzési jelentés megküldéséhez</w:t>
      </w:r>
      <w:bookmarkEnd w:id="537"/>
      <w:bookmarkEnd w:id="538"/>
    </w:p>
    <w:p w14:paraId="0C49DA9E" w14:textId="77777777" w:rsidR="004E16E8" w:rsidRPr="00E628A7" w:rsidRDefault="004E16E8" w:rsidP="000F7012">
      <w:pPr>
        <w:rPr>
          <w:rFonts w:cstheme="minorHAnsi"/>
        </w:rPr>
      </w:pPr>
    </w:p>
    <w:p w14:paraId="08548FB2" w14:textId="77777777" w:rsidR="004E16E8" w:rsidRPr="00E628A7" w:rsidRDefault="00BF4236" w:rsidP="000F7012">
      <w:pPr>
        <w:rPr>
          <w:rFonts w:cstheme="minorHAnsi"/>
          <w:i/>
        </w:rPr>
      </w:pPr>
      <w:r w:rsidRPr="00E628A7">
        <w:rPr>
          <w:rFonts w:cstheme="minorHAnsi"/>
          <w:i/>
        </w:rPr>
        <w:t>A költségvetési szervet érintő ellenőrzés esetén:</w:t>
      </w:r>
    </w:p>
    <w:p w14:paraId="2F19428B" w14:textId="77777777" w:rsidR="004E16E8" w:rsidRPr="00E628A7" w:rsidRDefault="004E16E8" w:rsidP="000F7012">
      <w:pPr>
        <w:rPr>
          <w:rFonts w:cstheme="minorHAnsi"/>
        </w:rPr>
      </w:pPr>
    </w:p>
    <w:p w14:paraId="771AAA65" w14:textId="77777777" w:rsidR="004E16E8" w:rsidRPr="00E628A7" w:rsidRDefault="00BF4236" w:rsidP="000F7012">
      <w:pPr>
        <w:rPr>
          <w:rFonts w:cstheme="minorHAnsi"/>
          <w:b/>
        </w:rPr>
      </w:pPr>
      <w:r w:rsidRPr="00E628A7">
        <w:rPr>
          <w:rFonts w:cstheme="minorHAnsi"/>
          <w:b/>
        </w:rPr>
        <w:t>&lt;szervezet neve&gt;</w:t>
      </w:r>
    </w:p>
    <w:p w14:paraId="5507C95B" w14:textId="77777777" w:rsidR="004E16E8" w:rsidRPr="00E628A7" w:rsidRDefault="00BF4236" w:rsidP="000F7012">
      <w:pPr>
        <w:rPr>
          <w:rFonts w:cstheme="minorHAnsi"/>
          <w:b/>
        </w:rPr>
      </w:pPr>
      <w:r w:rsidRPr="00E628A7">
        <w:rPr>
          <w:rFonts w:cstheme="minorHAnsi"/>
          <w:b/>
        </w:rPr>
        <w:t>&lt;iktatószám:&gt;</w:t>
      </w:r>
    </w:p>
    <w:p w14:paraId="26C4966E" w14:textId="77777777" w:rsidR="004E16E8" w:rsidRPr="00E628A7" w:rsidRDefault="004E16E8" w:rsidP="000F7012">
      <w:pPr>
        <w:jc w:val="center"/>
        <w:rPr>
          <w:rFonts w:cstheme="minorHAnsi"/>
          <w:b/>
        </w:rPr>
      </w:pPr>
    </w:p>
    <w:p w14:paraId="5ECBC2CA" w14:textId="77777777" w:rsidR="004E16E8" w:rsidRPr="00E628A7" w:rsidRDefault="00BF4236" w:rsidP="000F7012">
      <w:pPr>
        <w:jc w:val="center"/>
        <w:rPr>
          <w:rFonts w:cstheme="minorHAnsi"/>
          <w:b/>
        </w:rPr>
      </w:pPr>
      <w:r w:rsidRPr="00E628A7">
        <w:rPr>
          <w:rFonts w:cstheme="minorHAnsi"/>
          <w:b/>
        </w:rPr>
        <w:t>F E L J E G Y Z É S</w:t>
      </w:r>
    </w:p>
    <w:p w14:paraId="49FCAE80" w14:textId="77777777" w:rsidR="004E16E8" w:rsidRPr="00E628A7" w:rsidRDefault="004E16E8" w:rsidP="000F7012">
      <w:pPr>
        <w:jc w:val="center"/>
        <w:rPr>
          <w:rFonts w:cstheme="minorHAnsi"/>
          <w:b/>
        </w:rPr>
      </w:pPr>
    </w:p>
    <w:p w14:paraId="7DBF4CA6"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2EEC6894" w14:textId="77777777" w:rsidR="004E16E8" w:rsidRPr="00E628A7" w:rsidRDefault="00BF4236" w:rsidP="000F7012">
      <w:pPr>
        <w:jc w:val="center"/>
        <w:rPr>
          <w:rFonts w:cstheme="minorHAnsi"/>
          <w:b/>
        </w:rPr>
      </w:pPr>
      <w:r w:rsidRPr="00E628A7">
        <w:rPr>
          <w:rFonts w:cstheme="minorHAnsi"/>
          <w:b/>
        </w:rPr>
        <w:t>&lt;beosztás&gt; asszony/úr részére</w:t>
      </w:r>
    </w:p>
    <w:p w14:paraId="3E74BB60" w14:textId="77777777" w:rsidR="004E16E8" w:rsidRPr="00E628A7" w:rsidRDefault="00BF4236" w:rsidP="000F7012">
      <w:pPr>
        <w:jc w:val="center"/>
        <w:rPr>
          <w:rFonts w:cstheme="minorHAnsi"/>
          <w:b/>
        </w:rPr>
      </w:pPr>
      <w:r w:rsidRPr="00E628A7">
        <w:rPr>
          <w:rFonts w:cstheme="minorHAnsi"/>
          <w:b/>
        </w:rPr>
        <w:t>&lt;szervezeti egység neve&gt;</w:t>
      </w:r>
    </w:p>
    <w:p w14:paraId="1F4521E7" w14:textId="77777777" w:rsidR="004E16E8" w:rsidRPr="00E628A7" w:rsidRDefault="004E16E8" w:rsidP="000F7012">
      <w:pPr>
        <w:rPr>
          <w:rFonts w:cstheme="minorHAnsi"/>
        </w:rPr>
      </w:pPr>
    </w:p>
    <w:p w14:paraId="3A324E18" w14:textId="77777777" w:rsidR="004E16E8" w:rsidRPr="00E628A7" w:rsidRDefault="004E16E8" w:rsidP="000F7012">
      <w:pPr>
        <w:rPr>
          <w:rFonts w:cstheme="minorHAnsi"/>
        </w:rPr>
      </w:pPr>
    </w:p>
    <w:p w14:paraId="36EACAE2" w14:textId="77777777" w:rsidR="004E16E8" w:rsidRPr="00E628A7" w:rsidRDefault="00BF4236" w:rsidP="000F7012">
      <w:pPr>
        <w:rPr>
          <w:rFonts w:cstheme="minorHAnsi"/>
          <w:b/>
        </w:rPr>
      </w:pPr>
      <w:r w:rsidRPr="00E628A7">
        <w:rPr>
          <w:rFonts w:cstheme="minorHAnsi"/>
          <w:b/>
        </w:rPr>
        <w:t>Tárgy: Lezárt ellenőrzési jelentés megküldése</w:t>
      </w:r>
    </w:p>
    <w:p w14:paraId="6876039C" w14:textId="77777777" w:rsidR="004E16E8" w:rsidRPr="00E628A7" w:rsidRDefault="004E16E8" w:rsidP="000F7012">
      <w:pPr>
        <w:rPr>
          <w:rFonts w:cstheme="minorHAnsi"/>
        </w:rPr>
      </w:pPr>
    </w:p>
    <w:p w14:paraId="12756AC4" w14:textId="77777777" w:rsidR="004E16E8" w:rsidRPr="00E628A7" w:rsidRDefault="004E16E8" w:rsidP="000F7012">
      <w:pPr>
        <w:rPr>
          <w:rFonts w:cstheme="minorHAnsi"/>
        </w:rPr>
      </w:pPr>
    </w:p>
    <w:p w14:paraId="3D8D94AE"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B8DA8E1" w14:textId="77777777" w:rsidR="004E16E8" w:rsidRPr="00E628A7" w:rsidRDefault="004E16E8" w:rsidP="000F7012">
      <w:pPr>
        <w:rPr>
          <w:rFonts w:cstheme="minorHAnsi"/>
        </w:rPr>
      </w:pPr>
    </w:p>
    <w:p w14:paraId="0494BF7F"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59831313" w14:textId="77777777" w:rsidR="004E16E8" w:rsidRPr="00E628A7" w:rsidRDefault="004E16E8" w:rsidP="000F7012">
      <w:pPr>
        <w:rPr>
          <w:rFonts w:cstheme="minorHAnsi"/>
        </w:rPr>
      </w:pPr>
    </w:p>
    <w:p w14:paraId="147F92A0"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7D28CBFA" w14:textId="77777777" w:rsidR="004E16E8" w:rsidRPr="00E628A7" w:rsidRDefault="004E16E8" w:rsidP="000F7012">
      <w:pPr>
        <w:rPr>
          <w:rFonts w:cstheme="minorHAnsi"/>
        </w:rPr>
      </w:pPr>
    </w:p>
    <w:p w14:paraId="21263D71" w14:textId="77777777" w:rsidR="004E16E8" w:rsidRPr="00E628A7" w:rsidRDefault="004E16E8" w:rsidP="000F7012">
      <w:pPr>
        <w:rPr>
          <w:rFonts w:cstheme="minorHAnsi"/>
        </w:rPr>
      </w:pPr>
    </w:p>
    <w:p w14:paraId="530FE933" w14:textId="77777777" w:rsidR="004E16E8" w:rsidRPr="00E628A7" w:rsidRDefault="00BF4236" w:rsidP="000F7012">
      <w:pPr>
        <w:rPr>
          <w:rFonts w:cstheme="minorHAnsi"/>
        </w:rPr>
      </w:pPr>
      <w:r w:rsidRPr="00E628A7">
        <w:rPr>
          <w:rFonts w:cstheme="minorHAnsi"/>
        </w:rPr>
        <w:t>Keltezés</w:t>
      </w:r>
    </w:p>
    <w:p w14:paraId="24721881" w14:textId="77777777" w:rsidR="004E16E8" w:rsidRPr="00E628A7" w:rsidRDefault="004E16E8" w:rsidP="000F7012">
      <w:pPr>
        <w:rPr>
          <w:rFonts w:cstheme="minorHAnsi"/>
        </w:rPr>
      </w:pPr>
    </w:p>
    <w:p w14:paraId="4822D193"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7ACEBD87" w14:textId="77777777" w:rsidR="004E16E8" w:rsidRPr="00E628A7" w:rsidRDefault="004E16E8" w:rsidP="000F7012">
      <w:pPr>
        <w:rPr>
          <w:rFonts w:cstheme="minorHAnsi"/>
        </w:rPr>
      </w:pPr>
    </w:p>
    <w:p w14:paraId="6849EF08" w14:textId="77777777" w:rsidR="004E16E8" w:rsidRPr="00E628A7" w:rsidRDefault="004E16E8" w:rsidP="000F7012">
      <w:pPr>
        <w:rPr>
          <w:rFonts w:cstheme="minorHAnsi"/>
        </w:rPr>
      </w:pPr>
    </w:p>
    <w:p w14:paraId="77640402" w14:textId="77777777" w:rsidR="004E16E8" w:rsidRPr="00E628A7" w:rsidRDefault="004E16E8" w:rsidP="000F7012">
      <w:pPr>
        <w:rPr>
          <w:rFonts w:cstheme="minorHAnsi"/>
        </w:rPr>
      </w:pPr>
    </w:p>
    <w:p w14:paraId="52FAB577"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77107011"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4CA83436"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BE7D527" w14:textId="77777777" w:rsidR="004E16E8" w:rsidRPr="00E628A7" w:rsidRDefault="00BF4236" w:rsidP="000F7012">
      <w:pPr>
        <w:rPr>
          <w:rFonts w:cstheme="minorHAnsi"/>
          <w:b/>
        </w:rPr>
      </w:pPr>
      <w:r w:rsidRPr="00E628A7">
        <w:rPr>
          <w:rFonts w:cstheme="minorHAnsi"/>
          <w:b/>
        </w:rPr>
        <w:lastRenderedPageBreak/>
        <w:t>&lt;szervezet neve&gt;</w:t>
      </w:r>
    </w:p>
    <w:p w14:paraId="37E93BB2" w14:textId="77777777" w:rsidR="004E16E8" w:rsidRPr="00E628A7" w:rsidRDefault="00BF4236" w:rsidP="000F7012">
      <w:pPr>
        <w:rPr>
          <w:rFonts w:cstheme="minorHAnsi"/>
          <w:b/>
        </w:rPr>
      </w:pPr>
      <w:r w:rsidRPr="00E628A7">
        <w:rPr>
          <w:rFonts w:cstheme="minorHAnsi"/>
          <w:b/>
        </w:rPr>
        <w:t>&lt;iktatószám:&gt;</w:t>
      </w:r>
    </w:p>
    <w:p w14:paraId="09A3DF54" w14:textId="77777777" w:rsidR="004E16E8" w:rsidRPr="00E628A7" w:rsidRDefault="00BF4236" w:rsidP="000F7012">
      <w:pPr>
        <w:jc w:val="center"/>
        <w:rPr>
          <w:rFonts w:cstheme="minorHAnsi"/>
          <w:b/>
        </w:rPr>
      </w:pPr>
      <w:r w:rsidRPr="00E628A7">
        <w:rPr>
          <w:rFonts w:cstheme="minorHAnsi"/>
          <w:b/>
        </w:rPr>
        <w:t>F E L J E G Y Z É S</w:t>
      </w:r>
    </w:p>
    <w:p w14:paraId="6EBB4DD0" w14:textId="77777777" w:rsidR="004E16E8" w:rsidRPr="00E628A7" w:rsidRDefault="004E16E8" w:rsidP="000F7012">
      <w:pPr>
        <w:jc w:val="center"/>
        <w:rPr>
          <w:rFonts w:cstheme="minorHAnsi"/>
          <w:b/>
        </w:rPr>
      </w:pPr>
    </w:p>
    <w:p w14:paraId="22A51C86" w14:textId="77777777" w:rsidR="004E16E8" w:rsidRPr="00E628A7" w:rsidRDefault="00BF4236" w:rsidP="000F7012">
      <w:pPr>
        <w:jc w:val="center"/>
        <w:rPr>
          <w:rFonts w:cstheme="minorHAnsi"/>
          <w:b/>
        </w:rPr>
      </w:pPr>
      <w:r w:rsidRPr="00E628A7">
        <w:rPr>
          <w:rFonts w:cstheme="minorHAnsi"/>
          <w:b/>
        </w:rPr>
        <w:t>&lt;név&gt;</w:t>
      </w:r>
    </w:p>
    <w:p w14:paraId="3344132D" w14:textId="77777777" w:rsidR="004E16E8" w:rsidRPr="00E628A7" w:rsidRDefault="00BF4236" w:rsidP="000F7012">
      <w:pPr>
        <w:jc w:val="center"/>
        <w:rPr>
          <w:rFonts w:cstheme="minorHAnsi"/>
          <w:b/>
        </w:rPr>
      </w:pPr>
      <w:r w:rsidRPr="00E628A7">
        <w:rPr>
          <w:rFonts w:cstheme="minorHAnsi"/>
          <w:b/>
        </w:rPr>
        <w:t>&lt;beosztás&gt; asszony/úr részére</w:t>
      </w:r>
    </w:p>
    <w:p w14:paraId="55A07EA9" w14:textId="77777777" w:rsidR="004E16E8" w:rsidRPr="00E628A7" w:rsidRDefault="004E16E8" w:rsidP="000F7012">
      <w:pPr>
        <w:rPr>
          <w:rFonts w:cstheme="minorHAnsi"/>
        </w:rPr>
      </w:pPr>
    </w:p>
    <w:p w14:paraId="09280705" w14:textId="77777777" w:rsidR="004E16E8" w:rsidRPr="00E628A7" w:rsidRDefault="00BF4236" w:rsidP="000F7012">
      <w:pPr>
        <w:rPr>
          <w:rFonts w:cstheme="minorHAnsi"/>
          <w:b/>
        </w:rPr>
      </w:pPr>
      <w:r w:rsidRPr="00E628A7">
        <w:rPr>
          <w:rFonts w:cstheme="minorHAnsi"/>
          <w:b/>
        </w:rPr>
        <w:t>Tárgy: Lezárt ellenőrzési jelentés megküldése</w:t>
      </w:r>
    </w:p>
    <w:p w14:paraId="5FA1F453" w14:textId="77777777" w:rsidR="004E16E8" w:rsidRPr="00E628A7" w:rsidRDefault="004E16E8" w:rsidP="000F7012">
      <w:pPr>
        <w:rPr>
          <w:rFonts w:cstheme="minorHAnsi"/>
        </w:rPr>
      </w:pPr>
    </w:p>
    <w:p w14:paraId="6327061E" w14:textId="77777777" w:rsidR="004E16E8" w:rsidRPr="00E628A7" w:rsidRDefault="004E16E8" w:rsidP="000F7012">
      <w:pPr>
        <w:rPr>
          <w:rFonts w:cstheme="minorHAnsi"/>
        </w:rPr>
      </w:pPr>
    </w:p>
    <w:p w14:paraId="6B22914D"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282D2019" w14:textId="77777777" w:rsidR="004E16E8" w:rsidRPr="00E628A7" w:rsidRDefault="004E16E8" w:rsidP="000F7012">
      <w:pPr>
        <w:rPr>
          <w:rFonts w:cstheme="minorHAnsi"/>
        </w:rPr>
      </w:pPr>
    </w:p>
    <w:p w14:paraId="663532ED"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0"/>
      </w:r>
      <w:r w:rsidRPr="00E628A7">
        <w:rPr>
          <w:rFonts w:cstheme="minorHAnsi"/>
        </w:rPr>
        <w:t xml:space="preserve"> napon belül készítse el és küldje meg részemre és a belső ellenőrzés részére.</w:t>
      </w:r>
    </w:p>
    <w:p w14:paraId="21EF91C1" w14:textId="77777777" w:rsidR="004E16E8" w:rsidRPr="00E628A7" w:rsidRDefault="004E16E8" w:rsidP="000F7012">
      <w:pPr>
        <w:rPr>
          <w:rFonts w:cstheme="minorHAnsi"/>
        </w:rPr>
      </w:pPr>
    </w:p>
    <w:p w14:paraId="7EB762EA"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5C5AA7FD" w14:textId="77777777" w:rsidR="004E16E8" w:rsidRPr="00E628A7" w:rsidRDefault="004E16E8" w:rsidP="000F7012">
      <w:pPr>
        <w:rPr>
          <w:rFonts w:cstheme="minorHAnsi"/>
        </w:rPr>
      </w:pPr>
    </w:p>
    <w:p w14:paraId="1CEB6DDA" w14:textId="77777777" w:rsidR="004E16E8" w:rsidRPr="00E628A7" w:rsidRDefault="004E16E8" w:rsidP="000F7012">
      <w:pPr>
        <w:rPr>
          <w:rFonts w:cstheme="minorHAnsi"/>
        </w:rPr>
      </w:pPr>
    </w:p>
    <w:p w14:paraId="0EE20EFA" w14:textId="77777777" w:rsidR="004E16E8" w:rsidRPr="00E628A7" w:rsidRDefault="00BF4236" w:rsidP="000F7012">
      <w:pPr>
        <w:rPr>
          <w:rFonts w:cstheme="minorHAnsi"/>
        </w:rPr>
      </w:pPr>
      <w:r w:rsidRPr="00E628A7">
        <w:rPr>
          <w:rFonts w:cstheme="minorHAnsi"/>
        </w:rPr>
        <w:t>Keltezés</w:t>
      </w:r>
    </w:p>
    <w:p w14:paraId="11654AF0" w14:textId="77777777" w:rsidR="004E16E8" w:rsidRPr="00E628A7" w:rsidRDefault="00BF4236" w:rsidP="000F7012">
      <w:pPr>
        <w:rPr>
          <w:rFonts w:cstheme="minorHAnsi"/>
        </w:rPr>
      </w:pPr>
      <w:r w:rsidRPr="00E628A7">
        <w:rPr>
          <w:rFonts w:cstheme="minorHAnsi"/>
        </w:rPr>
        <w:t xml:space="preserve">                                        </w:t>
      </w:r>
    </w:p>
    <w:p w14:paraId="75F8A2EA" w14:textId="77777777" w:rsidR="004E16E8" w:rsidRPr="00E628A7" w:rsidRDefault="004E16E8" w:rsidP="000F7012">
      <w:pPr>
        <w:rPr>
          <w:rFonts w:cstheme="minorHAnsi"/>
        </w:rPr>
      </w:pPr>
    </w:p>
    <w:p w14:paraId="5E8EE105" w14:textId="77777777" w:rsidR="004E16E8" w:rsidRPr="00E628A7" w:rsidRDefault="00BF4236" w:rsidP="000F7012">
      <w:pPr>
        <w:ind w:left="1416"/>
        <w:rPr>
          <w:rFonts w:cstheme="minorHAnsi"/>
        </w:rPr>
      </w:pPr>
      <w:r w:rsidRPr="00E628A7">
        <w:rPr>
          <w:rFonts w:cstheme="minorHAnsi"/>
        </w:rPr>
        <w:t xml:space="preserve">                                    &lt;költségvetési szerv vezető neve és aláírása&gt;</w:t>
      </w:r>
    </w:p>
    <w:p w14:paraId="2A5B59F4" w14:textId="77777777" w:rsidR="004E16E8" w:rsidRPr="00E628A7" w:rsidRDefault="004E16E8" w:rsidP="000F7012">
      <w:pPr>
        <w:ind w:left="1416"/>
        <w:rPr>
          <w:rFonts w:cstheme="minorHAnsi"/>
        </w:rPr>
      </w:pPr>
    </w:p>
    <w:p w14:paraId="0D96B704"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69F7D1F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633EF5CD" w14:textId="77777777" w:rsidR="004E16E8" w:rsidRPr="00E628A7" w:rsidRDefault="004E16E8" w:rsidP="000F7012">
      <w:pPr>
        <w:tabs>
          <w:tab w:val="left" w:pos="0"/>
        </w:tabs>
        <w:rPr>
          <w:rFonts w:cstheme="minorHAnsi"/>
        </w:rPr>
      </w:pPr>
    </w:p>
    <w:p w14:paraId="0168AA18" w14:textId="77777777" w:rsidR="004E16E8" w:rsidRPr="00E628A7" w:rsidRDefault="004E16E8" w:rsidP="000F7012">
      <w:pPr>
        <w:tabs>
          <w:tab w:val="left" w:pos="0"/>
        </w:tabs>
        <w:rPr>
          <w:rFonts w:cstheme="minorHAnsi"/>
        </w:rPr>
      </w:pPr>
    </w:p>
    <w:p w14:paraId="27520E6C" w14:textId="77777777" w:rsidR="004E16E8" w:rsidRPr="00E628A7" w:rsidRDefault="004E16E8" w:rsidP="000F7012">
      <w:pPr>
        <w:tabs>
          <w:tab w:val="left" w:pos="0"/>
        </w:tabs>
        <w:rPr>
          <w:rFonts w:cstheme="minorHAnsi"/>
        </w:rPr>
      </w:pPr>
    </w:p>
    <w:p w14:paraId="12000574" w14:textId="77777777" w:rsidR="004E16E8" w:rsidRPr="00E628A7" w:rsidRDefault="004E16E8" w:rsidP="000F7012">
      <w:pPr>
        <w:tabs>
          <w:tab w:val="left" w:pos="0"/>
        </w:tabs>
        <w:rPr>
          <w:rFonts w:cstheme="minorHAnsi"/>
        </w:rPr>
      </w:pPr>
    </w:p>
    <w:p w14:paraId="25DDE54F" w14:textId="77777777" w:rsidR="004E16E8" w:rsidRPr="00E628A7" w:rsidRDefault="004E16E8" w:rsidP="000F7012">
      <w:pPr>
        <w:tabs>
          <w:tab w:val="left" w:pos="0"/>
        </w:tabs>
        <w:rPr>
          <w:rFonts w:cstheme="minorHAnsi"/>
        </w:rPr>
      </w:pPr>
    </w:p>
    <w:p w14:paraId="4CB2BF55" w14:textId="77777777" w:rsidR="004E16E8" w:rsidRPr="00E628A7" w:rsidRDefault="004E16E8" w:rsidP="000F7012">
      <w:pPr>
        <w:tabs>
          <w:tab w:val="left" w:pos="0"/>
        </w:tabs>
        <w:rPr>
          <w:rFonts w:cstheme="minorHAnsi"/>
        </w:rPr>
      </w:pPr>
    </w:p>
    <w:p w14:paraId="006307D9" w14:textId="77777777" w:rsidR="004E16E8" w:rsidRPr="00E628A7" w:rsidRDefault="004E16E8" w:rsidP="000F7012">
      <w:pPr>
        <w:tabs>
          <w:tab w:val="left" w:pos="0"/>
        </w:tabs>
        <w:rPr>
          <w:rFonts w:cstheme="minorHAnsi"/>
        </w:rPr>
      </w:pPr>
    </w:p>
    <w:p w14:paraId="7230B119" w14:textId="77777777" w:rsidR="004E16E8" w:rsidRPr="00E628A7" w:rsidRDefault="004E16E8" w:rsidP="000F7012">
      <w:pPr>
        <w:tabs>
          <w:tab w:val="left" w:pos="0"/>
        </w:tabs>
        <w:rPr>
          <w:rFonts w:cstheme="minorHAnsi"/>
        </w:rPr>
      </w:pPr>
    </w:p>
    <w:p w14:paraId="5106FECC" w14:textId="77777777" w:rsidR="004E16E8" w:rsidRPr="00E628A7" w:rsidRDefault="00BF4236" w:rsidP="000F7012">
      <w:pPr>
        <w:spacing w:after="200"/>
        <w:rPr>
          <w:rFonts w:cstheme="minorHAnsi"/>
          <w:b/>
        </w:rPr>
      </w:pPr>
      <w:r w:rsidRPr="00E628A7">
        <w:rPr>
          <w:rFonts w:cstheme="minorHAnsi"/>
          <w:b/>
        </w:rPr>
        <w:br w:type="page"/>
      </w:r>
    </w:p>
    <w:p w14:paraId="1469C3EF" w14:textId="77777777" w:rsidR="004E16E8" w:rsidRPr="00E628A7" w:rsidRDefault="00BF4236" w:rsidP="000F7012">
      <w:pPr>
        <w:rPr>
          <w:rFonts w:cstheme="minorHAnsi"/>
          <w:i/>
        </w:rPr>
      </w:pPr>
      <w:r w:rsidRPr="00E628A7">
        <w:rPr>
          <w:rFonts w:cstheme="minorHAnsi"/>
          <w:i/>
        </w:rPr>
        <w:lastRenderedPageBreak/>
        <w:t>Irányított szervnél végzett ellenőrzés esetén:</w:t>
      </w:r>
    </w:p>
    <w:p w14:paraId="388E69E9" w14:textId="77777777" w:rsidR="004E16E8" w:rsidRPr="00E628A7" w:rsidRDefault="004E16E8" w:rsidP="000F7012">
      <w:pPr>
        <w:rPr>
          <w:rFonts w:cstheme="minorHAnsi"/>
          <w:b/>
        </w:rPr>
      </w:pPr>
    </w:p>
    <w:p w14:paraId="4A81F16D" w14:textId="77777777" w:rsidR="004E16E8" w:rsidRPr="00E628A7" w:rsidRDefault="004E16E8" w:rsidP="000F7012">
      <w:pPr>
        <w:rPr>
          <w:rFonts w:cstheme="minorHAnsi"/>
          <w:b/>
        </w:rPr>
      </w:pPr>
    </w:p>
    <w:p w14:paraId="7617BE02" w14:textId="77777777" w:rsidR="004E16E8" w:rsidRPr="00E628A7" w:rsidRDefault="00BF4236" w:rsidP="000F7012">
      <w:pPr>
        <w:rPr>
          <w:rFonts w:cstheme="minorHAnsi"/>
          <w:b/>
        </w:rPr>
      </w:pPr>
      <w:r w:rsidRPr="00E628A7">
        <w:rPr>
          <w:rFonts w:cstheme="minorHAnsi"/>
          <w:b/>
        </w:rPr>
        <w:t>&lt;szervezet neve&gt;</w:t>
      </w:r>
    </w:p>
    <w:p w14:paraId="07E143A6" w14:textId="77777777" w:rsidR="004E16E8" w:rsidRPr="00E628A7" w:rsidRDefault="00BF4236" w:rsidP="000F7012">
      <w:pPr>
        <w:rPr>
          <w:rFonts w:cstheme="minorHAnsi"/>
          <w:b/>
        </w:rPr>
      </w:pPr>
      <w:r w:rsidRPr="00E628A7">
        <w:rPr>
          <w:rFonts w:cstheme="minorHAnsi"/>
          <w:b/>
        </w:rPr>
        <w:t>&lt;iktatószám:&gt;</w:t>
      </w:r>
    </w:p>
    <w:p w14:paraId="67ECE097" w14:textId="77777777" w:rsidR="004E16E8" w:rsidRPr="00E628A7" w:rsidRDefault="004E16E8" w:rsidP="000F7012">
      <w:pPr>
        <w:jc w:val="center"/>
        <w:rPr>
          <w:rFonts w:cstheme="minorHAnsi"/>
          <w:b/>
        </w:rPr>
      </w:pPr>
    </w:p>
    <w:p w14:paraId="0570DDEC" w14:textId="77777777" w:rsidR="004E16E8" w:rsidRPr="00E628A7" w:rsidRDefault="00BF4236" w:rsidP="000F7012">
      <w:pPr>
        <w:jc w:val="center"/>
        <w:rPr>
          <w:rFonts w:cstheme="minorHAnsi"/>
          <w:b/>
        </w:rPr>
      </w:pPr>
      <w:r w:rsidRPr="00E628A7">
        <w:rPr>
          <w:rFonts w:cstheme="minorHAnsi"/>
          <w:b/>
        </w:rPr>
        <w:t>F E L J E G Y Z É S</w:t>
      </w:r>
    </w:p>
    <w:p w14:paraId="55FE4AC6" w14:textId="77777777" w:rsidR="004E16E8" w:rsidRPr="00E628A7" w:rsidRDefault="004E16E8" w:rsidP="000F7012">
      <w:pPr>
        <w:jc w:val="center"/>
        <w:rPr>
          <w:rFonts w:cstheme="minorHAnsi"/>
          <w:b/>
        </w:rPr>
      </w:pPr>
    </w:p>
    <w:p w14:paraId="178775EF" w14:textId="77777777" w:rsidR="004E16E8" w:rsidRPr="00E628A7" w:rsidRDefault="00BF4236" w:rsidP="000F7012">
      <w:pPr>
        <w:jc w:val="center"/>
        <w:rPr>
          <w:rFonts w:cstheme="minorHAnsi"/>
          <w:b/>
        </w:rPr>
      </w:pPr>
      <w:r w:rsidRPr="00E628A7">
        <w:rPr>
          <w:rFonts w:cstheme="minorHAnsi"/>
          <w:b/>
        </w:rPr>
        <w:t>&lt;ellenőrzést végző költségvetési szerv vezetője&gt;</w:t>
      </w:r>
    </w:p>
    <w:p w14:paraId="42C409CC" w14:textId="77777777" w:rsidR="004E16E8" w:rsidRPr="00E628A7" w:rsidRDefault="00BF4236" w:rsidP="000F7012">
      <w:pPr>
        <w:jc w:val="center"/>
        <w:rPr>
          <w:rFonts w:cstheme="minorHAnsi"/>
          <w:b/>
        </w:rPr>
      </w:pPr>
      <w:r w:rsidRPr="00E628A7">
        <w:rPr>
          <w:rFonts w:cstheme="minorHAnsi"/>
          <w:b/>
        </w:rPr>
        <w:t>&lt;beosztás&gt; asszony/úr részére</w:t>
      </w:r>
    </w:p>
    <w:p w14:paraId="75B8A4E2" w14:textId="77777777" w:rsidR="004E16E8" w:rsidRPr="00E628A7" w:rsidRDefault="00BF4236" w:rsidP="000F7012">
      <w:pPr>
        <w:jc w:val="center"/>
        <w:rPr>
          <w:rFonts w:cstheme="minorHAnsi"/>
          <w:b/>
        </w:rPr>
      </w:pPr>
      <w:r w:rsidRPr="00E628A7">
        <w:rPr>
          <w:rFonts w:cstheme="minorHAnsi"/>
          <w:b/>
        </w:rPr>
        <w:t>&lt;szervezeti egység neve&gt;</w:t>
      </w:r>
    </w:p>
    <w:p w14:paraId="479A60C5" w14:textId="77777777" w:rsidR="004E16E8" w:rsidRPr="00E628A7" w:rsidRDefault="004E16E8" w:rsidP="000F7012">
      <w:pPr>
        <w:rPr>
          <w:rFonts w:cstheme="minorHAnsi"/>
        </w:rPr>
      </w:pPr>
    </w:p>
    <w:p w14:paraId="087F4A59" w14:textId="77777777" w:rsidR="004E16E8" w:rsidRPr="00E628A7" w:rsidRDefault="004E16E8" w:rsidP="000F7012">
      <w:pPr>
        <w:rPr>
          <w:rFonts w:cstheme="minorHAnsi"/>
        </w:rPr>
      </w:pPr>
    </w:p>
    <w:p w14:paraId="1653F793" w14:textId="77777777" w:rsidR="004E16E8" w:rsidRPr="00E628A7" w:rsidRDefault="00BF4236" w:rsidP="000F7012">
      <w:pPr>
        <w:rPr>
          <w:rFonts w:cstheme="minorHAnsi"/>
          <w:b/>
        </w:rPr>
      </w:pPr>
      <w:r w:rsidRPr="00E628A7">
        <w:rPr>
          <w:rFonts w:cstheme="minorHAnsi"/>
          <w:b/>
        </w:rPr>
        <w:t>Tárgy: Lezárt ellenőrzési jelentés megküldése</w:t>
      </w:r>
    </w:p>
    <w:p w14:paraId="2E4D8191" w14:textId="77777777" w:rsidR="004E16E8" w:rsidRPr="00E628A7" w:rsidRDefault="004E16E8" w:rsidP="000F7012">
      <w:pPr>
        <w:rPr>
          <w:rFonts w:cstheme="minorHAnsi"/>
        </w:rPr>
      </w:pPr>
    </w:p>
    <w:p w14:paraId="6E70763C" w14:textId="77777777" w:rsidR="004E16E8" w:rsidRPr="00E628A7" w:rsidRDefault="004E16E8" w:rsidP="000F7012">
      <w:pPr>
        <w:rPr>
          <w:rFonts w:cstheme="minorHAnsi"/>
        </w:rPr>
      </w:pPr>
    </w:p>
    <w:p w14:paraId="6B74BE7A"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78BC30B3" w14:textId="77777777" w:rsidR="004E16E8" w:rsidRPr="00E628A7" w:rsidRDefault="004E16E8" w:rsidP="000F7012">
      <w:pPr>
        <w:rPr>
          <w:rFonts w:cstheme="minorHAnsi"/>
        </w:rPr>
      </w:pPr>
    </w:p>
    <w:p w14:paraId="66A52FE5" w14:textId="77777777" w:rsidR="004E16E8" w:rsidRPr="00E628A7" w:rsidRDefault="00BF4236" w:rsidP="000F7012">
      <w:pPr>
        <w:rPr>
          <w:rFonts w:cstheme="minorHAnsi"/>
        </w:rPr>
      </w:pPr>
      <w:r w:rsidRPr="00E628A7">
        <w:rPr>
          <w:rFonts w:cstheme="minorHAnsi"/>
        </w:rPr>
        <w:t xml:space="preserve">Kérem szíves intézkedését, annak érdekében, hogy a </w:t>
      </w:r>
      <w:r w:rsidRPr="00BE0F59">
        <w:rPr>
          <w:rFonts w:cstheme="minorHAnsi"/>
        </w:rPr>
        <w:t>Bkr</w:t>
      </w:r>
      <w:r w:rsidRPr="000D1B5D">
        <w:rPr>
          <w:rFonts w:cstheme="minorHAnsi"/>
        </w:rPr>
        <w:t>.</w:t>
      </w:r>
      <w:r w:rsidRPr="00E628A7">
        <w:rPr>
          <w:rFonts w:cstheme="minorHAnsi"/>
        </w:rPr>
        <w:t xml:space="preserve"> 44. § (1) bekezdésének megfelelően a jelentés megküldésre kerüljön az érintettek &lt;érintettek felsorolása&gt; részére, és ezzel egyidejűleg kérje fel az érintetteket az intézkedési terv elkészítésére.</w:t>
      </w:r>
    </w:p>
    <w:p w14:paraId="6A2B618B" w14:textId="77777777" w:rsidR="004E16E8" w:rsidRPr="00E628A7" w:rsidRDefault="004E16E8" w:rsidP="000F7012">
      <w:pPr>
        <w:rPr>
          <w:rFonts w:cstheme="minorHAnsi"/>
        </w:rPr>
      </w:pPr>
    </w:p>
    <w:p w14:paraId="1D4A0D48" w14:textId="77777777" w:rsidR="004E16E8" w:rsidRPr="00E628A7" w:rsidRDefault="00BF4236" w:rsidP="000F7012">
      <w:pPr>
        <w:rPr>
          <w:rFonts w:cstheme="minorHAnsi"/>
        </w:rPr>
      </w:pPr>
      <w:r w:rsidRPr="00E628A7">
        <w:rPr>
          <w:rFonts w:cstheme="minorHAnsi"/>
        </w:rPr>
        <w:t>Kérem, hogy a mellékelt feljegyzés(eke)t egyetértése esetén aláírni szíveskedjen.</w:t>
      </w:r>
    </w:p>
    <w:p w14:paraId="3CEC3954" w14:textId="77777777" w:rsidR="004E16E8" w:rsidRPr="00E628A7" w:rsidRDefault="004E16E8" w:rsidP="000F7012">
      <w:pPr>
        <w:rPr>
          <w:rFonts w:cstheme="minorHAnsi"/>
        </w:rPr>
      </w:pPr>
    </w:p>
    <w:p w14:paraId="4D6031DE" w14:textId="77777777" w:rsidR="004E16E8" w:rsidRPr="00E628A7" w:rsidRDefault="004E16E8" w:rsidP="000F7012">
      <w:pPr>
        <w:rPr>
          <w:rFonts w:cstheme="minorHAnsi"/>
        </w:rPr>
      </w:pPr>
    </w:p>
    <w:p w14:paraId="7E65F021" w14:textId="77777777" w:rsidR="004E16E8" w:rsidRPr="00E628A7" w:rsidRDefault="00BF4236" w:rsidP="000F7012">
      <w:pPr>
        <w:rPr>
          <w:rFonts w:cstheme="minorHAnsi"/>
        </w:rPr>
      </w:pPr>
      <w:r w:rsidRPr="00E628A7">
        <w:rPr>
          <w:rFonts w:cstheme="minorHAnsi"/>
        </w:rPr>
        <w:t>Keltezés</w:t>
      </w:r>
    </w:p>
    <w:p w14:paraId="27BA2411" w14:textId="77777777" w:rsidR="004E16E8" w:rsidRPr="00E628A7" w:rsidRDefault="004E16E8" w:rsidP="000F7012">
      <w:pPr>
        <w:rPr>
          <w:rFonts w:cstheme="minorHAnsi"/>
        </w:rPr>
      </w:pPr>
    </w:p>
    <w:p w14:paraId="2B06603E" w14:textId="77777777" w:rsidR="004E16E8" w:rsidRPr="00E628A7" w:rsidRDefault="00BF4236" w:rsidP="000F7012">
      <w:pPr>
        <w:rPr>
          <w:rFonts w:cstheme="minorHAnsi"/>
        </w:rPr>
      </w:pPr>
      <w:r w:rsidRPr="00E628A7">
        <w:rPr>
          <w:rFonts w:cstheme="minorHAnsi"/>
        </w:rPr>
        <w:t xml:space="preserve">                                                                            &lt;belső ellenőrzési vezető neve és aláírása&gt;</w:t>
      </w:r>
    </w:p>
    <w:p w14:paraId="2EA6E99D" w14:textId="77777777" w:rsidR="004E16E8" w:rsidRPr="00E628A7" w:rsidRDefault="004E16E8" w:rsidP="000F7012">
      <w:pPr>
        <w:rPr>
          <w:rFonts w:cstheme="minorHAnsi"/>
        </w:rPr>
      </w:pPr>
    </w:p>
    <w:p w14:paraId="545D03A0" w14:textId="77777777" w:rsidR="004E16E8" w:rsidRPr="00E628A7" w:rsidRDefault="004E16E8" w:rsidP="000F7012">
      <w:pPr>
        <w:rPr>
          <w:rFonts w:cstheme="minorHAnsi"/>
        </w:rPr>
      </w:pPr>
    </w:p>
    <w:p w14:paraId="0F60F7EE"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16142108"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D43F2E5"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52C9FD81" w14:textId="77777777" w:rsidR="004E16E8" w:rsidRPr="00E628A7" w:rsidRDefault="00BF4236" w:rsidP="000F7012">
      <w:pPr>
        <w:rPr>
          <w:rFonts w:cstheme="minorHAnsi"/>
        </w:rPr>
      </w:pPr>
      <w:r w:rsidRPr="00E628A7">
        <w:rPr>
          <w:rFonts w:cstheme="minorHAnsi"/>
        </w:rPr>
        <w:lastRenderedPageBreak/>
        <w:t>&lt;fejléces papírra nyomtatva!&gt;</w:t>
      </w:r>
    </w:p>
    <w:p w14:paraId="2A0F0E30" w14:textId="77777777" w:rsidR="004E16E8" w:rsidRPr="00E628A7" w:rsidRDefault="004E16E8" w:rsidP="000F7012">
      <w:pPr>
        <w:rPr>
          <w:rFonts w:cstheme="minorHAnsi"/>
          <w:b/>
        </w:rPr>
      </w:pPr>
    </w:p>
    <w:p w14:paraId="1EA0167D" w14:textId="77777777" w:rsidR="004E16E8" w:rsidRPr="00E628A7" w:rsidRDefault="00BF4236" w:rsidP="000F7012">
      <w:pPr>
        <w:rPr>
          <w:rFonts w:cstheme="minorHAnsi"/>
          <w:b/>
        </w:rPr>
      </w:pPr>
      <w:r w:rsidRPr="00E628A7">
        <w:rPr>
          <w:rFonts w:cstheme="minorHAnsi"/>
          <w:b/>
        </w:rPr>
        <w:t>&lt;szervezet neve&gt;</w:t>
      </w:r>
    </w:p>
    <w:p w14:paraId="7E8B8516" w14:textId="77777777" w:rsidR="004E16E8" w:rsidRPr="00E628A7" w:rsidRDefault="00BF4236" w:rsidP="000F7012">
      <w:pPr>
        <w:rPr>
          <w:rFonts w:cstheme="minorHAnsi"/>
          <w:b/>
        </w:rPr>
      </w:pPr>
      <w:r w:rsidRPr="00E628A7">
        <w:rPr>
          <w:rFonts w:cstheme="minorHAnsi"/>
          <w:b/>
        </w:rPr>
        <w:t>&lt;iktatószám:&gt;</w:t>
      </w:r>
    </w:p>
    <w:p w14:paraId="497D885D" w14:textId="77777777" w:rsidR="004E16E8" w:rsidRPr="00E628A7" w:rsidRDefault="004E16E8" w:rsidP="000F7012">
      <w:pPr>
        <w:rPr>
          <w:rFonts w:cstheme="minorHAnsi"/>
          <w:b/>
        </w:rPr>
      </w:pPr>
    </w:p>
    <w:p w14:paraId="6FE53CDC" w14:textId="77777777" w:rsidR="004E16E8" w:rsidRPr="00E628A7" w:rsidRDefault="004E16E8" w:rsidP="000F7012">
      <w:pPr>
        <w:rPr>
          <w:rFonts w:cstheme="minorHAnsi"/>
          <w:b/>
        </w:rPr>
      </w:pPr>
    </w:p>
    <w:p w14:paraId="485CC566" w14:textId="77777777" w:rsidR="004E16E8" w:rsidRPr="00E628A7" w:rsidRDefault="00BF4236" w:rsidP="000F7012">
      <w:pPr>
        <w:rPr>
          <w:rFonts w:cstheme="minorHAnsi"/>
          <w:b/>
        </w:rPr>
      </w:pPr>
      <w:r w:rsidRPr="00E628A7">
        <w:rPr>
          <w:rFonts w:cstheme="minorHAnsi"/>
          <w:b/>
        </w:rPr>
        <w:t>&lt;név&gt; asszony/úr részére</w:t>
      </w:r>
    </w:p>
    <w:p w14:paraId="2A0DAF1A" w14:textId="77777777" w:rsidR="004E16E8" w:rsidRPr="00E628A7" w:rsidRDefault="00BF4236" w:rsidP="000F7012">
      <w:pPr>
        <w:rPr>
          <w:rFonts w:cstheme="minorHAnsi"/>
          <w:b/>
        </w:rPr>
      </w:pPr>
      <w:r w:rsidRPr="00E628A7">
        <w:rPr>
          <w:rFonts w:cstheme="minorHAnsi"/>
          <w:b/>
        </w:rPr>
        <w:t>&lt;beosztás&gt;</w:t>
      </w:r>
    </w:p>
    <w:p w14:paraId="6A033223" w14:textId="77777777" w:rsidR="004E16E8" w:rsidRPr="00E628A7" w:rsidRDefault="004E16E8" w:rsidP="000F7012">
      <w:pPr>
        <w:rPr>
          <w:rFonts w:cstheme="minorHAnsi"/>
          <w:b/>
        </w:rPr>
      </w:pPr>
    </w:p>
    <w:p w14:paraId="17A763AD" w14:textId="77777777" w:rsidR="004E16E8" w:rsidRPr="00E628A7" w:rsidRDefault="00BF4236" w:rsidP="000F7012">
      <w:pPr>
        <w:rPr>
          <w:rFonts w:cstheme="minorHAnsi"/>
          <w:b/>
        </w:rPr>
      </w:pPr>
      <w:r w:rsidRPr="00E628A7">
        <w:rPr>
          <w:rFonts w:cstheme="minorHAnsi"/>
          <w:b/>
        </w:rPr>
        <w:t>&lt;szervezet neve&gt;</w:t>
      </w:r>
    </w:p>
    <w:p w14:paraId="0BA79A19" w14:textId="77777777" w:rsidR="004E16E8" w:rsidRPr="00E628A7" w:rsidRDefault="00BF4236" w:rsidP="000F7012">
      <w:pPr>
        <w:rPr>
          <w:rFonts w:cstheme="minorHAnsi"/>
          <w:b/>
        </w:rPr>
      </w:pPr>
      <w:r w:rsidRPr="00E628A7">
        <w:rPr>
          <w:rFonts w:cstheme="minorHAnsi"/>
          <w:b/>
        </w:rPr>
        <w:t>&lt;címe&gt;</w:t>
      </w:r>
    </w:p>
    <w:p w14:paraId="37CF780A" w14:textId="77777777" w:rsidR="004E16E8" w:rsidRPr="00E628A7" w:rsidRDefault="00BF4236" w:rsidP="000F7012">
      <w:pPr>
        <w:rPr>
          <w:rFonts w:cstheme="minorHAnsi"/>
        </w:rPr>
      </w:pPr>
      <w:r w:rsidRPr="00E628A7">
        <w:rPr>
          <w:rFonts w:cstheme="minorHAnsi"/>
        </w:rPr>
        <w:t xml:space="preserve">      </w:t>
      </w:r>
    </w:p>
    <w:p w14:paraId="2D3CF1FF" w14:textId="77777777" w:rsidR="004E16E8" w:rsidRPr="00E628A7" w:rsidRDefault="00BF4236" w:rsidP="000F7012">
      <w:pPr>
        <w:rPr>
          <w:rFonts w:cstheme="minorHAnsi"/>
        </w:rPr>
      </w:pPr>
      <w:r w:rsidRPr="00E628A7">
        <w:rPr>
          <w:rFonts w:cstheme="minorHAnsi"/>
        </w:rPr>
        <w:t xml:space="preserve">                                                                                         </w:t>
      </w:r>
      <w:r w:rsidRPr="00E628A7">
        <w:rPr>
          <w:rFonts w:cstheme="minorHAnsi"/>
        </w:rPr>
        <w:tab/>
        <w:t xml:space="preserve">  </w:t>
      </w:r>
    </w:p>
    <w:p w14:paraId="161C9FBA" w14:textId="77777777" w:rsidR="004E16E8" w:rsidRPr="00E628A7" w:rsidRDefault="00BF4236" w:rsidP="000F7012">
      <w:pPr>
        <w:rPr>
          <w:rFonts w:cstheme="minorHAnsi"/>
          <w:b/>
        </w:rPr>
      </w:pPr>
      <w:r w:rsidRPr="00E628A7">
        <w:rPr>
          <w:rFonts w:cstheme="minorHAnsi"/>
          <w:b/>
        </w:rPr>
        <w:t>Tárgy: Lezárt ellenőrzési jelentés megküldése</w:t>
      </w:r>
    </w:p>
    <w:p w14:paraId="63285F1C" w14:textId="77777777" w:rsidR="004E16E8" w:rsidRPr="00E628A7" w:rsidRDefault="004E16E8" w:rsidP="000F7012">
      <w:pPr>
        <w:rPr>
          <w:rFonts w:cstheme="minorHAnsi"/>
        </w:rPr>
      </w:pPr>
    </w:p>
    <w:p w14:paraId="1ED5AC63" w14:textId="77777777" w:rsidR="004E16E8" w:rsidRPr="00E628A7" w:rsidRDefault="004E16E8" w:rsidP="000F7012">
      <w:pPr>
        <w:rPr>
          <w:rFonts w:cstheme="minorHAnsi"/>
        </w:rPr>
      </w:pPr>
    </w:p>
    <w:p w14:paraId="06430512" w14:textId="77777777" w:rsidR="004E16E8" w:rsidRPr="00E628A7" w:rsidRDefault="00BF4236" w:rsidP="000F7012">
      <w:pPr>
        <w:rPr>
          <w:rFonts w:cstheme="minorHAnsi"/>
        </w:rPr>
      </w:pPr>
      <w:r w:rsidRPr="00E628A7">
        <w:rPr>
          <w:rFonts w:cstheme="minorHAnsi"/>
        </w:rPr>
        <w:t>Tisztelt &lt;beosztás&gt; Asszony/Úr!</w:t>
      </w:r>
    </w:p>
    <w:p w14:paraId="5426325E" w14:textId="77777777" w:rsidR="004E16E8" w:rsidRPr="00E628A7" w:rsidRDefault="004E16E8" w:rsidP="000F7012">
      <w:pPr>
        <w:rPr>
          <w:rFonts w:cstheme="minorHAnsi"/>
        </w:rPr>
      </w:pPr>
    </w:p>
    <w:p w14:paraId="58672E24" w14:textId="77777777" w:rsidR="004E16E8" w:rsidRPr="00E628A7" w:rsidRDefault="00BF4236" w:rsidP="000F7012">
      <w:pPr>
        <w:rPr>
          <w:rFonts w:cstheme="minorHAnsi"/>
        </w:rPr>
      </w:pPr>
      <w:r w:rsidRPr="00E628A7">
        <w:rPr>
          <w:rFonts w:cstheme="minorHAnsi"/>
        </w:rPr>
        <w:t>Tájékoztatom, hogy az éves ellenőrzési terv ütemezésének és az ellenőrzési programnak megfelelően a belső ellenőrzés elvégezte az &lt;Ellenőrzés címe&gt; című ellenőrzést, amelyről az egyeztetett, lezárt ellenőrzési jelentést ezúton megküldöm.</w:t>
      </w:r>
    </w:p>
    <w:p w14:paraId="09620DCC" w14:textId="77777777" w:rsidR="004E16E8" w:rsidRPr="00E628A7" w:rsidRDefault="004E16E8" w:rsidP="000F7012">
      <w:pPr>
        <w:rPr>
          <w:rFonts w:cstheme="minorHAnsi"/>
        </w:rPr>
      </w:pPr>
    </w:p>
    <w:p w14:paraId="11B8021C" w14:textId="77777777" w:rsidR="004E16E8" w:rsidRPr="00E628A7" w:rsidRDefault="00BF4236" w:rsidP="000F7012">
      <w:pPr>
        <w:rPr>
          <w:rFonts w:cstheme="minorHAnsi"/>
        </w:rPr>
      </w:pPr>
      <w:r w:rsidRPr="00E628A7">
        <w:rPr>
          <w:rFonts w:cstheme="minorHAnsi"/>
        </w:rPr>
        <w:t>Kérem, hogy az intézkedési tervet a kézhezvételtől számított &lt;8&gt;</w:t>
      </w:r>
      <w:r w:rsidR="00D00061" w:rsidRPr="00E628A7">
        <w:rPr>
          <w:rStyle w:val="Lbjegyzet-hivatkozs"/>
          <w:rFonts w:asciiTheme="minorHAnsi" w:hAnsiTheme="minorHAnsi" w:cstheme="minorHAnsi"/>
          <w:vertAlign w:val="superscript"/>
        </w:rPr>
        <w:footnoteReference w:id="21"/>
      </w:r>
      <w:r w:rsidRPr="00E628A7">
        <w:rPr>
          <w:rFonts w:cstheme="minorHAnsi"/>
        </w:rPr>
        <w:t xml:space="preserve"> napon belül készítse el és küldje meg Nekem és a belső ellenőrzésnek.</w:t>
      </w:r>
    </w:p>
    <w:p w14:paraId="5B35AC16" w14:textId="77777777" w:rsidR="004E16E8" w:rsidRPr="00E628A7" w:rsidRDefault="004E16E8" w:rsidP="000F7012">
      <w:pPr>
        <w:rPr>
          <w:rFonts w:cstheme="minorHAnsi"/>
        </w:rPr>
      </w:pPr>
    </w:p>
    <w:p w14:paraId="35179F82" w14:textId="77777777" w:rsidR="004E16E8" w:rsidRPr="00E628A7" w:rsidRDefault="00BF4236" w:rsidP="000F7012">
      <w:pPr>
        <w:rPr>
          <w:rFonts w:cstheme="minorHAnsi"/>
        </w:rPr>
      </w:pPr>
      <w:r w:rsidRPr="00E628A7">
        <w:rPr>
          <w:rFonts w:cstheme="minorHAnsi"/>
        </w:rPr>
        <w:t xml:space="preserve">Felhívom szíves figyelmét, hogy az intézkedési terv elkészítésére a </w:t>
      </w:r>
      <w:r w:rsidRPr="00BE0F59">
        <w:rPr>
          <w:rFonts w:cstheme="minorHAnsi"/>
        </w:rPr>
        <w:t>Bkr</w:t>
      </w:r>
      <w:r w:rsidRPr="000D1B5D">
        <w:rPr>
          <w:rFonts w:cstheme="minorHAnsi"/>
        </w:rPr>
        <w:t>.</w:t>
      </w:r>
      <w:r w:rsidRPr="00E628A7">
        <w:rPr>
          <w:rFonts w:cstheme="minorHAnsi"/>
        </w:rPr>
        <w:t xml:space="preserve"> 45. §-a az irányadó.</w:t>
      </w:r>
    </w:p>
    <w:p w14:paraId="664F1E0F" w14:textId="77777777" w:rsidR="004E16E8" w:rsidRPr="00E628A7" w:rsidRDefault="004E16E8" w:rsidP="000F7012">
      <w:pPr>
        <w:rPr>
          <w:rFonts w:cstheme="minorHAnsi"/>
        </w:rPr>
      </w:pPr>
    </w:p>
    <w:p w14:paraId="04410B81" w14:textId="77777777" w:rsidR="004E16E8" w:rsidRPr="00E628A7" w:rsidRDefault="004E16E8" w:rsidP="000F7012">
      <w:pPr>
        <w:rPr>
          <w:rFonts w:cstheme="minorHAnsi"/>
        </w:rPr>
      </w:pPr>
    </w:p>
    <w:p w14:paraId="4E631679" w14:textId="77777777" w:rsidR="004E16E8" w:rsidRPr="00E628A7" w:rsidRDefault="00BF4236" w:rsidP="000F7012">
      <w:pPr>
        <w:rPr>
          <w:rFonts w:cstheme="minorHAnsi"/>
        </w:rPr>
      </w:pPr>
      <w:r w:rsidRPr="00E628A7">
        <w:rPr>
          <w:rFonts w:cstheme="minorHAnsi"/>
        </w:rPr>
        <w:t>Keltezés</w:t>
      </w:r>
    </w:p>
    <w:p w14:paraId="4A620C27" w14:textId="77777777" w:rsidR="004E16E8" w:rsidRPr="00E628A7" w:rsidRDefault="00BF4236" w:rsidP="000F7012">
      <w:pPr>
        <w:rPr>
          <w:rFonts w:cstheme="minorHAnsi"/>
        </w:rPr>
      </w:pPr>
      <w:r w:rsidRPr="00E628A7">
        <w:rPr>
          <w:rFonts w:cstheme="minorHAnsi"/>
        </w:rPr>
        <w:t xml:space="preserve">                                                                            Tisztelettel:</w:t>
      </w:r>
    </w:p>
    <w:p w14:paraId="2E791919" w14:textId="77777777" w:rsidR="004E16E8" w:rsidRPr="00E628A7" w:rsidRDefault="004E16E8" w:rsidP="000F7012">
      <w:pPr>
        <w:rPr>
          <w:rFonts w:cstheme="minorHAnsi"/>
        </w:rPr>
      </w:pPr>
    </w:p>
    <w:p w14:paraId="76C4A141" w14:textId="77777777" w:rsidR="004E16E8" w:rsidRPr="00E628A7" w:rsidRDefault="00BF4236" w:rsidP="000F7012">
      <w:pPr>
        <w:jc w:val="right"/>
        <w:rPr>
          <w:rFonts w:cstheme="minorHAnsi"/>
        </w:rPr>
      </w:pPr>
      <w:r w:rsidRPr="00E628A7">
        <w:rPr>
          <w:rFonts w:cstheme="minorHAnsi"/>
        </w:rPr>
        <w:t>&lt; költségvetési szerv vezető neve, beosztása&gt;</w:t>
      </w:r>
    </w:p>
    <w:p w14:paraId="706B3E42" w14:textId="77777777" w:rsidR="004E16E8" w:rsidRPr="00E628A7" w:rsidRDefault="004E16E8" w:rsidP="000F7012">
      <w:pPr>
        <w:rPr>
          <w:rFonts w:cstheme="minorHAnsi"/>
        </w:rPr>
      </w:pPr>
    </w:p>
    <w:p w14:paraId="5D406FB9" w14:textId="77777777" w:rsidR="004E16E8" w:rsidRPr="00E628A7" w:rsidRDefault="00BF4236" w:rsidP="000F7012">
      <w:pPr>
        <w:tabs>
          <w:tab w:val="left" w:pos="0"/>
        </w:tabs>
        <w:rPr>
          <w:rFonts w:cstheme="minorHAnsi"/>
        </w:rPr>
      </w:pPr>
      <w:r w:rsidRPr="00E628A7">
        <w:rPr>
          <w:rFonts w:cstheme="minorHAnsi"/>
        </w:rPr>
        <w:t xml:space="preserve">Mellékletek: </w:t>
      </w:r>
      <w:r w:rsidRPr="00E628A7">
        <w:rPr>
          <w:rFonts w:cstheme="minorHAnsi"/>
        </w:rPr>
        <w:tab/>
        <w:t>lezárt ellenőrzési jelentés</w:t>
      </w:r>
    </w:p>
    <w:p w14:paraId="0C0AEEE4" w14:textId="77777777" w:rsidR="004E16E8" w:rsidRPr="00E628A7" w:rsidRDefault="00BF4236" w:rsidP="000F7012">
      <w:pPr>
        <w:tabs>
          <w:tab w:val="left" w:pos="0"/>
        </w:tabs>
        <w:rPr>
          <w:rFonts w:cstheme="minorHAnsi"/>
        </w:rPr>
      </w:pPr>
      <w:r w:rsidRPr="00E628A7">
        <w:rPr>
          <w:rFonts w:cstheme="minorHAnsi"/>
        </w:rPr>
        <w:tab/>
      </w:r>
      <w:r w:rsidRPr="00E628A7">
        <w:rPr>
          <w:rFonts w:cstheme="minorHAnsi"/>
        </w:rPr>
        <w:tab/>
        <w:t>intézkedési terv minta</w:t>
      </w:r>
    </w:p>
    <w:p w14:paraId="1A7B5CC6"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09A2D766" w14:textId="77777777" w:rsidR="004E16E8" w:rsidRPr="00E628A7" w:rsidRDefault="00BF4236" w:rsidP="000F7012">
      <w:pPr>
        <w:jc w:val="center"/>
        <w:rPr>
          <w:rFonts w:cstheme="minorHAnsi"/>
          <w:b/>
        </w:rPr>
      </w:pPr>
      <w:r w:rsidRPr="00E628A7">
        <w:rPr>
          <w:rFonts w:cstheme="minorHAnsi"/>
          <w:b/>
        </w:rPr>
        <w:lastRenderedPageBreak/>
        <w:t>INTÉZKEDÉSI TERV</w:t>
      </w:r>
      <w:r w:rsidR="00950D95">
        <w:rPr>
          <w:rFonts w:cstheme="minorHAnsi"/>
          <w:b/>
        </w:rPr>
        <w:t xml:space="preserve"> MINTA</w:t>
      </w:r>
    </w:p>
    <w:p w14:paraId="472E11C3" w14:textId="77777777" w:rsidR="008A67E5" w:rsidRPr="00E628A7" w:rsidRDefault="008A67E5" w:rsidP="000F7012">
      <w:pPr>
        <w:rPr>
          <w:rFonts w:cstheme="minorHAnsi"/>
        </w:rPr>
      </w:pPr>
      <w:bookmarkStart w:id="539" w:name="_Toc346118400"/>
      <w:bookmarkEnd w:id="5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2989"/>
        <w:gridCol w:w="2128"/>
        <w:gridCol w:w="2237"/>
        <w:gridCol w:w="2224"/>
        <w:gridCol w:w="2623"/>
      </w:tblGrid>
      <w:tr w:rsidR="00253225" w:rsidRPr="00E628A7" w14:paraId="0399D1A6" w14:textId="77777777" w:rsidTr="00161F72">
        <w:trPr>
          <w:jc w:val="center"/>
        </w:trPr>
        <w:tc>
          <w:tcPr>
            <w:tcW w:w="3794" w:type="dxa"/>
            <w:gridSpan w:val="2"/>
            <w:shd w:val="clear" w:color="auto" w:fill="auto"/>
            <w:vAlign w:val="center"/>
          </w:tcPr>
          <w:p w14:paraId="4D6C3809" w14:textId="77777777" w:rsidR="00253225" w:rsidRPr="00E628A7" w:rsidRDefault="00253225" w:rsidP="00D02E08">
            <w:pPr>
              <w:rPr>
                <w:rFonts w:eastAsia="PMingLiU" w:cstheme="minorHAnsi"/>
                <w:b/>
              </w:rPr>
            </w:pPr>
            <w:r w:rsidRPr="00E628A7">
              <w:rPr>
                <w:rFonts w:eastAsia="PMingLiU" w:cstheme="minorHAnsi"/>
                <w:b/>
              </w:rPr>
              <w:t>Ellenőrzés</w:t>
            </w:r>
            <w:r>
              <w:rPr>
                <w:rFonts w:eastAsia="PMingLiU" w:cstheme="minorHAnsi"/>
                <w:b/>
              </w:rPr>
              <w:t>i jelentés</w:t>
            </w:r>
            <w:r w:rsidRPr="00E628A7">
              <w:rPr>
                <w:rFonts w:eastAsia="PMingLiU" w:cstheme="minorHAnsi"/>
                <w:b/>
              </w:rPr>
              <w:t xml:space="preserve"> iktatószáma:</w:t>
            </w:r>
          </w:p>
        </w:tc>
        <w:tc>
          <w:tcPr>
            <w:tcW w:w="9382" w:type="dxa"/>
            <w:gridSpan w:val="4"/>
            <w:shd w:val="clear" w:color="auto" w:fill="auto"/>
            <w:vAlign w:val="center"/>
          </w:tcPr>
          <w:p w14:paraId="4BAE9513" w14:textId="77777777" w:rsidR="00253225" w:rsidRPr="00E628A7" w:rsidRDefault="00253225" w:rsidP="00D02E08">
            <w:pPr>
              <w:rPr>
                <w:rFonts w:eastAsia="PMingLiU" w:cstheme="minorHAnsi"/>
              </w:rPr>
            </w:pPr>
          </w:p>
        </w:tc>
      </w:tr>
      <w:tr w:rsidR="00253225" w:rsidRPr="00E628A7" w14:paraId="26DC08A3" w14:textId="77777777" w:rsidTr="00161F72">
        <w:trPr>
          <w:jc w:val="center"/>
        </w:trPr>
        <w:tc>
          <w:tcPr>
            <w:tcW w:w="3794" w:type="dxa"/>
            <w:gridSpan w:val="2"/>
            <w:shd w:val="clear" w:color="auto" w:fill="auto"/>
            <w:vAlign w:val="center"/>
          </w:tcPr>
          <w:p w14:paraId="3F0C7551" w14:textId="77777777" w:rsidR="00253225" w:rsidRPr="00E628A7" w:rsidRDefault="00253225" w:rsidP="00D02E08">
            <w:pPr>
              <w:rPr>
                <w:rFonts w:eastAsia="PMingLiU" w:cstheme="minorHAnsi"/>
                <w:b/>
              </w:rPr>
            </w:pPr>
            <w:r w:rsidRPr="00E628A7">
              <w:rPr>
                <w:rFonts w:eastAsia="PMingLiU" w:cstheme="minorHAnsi"/>
                <w:b/>
              </w:rPr>
              <w:t xml:space="preserve">Ellenőrzés </w:t>
            </w:r>
            <w:r w:rsidR="00161F72">
              <w:rPr>
                <w:rFonts w:eastAsia="PMingLiU" w:cstheme="minorHAnsi"/>
                <w:b/>
              </w:rPr>
              <w:t xml:space="preserve">azonosító száma és </w:t>
            </w:r>
            <w:r w:rsidRPr="00E628A7">
              <w:rPr>
                <w:rFonts w:eastAsia="PMingLiU" w:cstheme="minorHAnsi"/>
                <w:b/>
              </w:rPr>
              <w:t>címe:</w:t>
            </w:r>
          </w:p>
        </w:tc>
        <w:tc>
          <w:tcPr>
            <w:tcW w:w="9382" w:type="dxa"/>
            <w:gridSpan w:val="4"/>
            <w:shd w:val="clear" w:color="auto" w:fill="auto"/>
            <w:vAlign w:val="center"/>
          </w:tcPr>
          <w:p w14:paraId="5BFD7E1D" w14:textId="77777777" w:rsidR="00253225" w:rsidRPr="00E628A7" w:rsidRDefault="00253225" w:rsidP="00D02E08">
            <w:pPr>
              <w:rPr>
                <w:rFonts w:eastAsia="PMingLiU" w:cstheme="minorHAnsi"/>
              </w:rPr>
            </w:pPr>
          </w:p>
        </w:tc>
      </w:tr>
      <w:tr w:rsidR="00253225" w:rsidRPr="00E628A7" w14:paraId="75541179" w14:textId="77777777" w:rsidTr="00161F72">
        <w:trPr>
          <w:jc w:val="center"/>
        </w:trPr>
        <w:tc>
          <w:tcPr>
            <w:tcW w:w="3794" w:type="dxa"/>
            <w:gridSpan w:val="2"/>
            <w:shd w:val="clear" w:color="auto" w:fill="auto"/>
            <w:vAlign w:val="center"/>
          </w:tcPr>
          <w:p w14:paraId="6244107B" w14:textId="77777777" w:rsidR="00253225" w:rsidRPr="00E628A7" w:rsidRDefault="00253225" w:rsidP="00D02E08">
            <w:pPr>
              <w:rPr>
                <w:rFonts w:eastAsia="PMingLiU" w:cstheme="minorHAnsi"/>
                <w:b/>
              </w:rPr>
            </w:pPr>
            <w:r>
              <w:rPr>
                <w:rFonts w:eastAsia="PMingLiU" w:cstheme="minorHAnsi"/>
                <w:b/>
              </w:rPr>
              <w:t>Ellenőrzési jelentés kelte:</w:t>
            </w:r>
          </w:p>
        </w:tc>
        <w:tc>
          <w:tcPr>
            <w:tcW w:w="9382" w:type="dxa"/>
            <w:gridSpan w:val="4"/>
            <w:shd w:val="clear" w:color="auto" w:fill="auto"/>
            <w:vAlign w:val="center"/>
          </w:tcPr>
          <w:p w14:paraId="68393285" w14:textId="77777777" w:rsidR="00253225" w:rsidRPr="00E628A7" w:rsidRDefault="00253225" w:rsidP="00D02E08">
            <w:pPr>
              <w:rPr>
                <w:rFonts w:eastAsia="PMingLiU" w:cstheme="minorHAnsi"/>
              </w:rPr>
            </w:pPr>
          </w:p>
        </w:tc>
      </w:tr>
      <w:tr w:rsidR="00253225" w:rsidRPr="00E628A7" w14:paraId="0F932B24" w14:textId="77777777" w:rsidTr="00161F72">
        <w:trPr>
          <w:jc w:val="center"/>
        </w:trPr>
        <w:tc>
          <w:tcPr>
            <w:tcW w:w="3794" w:type="dxa"/>
            <w:gridSpan w:val="2"/>
            <w:shd w:val="clear" w:color="auto" w:fill="auto"/>
            <w:vAlign w:val="center"/>
          </w:tcPr>
          <w:p w14:paraId="352F4425" w14:textId="77777777" w:rsidR="00253225" w:rsidRPr="00E628A7" w:rsidRDefault="00253225" w:rsidP="00D02E08">
            <w:pPr>
              <w:rPr>
                <w:rFonts w:eastAsia="PMingLiU" w:cstheme="minorHAnsi"/>
                <w:b/>
              </w:rPr>
            </w:pPr>
            <w:r>
              <w:rPr>
                <w:rFonts w:eastAsia="PMingLiU" w:cstheme="minorHAnsi"/>
                <w:b/>
              </w:rPr>
              <w:t>Intézkedési terv iktatószáma</w:t>
            </w:r>
            <w:r w:rsidRPr="00E628A7">
              <w:rPr>
                <w:rFonts w:eastAsia="PMingLiU" w:cstheme="minorHAnsi"/>
                <w:b/>
              </w:rPr>
              <w:t>:</w:t>
            </w:r>
          </w:p>
        </w:tc>
        <w:tc>
          <w:tcPr>
            <w:tcW w:w="9382" w:type="dxa"/>
            <w:gridSpan w:val="4"/>
            <w:shd w:val="clear" w:color="auto" w:fill="auto"/>
            <w:vAlign w:val="center"/>
          </w:tcPr>
          <w:p w14:paraId="71561C93" w14:textId="77777777" w:rsidR="00253225" w:rsidRPr="00E628A7" w:rsidRDefault="00253225" w:rsidP="00D02E08">
            <w:pPr>
              <w:rPr>
                <w:rFonts w:eastAsia="PMingLiU" w:cstheme="minorHAnsi"/>
              </w:rPr>
            </w:pPr>
          </w:p>
        </w:tc>
      </w:tr>
      <w:tr w:rsidR="00831427" w:rsidRPr="00E628A7" w14:paraId="02B149FE" w14:textId="77777777" w:rsidTr="00161F72">
        <w:trPr>
          <w:trHeight w:val="876"/>
          <w:jc w:val="center"/>
        </w:trPr>
        <w:tc>
          <w:tcPr>
            <w:tcW w:w="752" w:type="dxa"/>
            <w:shd w:val="clear" w:color="auto" w:fill="800080"/>
          </w:tcPr>
          <w:p w14:paraId="1BEAC1BF" w14:textId="77777777" w:rsidR="00253225" w:rsidRPr="00E628A7" w:rsidRDefault="00253225">
            <w:pPr>
              <w:jc w:val="center"/>
              <w:rPr>
                <w:rFonts w:eastAsia="PMingLiU" w:cstheme="minorHAnsi"/>
                <w:b/>
              </w:rPr>
            </w:pPr>
            <w:r>
              <w:rPr>
                <w:rFonts w:eastAsia="PMingLiU" w:cstheme="minorHAnsi"/>
                <w:b/>
              </w:rPr>
              <w:t>Srsz.</w:t>
            </w:r>
          </w:p>
        </w:tc>
        <w:tc>
          <w:tcPr>
            <w:tcW w:w="3042" w:type="dxa"/>
            <w:shd w:val="clear" w:color="auto" w:fill="800080"/>
            <w:vAlign w:val="center"/>
          </w:tcPr>
          <w:p w14:paraId="181782AC" w14:textId="77777777" w:rsidR="00253225" w:rsidRPr="00E628A7" w:rsidRDefault="00253225" w:rsidP="000F7012">
            <w:pPr>
              <w:jc w:val="center"/>
              <w:rPr>
                <w:rFonts w:eastAsia="PMingLiU" w:cstheme="minorHAnsi"/>
                <w:b/>
              </w:rPr>
            </w:pPr>
            <w:r w:rsidRPr="00E628A7">
              <w:rPr>
                <w:rFonts w:eastAsia="PMingLiU" w:cstheme="minorHAnsi"/>
                <w:b/>
              </w:rPr>
              <w:t>Megállapítás</w:t>
            </w:r>
          </w:p>
        </w:tc>
        <w:tc>
          <w:tcPr>
            <w:tcW w:w="2168" w:type="dxa"/>
            <w:shd w:val="clear" w:color="auto" w:fill="800080"/>
            <w:vAlign w:val="center"/>
          </w:tcPr>
          <w:p w14:paraId="58FCC27F" w14:textId="77777777" w:rsidR="00253225" w:rsidRPr="00E628A7" w:rsidRDefault="00253225" w:rsidP="000F7012">
            <w:pPr>
              <w:jc w:val="center"/>
              <w:rPr>
                <w:rFonts w:eastAsia="PMingLiU" w:cstheme="minorHAnsi"/>
                <w:b/>
              </w:rPr>
            </w:pPr>
            <w:r w:rsidRPr="00E628A7">
              <w:rPr>
                <w:rFonts w:eastAsia="PMingLiU" w:cstheme="minorHAnsi"/>
                <w:b/>
              </w:rPr>
              <w:t>Javaslat</w:t>
            </w:r>
          </w:p>
        </w:tc>
        <w:tc>
          <w:tcPr>
            <w:tcW w:w="2271" w:type="dxa"/>
            <w:shd w:val="clear" w:color="auto" w:fill="800080"/>
            <w:vAlign w:val="center"/>
          </w:tcPr>
          <w:p w14:paraId="73BE5CF2" w14:textId="77777777" w:rsidR="00253225" w:rsidRPr="00E628A7" w:rsidRDefault="00253225" w:rsidP="000F7012">
            <w:pPr>
              <w:jc w:val="center"/>
              <w:rPr>
                <w:rFonts w:eastAsia="PMingLiU" w:cstheme="minorHAnsi"/>
                <w:b/>
              </w:rPr>
            </w:pPr>
            <w:r w:rsidRPr="00E628A7">
              <w:rPr>
                <w:rFonts w:eastAsia="PMingLiU" w:cstheme="minorHAnsi"/>
                <w:b/>
              </w:rPr>
              <w:t>Intézkedés</w:t>
            </w:r>
          </w:p>
        </w:tc>
        <w:tc>
          <w:tcPr>
            <w:tcW w:w="2259" w:type="dxa"/>
            <w:shd w:val="clear" w:color="auto" w:fill="800080"/>
            <w:vAlign w:val="center"/>
          </w:tcPr>
          <w:p w14:paraId="6900B5CF" w14:textId="77777777" w:rsidR="00253225" w:rsidRPr="00E628A7" w:rsidRDefault="00253225" w:rsidP="000F7012">
            <w:pPr>
              <w:jc w:val="center"/>
              <w:rPr>
                <w:rFonts w:eastAsia="PMingLiU" w:cstheme="minorHAnsi"/>
                <w:b/>
              </w:rPr>
            </w:pPr>
            <w:r w:rsidRPr="00E628A7">
              <w:rPr>
                <w:rFonts w:eastAsia="PMingLiU" w:cstheme="minorHAnsi"/>
                <w:b/>
              </w:rPr>
              <w:t>Határidő</w:t>
            </w:r>
            <w:r w:rsidRPr="00E628A7">
              <w:rPr>
                <w:rStyle w:val="Lbjegyzet-hivatkozs"/>
                <w:rFonts w:asciiTheme="minorHAnsi" w:eastAsia="PMingLiU" w:hAnsiTheme="minorHAnsi" w:cstheme="minorHAnsi"/>
                <w:b/>
                <w:vertAlign w:val="superscript"/>
              </w:rPr>
              <w:footnoteReference w:id="22"/>
            </w:r>
          </w:p>
        </w:tc>
        <w:tc>
          <w:tcPr>
            <w:tcW w:w="2684" w:type="dxa"/>
            <w:shd w:val="clear" w:color="auto" w:fill="800080"/>
            <w:vAlign w:val="center"/>
          </w:tcPr>
          <w:p w14:paraId="5B4BB6D1" w14:textId="77777777" w:rsidR="00253225" w:rsidRPr="00E628A7" w:rsidRDefault="00253225" w:rsidP="000F7012">
            <w:pPr>
              <w:jc w:val="center"/>
              <w:rPr>
                <w:rFonts w:eastAsia="PMingLiU" w:cstheme="minorHAnsi"/>
                <w:b/>
              </w:rPr>
            </w:pPr>
            <w:r w:rsidRPr="00E628A7">
              <w:rPr>
                <w:rFonts w:eastAsia="PMingLiU" w:cstheme="minorHAnsi"/>
                <w:b/>
              </w:rPr>
              <w:t>Felelős</w:t>
            </w:r>
          </w:p>
        </w:tc>
      </w:tr>
      <w:tr w:rsidR="00253225" w:rsidRPr="00E628A7" w14:paraId="572F0DD4" w14:textId="77777777" w:rsidTr="00161F72">
        <w:trPr>
          <w:jc w:val="center"/>
        </w:trPr>
        <w:tc>
          <w:tcPr>
            <w:tcW w:w="752" w:type="dxa"/>
          </w:tcPr>
          <w:p w14:paraId="6670557C" w14:textId="77777777" w:rsidR="00253225" w:rsidRPr="00E628A7" w:rsidRDefault="00253225" w:rsidP="00831427">
            <w:pPr>
              <w:jc w:val="center"/>
              <w:rPr>
                <w:rFonts w:eastAsia="PMingLiU" w:cstheme="minorHAnsi"/>
              </w:rPr>
            </w:pPr>
            <w:r>
              <w:rPr>
                <w:rFonts w:eastAsia="PMingLiU" w:cstheme="minorHAnsi"/>
              </w:rPr>
              <w:t>1.</w:t>
            </w:r>
          </w:p>
        </w:tc>
        <w:tc>
          <w:tcPr>
            <w:tcW w:w="3042" w:type="dxa"/>
            <w:shd w:val="clear" w:color="auto" w:fill="auto"/>
          </w:tcPr>
          <w:p w14:paraId="7E8C696F" w14:textId="77777777" w:rsidR="00253225" w:rsidRPr="00E628A7" w:rsidRDefault="00253225" w:rsidP="000F7012">
            <w:pPr>
              <w:rPr>
                <w:rFonts w:eastAsia="PMingLiU" w:cstheme="minorHAnsi"/>
              </w:rPr>
            </w:pPr>
          </w:p>
        </w:tc>
        <w:tc>
          <w:tcPr>
            <w:tcW w:w="2168" w:type="dxa"/>
            <w:shd w:val="clear" w:color="auto" w:fill="auto"/>
          </w:tcPr>
          <w:p w14:paraId="6BB5D40A" w14:textId="77777777" w:rsidR="00253225" w:rsidRPr="00E628A7" w:rsidRDefault="00253225" w:rsidP="000F7012">
            <w:pPr>
              <w:rPr>
                <w:rFonts w:eastAsia="PMingLiU" w:cstheme="minorHAnsi"/>
              </w:rPr>
            </w:pPr>
          </w:p>
        </w:tc>
        <w:tc>
          <w:tcPr>
            <w:tcW w:w="2271" w:type="dxa"/>
            <w:shd w:val="clear" w:color="auto" w:fill="auto"/>
          </w:tcPr>
          <w:p w14:paraId="39946245" w14:textId="77777777" w:rsidR="00253225" w:rsidRPr="00E628A7" w:rsidRDefault="00253225" w:rsidP="000F7012">
            <w:pPr>
              <w:rPr>
                <w:rFonts w:eastAsia="PMingLiU" w:cstheme="minorHAnsi"/>
              </w:rPr>
            </w:pPr>
          </w:p>
        </w:tc>
        <w:tc>
          <w:tcPr>
            <w:tcW w:w="2259" w:type="dxa"/>
            <w:shd w:val="clear" w:color="auto" w:fill="auto"/>
          </w:tcPr>
          <w:p w14:paraId="0C8AB46E" w14:textId="77777777" w:rsidR="00253225" w:rsidRPr="00E628A7" w:rsidRDefault="00253225" w:rsidP="000F7012">
            <w:pPr>
              <w:rPr>
                <w:rFonts w:eastAsia="PMingLiU" w:cstheme="minorHAnsi"/>
              </w:rPr>
            </w:pPr>
          </w:p>
        </w:tc>
        <w:tc>
          <w:tcPr>
            <w:tcW w:w="2684" w:type="dxa"/>
            <w:shd w:val="clear" w:color="auto" w:fill="auto"/>
          </w:tcPr>
          <w:p w14:paraId="40389EC0" w14:textId="77777777" w:rsidR="00253225" w:rsidRPr="00E628A7" w:rsidRDefault="00253225" w:rsidP="000F7012">
            <w:pPr>
              <w:rPr>
                <w:rFonts w:eastAsia="PMingLiU" w:cstheme="minorHAnsi"/>
              </w:rPr>
            </w:pPr>
          </w:p>
        </w:tc>
      </w:tr>
      <w:tr w:rsidR="00253225" w:rsidRPr="00E628A7" w14:paraId="7D3285C4" w14:textId="77777777" w:rsidTr="00161F72">
        <w:trPr>
          <w:jc w:val="center"/>
        </w:trPr>
        <w:tc>
          <w:tcPr>
            <w:tcW w:w="752" w:type="dxa"/>
          </w:tcPr>
          <w:p w14:paraId="4332754D" w14:textId="77777777" w:rsidR="00253225" w:rsidRPr="00E628A7" w:rsidRDefault="00253225" w:rsidP="00831427">
            <w:pPr>
              <w:jc w:val="center"/>
              <w:rPr>
                <w:rFonts w:eastAsia="PMingLiU" w:cstheme="minorHAnsi"/>
              </w:rPr>
            </w:pPr>
            <w:r>
              <w:rPr>
                <w:rFonts w:eastAsia="PMingLiU" w:cstheme="minorHAnsi"/>
              </w:rPr>
              <w:t>2.</w:t>
            </w:r>
          </w:p>
        </w:tc>
        <w:tc>
          <w:tcPr>
            <w:tcW w:w="3042" w:type="dxa"/>
            <w:shd w:val="clear" w:color="auto" w:fill="auto"/>
          </w:tcPr>
          <w:p w14:paraId="01CAEB69" w14:textId="77777777" w:rsidR="00253225" w:rsidRPr="00E628A7" w:rsidRDefault="00253225" w:rsidP="000F7012">
            <w:pPr>
              <w:rPr>
                <w:rFonts w:eastAsia="PMingLiU" w:cstheme="minorHAnsi"/>
              </w:rPr>
            </w:pPr>
          </w:p>
        </w:tc>
        <w:tc>
          <w:tcPr>
            <w:tcW w:w="2168" w:type="dxa"/>
            <w:shd w:val="clear" w:color="auto" w:fill="auto"/>
          </w:tcPr>
          <w:p w14:paraId="60B5C5DA" w14:textId="77777777" w:rsidR="00253225" w:rsidRPr="00E628A7" w:rsidRDefault="00253225" w:rsidP="000F7012">
            <w:pPr>
              <w:rPr>
                <w:rFonts w:eastAsia="PMingLiU" w:cstheme="minorHAnsi"/>
              </w:rPr>
            </w:pPr>
          </w:p>
        </w:tc>
        <w:tc>
          <w:tcPr>
            <w:tcW w:w="2271" w:type="dxa"/>
            <w:shd w:val="clear" w:color="auto" w:fill="auto"/>
          </w:tcPr>
          <w:p w14:paraId="38742A91" w14:textId="77777777" w:rsidR="00253225" w:rsidRPr="00E628A7" w:rsidRDefault="00253225" w:rsidP="000F7012">
            <w:pPr>
              <w:rPr>
                <w:rFonts w:eastAsia="PMingLiU" w:cstheme="minorHAnsi"/>
              </w:rPr>
            </w:pPr>
          </w:p>
        </w:tc>
        <w:tc>
          <w:tcPr>
            <w:tcW w:w="2259" w:type="dxa"/>
            <w:shd w:val="clear" w:color="auto" w:fill="auto"/>
          </w:tcPr>
          <w:p w14:paraId="5B91DC82" w14:textId="77777777" w:rsidR="00253225" w:rsidRPr="00E628A7" w:rsidRDefault="00253225" w:rsidP="000F7012">
            <w:pPr>
              <w:rPr>
                <w:rFonts w:eastAsia="PMingLiU" w:cstheme="minorHAnsi"/>
              </w:rPr>
            </w:pPr>
          </w:p>
        </w:tc>
        <w:tc>
          <w:tcPr>
            <w:tcW w:w="2684" w:type="dxa"/>
            <w:shd w:val="clear" w:color="auto" w:fill="auto"/>
          </w:tcPr>
          <w:p w14:paraId="05C54D48" w14:textId="77777777" w:rsidR="00253225" w:rsidRPr="00E628A7" w:rsidRDefault="00253225" w:rsidP="000F7012">
            <w:pPr>
              <w:rPr>
                <w:rFonts w:eastAsia="PMingLiU" w:cstheme="minorHAnsi"/>
              </w:rPr>
            </w:pPr>
          </w:p>
        </w:tc>
      </w:tr>
      <w:tr w:rsidR="00253225" w:rsidRPr="00E628A7" w14:paraId="2F0E592A" w14:textId="77777777" w:rsidTr="00161F72">
        <w:trPr>
          <w:jc w:val="center"/>
        </w:trPr>
        <w:tc>
          <w:tcPr>
            <w:tcW w:w="752" w:type="dxa"/>
          </w:tcPr>
          <w:p w14:paraId="16429C67" w14:textId="77777777" w:rsidR="00253225" w:rsidRPr="00E628A7" w:rsidRDefault="00253225" w:rsidP="00831427">
            <w:pPr>
              <w:jc w:val="center"/>
              <w:rPr>
                <w:rFonts w:eastAsia="PMingLiU" w:cstheme="minorHAnsi"/>
              </w:rPr>
            </w:pPr>
            <w:r>
              <w:rPr>
                <w:rFonts w:eastAsia="PMingLiU" w:cstheme="minorHAnsi"/>
              </w:rPr>
              <w:t>3.</w:t>
            </w:r>
          </w:p>
        </w:tc>
        <w:tc>
          <w:tcPr>
            <w:tcW w:w="3042" w:type="dxa"/>
            <w:shd w:val="clear" w:color="auto" w:fill="auto"/>
          </w:tcPr>
          <w:p w14:paraId="1476D9FC" w14:textId="77777777" w:rsidR="00253225" w:rsidRPr="00E628A7" w:rsidRDefault="00253225" w:rsidP="000F7012">
            <w:pPr>
              <w:rPr>
                <w:rFonts w:eastAsia="PMingLiU" w:cstheme="minorHAnsi"/>
              </w:rPr>
            </w:pPr>
          </w:p>
        </w:tc>
        <w:tc>
          <w:tcPr>
            <w:tcW w:w="2168" w:type="dxa"/>
            <w:shd w:val="clear" w:color="auto" w:fill="auto"/>
          </w:tcPr>
          <w:p w14:paraId="2E9565B9" w14:textId="77777777" w:rsidR="00253225" w:rsidRPr="00E628A7" w:rsidRDefault="00253225" w:rsidP="000F7012">
            <w:pPr>
              <w:rPr>
                <w:rFonts w:eastAsia="PMingLiU" w:cstheme="minorHAnsi"/>
              </w:rPr>
            </w:pPr>
          </w:p>
        </w:tc>
        <w:tc>
          <w:tcPr>
            <w:tcW w:w="2271" w:type="dxa"/>
            <w:shd w:val="clear" w:color="auto" w:fill="auto"/>
          </w:tcPr>
          <w:p w14:paraId="346C477E" w14:textId="77777777" w:rsidR="00253225" w:rsidRPr="00E628A7" w:rsidRDefault="00253225" w:rsidP="000F7012">
            <w:pPr>
              <w:rPr>
                <w:rFonts w:eastAsia="PMingLiU" w:cstheme="minorHAnsi"/>
              </w:rPr>
            </w:pPr>
          </w:p>
        </w:tc>
        <w:tc>
          <w:tcPr>
            <w:tcW w:w="2259" w:type="dxa"/>
            <w:shd w:val="clear" w:color="auto" w:fill="auto"/>
          </w:tcPr>
          <w:p w14:paraId="38FF8C15" w14:textId="77777777" w:rsidR="00253225" w:rsidRPr="00E628A7" w:rsidRDefault="00253225" w:rsidP="000F7012">
            <w:pPr>
              <w:rPr>
                <w:rFonts w:eastAsia="PMingLiU" w:cstheme="minorHAnsi"/>
              </w:rPr>
            </w:pPr>
          </w:p>
        </w:tc>
        <w:tc>
          <w:tcPr>
            <w:tcW w:w="2684" w:type="dxa"/>
            <w:shd w:val="clear" w:color="auto" w:fill="auto"/>
          </w:tcPr>
          <w:p w14:paraId="3EADDD44" w14:textId="77777777" w:rsidR="00253225" w:rsidRPr="00E628A7" w:rsidRDefault="00253225" w:rsidP="000F7012">
            <w:pPr>
              <w:rPr>
                <w:rFonts w:eastAsia="PMingLiU" w:cstheme="minorHAnsi"/>
              </w:rPr>
            </w:pPr>
          </w:p>
        </w:tc>
      </w:tr>
      <w:tr w:rsidR="00253225" w:rsidRPr="00E628A7" w14:paraId="27FF75EA" w14:textId="77777777" w:rsidTr="00161F72">
        <w:trPr>
          <w:jc w:val="center"/>
        </w:trPr>
        <w:tc>
          <w:tcPr>
            <w:tcW w:w="752" w:type="dxa"/>
          </w:tcPr>
          <w:p w14:paraId="547F6378" w14:textId="77777777" w:rsidR="00253225" w:rsidRPr="00E628A7" w:rsidRDefault="00253225" w:rsidP="00831427">
            <w:pPr>
              <w:jc w:val="center"/>
              <w:rPr>
                <w:rFonts w:eastAsia="PMingLiU" w:cstheme="minorHAnsi"/>
              </w:rPr>
            </w:pPr>
            <w:r>
              <w:rPr>
                <w:rFonts w:eastAsia="PMingLiU" w:cstheme="minorHAnsi"/>
              </w:rPr>
              <w:t>4.</w:t>
            </w:r>
          </w:p>
        </w:tc>
        <w:tc>
          <w:tcPr>
            <w:tcW w:w="3042" w:type="dxa"/>
            <w:shd w:val="clear" w:color="auto" w:fill="auto"/>
          </w:tcPr>
          <w:p w14:paraId="3617C9D0" w14:textId="77777777" w:rsidR="00253225" w:rsidRPr="00E628A7" w:rsidRDefault="00253225" w:rsidP="000F7012">
            <w:pPr>
              <w:rPr>
                <w:rFonts w:eastAsia="PMingLiU" w:cstheme="minorHAnsi"/>
              </w:rPr>
            </w:pPr>
          </w:p>
        </w:tc>
        <w:tc>
          <w:tcPr>
            <w:tcW w:w="2168" w:type="dxa"/>
            <w:shd w:val="clear" w:color="auto" w:fill="auto"/>
          </w:tcPr>
          <w:p w14:paraId="49A5F486" w14:textId="77777777" w:rsidR="00253225" w:rsidRPr="00E628A7" w:rsidRDefault="00253225" w:rsidP="000F7012">
            <w:pPr>
              <w:rPr>
                <w:rFonts w:eastAsia="PMingLiU" w:cstheme="minorHAnsi"/>
              </w:rPr>
            </w:pPr>
          </w:p>
        </w:tc>
        <w:tc>
          <w:tcPr>
            <w:tcW w:w="2271" w:type="dxa"/>
            <w:shd w:val="clear" w:color="auto" w:fill="auto"/>
          </w:tcPr>
          <w:p w14:paraId="7EA288D9" w14:textId="77777777" w:rsidR="00253225" w:rsidRPr="00E628A7" w:rsidRDefault="00253225" w:rsidP="000F7012">
            <w:pPr>
              <w:rPr>
                <w:rFonts w:eastAsia="PMingLiU" w:cstheme="minorHAnsi"/>
              </w:rPr>
            </w:pPr>
          </w:p>
        </w:tc>
        <w:tc>
          <w:tcPr>
            <w:tcW w:w="2259" w:type="dxa"/>
            <w:shd w:val="clear" w:color="auto" w:fill="auto"/>
          </w:tcPr>
          <w:p w14:paraId="3C68FAAC" w14:textId="77777777" w:rsidR="00253225" w:rsidRPr="00E628A7" w:rsidRDefault="00253225" w:rsidP="000F7012">
            <w:pPr>
              <w:rPr>
                <w:rFonts w:eastAsia="PMingLiU" w:cstheme="minorHAnsi"/>
              </w:rPr>
            </w:pPr>
          </w:p>
        </w:tc>
        <w:tc>
          <w:tcPr>
            <w:tcW w:w="2684" w:type="dxa"/>
            <w:shd w:val="clear" w:color="auto" w:fill="auto"/>
          </w:tcPr>
          <w:p w14:paraId="22656C7B" w14:textId="77777777" w:rsidR="00253225" w:rsidRPr="00E628A7" w:rsidRDefault="00253225" w:rsidP="000F7012">
            <w:pPr>
              <w:rPr>
                <w:rFonts w:eastAsia="PMingLiU" w:cstheme="minorHAnsi"/>
              </w:rPr>
            </w:pPr>
          </w:p>
        </w:tc>
      </w:tr>
      <w:tr w:rsidR="00253225" w:rsidRPr="00E628A7" w14:paraId="07DD8E58" w14:textId="77777777" w:rsidTr="00161F72">
        <w:trPr>
          <w:jc w:val="center"/>
        </w:trPr>
        <w:tc>
          <w:tcPr>
            <w:tcW w:w="752" w:type="dxa"/>
          </w:tcPr>
          <w:p w14:paraId="0E5B5393" w14:textId="77777777" w:rsidR="00253225" w:rsidRPr="00E628A7" w:rsidRDefault="00253225" w:rsidP="00831427">
            <w:pPr>
              <w:jc w:val="center"/>
              <w:rPr>
                <w:rFonts w:eastAsia="PMingLiU" w:cstheme="minorHAnsi"/>
              </w:rPr>
            </w:pPr>
            <w:r>
              <w:rPr>
                <w:rFonts w:eastAsia="PMingLiU" w:cstheme="minorHAnsi"/>
              </w:rPr>
              <w:t>5.</w:t>
            </w:r>
          </w:p>
        </w:tc>
        <w:tc>
          <w:tcPr>
            <w:tcW w:w="3042" w:type="dxa"/>
            <w:shd w:val="clear" w:color="auto" w:fill="auto"/>
          </w:tcPr>
          <w:p w14:paraId="60A1DF67" w14:textId="77777777" w:rsidR="00253225" w:rsidRPr="00E628A7" w:rsidRDefault="00253225" w:rsidP="000F7012">
            <w:pPr>
              <w:rPr>
                <w:rFonts w:eastAsia="PMingLiU" w:cstheme="minorHAnsi"/>
              </w:rPr>
            </w:pPr>
          </w:p>
        </w:tc>
        <w:tc>
          <w:tcPr>
            <w:tcW w:w="2168" w:type="dxa"/>
            <w:shd w:val="clear" w:color="auto" w:fill="auto"/>
          </w:tcPr>
          <w:p w14:paraId="3D046AAE" w14:textId="77777777" w:rsidR="00253225" w:rsidRPr="00E628A7" w:rsidRDefault="00253225" w:rsidP="000F7012">
            <w:pPr>
              <w:rPr>
                <w:rFonts w:eastAsia="PMingLiU" w:cstheme="minorHAnsi"/>
              </w:rPr>
            </w:pPr>
          </w:p>
        </w:tc>
        <w:tc>
          <w:tcPr>
            <w:tcW w:w="2271" w:type="dxa"/>
            <w:shd w:val="clear" w:color="auto" w:fill="auto"/>
          </w:tcPr>
          <w:p w14:paraId="6D7D5D24" w14:textId="77777777" w:rsidR="00253225" w:rsidRPr="00E628A7" w:rsidRDefault="00253225" w:rsidP="000F7012">
            <w:pPr>
              <w:rPr>
                <w:rFonts w:eastAsia="PMingLiU" w:cstheme="minorHAnsi"/>
              </w:rPr>
            </w:pPr>
          </w:p>
        </w:tc>
        <w:tc>
          <w:tcPr>
            <w:tcW w:w="2259" w:type="dxa"/>
            <w:shd w:val="clear" w:color="auto" w:fill="auto"/>
          </w:tcPr>
          <w:p w14:paraId="7D6B164D" w14:textId="77777777" w:rsidR="00253225" w:rsidRPr="00E628A7" w:rsidRDefault="00253225" w:rsidP="000F7012">
            <w:pPr>
              <w:rPr>
                <w:rFonts w:eastAsia="PMingLiU" w:cstheme="minorHAnsi"/>
              </w:rPr>
            </w:pPr>
          </w:p>
        </w:tc>
        <w:tc>
          <w:tcPr>
            <w:tcW w:w="2684" w:type="dxa"/>
            <w:shd w:val="clear" w:color="auto" w:fill="auto"/>
          </w:tcPr>
          <w:p w14:paraId="10437B4A" w14:textId="77777777" w:rsidR="00253225" w:rsidRPr="00E628A7" w:rsidRDefault="00253225" w:rsidP="000F7012">
            <w:pPr>
              <w:rPr>
                <w:rFonts w:eastAsia="PMingLiU" w:cstheme="minorHAnsi"/>
              </w:rPr>
            </w:pPr>
          </w:p>
        </w:tc>
      </w:tr>
      <w:tr w:rsidR="00253225" w:rsidRPr="00E628A7" w14:paraId="48FA1250" w14:textId="77777777" w:rsidTr="00161F72">
        <w:trPr>
          <w:jc w:val="center"/>
        </w:trPr>
        <w:tc>
          <w:tcPr>
            <w:tcW w:w="752" w:type="dxa"/>
          </w:tcPr>
          <w:p w14:paraId="59AA6BE2" w14:textId="77777777" w:rsidR="00253225" w:rsidRPr="00E628A7" w:rsidRDefault="00253225" w:rsidP="00831427">
            <w:pPr>
              <w:jc w:val="center"/>
              <w:rPr>
                <w:rFonts w:eastAsia="PMingLiU" w:cstheme="minorHAnsi"/>
              </w:rPr>
            </w:pPr>
            <w:r>
              <w:rPr>
                <w:rFonts w:eastAsia="PMingLiU" w:cstheme="minorHAnsi"/>
              </w:rPr>
              <w:t>6.</w:t>
            </w:r>
          </w:p>
        </w:tc>
        <w:tc>
          <w:tcPr>
            <w:tcW w:w="3042" w:type="dxa"/>
            <w:shd w:val="clear" w:color="auto" w:fill="auto"/>
          </w:tcPr>
          <w:p w14:paraId="79F9937E" w14:textId="77777777" w:rsidR="00253225" w:rsidRPr="00E628A7" w:rsidRDefault="00253225" w:rsidP="000F7012">
            <w:pPr>
              <w:rPr>
                <w:rFonts w:eastAsia="PMingLiU" w:cstheme="minorHAnsi"/>
              </w:rPr>
            </w:pPr>
          </w:p>
        </w:tc>
        <w:tc>
          <w:tcPr>
            <w:tcW w:w="2168" w:type="dxa"/>
            <w:shd w:val="clear" w:color="auto" w:fill="auto"/>
          </w:tcPr>
          <w:p w14:paraId="769C332B" w14:textId="77777777" w:rsidR="00253225" w:rsidRPr="00E628A7" w:rsidRDefault="00253225" w:rsidP="000F7012">
            <w:pPr>
              <w:rPr>
                <w:rFonts w:eastAsia="PMingLiU" w:cstheme="minorHAnsi"/>
              </w:rPr>
            </w:pPr>
          </w:p>
        </w:tc>
        <w:tc>
          <w:tcPr>
            <w:tcW w:w="2271" w:type="dxa"/>
            <w:shd w:val="clear" w:color="auto" w:fill="auto"/>
          </w:tcPr>
          <w:p w14:paraId="6163F620" w14:textId="77777777" w:rsidR="00253225" w:rsidRPr="00E628A7" w:rsidRDefault="00253225" w:rsidP="000F7012">
            <w:pPr>
              <w:rPr>
                <w:rFonts w:eastAsia="PMingLiU" w:cstheme="minorHAnsi"/>
              </w:rPr>
            </w:pPr>
          </w:p>
        </w:tc>
        <w:tc>
          <w:tcPr>
            <w:tcW w:w="2259" w:type="dxa"/>
            <w:shd w:val="clear" w:color="auto" w:fill="auto"/>
          </w:tcPr>
          <w:p w14:paraId="52E60D0E" w14:textId="77777777" w:rsidR="00253225" w:rsidRPr="00E628A7" w:rsidRDefault="00253225" w:rsidP="000F7012">
            <w:pPr>
              <w:rPr>
                <w:rFonts w:eastAsia="PMingLiU" w:cstheme="minorHAnsi"/>
              </w:rPr>
            </w:pPr>
          </w:p>
        </w:tc>
        <w:tc>
          <w:tcPr>
            <w:tcW w:w="2684" w:type="dxa"/>
            <w:shd w:val="clear" w:color="auto" w:fill="auto"/>
          </w:tcPr>
          <w:p w14:paraId="5E8FAD59" w14:textId="77777777" w:rsidR="00253225" w:rsidRPr="00E628A7" w:rsidRDefault="00253225" w:rsidP="000F7012">
            <w:pPr>
              <w:rPr>
                <w:rFonts w:eastAsia="PMingLiU" w:cstheme="minorHAnsi"/>
              </w:rPr>
            </w:pPr>
          </w:p>
        </w:tc>
      </w:tr>
      <w:tr w:rsidR="00253225" w:rsidRPr="00E628A7" w14:paraId="6D588B1D" w14:textId="77777777" w:rsidTr="00161F72">
        <w:trPr>
          <w:jc w:val="center"/>
        </w:trPr>
        <w:tc>
          <w:tcPr>
            <w:tcW w:w="752" w:type="dxa"/>
          </w:tcPr>
          <w:p w14:paraId="3C9D5EE1" w14:textId="77777777" w:rsidR="00253225" w:rsidRPr="00E628A7" w:rsidRDefault="00253225" w:rsidP="00831427">
            <w:pPr>
              <w:jc w:val="center"/>
              <w:rPr>
                <w:rFonts w:eastAsia="PMingLiU" w:cstheme="minorHAnsi"/>
              </w:rPr>
            </w:pPr>
            <w:r>
              <w:rPr>
                <w:rFonts w:eastAsia="PMingLiU" w:cstheme="minorHAnsi"/>
              </w:rPr>
              <w:t>7.</w:t>
            </w:r>
          </w:p>
        </w:tc>
        <w:tc>
          <w:tcPr>
            <w:tcW w:w="3042" w:type="dxa"/>
            <w:shd w:val="clear" w:color="auto" w:fill="auto"/>
          </w:tcPr>
          <w:p w14:paraId="7C4DB314" w14:textId="77777777" w:rsidR="00253225" w:rsidRPr="00E628A7" w:rsidRDefault="00253225" w:rsidP="000F7012">
            <w:pPr>
              <w:rPr>
                <w:rFonts w:eastAsia="PMingLiU" w:cstheme="minorHAnsi"/>
              </w:rPr>
            </w:pPr>
          </w:p>
        </w:tc>
        <w:tc>
          <w:tcPr>
            <w:tcW w:w="2168" w:type="dxa"/>
            <w:shd w:val="clear" w:color="auto" w:fill="auto"/>
          </w:tcPr>
          <w:p w14:paraId="4BDC0232" w14:textId="77777777" w:rsidR="00253225" w:rsidRPr="00E628A7" w:rsidRDefault="00253225" w:rsidP="000F7012">
            <w:pPr>
              <w:rPr>
                <w:rFonts w:eastAsia="PMingLiU" w:cstheme="minorHAnsi"/>
              </w:rPr>
            </w:pPr>
          </w:p>
        </w:tc>
        <w:tc>
          <w:tcPr>
            <w:tcW w:w="2271" w:type="dxa"/>
            <w:shd w:val="clear" w:color="auto" w:fill="auto"/>
          </w:tcPr>
          <w:p w14:paraId="524D22C9" w14:textId="77777777" w:rsidR="00253225" w:rsidRPr="00E628A7" w:rsidRDefault="00253225" w:rsidP="000F7012">
            <w:pPr>
              <w:rPr>
                <w:rFonts w:eastAsia="PMingLiU" w:cstheme="minorHAnsi"/>
              </w:rPr>
            </w:pPr>
          </w:p>
        </w:tc>
        <w:tc>
          <w:tcPr>
            <w:tcW w:w="2259" w:type="dxa"/>
            <w:shd w:val="clear" w:color="auto" w:fill="auto"/>
          </w:tcPr>
          <w:p w14:paraId="743C6510" w14:textId="77777777" w:rsidR="00253225" w:rsidRPr="00E628A7" w:rsidRDefault="00253225" w:rsidP="000F7012">
            <w:pPr>
              <w:rPr>
                <w:rFonts w:eastAsia="PMingLiU" w:cstheme="minorHAnsi"/>
              </w:rPr>
            </w:pPr>
          </w:p>
        </w:tc>
        <w:tc>
          <w:tcPr>
            <w:tcW w:w="2684" w:type="dxa"/>
            <w:shd w:val="clear" w:color="auto" w:fill="auto"/>
          </w:tcPr>
          <w:p w14:paraId="4BFE142B" w14:textId="77777777" w:rsidR="00253225" w:rsidRPr="00E628A7" w:rsidRDefault="00253225" w:rsidP="000F7012">
            <w:pPr>
              <w:rPr>
                <w:rFonts w:eastAsia="PMingLiU" w:cstheme="minorHAnsi"/>
              </w:rPr>
            </w:pPr>
          </w:p>
        </w:tc>
      </w:tr>
      <w:tr w:rsidR="00253225" w:rsidRPr="00E628A7" w14:paraId="4FD9561E" w14:textId="77777777" w:rsidTr="00161F72">
        <w:trPr>
          <w:jc w:val="center"/>
        </w:trPr>
        <w:tc>
          <w:tcPr>
            <w:tcW w:w="752" w:type="dxa"/>
          </w:tcPr>
          <w:p w14:paraId="78DDBB09" w14:textId="77777777" w:rsidR="00253225" w:rsidRPr="00E628A7" w:rsidRDefault="00253225" w:rsidP="00831427">
            <w:pPr>
              <w:jc w:val="center"/>
              <w:rPr>
                <w:rFonts w:eastAsia="PMingLiU" w:cstheme="minorHAnsi"/>
              </w:rPr>
            </w:pPr>
            <w:r>
              <w:rPr>
                <w:rFonts w:eastAsia="PMingLiU" w:cstheme="minorHAnsi"/>
              </w:rPr>
              <w:t>8.</w:t>
            </w:r>
          </w:p>
        </w:tc>
        <w:tc>
          <w:tcPr>
            <w:tcW w:w="3042" w:type="dxa"/>
            <w:shd w:val="clear" w:color="auto" w:fill="auto"/>
          </w:tcPr>
          <w:p w14:paraId="6D5D50DD" w14:textId="77777777" w:rsidR="00253225" w:rsidRPr="00E628A7" w:rsidRDefault="00253225" w:rsidP="000F7012">
            <w:pPr>
              <w:rPr>
                <w:rFonts w:eastAsia="PMingLiU" w:cstheme="minorHAnsi"/>
              </w:rPr>
            </w:pPr>
          </w:p>
        </w:tc>
        <w:tc>
          <w:tcPr>
            <w:tcW w:w="2168" w:type="dxa"/>
            <w:shd w:val="clear" w:color="auto" w:fill="auto"/>
          </w:tcPr>
          <w:p w14:paraId="2FF40D38" w14:textId="77777777" w:rsidR="00253225" w:rsidRPr="00E628A7" w:rsidRDefault="00253225" w:rsidP="000F7012">
            <w:pPr>
              <w:rPr>
                <w:rFonts w:eastAsia="PMingLiU" w:cstheme="minorHAnsi"/>
              </w:rPr>
            </w:pPr>
          </w:p>
        </w:tc>
        <w:tc>
          <w:tcPr>
            <w:tcW w:w="2271" w:type="dxa"/>
            <w:shd w:val="clear" w:color="auto" w:fill="auto"/>
          </w:tcPr>
          <w:p w14:paraId="40ABFC94" w14:textId="77777777" w:rsidR="00253225" w:rsidRPr="00E628A7" w:rsidRDefault="00253225" w:rsidP="000F7012">
            <w:pPr>
              <w:rPr>
                <w:rFonts w:eastAsia="PMingLiU" w:cstheme="minorHAnsi"/>
              </w:rPr>
            </w:pPr>
          </w:p>
        </w:tc>
        <w:tc>
          <w:tcPr>
            <w:tcW w:w="2259" w:type="dxa"/>
            <w:shd w:val="clear" w:color="auto" w:fill="auto"/>
          </w:tcPr>
          <w:p w14:paraId="21058E70" w14:textId="77777777" w:rsidR="00253225" w:rsidRPr="00E628A7" w:rsidRDefault="00253225" w:rsidP="000F7012">
            <w:pPr>
              <w:rPr>
                <w:rFonts w:eastAsia="PMingLiU" w:cstheme="minorHAnsi"/>
              </w:rPr>
            </w:pPr>
          </w:p>
        </w:tc>
        <w:tc>
          <w:tcPr>
            <w:tcW w:w="2684" w:type="dxa"/>
            <w:shd w:val="clear" w:color="auto" w:fill="auto"/>
          </w:tcPr>
          <w:p w14:paraId="6D361BE7" w14:textId="77777777" w:rsidR="00253225" w:rsidRPr="00E628A7" w:rsidRDefault="00253225" w:rsidP="000F7012">
            <w:pPr>
              <w:rPr>
                <w:rFonts w:eastAsia="PMingLiU" w:cstheme="minorHAnsi"/>
              </w:rPr>
            </w:pPr>
          </w:p>
        </w:tc>
      </w:tr>
    </w:tbl>
    <w:p w14:paraId="5FC997A3" w14:textId="77777777" w:rsidR="008A67E5" w:rsidRPr="00E628A7" w:rsidRDefault="008A67E5" w:rsidP="000F7012">
      <w:pPr>
        <w:rPr>
          <w:rFonts w:cstheme="minorHAnsi"/>
        </w:rPr>
      </w:pPr>
      <w:bookmarkStart w:id="540" w:name="_Toc346118401"/>
      <w:bookmarkStart w:id="541" w:name="_Toc346118402"/>
      <w:bookmarkEnd w:id="540"/>
      <w:bookmarkEnd w:id="541"/>
    </w:p>
    <w:tbl>
      <w:tblPr>
        <w:tblStyle w:val="Rcsostblzat"/>
        <w:tblW w:w="0" w:type="auto"/>
        <w:jc w:val="center"/>
        <w:tblLook w:val="04A0" w:firstRow="1" w:lastRow="0" w:firstColumn="1" w:lastColumn="0" w:noHBand="0" w:noVBand="1"/>
      </w:tblPr>
      <w:tblGrid>
        <w:gridCol w:w="3982"/>
        <w:gridCol w:w="4014"/>
        <w:gridCol w:w="3796"/>
      </w:tblGrid>
      <w:tr w:rsidR="00950D95" w:rsidRPr="00E628A7" w14:paraId="2D38826E" w14:textId="77777777" w:rsidTr="00950D95">
        <w:trPr>
          <w:jc w:val="center"/>
        </w:trPr>
        <w:tc>
          <w:tcPr>
            <w:tcW w:w="3982" w:type="dxa"/>
            <w:shd w:val="clear" w:color="auto" w:fill="76923C" w:themeFill="accent3" w:themeFillShade="BF"/>
            <w:vAlign w:val="center"/>
          </w:tcPr>
          <w:p w14:paraId="53CB20C7"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Készítette:</w:t>
            </w:r>
          </w:p>
        </w:tc>
        <w:tc>
          <w:tcPr>
            <w:tcW w:w="4014" w:type="dxa"/>
            <w:shd w:val="clear" w:color="auto" w:fill="76923C" w:themeFill="accent3" w:themeFillShade="BF"/>
            <w:vAlign w:val="center"/>
          </w:tcPr>
          <w:p w14:paraId="32B566F5" w14:textId="77777777" w:rsidR="00950D95" w:rsidRPr="00E628A7" w:rsidRDefault="00950D95" w:rsidP="000F7012">
            <w:pPr>
              <w:jc w:val="center"/>
              <w:rPr>
                <w:rFonts w:cstheme="minorHAnsi"/>
                <w:b/>
                <w:color w:val="FFFFFF" w:themeColor="background1"/>
              </w:rPr>
            </w:pPr>
            <w:r w:rsidRPr="00E628A7">
              <w:rPr>
                <w:rFonts w:cstheme="minorHAnsi"/>
                <w:b/>
                <w:color w:val="FFFFFF" w:themeColor="background1"/>
              </w:rPr>
              <w:t>Jóváhagyta:</w:t>
            </w:r>
          </w:p>
        </w:tc>
        <w:tc>
          <w:tcPr>
            <w:tcW w:w="3796" w:type="dxa"/>
            <w:shd w:val="clear" w:color="auto" w:fill="76923C" w:themeFill="accent3" w:themeFillShade="BF"/>
          </w:tcPr>
          <w:p w14:paraId="743B97B9" w14:textId="77777777" w:rsidR="00950D95" w:rsidRPr="00E628A7" w:rsidRDefault="00950D95" w:rsidP="000F7012">
            <w:pPr>
              <w:jc w:val="center"/>
              <w:rPr>
                <w:rFonts w:cstheme="minorHAnsi"/>
                <w:b/>
                <w:color w:val="FFFFFF" w:themeColor="background1"/>
              </w:rPr>
            </w:pPr>
            <w:r>
              <w:rPr>
                <w:rFonts w:cstheme="minorHAnsi"/>
                <w:b/>
                <w:color w:val="FFFFFF" w:themeColor="background1"/>
              </w:rPr>
              <w:t>Véleményezte:</w:t>
            </w:r>
          </w:p>
        </w:tc>
      </w:tr>
      <w:tr w:rsidR="00950D95" w:rsidRPr="00E628A7" w14:paraId="3563DECF" w14:textId="77777777" w:rsidTr="00E571A1">
        <w:trPr>
          <w:jc w:val="center"/>
        </w:trPr>
        <w:tc>
          <w:tcPr>
            <w:tcW w:w="3982" w:type="dxa"/>
            <w:vAlign w:val="center"/>
          </w:tcPr>
          <w:p w14:paraId="6BF070ED" w14:textId="77777777" w:rsidR="00950D95" w:rsidRPr="00E628A7" w:rsidRDefault="00950D95" w:rsidP="000F7012">
            <w:pPr>
              <w:rPr>
                <w:rFonts w:cstheme="minorHAnsi"/>
              </w:rPr>
            </w:pPr>
            <w:r w:rsidRPr="00E628A7">
              <w:rPr>
                <w:rFonts w:cstheme="minorHAnsi"/>
              </w:rPr>
              <w:t>Dátum:</w:t>
            </w:r>
          </w:p>
        </w:tc>
        <w:tc>
          <w:tcPr>
            <w:tcW w:w="4014" w:type="dxa"/>
            <w:vAlign w:val="center"/>
          </w:tcPr>
          <w:p w14:paraId="0229326E" w14:textId="77777777" w:rsidR="00950D95" w:rsidRPr="00E628A7" w:rsidRDefault="00950D95" w:rsidP="000F7012">
            <w:pPr>
              <w:rPr>
                <w:rFonts w:cstheme="minorHAnsi"/>
              </w:rPr>
            </w:pPr>
            <w:r w:rsidRPr="00E628A7">
              <w:rPr>
                <w:rFonts w:cstheme="minorHAnsi"/>
              </w:rPr>
              <w:t>Dátum:</w:t>
            </w:r>
          </w:p>
        </w:tc>
        <w:tc>
          <w:tcPr>
            <w:tcW w:w="3796" w:type="dxa"/>
            <w:vAlign w:val="center"/>
          </w:tcPr>
          <w:p w14:paraId="01806308" w14:textId="77777777" w:rsidR="00950D95" w:rsidRPr="00E628A7" w:rsidRDefault="00950D95" w:rsidP="00E571A1">
            <w:pPr>
              <w:rPr>
                <w:rFonts w:cstheme="minorHAnsi"/>
              </w:rPr>
            </w:pPr>
            <w:r w:rsidRPr="00E628A7">
              <w:rPr>
                <w:rFonts w:cstheme="minorHAnsi"/>
              </w:rPr>
              <w:t>Dátum:</w:t>
            </w:r>
          </w:p>
        </w:tc>
      </w:tr>
      <w:tr w:rsidR="00950D95" w:rsidRPr="00E628A7" w14:paraId="7FAB61D3" w14:textId="77777777" w:rsidTr="00E571A1">
        <w:trPr>
          <w:jc w:val="center"/>
        </w:trPr>
        <w:tc>
          <w:tcPr>
            <w:tcW w:w="3982" w:type="dxa"/>
            <w:vAlign w:val="center"/>
          </w:tcPr>
          <w:p w14:paraId="53677ED0" w14:textId="77777777" w:rsidR="00950D95" w:rsidRPr="00E628A7" w:rsidRDefault="00950D95" w:rsidP="000F7012">
            <w:pPr>
              <w:jc w:val="center"/>
              <w:rPr>
                <w:rFonts w:cstheme="minorHAnsi"/>
              </w:rPr>
            </w:pPr>
          </w:p>
        </w:tc>
        <w:tc>
          <w:tcPr>
            <w:tcW w:w="4014" w:type="dxa"/>
            <w:vAlign w:val="center"/>
          </w:tcPr>
          <w:p w14:paraId="4478D392" w14:textId="77777777" w:rsidR="00950D95" w:rsidRPr="00E628A7" w:rsidRDefault="00950D95" w:rsidP="000F7012">
            <w:pPr>
              <w:jc w:val="center"/>
              <w:rPr>
                <w:rFonts w:cstheme="minorHAnsi"/>
              </w:rPr>
            </w:pPr>
          </w:p>
        </w:tc>
        <w:tc>
          <w:tcPr>
            <w:tcW w:w="3796" w:type="dxa"/>
            <w:vAlign w:val="center"/>
          </w:tcPr>
          <w:p w14:paraId="6A5951FE" w14:textId="77777777" w:rsidR="00950D95" w:rsidRPr="00E628A7" w:rsidRDefault="00950D95" w:rsidP="00E571A1">
            <w:pPr>
              <w:jc w:val="center"/>
              <w:rPr>
                <w:rFonts w:cstheme="minorHAnsi"/>
              </w:rPr>
            </w:pPr>
          </w:p>
        </w:tc>
      </w:tr>
      <w:tr w:rsidR="00950D95" w:rsidRPr="00E628A7" w14:paraId="1784AFE7" w14:textId="77777777" w:rsidTr="00950D95">
        <w:trPr>
          <w:jc w:val="center"/>
        </w:trPr>
        <w:tc>
          <w:tcPr>
            <w:tcW w:w="3982" w:type="dxa"/>
            <w:vAlign w:val="center"/>
          </w:tcPr>
          <w:p w14:paraId="6CD4D2B6" w14:textId="77777777" w:rsidR="00950D95" w:rsidRPr="00E628A7" w:rsidRDefault="00950D95" w:rsidP="00950D95">
            <w:pPr>
              <w:jc w:val="center"/>
              <w:rPr>
                <w:rFonts w:cstheme="minorHAnsi"/>
              </w:rPr>
            </w:pPr>
            <w:r w:rsidRPr="00E628A7">
              <w:rPr>
                <w:rFonts w:cstheme="minorHAnsi"/>
              </w:rPr>
              <w:t>&lt;</w:t>
            </w:r>
            <w:r>
              <w:rPr>
                <w:rFonts w:cstheme="minorHAnsi"/>
              </w:rPr>
              <w:t>ellenőrzött szerv, ill. szervezeti egység</w:t>
            </w:r>
            <w:r w:rsidRPr="00E628A7">
              <w:rPr>
                <w:rFonts w:cstheme="minorHAnsi"/>
              </w:rPr>
              <w:t xml:space="preserve"> vezető</w:t>
            </w:r>
            <w:r>
              <w:rPr>
                <w:rFonts w:cstheme="minorHAnsi"/>
              </w:rPr>
              <w:t>je</w:t>
            </w:r>
            <w:r w:rsidRPr="00E628A7">
              <w:rPr>
                <w:rFonts w:cstheme="minorHAnsi"/>
              </w:rPr>
              <w:t>&gt;</w:t>
            </w:r>
          </w:p>
        </w:tc>
        <w:tc>
          <w:tcPr>
            <w:tcW w:w="4014" w:type="dxa"/>
            <w:vAlign w:val="center"/>
          </w:tcPr>
          <w:p w14:paraId="3BA48215" w14:textId="77777777" w:rsidR="00950D95" w:rsidRPr="00E628A7" w:rsidRDefault="00950D95" w:rsidP="00950D95">
            <w:pPr>
              <w:jc w:val="center"/>
              <w:rPr>
                <w:rFonts w:cstheme="minorHAnsi"/>
              </w:rPr>
            </w:pPr>
            <w:r w:rsidRPr="00E628A7">
              <w:rPr>
                <w:rFonts w:cstheme="minorHAnsi"/>
              </w:rPr>
              <w:t>&lt;költségvetési szerv vezető&gt;</w:t>
            </w:r>
          </w:p>
        </w:tc>
        <w:tc>
          <w:tcPr>
            <w:tcW w:w="3796" w:type="dxa"/>
            <w:vAlign w:val="center"/>
          </w:tcPr>
          <w:p w14:paraId="311F441C" w14:textId="77777777" w:rsidR="00950D95" w:rsidRPr="00E628A7" w:rsidRDefault="00950D95" w:rsidP="00950D95">
            <w:pPr>
              <w:jc w:val="center"/>
              <w:rPr>
                <w:rFonts w:cstheme="minorHAnsi"/>
              </w:rPr>
            </w:pPr>
            <w:r>
              <w:rPr>
                <w:rFonts w:cstheme="minorHAnsi"/>
              </w:rPr>
              <w:t>&lt;belső ellenőrzési vezető&gt;</w:t>
            </w:r>
          </w:p>
        </w:tc>
      </w:tr>
    </w:tbl>
    <w:p w14:paraId="585D0091" w14:textId="77777777" w:rsidR="004E16E8" w:rsidRPr="00E628A7" w:rsidRDefault="004E16E8" w:rsidP="000F7012">
      <w:pPr>
        <w:pStyle w:val="Cmsor1"/>
        <w:spacing w:before="0" w:after="0"/>
        <w:rPr>
          <w:rFonts w:cstheme="minorHAnsi"/>
          <w:sz w:val="24"/>
          <w:szCs w:val="24"/>
        </w:rPr>
        <w:sectPr w:rsidR="004E16E8" w:rsidRPr="00E628A7" w:rsidSect="004E16E8">
          <w:pgSz w:w="15840" w:h="12240" w:orient="landscape"/>
          <w:pgMar w:top="1797" w:right="1440" w:bottom="1797" w:left="1440" w:header="709" w:footer="709" w:gutter="0"/>
          <w:cols w:space="708"/>
          <w:docGrid w:linePitch="360"/>
        </w:sectPr>
      </w:pPr>
    </w:p>
    <w:p w14:paraId="02EB97B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2" w:name="_számú_iratminta_–_20"/>
      <w:bookmarkStart w:id="543" w:name="_Toc346118403"/>
      <w:bookmarkStart w:id="544" w:name="_Toc526154132"/>
      <w:bookmarkEnd w:id="542"/>
      <w:r w:rsidRPr="00E628A7">
        <w:rPr>
          <w:rFonts w:cstheme="minorHAnsi"/>
          <w:sz w:val="24"/>
          <w:szCs w:val="24"/>
        </w:rPr>
        <w:lastRenderedPageBreak/>
        <w:t>számú iratminta – Ellenőrzési jelentés/tervezet</w:t>
      </w:r>
      <w:bookmarkEnd w:id="543"/>
      <w:bookmarkEnd w:id="544"/>
    </w:p>
    <w:p w14:paraId="2328F811" w14:textId="77777777" w:rsidR="004E16E8" w:rsidRPr="00E628A7" w:rsidRDefault="004E16E8" w:rsidP="000F7012">
      <w:pPr>
        <w:rPr>
          <w:rFonts w:cstheme="minorHAnsi"/>
        </w:rPr>
      </w:pPr>
    </w:p>
    <w:p w14:paraId="75C165D0" w14:textId="77777777" w:rsidR="004E16E8" w:rsidRPr="00E628A7" w:rsidRDefault="004E16E8" w:rsidP="000F7012">
      <w:pPr>
        <w:rPr>
          <w:rFonts w:cstheme="minorHAnsi"/>
        </w:rPr>
      </w:pPr>
    </w:p>
    <w:p w14:paraId="176BD1E7" w14:textId="77777777" w:rsidR="004E16E8" w:rsidRPr="00E628A7" w:rsidRDefault="00BF4236" w:rsidP="000F7012">
      <w:pPr>
        <w:rPr>
          <w:rFonts w:cstheme="minorHAnsi"/>
          <w:b/>
        </w:rPr>
      </w:pPr>
      <w:r w:rsidRPr="00E628A7">
        <w:rPr>
          <w:rFonts w:cstheme="minorHAnsi"/>
          <w:b/>
        </w:rPr>
        <w:t>&lt;szervezet neve&gt;</w:t>
      </w:r>
    </w:p>
    <w:p w14:paraId="1E604FC8" w14:textId="77777777" w:rsidR="004E16E8" w:rsidRPr="00E628A7" w:rsidRDefault="00BF4236" w:rsidP="000F7012">
      <w:pPr>
        <w:rPr>
          <w:rFonts w:cstheme="minorHAnsi"/>
          <w:b/>
        </w:rPr>
      </w:pPr>
      <w:r w:rsidRPr="00E628A7">
        <w:rPr>
          <w:rFonts w:cstheme="minorHAnsi"/>
          <w:b/>
        </w:rPr>
        <w:t>&lt;iktatószám:&gt;</w:t>
      </w:r>
    </w:p>
    <w:p w14:paraId="6FE15C5B" w14:textId="77777777" w:rsidR="004E16E8" w:rsidRPr="00E628A7" w:rsidRDefault="00BF4236" w:rsidP="000F7012">
      <w:pPr>
        <w:rPr>
          <w:rFonts w:cstheme="minorHAnsi"/>
          <w:b/>
        </w:rPr>
      </w:pPr>
      <w:r w:rsidRPr="00E628A7">
        <w:rPr>
          <w:rFonts w:cstheme="minorHAnsi"/>
          <w:b/>
        </w:rPr>
        <w:t>&lt;ellenőrzés azonosító száma:&gt;</w:t>
      </w:r>
    </w:p>
    <w:p w14:paraId="33A111CF" w14:textId="77777777" w:rsidR="004E16E8" w:rsidRPr="00E628A7" w:rsidRDefault="004E16E8" w:rsidP="000F7012">
      <w:pPr>
        <w:rPr>
          <w:rFonts w:cstheme="minorHAnsi"/>
          <w:b/>
        </w:rPr>
      </w:pPr>
    </w:p>
    <w:p w14:paraId="45350AB1" w14:textId="77777777" w:rsidR="004E16E8" w:rsidRPr="00E628A7" w:rsidRDefault="004E16E8" w:rsidP="000F7012">
      <w:pPr>
        <w:rPr>
          <w:rFonts w:cstheme="minorHAnsi"/>
          <w:b/>
        </w:rPr>
      </w:pPr>
    </w:p>
    <w:p w14:paraId="1A3CE013" w14:textId="77777777" w:rsidR="004E16E8" w:rsidRPr="00E628A7" w:rsidRDefault="004E16E8" w:rsidP="000F7012">
      <w:pPr>
        <w:rPr>
          <w:rFonts w:cstheme="minorHAnsi"/>
        </w:rPr>
      </w:pPr>
    </w:p>
    <w:p w14:paraId="2C6D04A8" w14:textId="77777777" w:rsidR="004E16E8" w:rsidRPr="00E628A7" w:rsidRDefault="004E16E8" w:rsidP="000F7012">
      <w:pPr>
        <w:rPr>
          <w:rFonts w:cstheme="minorHAnsi"/>
          <w:b/>
        </w:rPr>
      </w:pPr>
    </w:p>
    <w:p w14:paraId="6D586D02" w14:textId="77777777" w:rsidR="004E16E8" w:rsidRPr="00E628A7" w:rsidRDefault="00BF4236" w:rsidP="000F7012">
      <w:pPr>
        <w:jc w:val="center"/>
        <w:rPr>
          <w:rFonts w:cstheme="minorHAnsi"/>
          <w:b/>
        </w:rPr>
      </w:pPr>
      <w:r w:rsidRPr="00E628A7">
        <w:rPr>
          <w:rFonts w:cstheme="minorHAnsi"/>
          <w:b/>
        </w:rPr>
        <w:t>ELLENŐRZÉSI JELENTÉS</w:t>
      </w:r>
    </w:p>
    <w:p w14:paraId="745AC69B" w14:textId="77777777" w:rsidR="004E16E8" w:rsidRPr="00E628A7" w:rsidRDefault="004E16E8" w:rsidP="000F7012">
      <w:pPr>
        <w:jc w:val="center"/>
        <w:rPr>
          <w:rFonts w:cstheme="minorHAnsi"/>
          <w:b/>
        </w:rPr>
      </w:pPr>
    </w:p>
    <w:p w14:paraId="59822344" w14:textId="77777777" w:rsidR="004E16E8" w:rsidRPr="00E628A7" w:rsidRDefault="00BF4236" w:rsidP="000F7012">
      <w:pPr>
        <w:jc w:val="center"/>
        <w:rPr>
          <w:rFonts w:cstheme="minorHAnsi"/>
          <w:b/>
        </w:rPr>
      </w:pPr>
      <w:r w:rsidRPr="00E628A7">
        <w:rPr>
          <w:rFonts w:cstheme="minorHAnsi"/>
          <w:b/>
        </w:rPr>
        <w:t>&lt;Ellenőrzés címe&gt; című vizsgálathoz</w:t>
      </w:r>
    </w:p>
    <w:p w14:paraId="708FC463" w14:textId="77777777" w:rsidR="004E16E8" w:rsidRPr="00E628A7" w:rsidRDefault="004E16E8" w:rsidP="000F7012">
      <w:pPr>
        <w:jc w:val="center"/>
        <w:rPr>
          <w:rFonts w:cstheme="minorHAnsi"/>
          <w:b/>
        </w:rPr>
      </w:pPr>
    </w:p>
    <w:p w14:paraId="566DFE41" w14:textId="77777777" w:rsidR="004E16E8" w:rsidRPr="00E628A7" w:rsidRDefault="004E16E8" w:rsidP="000F7012">
      <w:pPr>
        <w:rPr>
          <w:rFonts w:cstheme="minorHAnsi"/>
        </w:rPr>
      </w:pPr>
    </w:p>
    <w:p w14:paraId="54BFD9DB" w14:textId="77777777" w:rsidR="004E16E8" w:rsidRPr="00E628A7" w:rsidRDefault="004E16E8" w:rsidP="000F7012">
      <w:pPr>
        <w:rPr>
          <w:rFonts w:cstheme="minorHAnsi"/>
        </w:rPr>
      </w:pPr>
    </w:p>
    <w:p w14:paraId="5F158305" w14:textId="77777777" w:rsidR="004E16E8" w:rsidRPr="00E628A7" w:rsidRDefault="004E16E8" w:rsidP="000F7012">
      <w:pPr>
        <w:rPr>
          <w:rFonts w:cstheme="minorHAnsi"/>
        </w:rPr>
      </w:pPr>
    </w:p>
    <w:p w14:paraId="57503633" w14:textId="77777777" w:rsidR="004E16E8" w:rsidRPr="00E628A7" w:rsidRDefault="004E16E8" w:rsidP="000F7012">
      <w:pPr>
        <w:rPr>
          <w:rFonts w:cstheme="minorHAnsi"/>
        </w:rPr>
      </w:pPr>
    </w:p>
    <w:p w14:paraId="3B3C2522" w14:textId="77777777" w:rsidR="004E16E8" w:rsidRPr="00E628A7" w:rsidRDefault="004E16E8" w:rsidP="000F7012">
      <w:pPr>
        <w:rPr>
          <w:rFonts w:cstheme="minorHAnsi"/>
        </w:rPr>
      </w:pPr>
    </w:p>
    <w:p w14:paraId="0D6964B1" w14:textId="77777777" w:rsidR="004E16E8" w:rsidRPr="00E628A7" w:rsidRDefault="004E16E8" w:rsidP="000F7012">
      <w:pPr>
        <w:rPr>
          <w:rFonts w:cstheme="minorHAnsi"/>
        </w:rPr>
      </w:pPr>
    </w:p>
    <w:p w14:paraId="1F489DE3" w14:textId="77777777" w:rsidR="004E16E8" w:rsidRPr="00E628A7" w:rsidRDefault="004E16E8" w:rsidP="000F7012">
      <w:pPr>
        <w:rPr>
          <w:rFonts w:cstheme="minorHAnsi"/>
        </w:rPr>
      </w:pPr>
    </w:p>
    <w:p w14:paraId="3FDDE129" w14:textId="77777777" w:rsidR="004E16E8" w:rsidRPr="00E628A7" w:rsidRDefault="004E16E8" w:rsidP="000F7012">
      <w:pPr>
        <w:rPr>
          <w:rFonts w:cstheme="minorHAnsi"/>
        </w:rPr>
      </w:pPr>
    </w:p>
    <w:p w14:paraId="3E13B79D" w14:textId="77777777" w:rsidR="004E16E8" w:rsidRPr="00E628A7" w:rsidRDefault="004E16E8" w:rsidP="000F7012">
      <w:pPr>
        <w:rPr>
          <w:rFonts w:cstheme="minorHAnsi"/>
        </w:rPr>
      </w:pPr>
    </w:p>
    <w:p w14:paraId="1577D416" w14:textId="77777777" w:rsidR="004E16E8" w:rsidRPr="00E628A7" w:rsidRDefault="004E16E8" w:rsidP="000F7012">
      <w:pPr>
        <w:rPr>
          <w:rFonts w:cstheme="minorHAnsi"/>
        </w:rPr>
      </w:pPr>
    </w:p>
    <w:p w14:paraId="310FFF7F" w14:textId="77777777" w:rsidR="004E16E8" w:rsidRPr="00E628A7" w:rsidRDefault="004E16E8" w:rsidP="000F7012">
      <w:pPr>
        <w:rPr>
          <w:rFonts w:cstheme="minorHAnsi"/>
        </w:rPr>
      </w:pPr>
    </w:p>
    <w:p w14:paraId="4DC98B1F" w14:textId="77777777" w:rsidR="004E16E8" w:rsidRPr="00E628A7" w:rsidRDefault="004E16E8" w:rsidP="000F7012">
      <w:pPr>
        <w:rPr>
          <w:rFonts w:cstheme="minorHAnsi"/>
        </w:rPr>
      </w:pPr>
    </w:p>
    <w:p w14:paraId="47EAF1E3" w14:textId="77777777" w:rsidR="004E16E8" w:rsidRPr="00E628A7" w:rsidRDefault="004E16E8" w:rsidP="000F7012">
      <w:pPr>
        <w:rPr>
          <w:rFonts w:cstheme="minorHAnsi"/>
        </w:rPr>
      </w:pPr>
    </w:p>
    <w:p w14:paraId="1B4E7233" w14:textId="77777777" w:rsidR="004E16E8" w:rsidRPr="00E628A7" w:rsidRDefault="004E16E8" w:rsidP="000F7012">
      <w:pPr>
        <w:rPr>
          <w:rFonts w:cstheme="minorHAnsi"/>
        </w:rPr>
      </w:pPr>
    </w:p>
    <w:p w14:paraId="2B7FD51D" w14:textId="77777777" w:rsidR="004E16E8" w:rsidRPr="00E628A7" w:rsidRDefault="004E16E8" w:rsidP="000F7012">
      <w:pPr>
        <w:rPr>
          <w:rFonts w:cstheme="minorHAnsi"/>
        </w:rPr>
      </w:pPr>
    </w:p>
    <w:p w14:paraId="621F710E" w14:textId="77777777" w:rsidR="004E16E8" w:rsidRPr="00E628A7" w:rsidRDefault="004E16E8" w:rsidP="000F7012">
      <w:pPr>
        <w:rPr>
          <w:rFonts w:cstheme="minorHAnsi"/>
        </w:rPr>
      </w:pPr>
    </w:p>
    <w:p w14:paraId="6B4116C7" w14:textId="77777777" w:rsidR="004E16E8" w:rsidRPr="00E628A7" w:rsidRDefault="004E16E8" w:rsidP="000F7012">
      <w:pPr>
        <w:rPr>
          <w:rFonts w:cstheme="minorHAnsi"/>
        </w:rPr>
      </w:pPr>
    </w:p>
    <w:p w14:paraId="3B13B153" w14:textId="77777777" w:rsidR="004E16E8" w:rsidRPr="00E628A7" w:rsidRDefault="004E16E8" w:rsidP="000F7012">
      <w:pPr>
        <w:rPr>
          <w:rFonts w:cstheme="minorHAnsi"/>
        </w:rPr>
      </w:pPr>
    </w:p>
    <w:p w14:paraId="7D869FAE" w14:textId="77777777" w:rsidR="004E16E8" w:rsidRPr="00E628A7" w:rsidRDefault="00BF4236" w:rsidP="000F7012">
      <w:pPr>
        <w:jc w:val="center"/>
        <w:rPr>
          <w:rFonts w:cstheme="minorHAnsi"/>
        </w:rPr>
      </w:pPr>
      <w:r w:rsidRPr="00E628A7">
        <w:rPr>
          <w:rFonts w:cstheme="minorHAnsi"/>
          <w:b/>
        </w:rPr>
        <w:t>&lt;Keltezés&gt;</w:t>
      </w:r>
      <w:r w:rsidRPr="00E628A7">
        <w:rPr>
          <w:rFonts w:cstheme="minorHAnsi"/>
        </w:rPr>
        <w:br w:type="page"/>
      </w:r>
    </w:p>
    <w:p w14:paraId="30A8D0F2" w14:textId="77777777" w:rsidR="004E16E8" w:rsidRPr="00E628A7" w:rsidRDefault="004E16E8" w:rsidP="000F7012">
      <w:pPr>
        <w:rPr>
          <w:rFonts w:cstheme="minorHAnsi"/>
        </w:rPr>
      </w:pPr>
    </w:p>
    <w:p w14:paraId="57649BC5" w14:textId="77777777" w:rsidR="004E16E8" w:rsidRPr="00E628A7" w:rsidRDefault="00BF4236" w:rsidP="000F7012">
      <w:pPr>
        <w:jc w:val="center"/>
        <w:rPr>
          <w:rFonts w:cstheme="minorHAnsi"/>
          <w:b/>
        </w:rPr>
      </w:pPr>
      <w:r w:rsidRPr="00E628A7">
        <w:rPr>
          <w:rFonts w:cstheme="minorHAnsi"/>
          <w:b/>
        </w:rPr>
        <w:t>I./</w:t>
      </w:r>
    </w:p>
    <w:p w14:paraId="49B8B5D3" w14:textId="77777777" w:rsidR="004E16E8" w:rsidRPr="00E628A7" w:rsidRDefault="00BF4236" w:rsidP="000F7012">
      <w:pPr>
        <w:jc w:val="center"/>
        <w:rPr>
          <w:rFonts w:cstheme="minorHAnsi"/>
          <w:b/>
        </w:rPr>
      </w:pPr>
      <w:r w:rsidRPr="00E628A7">
        <w:rPr>
          <w:rFonts w:cstheme="minorHAnsi"/>
          <w:b/>
        </w:rPr>
        <w:t>AZ ELLENŐRZÉS SZERVEZÉSÉRE VONATKOZÓ ADATOK</w:t>
      </w:r>
    </w:p>
    <w:p w14:paraId="4E2430A6" w14:textId="77777777" w:rsidR="004E16E8" w:rsidRPr="00E628A7" w:rsidRDefault="004E16E8" w:rsidP="000F7012">
      <w:pPr>
        <w:rPr>
          <w:rFonts w:cstheme="minorHAnsi"/>
        </w:rPr>
      </w:pPr>
    </w:p>
    <w:p w14:paraId="5D6B37B4"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042"/>
      </w:tblGrid>
      <w:tr w:rsidR="004E16E8" w:rsidRPr="00E628A7" w14:paraId="2FA5AB2D" w14:textId="77777777" w:rsidTr="004E16E8">
        <w:trPr>
          <w:trHeight w:val="555"/>
          <w:jc w:val="center"/>
        </w:trPr>
        <w:tc>
          <w:tcPr>
            <w:tcW w:w="4068" w:type="dxa"/>
            <w:shd w:val="clear" w:color="auto" w:fill="800080"/>
            <w:vAlign w:val="center"/>
          </w:tcPr>
          <w:p w14:paraId="7544E7B4" w14:textId="77777777" w:rsidR="004E16E8" w:rsidRPr="00E628A7" w:rsidRDefault="00BF4236" w:rsidP="00C73A8A">
            <w:pPr>
              <w:jc w:val="left"/>
              <w:rPr>
                <w:rFonts w:eastAsia="PMingLiU" w:cstheme="minorHAnsi"/>
                <w:b/>
                <w:bCs/>
              </w:rPr>
            </w:pPr>
            <w:r w:rsidRPr="00E628A7">
              <w:rPr>
                <w:rFonts w:eastAsia="PMingLiU" w:cstheme="minorHAnsi"/>
                <w:b/>
                <w:noProof/>
              </w:rPr>
              <w:t>Az ellenőrzést végző szervezet</w:t>
            </w:r>
            <w:r w:rsidRPr="00E628A7">
              <w:rPr>
                <w:rFonts w:eastAsia="PMingLiU" w:cstheme="minorHAnsi"/>
                <w:noProof/>
              </w:rPr>
              <w:t>:</w:t>
            </w:r>
          </w:p>
        </w:tc>
        <w:tc>
          <w:tcPr>
            <w:tcW w:w="5144" w:type="dxa"/>
            <w:shd w:val="clear" w:color="auto" w:fill="auto"/>
            <w:vAlign w:val="center"/>
          </w:tcPr>
          <w:p w14:paraId="6F79D322" w14:textId="77777777" w:rsidR="004E16E8" w:rsidRPr="00E628A7" w:rsidRDefault="004E16E8" w:rsidP="000F7012">
            <w:pPr>
              <w:rPr>
                <w:rFonts w:eastAsia="PMingLiU" w:cstheme="minorHAnsi"/>
                <w:bCs/>
              </w:rPr>
            </w:pPr>
          </w:p>
        </w:tc>
      </w:tr>
      <w:tr w:rsidR="004E16E8" w:rsidRPr="00E628A7" w14:paraId="0EB19066" w14:textId="77777777" w:rsidTr="004E16E8">
        <w:trPr>
          <w:trHeight w:val="1058"/>
          <w:jc w:val="center"/>
        </w:trPr>
        <w:tc>
          <w:tcPr>
            <w:tcW w:w="4068" w:type="dxa"/>
            <w:shd w:val="clear" w:color="auto" w:fill="800080"/>
            <w:vAlign w:val="center"/>
          </w:tcPr>
          <w:p w14:paraId="01A49F83" w14:textId="77777777" w:rsidR="004E16E8" w:rsidRPr="00E628A7" w:rsidRDefault="00BF4236" w:rsidP="00C73A8A">
            <w:pPr>
              <w:jc w:val="left"/>
              <w:rPr>
                <w:rFonts w:eastAsia="PMingLiU" w:cstheme="minorHAnsi"/>
                <w:b/>
                <w:bCs/>
              </w:rPr>
            </w:pPr>
            <w:r w:rsidRPr="00E628A7">
              <w:rPr>
                <w:rFonts w:eastAsia="PMingLiU" w:cstheme="minorHAnsi"/>
                <w:b/>
                <w:bCs/>
              </w:rPr>
              <w:t>A vizsgálat célja:</w:t>
            </w:r>
          </w:p>
        </w:tc>
        <w:tc>
          <w:tcPr>
            <w:tcW w:w="5144" w:type="dxa"/>
            <w:shd w:val="clear" w:color="auto" w:fill="auto"/>
            <w:vAlign w:val="center"/>
          </w:tcPr>
          <w:p w14:paraId="238826FA" w14:textId="77777777" w:rsidR="004E16E8" w:rsidRPr="00E628A7" w:rsidRDefault="00BF4236" w:rsidP="000F7012">
            <w:pPr>
              <w:rPr>
                <w:rFonts w:eastAsia="PMingLiU" w:cstheme="minorHAnsi"/>
                <w:bCs/>
              </w:rPr>
            </w:pPr>
            <w:r w:rsidRPr="00E628A7">
              <w:rPr>
                <w:rFonts w:eastAsia="PMingLiU" w:cstheme="minorHAnsi"/>
                <w:bCs/>
              </w:rPr>
              <w:t>Annak megállapítása volt, hogy…</w:t>
            </w:r>
          </w:p>
          <w:p w14:paraId="394C1C1D" w14:textId="77777777" w:rsidR="004E16E8" w:rsidRPr="00E628A7" w:rsidRDefault="004E16E8" w:rsidP="000F7012">
            <w:pPr>
              <w:rPr>
                <w:rFonts w:eastAsia="PMingLiU" w:cstheme="minorHAnsi"/>
                <w:bCs/>
              </w:rPr>
            </w:pPr>
          </w:p>
          <w:p w14:paraId="37DF5AF7" w14:textId="77777777" w:rsidR="004E16E8" w:rsidRPr="00E628A7" w:rsidRDefault="004E16E8" w:rsidP="000F7012">
            <w:pPr>
              <w:rPr>
                <w:rFonts w:eastAsia="PMingLiU" w:cstheme="minorHAnsi"/>
                <w:bCs/>
              </w:rPr>
            </w:pPr>
          </w:p>
        </w:tc>
      </w:tr>
      <w:tr w:rsidR="004E16E8" w:rsidRPr="00E628A7" w14:paraId="296C8BAF" w14:textId="77777777" w:rsidTr="004E16E8">
        <w:trPr>
          <w:trHeight w:val="555"/>
          <w:jc w:val="center"/>
        </w:trPr>
        <w:tc>
          <w:tcPr>
            <w:tcW w:w="4068" w:type="dxa"/>
            <w:shd w:val="clear" w:color="auto" w:fill="800080"/>
            <w:vAlign w:val="center"/>
          </w:tcPr>
          <w:p w14:paraId="4CFD444A" w14:textId="77777777" w:rsidR="004E16E8" w:rsidRPr="00E628A7" w:rsidRDefault="00BF4236" w:rsidP="00C73A8A">
            <w:pPr>
              <w:jc w:val="left"/>
              <w:rPr>
                <w:rFonts w:eastAsia="PMingLiU" w:cstheme="minorHAnsi"/>
                <w:b/>
                <w:bCs/>
              </w:rPr>
            </w:pPr>
            <w:r w:rsidRPr="00E628A7">
              <w:rPr>
                <w:rFonts w:eastAsia="PMingLiU" w:cstheme="minorHAnsi"/>
                <w:b/>
                <w:bCs/>
              </w:rPr>
              <w:t>Ellenőrzött szervezet(ek</w:t>
            </w:r>
            <w:r w:rsidRPr="00831427">
              <w:rPr>
                <w:rFonts w:eastAsia="PMingLiU" w:cstheme="minorHAnsi"/>
                <w:b/>
                <w:bCs/>
                <w:color w:val="FFFFFF" w:themeColor="background1"/>
              </w:rPr>
              <w:t>)</w:t>
            </w:r>
            <w:r w:rsidR="00B246D6" w:rsidRPr="00831427">
              <w:rPr>
                <w:rFonts w:eastAsia="PMingLiU" w:cstheme="minorHAnsi"/>
                <w:b/>
                <w:bCs/>
                <w:color w:val="FFFFFF" w:themeColor="background1"/>
              </w:rPr>
              <w:t>/szervezeti egység(ek)</w:t>
            </w:r>
            <w:r w:rsidRPr="00831427">
              <w:rPr>
                <w:rFonts w:eastAsia="PMingLiU" w:cstheme="minorHAnsi"/>
                <w:b/>
                <w:bCs/>
                <w:color w:val="FFFFFF" w:themeColor="background1"/>
              </w:rPr>
              <w:t>:</w:t>
            </w:r>
          </w:p>
        </w:tc>
        <w:tc>
          <w:tcPr>
            <w:tcW w:w="5144" w:type="dxa"/>
            <w:shd w:val="clear" w:color="auto" w:fill="auto"/>
            <w:vAlign w:val="center"/>
          </w:tcPr>
          <w:p w14:paraId="2B319D4E" w14:textId="77777777" w:rsidR="004E16E8" w:rsidRPr="00E628A7" w:rsidRDefault="004E16E8" w:rsidP="000F7012">
            <w:pPr>
              <w:rPr>
                <w:rFonts w:eastAsia="PMingLiU" w:cstheme="minorHAnsi"/>
                <w:bCs/>
              </w:rPr>
            </w:pPr>
          </w:p>
        </w:tc>
      </w:tr>
      <w:tr w:rsidR="004E16E8" w:rsidRPr="00E628A7" w14:paraId="188EEF35" w14:textId="77777777" w:rsidTr="004E16E8">
        <w:trPr>
          <w:trHeight w:val="555"/>
          <w:jc w:val="center"/>
        </w:trPr>
        <w:tc>
          <w:tcPr>
            <w:tcW w:w="4068" w:type="dxa"/>
            <w:shd w:val="clear" w:color="auto" w:fill="800080"/>
            <w:vAlign w:val="center"/>
          </w:tcPr>
          <w:p w14:paraId="443783F4" w14:textId="77777777" w:rsidR="004E16E8" w:rsidRPr="00E628A7" w:rsidRDefault="00BF4236" w:rsidP="00C73A8A">
            <w:pPr>
              <w:jc w:val="left"/>
              <w:rPr>
                <w:rFonts w:eastAsia="PMingLiU" w:cstheme="minorHAnsi"/>
                <w:b/>
                <w:bCs/>
              </w:rPr>
            </w:pPr>
            <w:r w:rsidRPr="00E628A7">
              <w:rPr>
                <w:rFonts w:eastAsia="PMingLiU" w:cstheme="minorHAnsi"/>
                <w:b/>
                <w:bCs/>
              </w:rPr>
              <w:t>Az ellenőrzés típusa:</w:t>
            </w:r>
          </w:p>
        </w:tc>
        <w:tc>
          <w:tcPr>
            <w:tcW w:w="5144" w:type="dxa"/>
            <w:shd w:val="clear" w:color="auto" w:fill="auto"/>
            <w:vAlign w:val="center"/>
          </w:tcPr>
          <w:p w14:paraId="20CDF724" w14:textId="77777777" w:rsidR="004E16E8" w:rsidRPr="00E628A7" w:rsidRDefault="004E16E8" w:rsidP="000F7012">
            <w:pPr>
              <w:rPr>
                <w:rFonts w:eastAsia="PMingLiU" w:cstheme="minorHAnsi"/>
                <w:bCs/>
              </w:rPr>
            </w:pPr>
          </w:p>
        </w:tc>
      </w:tr>
      <w:tr w:rsidR="00B246D6" w:rsidRPr="00E628A7" w14:paraId="2D47E832" w14:textId="77777777" w:rsidTr="004E16E8">
        <w:trPr>
          <w:trHeight w:val="555"/>
          <w:jc w:val="center"/>
        </w:trPr>
        <w:tc>
          <w:tcPr>
            <w:tcW w:w="4068" w:type="dxa"/>
            <w:shd w:val="clear" w:color="auto" w:fill="800080"/>
            <w:vAlign w:val="center"/>
          </w:tcPr>
          <w:p w14:paraId="3E7B7089" w14:textId="77777777" w:rsidR="00B246D6" w:rsidRPr="00E628A7" w:rsidRDefault="00B246D6" w:rsidP="00C73A8A">
            <w:pPr>
              <w:jc w:val="left"/>
              <w:rPr>
                <w:rFonts w:eastAsia="PMingLiU" w:cstheme="minorHAnsi"/>
                <w:b/>
                <w:bCs/>
              </w:rPr>
            </w:pPr>
            <w:r>
              <w:rPr>
                <w:rFonts w:eastAsia="PMingLiU" w:cstheme="minorHAnsi"/>
                <w:b/>
                <w:bCs/>
              </w:rPr>
              <w:t>Az ellenőrzés tárgya:</w:t>
            </w:r>
          </w:p>
        </w:tc>
        <w:tc>
          <w:tcPr>
            <w:tcW w:w="5144" w:type="dxa"/>
            <w:shd w:val="clear" w:color="auto" w:fill="auto"/>
            <w:vAlign w:val="center"/>
          </w:tcPr>
          <w:p w14:paraId="20991F06" w14:textId="77777777" w:rsidR="00B246D6" w:rsidRPr="00E628A7" w:rsidRDefault="00B246D6" w:rsidP="000F7012">
            <w:pPr>
              <w:rPr>
                <w:rFonts w:eastAsia="PMingLiU" w:cstheme="minorHAnsi"/>
                <w:bCs/>
              </w:rPr>
            </w:pPr>
          </w:p>
        </w:tc>
      </w:tr>
      <w:tr w:rsidR="004E16E8" w:rsidRPr="00E628A7" w14:paraId="17580A1C" w14:textId="77777777" w:rsidTr="004E16E8">
        <w:trPr>
          <w:trHeight w:val="555"/>
          <w:jc w:val="center"/>
        </w:trPr>
        <w:tc>
          <w:tcPr>
            <w:tcW w:w="4068" w:type="dxa"/>
            <w:shd w:val="clear" w:color="auto" w:fill="800080"/>
            <w:vAlign w:val="center"/>
          </w:tcPr>
          <w:p w14:paraId="3AA396CA" w14:textId="77777777" w:rsidR="004E16E8" w:rsidRPr="00E628A7" w:rsidRDefault="00BF4236" w:rsidP="00C73A8A">
            <w:pPr>
              <w:jc w:val="left"/>
              <w:rPr>
                <w:rFonts w:eastAsia="PMingLiU" w:cstheme="minorHAnsi"/>
                <w:b/>
                <w:bCs/>
              </w:rPr>
            </w:pPr>
            <w:r w:rsidRPr="00E628A7">
              <w:rPr>
                <w:rFonts w:eastAsia="PMingLiU" w:cstheme="minorHAnsi"/>
                <w:b/>
                <w:bCs/>
              </w:rPr>
              <w:t>Vonatkozó jogi háttér:</w:t>
            </w:r>
          </w:p>
        </w:tc>
        <w:tc>
          <w:tcPr>
            <w:tcW w:w="5144" w:type="dxa"/>
            <w:shd w:val="clear" w:color="auto" w:fill="auto"/>
            <w:vAlign w:val="center"/>
          </w:tcPr>
          <w:p w14:paraId="30DC87F2" w14:textId="77777777" w:rsidR="004E16E8" w:rsidRPr="00E628A7" w:rsidRDefault="00BF4236" w:rsidP="000F7012">
            <w:pPr>
              <w:rPr>
                <w:rFonts w:eastAsia="PMingLiU" w:cstheme="minorHAnsi"/>
                <w:bCs/>
              </w:rPr>
            </w:pPr>
            <w:r w:rsidRPr="00E628A7">
              <w:rPr>
                <w:rFonts w:eastAsia="PMingLiU" w:cstheme="minorHAnsi"/>
                <w:noProof/>
              </w:rPr>
              <w:t>A költségvetési szervek belső kontrollrendszeréről és belső ellenőrzéséről szóló 370/2011. (XII. 31.) Korm. rendelet</w:t>
            </w:r>
          </w:p>
        </w:tc>
      </w:tr>
      <w:tr w:rsidR="004E16E8" w:rsidRPr="00E628A7" w14:paraId="08E3AC71" w14:textId="77777777" w:rsidTr="004E16E8">
        <w:trPr>
          <w:trHeight w:val="555"/>
          <w:jc w:val="center"/>
        </w:trPr>
        <w:tc>
          <w:tcPr>
            <w:tcW w:w="4068" w:type="dxa"/>
            <w:shd w:val="clear" w:color="auto" w:fill="800080"/>
            <w:vAlign w:val="center"/>
          </w:tcPr>
          <w:p w14:paraId="27889AAE" w14:textId="77777777" w:rsidR="004E16E8" w:rsidRPr="00E628A7" w:rsidRDefault="00BF4236">
            <w:pPr>
              <w:jc w:val="left"/>
              <w:rPr>
                <w:rFonts w:eastAsia="PMingLiU" w:cstheme="minorHAnsi"/>
                <w:b/>
                <w:bCs/>
              </w:rPr>
            </w:pPr>
            <w:r w:rsidRPr="00E628A7">
              <w:rPr>
                <w:rFonts w:eastAsia="PMingLiU" w:cstheme="minorHAnsi"/>
                <w:b/>
                <w:bCs/>
              </w:rPr>
              <w:t xml:space="preserve">Alkalmazott ellenőrzési </w:t>
            </w:r>
            <w:r w:rsidR="00B246D6">
              <w:rPr>
                <w:rFonts w:eastAsia="PMingLiU" w:cstheme="minorHAnsi"/>
                <w:b/>
                <w:bCs/>
              </w:rPr>
              <w:t>módszerek és eljárások</w:t>
            </w:r>
            <w:r w:rsidRPr="00E628A7">
              <w:rPr>
                <w:rFonts w:eastAsia="PMingLiU" w:cstheme="minorHAnsi"/>
                <w:b/>
                <w:bCs/>
              </w:rPr>
              <w:t>:</w:t>
            </w:r>
          </w:p>
        </w:tc>
        <w:tc>
          <w:tcPr>
            <w:tcW w:w="5144" w:type="dxa"/>
            <w:shd w:val="clear" w:color="auto" w:fill="auto"/>
            <w:vAlign w:val="center"/>
          </w:tcPr>
          <w:p w14:paraId="3EA2DC21" w14:textId="77777777" w:rsidR="004E16E8" w:rsidRPr="00E628A7" w:rsidRDefault="004E16E8" w:rsidP="000F7012">
            <w:pPr>
              <w:rPr>
                <w:rFonts w:eastAsia="PMingLiU" w:cstheme="minorHAnsi"/>
                <w:bCs/>
              </w:rPr>
            </w:pPr>
          </w:p>
        </w:tc>
      </w:tr>
      <w:tr w:rsidR="004E16E8" w:rsidRPr="00E628A7" w14:paraId="68A9D3EB" w14:textId="77777777" w:rsidTr="004E16E8">
        <w:trPr>
          <w:trHeight w:val="555"/>
          <w:jc w:val="center"/>
        </w:trPr>
        <w:tc>
          <w:tcPr>
            <w:tcW w:w="4068" w:type="dxa"/>
            <w:shd w:val="clear" w:color="auto" w:fill="800080"/>
            <w:vAlign w:val="center"/>
          </w:tcPr>
          <w:p w14:paraId="215B2559" w14:textId="77777777" w:rsidR="004E16E8" w:rsidRPr="00E628A7" w:rsidRDefault="00BF4236" w:rsidP="00C73A8A">
            <w:pPr>
              <w:jc w:val="left"/>
              <w:rPr>
                <w:rFonts w:eastAsia="PMingLiU" w:cstheme="minorHAnsi"/>
                <w:b/>
                <w:bCs/>
              </w:rPr>
            </w:pPr>
            <w:r w:rsidRPr="00E628A7">
              <w:rPr>
                <w:rFonts w:eastAsia="PMingLiU" w:cstheme="minorHAnsi"/>
                <w:b/>
                <w:bCs/>
              </w:rPr>
              <w:t>Ellenőrzött időszak:</w:t>
            </w:r>
          </w:p>
        </w:tc>
        <w:tc>
          <w:tcPr>
            <w:tcW w:w="5144" w:type="dxa"/>
            <w:shd w:val="clear" w:color="auto" w:fill="auto"/>
            <w:vAlign w:val="center"/>
          </w:tcPr>
          <w:p w14:paraId="40B486F2" w14:textId="77777777" w:rsidR="004E16E8" w:rsidRPr="00E628A7" w:rsidRDefault="004E16E8" w:rsidP="000F7012">
            <w:pPr>
              <w:rPr>
                <w:rFonts w:eastAsia="PMingLiU" w:cstheme="minorHAnsi"/>
                <w:bCs/>
              </w:rPr>
            </w:pPr>
          </w:p>
        </w:tc>
      </w:tr>
      <w:tr w:rsidR="004E16E8" w:rsidRPr="00E628A7" w14:paraId="6C3E2478" w14:textId="77777777" w:rsidTr="004E16E8">
        <w:trPr>
          <w:trHeight w:val="555"/>
          <w:jc w:val="center"/>
        </w:trPr>
        <w:tc>
          <w:tcPr>
            <w:tcW w:w="4068" w:type="dxa"/>
            <w:shd w:val="clear" w:color="auto" w:fill="800080"/>
            <w:vAlign w:val="center"/>
          </w:tcPr>
          <w:p w14:paraId="5633CEB0" w14:textId="77777777" w:rsidR="004E16E8" w:rsidRPr="00E628A7" w:rsidRDefault="00BF4236">
            <w:pPr>
              <w:jc w:val="left"/>
              <w:rPr>
                <w:rFonts w:eastAsia="PMingLiU" w:cstheme="minorHAnsi"/>
                <w:b/>
                <w:bCs/>
              </w:rPr>
            </w:pPr>
            <w:r w:rsidRPr="00E628A7">
              <w:rPr>
                <w:rFonts w:eastAsia="PMingLiU" w:cstheme="minorHAnsi"/>
                <w:b/>
                <w:bCs/>
              </w:rPr>
              <w:t xml:space="preserve">Ellenőrzés </w:t>
            </w:r>
            <w:r w:rsidR="00B246D6">
              <w:rPr>
                <w:rFonts w:eastAsia="PMingLiU" w:cstheme="minorHAnsi"/>
                <w:b/>
                <w:bCs/>
              </w:rPr>
              <w:t>kezdete és vége</w:t>
            </w:r>
            <w:r w:rsidRPr="00E628A7">
              <w:rPr>
                <w:rFonts w:eastAsia="PMingLiU" w:cstheme="minorHAnsi"/>
                <w:b/>
                <w:bCs/>
              </w:rPr>
              <w:t>:</w:t>
            </w:r>
          </w:p>
        </w:tc>
        <w:tc>
          <w:tcPr>
            <w:tcW w:w="5144" w:type="dxa"/>
            <w:shd w:val="clear" w:color="auto" w:fill="auto"/>
            <w:vAlign w:val="center"/>
          </w:tcPr>
          <w:p w14:paraId="1C8D1A7E" w14:textId="77777777" w:rsidR="004E16E8" w:rsidRPr="00E628A7" w:rsidRDefault="004E16E8" w:rsidP="000F7012">
            <w:pPr>
              <w:rPr>
                <w:rFonts w:eastAsia="PMingLiU" w:cstheme="minorHAnsi"/>
                <w:bCs/>
              </w:rPr>
            </w:pPr>
          </w:p>
        </w:tc>
      </w:tr>
      <w:tr w:rsidR="00B246D6" w:rsidRPr="00E628A7" w14:paraId="690F8EED" w14:textId="77777777" w:rsidTr="004E16E8">
        <w:trPr>
          <w:trHeight w:val="555"/>
          <w:jc w:val="center"/>
        </w:trPr>
        <w:tc>
          <w:tcPr>
            <w:tcW w:w="4068" w:type="dxa"/>
            <w:shd w:val="clear" w:color="auto" w:fill="800080"/>
            <w:vAlign w:val="center"/>
          </w:tcPr>
          <w:p w14:paraId="270A017D" w14:textId="77777777" w:rsidR="00B246D6" w:rsidRPr="00E628A7" w:rsidRDefault="00B246D6" w:rsidP="00B246D6">
            <w:pPr>
              <w:jc w:val="left"/>
              <w:rPr>
                <w:rFonts w:eastAsia="PMingLiU" w:cstheme="minorHAnsi"/>
                <w:b/>
                <w:bCs/>
              </w:rPr>
            </w:pPr>
            <w:r>
              <w:rPr>
                <w:rFonts w:eastAsia="PMingLiU" w:cstheme="minorHAnsi"/>
                <w:b/>
                <w:bCs/>
              </w:rPr>
              <w:t>A helyszíni ellenőrzés kezdete és vége:</w:t>
            </w:r>
          </w:p>
        </w:tc>
        <w:tc>
          <w:tcPr>
            <w:tcW w:w="5144" w:type="dxa"/>
            <w:shd w:val="clear" w:color="auto" w:fill="auto"/>
            <w:vAlign w:val="center"/>
          </w:tcPr>
          <w:p w14:paraId="45E7CF7B" w14:textId="77777777" w:rsidR="00B246D6" w:rsidRPr="00E628A7" w:rsidRDefault="00B246D6" w:rsidP="000F7012">
            <w:pPr>
              <w:rPr>
                <w:rFonts w:eastAsia="PMingLiU" w:cstheme="minorHAnsi"/>
                <w:bCs/>
              </w:rPr>
            </w:pPr>
          </w:p>
        </w:tc>
      </w:tr>
      <w:tr w:rsidR="004E16E8" w:rsidRPr="00E628A7" w14:paraId="69A279BB" w14:textId="77777777" w:rsidTr="004E16E8">
        <w:trPr>
          <w:trHeight w:val="555"/>
          <w:jc w:val="center"/>
        </w:trPr>
        <w:tc>
          <w:tcPr>
            <w:tcW w:w="4068" w:type="dxa"/>
            <w:shd w:val="clear" w:color="auto" w:fill="800080"/>
            <w:vAlign w:val="center"/>
          </w:tcPr>
          <w:p w14:paraId="14EB13DC" w14:textId="77777777" w:rsidR="004E16E8" w:rsidRPr="00E628A7" w:rsidRDefault="00BF4236" w:rsidP="00C73A8A">
            <w:pPr>
              <w:jc w:val="left"/>
              <w:rPr>
                <w:rFonts w:eastAsia="PMingLiU" w:cstheme="minorHAnsi"/>
                <w:b/>
                <w:bCs/>
              </w:rPr>
            </w:pPr>
            <w:r w:rsidRPr="00E628A7">
              <w:rPr>
                <w:rFonts w:eastAsia="PMingLiU" w:cstheme="minorHAnsi"/>
                <w:b/>
                <w:bCs/>
              </w:rPr>
              <w:t>Időigény</w:t>
            </w:r>
            <w:r w:rsidR="00C73A8A">
              <w:rPr>
                <w:rFonts w:eastAsia="PMingLiU" w:cstheme="minorHAnsi"/>
                <w:b/>
                <w:bCs/>
              </w:rPr>
              <w:t xml:space="preserve"> (ellenőri munkanapok száma)</w:t>
            </w:r>
            <w:r w:rsidRPr="00E628A7">
              <w:rPr>
                <w:rFonts w:eastAsia="PMingLiU" w:cstheme="minorHAnsi"/>
                <w:b/>
                <w:bCs/>
              </w:rPr>
              <w:t>:</w:t>
            </w:r>
          </w:p>
        </w:tc>
        <w:tc>
          <w:tcPr>
            <w:tcW w:w="5144" w:type="dxa"/>
            <w:shd w:val="clear" w:color="auto" w:fill="auto"/>
            <w:vAlign w:val="center"/>
          </w:tcPr>
          <w:p w14:paraId="196598C5" w14:textId="77777777" w:rsidR="004E16E8" w:rsidRPr="00E628A7" w:rsidRDefault="004E16E8" w:rsidP="000F7012">
            <w:pPr>
              <w:rPr>
                <w:rFonts w:eastAsia="PMingLiU" w:cstheme="minorHAnsi"/>
                <w:bCs/>
              </w:rPr>
            </w:pPr>
          </w:p>
        </w:tc>
      </w:tr>
      <w:tr w:rsidR="004E16E8" w:rsidRPr="00E628A7" w14:paraId="7D4F6055" w14:textId="77777777" w:rsidTr="004E16E8">
        <w:trPr>
          <w:trHeight w:val="555"/>
          <w:jc w:val="center"/>
        </w:trPr>
        <w:tc>
          <w:tcPr>
            <w:tcW w:w="4068" w:type="dxa"/>
            <w:shd w:val="clear" w:color="auto" w:fill="800080"/>
            <w:vAlign w:val="center"/>
          </w:tcPr>
          <w:p w14:paraId="1924F5AB" w14:textId="77777777" w:rsidR="004E16E8" w:rsidRPr="00E628A7" w:rsidRDefault="00BF4236" w:rsidP="00C73A8A">
            <w:pPr>
              <w:jc w:val="left"/>
              <w:rPr>
                <w:rFonts w:eastAsia="PMingLiU" w:cstheme="minorHAnsi"/>
                <w:b/>
                <w:bCs/>
              </w:rPr>
            </w:pPr>
            <w:r w:rsidRPr="00E628A7">
              <w:rPr>
                <w:rFonts w:eastAsia="PMingLiU" w:cstheme="minorHAnsi"/>
                <w:b/>
                <w:bCs/>
              </w:rPr>
              <w:t>Vizsgálatvezető:</w:t>
            </w:r>
          </w:p>
        </w:tc>
        <w:tc>
          <w:tcPr>
            <w:tcW w:w="5144" w:type="dxa"/>
            <w:shd w:val="clear" w:color="auto" w:fill="auto"/>
            <w:vAlign w:val="center"/>
          </w:tcPr>
          <w:p w14:paraId="39F168D4"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CA9F41C" w14:textId="77777777" w:rsidTr="004E16E8">
        <w:trPr>
          <w:trHeight w:val="555"/>
          <w:jc w:val="center"/>
        </w:trPr>
        <w:tc>
          <w:tcPr>
            <w:tcW w:w="4068" w:type="dxa"/>
            <w:vMerge w:val="restart"/>
            <w:shd w:val="clear" w:color="auto" w:fill="800080"/>
            <w:vAlign w:val="center"/>
          </w:tcPr>
          <w:p w14:paraId="692F9C7B" w14:textId="77777777" w:rsidR="004E16E8" w:rsidRPr="00E628A7" w:rsidRDefault="00BF4236" w:rsidP="00C73A8A">
            <w:pPr>
              <w:jc w:val="left"/>
              <w:rPr>
                <w:rFonts w:eastAsia="PMingLiU" w:cstheme="minorHAnsi"/>
                <w:b/>
                <w:bCs/>
              </w:rPr>
            </w:pPr>
            <w:r w:rsidRPr="00E628A7">
              <w:rPr>
                <w:rFonts w:eastAsia="PMingLiU" w:cstheme="minorHAnsi"/>
                <w:b/>
                <w:bCs/>
              </w:rPr>
              <w:t>Az ellenőrzésben közreműködött belső ellenőrök:</w:t>
            </w:r>
          </w:p>
        </w:tc>
        <w:tc>
          <w:tcPr>
            <w:tcW w:w="5144" w:type="dxa"/>
            <w:shd w:val="clear" w:color="auto" w:fill="auto"/>
            <w:vAlign w:val="center"/>
          </w:tcPr>
          <w:p w14:paraId="62930169"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12808D91" w14:textId="77777777" w:rsidTr="004E16E8">
        <w:trPr>
          <w:trHeight w:val="555"/>
          <w:jc w:val="center"/>
        </w:trPr>
        <w:tc>
          <w:tcPr>
            <w:tcW w:w="4068" w:type="dxa"/>
            <w:vMerge/>
            <w:shd w:val="clear" w:color="auto" w:fill="800080"/>
            <w:vAlign w:val="center"/>
          </w:tcPr>
          <w:p w14:paraId="5F069D4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1BCC9518"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70FBC52B" w14:textId="77777777" w:rsidTr="004E16E8">
        <w:trPr>
          <w:trHeight w:val="555"/>
          <w:jc w:val="center"/>
        </w:trPr>
        <w:tc>
          <w:tcPr>
            <w:tcW w:w="4068" w:type="dxa"/>
            <w:vMerge/>
            <w:shd w:val="clear" w:color="auto" w:fill="800080"/>
            <w:vAlign w:val="center"/>
          </w:tcPr>
          <w:p w14:paraId="68C3B0F7" w14:textId="77777777" w:rsidR="004E16E8" w:rsidRPr="00E628A7" w:rsidRDefault="004E16E8" w:rsidP="00C73A8A">
            <w:pPr>
              <w:jc w:val="left"/>
              <w:rPr>
                <w:rFonts w:eastAsia="PMingLiU" w:cstheme="minorHAnsi"/>
                <w:b/>
                <w:bCs/>
              </w:rPr>
            </w:pPr>
          </w:p>
        </w:tc>
        <w:tc>
          <w:tcPr>
            <w:tcW w:w="5144" w:type="dxa"/>
            <w:shd w:val="clear" w:color="auto" w:fill="auto"/>
            <w:vAlign w:val="center"/>
          </w:tcPr>
          <w:p w14:paraId="3668E3E6" w14:textId="77777777" w:rsidR="004E16E8" w:rsidRPr="00E628A7" w:rsidRDefault="00BF4236" w:rsidP="000F7012">
            <w:pPr>
              <w:rPr>
                <w:rFonts w:eastAsia="PMingLiU" w:cstheme="minorHAnsi"/>
                <w:bCs/>
              </w:rPr>
            </w:pPr>
            <w:r w:rsidRPr="00E628A7">
              <w:rPr>
                <w:rFonts w:eastAsia="PMingLiU" w:cstheme="minorHAnsi"/>
                <w:bCs/>
              </w:rPr>
              <w:t>Név/megbízólevél száma</w:t>
            </w:r>
          </w:p>
        </w:tc>
      </w:tr>
      <w:tr w:rsidR="004E16E8" w:rsidRPr="00E628A7" w14:paraId="33E5C92E" w14:textId="77777777" w:rsidTr="004E16E8">
        <w:trPr>
          <w:trHeight w:val="555"/>
          <w:jc w:val="center"/>
        </w:trPr>
        <w:tc>
          <w:tcPr>
            <w:tcW w:w="4068" w:type="dxa"/>
            <w:vMerge w:val="restart"/>
            <w:shd w:val="clear" w:color="auto" w:fill="800080"/>
            <w:vAlign w:val="center"/>
          </w:tcPr>
          <w:p w14:paraId="05C801EE" w14:textId="77777777" w:rsidR="004E16E8" w:rsidRPr="00E628A7" w:rsidRDefault="00BF4236" w:rsidP="00C73A8A">
            <w:pPr>
              <w:jc w:val="left"/>
              <w:rPr>
                <w:rFonts w:eastAsia="PMingLiU" w:cstheme="minorHAnsi"/>
                <w:b/>
                <w:noProof/>
              </w:rPr>
            </w:pPr>
            <w:r w:rsidRPr="00E628A7">
              <w:rPr>
                <w:rFonts w:eastAsia="PMingLiU" w:cstheme="minorHAnsi"/>
                <w:b/>
                <w:noProof/>
              </w:rPr>
              <w:t>Az ellenőrzött időszakban</w:t>
            </w:r>
          </w:p>
          <w:p w14:paraId="64FEABF3" w14:textId="77777777" w:rsidR="004E16E8" w:rsidRPr="00E628A7" w:rsidRDefault="00BF4236" w:rsidP="00C73A8A">
            <w:pPr>
              <w:jc w:val="left"/>
              <w:rPr>
                <w:rFonts w:eastAsia="PMingLiU" w:cstheme="minorHAnsi"/>
                <w:b/>
                <w:bCs/>
              </w:rPr>
            </w:pPr>
            <w:r w:rsidRPr="00E628A7">
              <w:rPr>
                <w:rFonts w:eastAsia="PMingLiU" w:cstheme="minorHAnsi"/>
                <w:b/>
                <w:noProof/>
              </w:rPr>
              <w:t xml:space="preserve">hivatalban lévő vezetők:                 </w:t>
            </w:r>
            <w:r w:rsidRPr="00E628A7">
              <w:rPr>
                <w:rFonts w:eastAsia="PMingLiU" w:cstheme="minorHAnsi"/>
                <w:noProof/>
              </w:rPr>
              <w:t xml:space="preserve"> </w:t>
            </w:r>
          </w:p>
        </w:tc>
        <w:tc>
          <w:tcPr>
            <w:tcW w:w="5144" w:type="dxa"/>
            <w:shd w:val="clear" w:color="auto" w:fill="auto"/>
            <w:vAlign w:val="center"/>
          </w:tcPr>
          <w:p w14:paraId="191774B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5DB2FFE7" w14:textId="77777777" w:rsidTr="004E16E8">
        <w:trPr>
          <w:trHeight w:val="555"/>
          <w:jc w:val="center"/>
        </w:trPr>
        <w:tc>
          <w:tcPr>
            <w:tcW w:w="4068" w:type="dxa"/>
            <w:vMerge/>
            <w:shd w:val="clear" w:color="auto" w:fill="800080"/>
            <w:vAlign w:val="center"/>
          </w:tcPr>
          <w:p w14:paraId="1163B9BD" w14:textId="77777777" w:rsidR="004E16E8" w:rsidRPr="00E628A7" w:rsidRDefault="004E16E8" w:rsidP="000F7012">
            <w:pPr>
              <w:rPr>
                <w:rFonts w:eastAsia="PMingLiU" w:cstheme="minorHAnsi"/>
                <w:b/>
                <w:bCs/>
              </w:rPr>
            </w:pPr>
          </w:p>
        </w:tc>
        <w:tc>
          <w:tcPr>
            <w:tcW w:w="5144" w:type="dxa"/>
            <w:shd w:val="clear" w:color="auto" w:fill="auto"/>
            <w:vAlign w:val="center"/>
          </w:tcPr>
          <w:p w14:paraId="39D93AD6"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r w:rsidR="004E16E8" w:rsidRPr="00E628A7" w14:paraId="64D54DCB" w14:textId="77777777" w:rsidTr="004E16E8">
        <w:trPr>
          <w:trHeight w:val="555"/>
          <w:jc w:val="center"/>
        </w:trPr>
        <w:tc>
          <w:tcPr>
            <w:tcW w:w="4068" w:type="dxa"/>
            <w:vMerge/>
            <w:shd w:val="clear" w:color="auto" w:fill="800080"/>
            <w:vAlign w:val="center"/>
          </w:tcPr>
          <w:p w14:paraId="37102ACB" w14:textId="77777777" w:rsidR="004E16E8" w:rsidRPr="00E628A7" w:rsidRDefault="004E16E8" w:rsidP="000F7012">
            <w:pPr>
              <w:rPr>
                <w:rFonts w:eastAsia="PMingLiU" w:cstheme="minorHAnsi"/>
                <w:b/>
                <w:bCs/>
              </w:rPr>
            </w:pPr>
          </w:p>
        </w:tc>
        <w:tc>
          <w:tcPr>
            <w:tcW w:w="5144" w:type="dxa"/>
            <w:shd w:val="clear" w:color="auto" w:fill="auto"/>
            <w:vAlign w:val="center"/>
          </w:tcPr>
          <w:p w14:paraId="02467A7A" w14:textId="77777777" w:rsidR="004E16E8" w:rsidRPr="00E628A7" w:rsidRDefault="00BF4236" w:rsidP="00A64CEB">
            <w:pPr>
              <w:jc w:val="left"/>
              <w:rPr>
                <w:rFonts w:eastAsia="PMingLiU" w:cstheme="minorHAnsi"/>
                <w:bCs/>
                <w:lang w:val="en-US"/>
              </w:rPr>
            </w:pPr>
            <w:r w:rsidRPr="00E628A7">
              <w:rPr>
                <w:rFonts w:eastAsia="PMingLiU" w:cstheme="minorHAnsi"/>
                <w:bCs/>
              </w:rPr>
              <w:t>Név/szervezet vagy szervezeti egység/ időintervallum</w:t>
            </w:r>
          </w:p>
        </w:tc>
      </w:tr>
    </w:tbl>
    <w:p w14:paraId="66165CC8" w14:textId="77777777" w:rsidR="004E16E8" w:rsidRPr="00E628A7" w:rsidRDefault="004E16E8" w:rsidP="000F7012">
      <w:pPr>
        <w:rPr>
          <w:rFonts w:cstheme="minorHAnsi"/>
        </w:rPr>
      </w:pPr>
    </w:p>
    <w:p w14:paraId="02F2550E" w14:textId="77777777" w:rsidR="004E16E8" w:rsidRPr="00E628A7" w:rsidRDefault="00BF4236" w:rsidP="000F7012">
      <w:pPr>
        <w:jc w:val="center"/>
        <w:rPr>
          <w:rFonts w:cstheme="minorHAnsi"/>
          <w:b/>
        </w:rPr>
      </w:pPr>
      <w:r w:rsidRPr="00E628A7">
        <w:rPr>
          <w:rFonts w:cstheme="minorHAnsi"/>
        </w:rPr>
        <w:br w:type="page"/>
      </w:r>
      <w:r w:rsidRPr="00E628A7">
        <w:rPr>
          <w:rFonts w:cstheme="minorHAnsi"/>
          <w:b/>
        </w:rPr>
        <w:lastRenderedPageBreak/>
        <w:t>II./</w:t>
      </w:r>
    </w:p>
    <w:p w14:paraId="25B598E2" w14:textId="77777777" w:rsidR="004E16E8" w:rsidRPr="00E628A7" w:rsidRDefault="00BF4236" w:rsidP="000F7012">
      <w:pPr>
        <w:jc w:val="center"/>
        <w:rPr>
          <w:rFonts w:cstheme="minorHAnsi"/>
          <w:b/>
        </w:rPr>
      </w:pPr>
      <w:r w:rsidRPr="00E628A7">
        <w:rPr>
          <w:rFonts w:cstheme="minorHAnsi"/>
          <w:b/>
        </w:rPr>
        <w:t>VEZETŐI ÖSSZEFOGLALÓ</w:t>
      </w:r>
    </w:p>
    <w:p w14:paraId="42B6E2AE" w14:textId="77777777" w:rsidR="004E16E8" w:rsidRPr="00E628A7" w:rsidRDefault="004E16E8" w:rsidP="000F7012">
      <w:pPr>
        <w:rPr>
          <w:rFonts w:cstheme="minorHAnsi"/>
          <w:b/>
        </w:rPr>
      </w:pPr>
    </w:p>
    <w:p w14:paraId="7D23101D" w14:textId="77777777" w:rsidR="004E16E8" w:rsidRPr="00E628A7" w:rsidRDefault="00BF4236" w:rsidP="000F7012">
      <w:pPr>
        <w:rPr>
          <w:rFonts w:cstheme="minorHAnsi"/>
        </w:rPr>
      </w:pPr>
      <w:r w:rsidRPr="00E628A7">
        <w:rPr>
          <w:rFonts w:cstheme="minorHAnsi"/>
        </w:rPr>
        <w:t xml:space="preserve">A vizsgálat során felmértük és értékeltük &lt;Ellenőrzés tárgya és terjedelme&gt;. </w:t>
      </w:r>
    </w:p>
    <w:p w14:paraId="452E1FBF" w14:textId="77777777" w:rsidR="004E16E8" w:rsidRPr="00E628A7" w:rsidRDefault="004E16E8" w:rsidP="000F7012">
      <w:pPr>
        <w:rPr>
          <w:rFonts w:cstheme="minorHAnsi"/>
        </w:rPr>
      </w:pPr>
    </w:p>
    <w:p w14:paraId="1584BBEE" w14:textId="77777777" w:rsidR="004E16E8" w:rsidRPr="00E628A7" w:rsidRDefault="00BF4236" w:rsidP="000F7012">
      <w:pPr>
        <w:rPr>
          <w:rFonts w:cstheme="minorHAnsi"/>
        </w:rPr>
      </w:pPr>
      <w:r w:rsidRPr="00E628A7">
        <w:rPr>
          <w:rFonts w:cstheme="minorHAnsi"/>
        </w:rPr>
        <w:t>&lt;Mintavételezés esetén a mintavétel módja, a minta mérete és a minta által biztosított ellenőrzési lefedettség bemutatása.&gt;</w:t>
      </w:r>
    </w:p>
    <w:p w14:paraId="202A4F43" w14:textId="77777777" w:rsidR="004E16E8" w:rsidRPr="00E628A7" w:rsidRDefault="004E16E8" w:rsidP="000F7012">
      <w:pPr>
        <w:rPr>
          <w:rFonts w:cstheme="minorHAnsi"/>
        </w:rPr>
      </w:pPr>
    </w:p>
    <w:p w14:paraId="122F80DA" w14:textId="77777777" w:rsidR="004E16E8" w:rsidRPr="00E628A7" w:rsidRDefault="00BF4236" w:rsidP="000F7012">
      <w:pPr>
        <w:rPr>
          <w:rFonts w:cstheme="minorHAnsi"/>
        </w:rPr>
      </w:pPr>
      <w:r w:rsidRPr="00E628A7">
        <w:rPr>
          <w:rFonts w:cstheme="minorHAnsi"/>
        </w:rPr>
        <w:t>Meg vagyunk győződve arról, hogy az elvégzett munka elégséges volt ahhoz, hogy megalapozott véleményt formálhassunk.</w:t>
      </w:r>
    </w:p>
    <w:p w14:paraId="436EF7EC" w14:textId="77777777" w:rsidR="004E16E8" w:rsidRPr="00E628A7" w:rsidRDefault="004E16E8" w:rsidP="000F7012">
      <w:pPr>
        <w:rPr>
          <w:rFonts w:cstheme="minorHAnsi"/>
        </w:rPr>
      </w:pPr>
    </w:p>
    <w:p w14:paraId="1329F294" w14:textId="77777777" w:rsidR="004E16E8" w:rsidRPr="00E628A7" w:rsidRDefault="004E16E8" w:rsidP="000F7012">
      <w:pPr>
        <w:rPr>
          <w:rFonts w:cstheme="minorHAnsi"/>
        </w:rPr>
      </w:pPr>
    </w:p>
    <w:p w14:paraId="4B4BC313" w14:textId="77777777" w:rsidR="004E16E8" w:rsidRPr="00E628A7" w:rsidRDefault="00BF4236" w:rsidP="000F7012">
      <w:pPr>
        <w:rPr>
          <w:rFonts w:cstheme="minorHAnsi"/>
          <w:b/>
        </w:rPr>
      </w:pPr>
      <w:r w:rsidRPr="00E628A7">
        <w:rPr>
          <w:rFonts w:cstheme="minorHAnsi"/>
          <w:b/>
        </w:rPr>
        <w:t>Főbb megállapításaink a következők:</w:t>
      </w:r>
    </w:p>
    <w:p w14:paraId="3487894B" w14:textId="77777777" w:rsidR="004E16E8" w:rsidRPr="00E628A7" w:rsidRDefault="004E16E8" w:rsidP="000F7012">
      <w:pPr>
        <w:rPr>
          <w:rFonts w:cstheme="minorHAnsi"/>
          <w:b/>
        </w:rPr>
      </w:pPr>
    </w:p>
    <w:p w14:paraId="4EAAD078" w14:textId="77777777" w:rsidR="004E16E8" w:rsidRPr="00E628A7" w:rsidRDefault="004E16E8" w:rsidP="000F7012">
      <w:pPr>
        <w:rPr>
          <w:rFonts w:cstheme="minorHAnsi"/>
        </w:rPr>
      </w:pPr>
    </w:p>
    <w:p w14:paraId="0A0C7DB7" w14:textId="77777777" w:rsidR="004E16E8" w:rsidRPr="00E628A7" w:rsidRDefault="004E16E8" w:rsidP="000F7012">
      <w:pPr>
        <w:rPr>
          <w:rFonts w:cstheme="minorHAnsi"/>
        </w:rPr>
      </w:pPr>
    </w:p>
    <w:p w14:paraId="1C3F7B19" w14:textId="77777777" w:rsidR="004E16E8" w:rsidRPr="00E628A7" w:rsidRDefault="004E16E8" w:rsidP="000F7012">
      <w:pPr>
        <w:rPr>
          <w:rFonts w:cstheme="minorHAnsi"/>
        </w:rPr>
      </w:pPr>
    </w:p>
    <w:p w14:paraId="4A62289A" w14:textId="77777777" w:rsidR="004E16E8" w:rsidRPr="00E628A7" w:rsidRDefault="004E16E8" w:rsidP="000F7012">
      <w:pPr>
        <w:rPr>
          <w:rFonts w:cstheme="minorHAnsi"/>
        </w:rPr>
      </w:pPr>
    </w:p>
    <w:p w14:paraId="32BC7077" w14:textId="77777777" w:rsidR="004E16E8" w:rsidRPr="00E628A7" w:rsidRDefault="00BF4236" w:rsidP="000F7012">
      <w:pPr>
        <w:rPr>
          <w:rFonts w:cstheme="minorHAnsi"/>
        </w:rPr>
      </w:pPr>
      <w:r w:rsidRPr="00E628A7">
        <w:rPr>
          <w:rFonts w:cstheme="minorHAnsi"/>
        </w:rPr>
        <w:t xml:space="preserve">A megállapítások és a javaslatok részletes leírása az ellenőrzési jelentés további részében található. </w:t>
      </w:r>
    </w:p>
    <w:p w14:paraId="02335AE1" w14:textId="77777777" w:rsidR="004E16E8" w:rsidRPr="00E628A7" w:rsidRDefault="004E16E8" w:rsidP="000F7012">
      <w:pPr>
        <w:rPr>
          <w:rFonts w:cstheme="minorHAnsi"/>
        </w:rPr>
      </w:pPr>
    </w:p>
    <w:p w14:paraId="07320E75" w14:textId="77777777" w:rsidR="004E16E8" w:rsidRPr="00E628A7" w:rsidRDefault="00BF4236" w:rsidP="000F7012">
      <w:pPr>
        <w:rPr>
          <w:rFonts w:cstheme="minorHAnsi"/>
        </w:rPr>
      </w:pPr>
      <w:r w:rsidRPr="00E628A7">
        <w:rPr>
          <w:rFonts w:cstheme="minorHAnsi"/>
        </w:rPr>
        <w:t>Az ellenőrzési jelentést az ellenőrzött területek vezetőivel egyeztettük, melyről készült jegyzőkönyvet mellékelem. (Az egyeztető (záró) megbeszélést követően esetlegesen fennmaradt vitás álláspont ismertetése).</w:t>
      </w:r>
      <w:r w:rsidR="00F505B4" w:rsidRPr="00F505B4">
        <w:rPr>
          <w:rStyle w:val="Lbjegyzet-hivatkozs"/>
          <w:rFonts w:cstheme="minorHAnsi"/>
          <w:vertAlign w:val="superscript"/>
        </w:rPr>
        <w:footnoteReference w:id="23"/>
      </w:r>
    </w:p>
    <w:p w14:paraId="26615222" w14:textId="77777777" w:rsidR="004E16E8" w:rsidRPr="00E628A7" w:rsidRDefault="004E16E8" w:rsidP="000F7012">
      <w:pPr>
        <w:rPr>
          <w:rFonts w:cstheme="minorHAnsi"/>
        </w:rPr>
      </w:pPr>
    </w:p>
    <w:p w14:paraId="7E98B296" w14:textId="77777777" w:rsidR="004E16E8" w:rsidRPr="00E628A7" w:rsidRDefault="00BF4236" w:rsidP="000F7012">
      <w:pPr>
        <w:rPr>
          <w:rFonts w:cstheme="minorHAnsi"/>
          <w:b/>
        </w:rPr>
      </w:pPr>
      <w:r w:rsidRPr="00E628A7">
        <w:rPr>
          <w:rFonts w:cstheme="minorHAnsi"/>
          <w:b/>
        </w:rPr>
        <w:t>Az ellenőrzés nyomán kialakított véleményünk a vizsgált területről, illetve folyamatokról összességében</w:t>
      </w:r>
      <w:r w:rsidR="00D00061" w:rsidRPr="00E628A7">
        <w:rPr>
          <w:rStyle w:val="Lbjegyzet-hivatkozs"/>
          <w:rFonts w:asciiTheme="minorHAnsi" w:hAnsiTheme="minorHAnsi" w:cstheme="minorHAnsi"/>
          <w:b/>
          <w:vertAlign w:val="superscript"/>
        </w:rPr>
        <w:footnoteReference w:id="24"/>
      </w:r>
      <w:r w:rsidRPr="00E628A7">
        <w:rPr>
          <w:rFonts w:cstheme="minorHAnsi"/>
          <w:b/>
        </w:rPr>
        <w:t>:</w:t>
      </w:r>
    </w:p>
    <w:p w14:paraId="43082A0D" w14:textId="77777777" w:rsidR="004E16E8" w:rsidRPr="00E628A7" w:rsidRDefault="004E16E8" w:rsidP="000F7012">
      <w:pPr>
        <w:rPr>
          <w:rFonts w:cstheme="minorHAnsi"/>
        </w:rPr>
      </w:pPr>
    </w:p>
    <w:p w14:paraId="2B421934" w14:textId="77777777" w:rsidR="004E16E8" w:rsidRPr="00E628A7" w:rsidRDefault="004E16E8" w:rsidP="000F7012">
      <w:pPr>
        <w:rPr>
          <w:rFonts w:cstheme="minorHAnsi"/>
        </w:rPr>
        <w:sectPr w:rsidR="004E16E8" w:rsidRPr="00E628A7" w:rsidSect="004E16E8">
          <w:pgSz w:w="11906" w:h="16838"/>
          <w:pgMar w:top="1418" w:right="1418" w:bottom="1418" w:left="1418" w:header="709" w:footer="709" w:gutter="0"/>
          <w:cols w:space="708"/>
          <w:docGrid w:linePitch="360"/>
        </w:sectPr>
      </w:pPr>
    </w:p>
    <w:p w14:paraId="21CDA99F" w14:textId="77777777" w:rsidR="004E16E8" w:rsidRPr="00E628A7" w:rsidRDefault="00BF4236" w:rsidP="000F7012">
      <w:pPr>
        <w:jc w:val="center"/>
        <w:rPr>
          <w:rFonts w:cstheme="minorHAnsi"/>
          <w:b/>
        </w:rPr>
      </w:pPr>
      <w:r w:rsidRPr="00E628A7">
        <w:rPr>
          <w:rFonts w:cstheme="minorHAnsi"/>
          <w:b/>
        </w:rPr>
        <w:lastRenderedPageBreak/>
        <w:t>III.</w:t>
      </w:r>
    </w:p>
    <w:p w14:paraId="69F10869" w14:textId="77777777" w:rsidR="004E16E8" w:rsidRPr="00E628A7" w:rsidRDefault="004E16E8" w:rsidP="000F7012">
      <w:pPr>
        <w:jc w:val="center"/>
        <w:rPr>
          <w:rFonts w:cstheme="minorHAnsi"/>
          <w:b/>
        </w:rPr>
      </w:pPr>
    </w:p>
    <w:p w14:paraId="5EDC8134" w14:textId="77777777" w:rsidR="004E16E8" w:rsidRPr="00E628A7" w:rsidRDefault="00BF4236" w:rsidP="000F7012">
      <w:pPr>
        <w:jc w:val="center"/>
        <w:rPr>
          <w:rFonts w:cstheme="minorHAnsi"/>
          <w:b/>
          <w:bCs/>
          <w:caps/>
        </w:rPr>
      </w:pPr>
      <w:r w:rsidRPr="00E628A7">
        <w:rPr>
          <w:rFonts w:cstheme="minorHAnsi"/>
          <w:b/>
          <w:bCs/>
          <w:caps/>
        </w:rPr>
        <w:t>főbb Megállapítások és javaslatok</w:t>
      </w:r>
    </w:p>
    <w:p w14:paraId="4C5598A8" w14:textId="77777777" w:rsidR="004E16E8" w:rsidRPr="00E628A7" w:rsidRDefault="00D00061" w:rsidP="000F7012">
      <w:pPr>
        <w:pStyle w:val="Szvegtrzs"/>
        <w:jc w:val="center"/>
        <w:rPr>
          <w:rFonts w:asciiTheme="minorHAnsi" w:hAnsiTheme="minorHAnsi" w:cstheme="minorHAnsi"/>
          <w:b/>
          <w:bCs/>
          <w:iCs/>
        </w:rPr>
      </w:pPr>
      <w:r w:rsidRPr="00E628A7">
        <w:rPr>
          <w:rFonts w:asciiTheme="minorHAnsi" w:hAnsiTheme="minorHAnsi" w:cstheme="minorHAnsi"/>
          <w:b/>
          <w:bCs/>
          <w:iCs/>
        </w:rPr>
        <w:t>&lt;Ellenőrzés címe&gt; című vizsgálathoz</w:t>
      </w:r>
    </w:p>
    <w:p w14:paraId="0ACE4D09" w14:textId="77777777" w:rsidR="004E16E8" w:rsidRPr="00E628A7" w:rsidRDefault="004E16E8" w:rsidP="000F7012">
      <w:pPr>
        <w:pStyle w:val="Szvegtrzs"/>
        <w:jc w:val="center"/>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488"/>
        <w:gridCol w:w="2365"/>
        <w:gridCol w:w="2387"/>
        <w:gridCol w:w="2361"/>
        <w:gridCol w:w="2456"/>
      </w:tblGrid>
      <w:tr w:rsidR="00501BBD" w:rsidRPr="00E628A7" w14:paraId="7354D12A" w14:textId="77777777" w:rsidTr="00501BBD">
        <w:trPr>
          <w:trHeight w:val="876"/>
          <w:jc w:val="center"/>
        </w:trPr>
        <w:tc>
          <w:tcPr>
            <w:tcW w:w="635" w:type="dxa"/>
            <w:shd w:val="clear" w:color="auto" w:fill="800080"/>
            <w:vAlign w:val="center"/>
          </w:tcPr>
          <w:p w14:paraId="276E0A3E" w14:textId="77777777" w:rsidR="00501BBD" w:rsidRPr="00E628A7" w:rsidRDefault="00501BBD" w:rsidP="00501BBD">
            <w:pPr>
              <w:jc w:val="center"/>
              <w:rPr>
                <w:rFonts w:eastAsia="PMingLiU" w:cstheme="minorHAnsi"/>
                <w:b/>
              </w:rPr>
            </w:pPr>
            <w:r>
              <w:rPr>
                <w:rFonts w:eastAsia="PMingLiU" w:cstheme="minorHAnsi"/>
                <w:b/>
              </w:rPr>
              <w:t>Srsz.</w:t>
            </w:r>
          </w:p>
        </w:tc>
        <w:tc>
          <w:tcPr>
            <w:tcW w:w="2488" w:type="dxa"/>
            <w:shd w:val="clear" w:color="auto" w:fill="800080"/>
            <w:vAlign w:val="center"/>
          </w:tcPr>
          <w:p w14:paraId="438BBA4D" w14:textId="77777777" w:rsidR="00501BBD" w:rsidRPr="00E628A7" w:rsidRDefault="00501BBD" w:rsidP="00501BBD">
            <w:pPr>
              <w:jc w:val="center"/>
              <w:rPr>
                <w:rFonts w:eastAsia="PMingLiU" w:cstheme="minorHAnsi"/>
                <w:b/>
              </w:rPr>
            </w:pPr>
            <w:r w:rsidRPr="00E628A7">
              <w:rPr>
                <w:rFonts w:eastAsia="PMingLiU" w:cstheme="minorHAnsi"/>
                <w:b/>
              </w:rPr>
              <w:t>Megállapítás</w:t>
            </w:r>
          </w:p>
        </w:tc>
        <w:tc>
          <w:tcPr>
            <w:tcW w:w="2365" w:type="dxa"/>
            <w:shd w:val="clear" w:color="auto" w:fill="800080"/>
            <w:vAlign w:val="center"/>
          </w:tcPr>
          <w:p w14:paraId="6276E447" w14:textId="77777777" w:rsidR="00501BBD" w:rsidRPr="00E628A7" w:rsidRDefault="00501BBD" w:rsidP="00501BBD">
            <w:pPr>
              <w:jc w:val="center"/>
              <w:rPr>
                <w:rFonts w:eastAsia="PMingLiU" w:cstheme="minorHAnsi"/>
                <w:b/>
              </w:rPr>
            </w:pPr>
            <w:r w:rsidRPr="00E628A7">
              <w:rPr>
                <w:rFonts w:eastAsia="PMingLiU" w:cstheme="minorHAnsi"/>
                <w:b/>
              </w:rPr>
              <w:t>Rangsor</w:t>
            </w:r>
          </w:p>
        </w:tc>
        <w:tc>
          <w:tcPr>
            <w:tcW w:w="2387" w:type="dxa"/>
            <w:shd w:val="clear" w:color="auto" w:fill="800080"/>
            <w:vAlign w:val="center"/>
          </w:tcPr>
          <w:p w14:paraId="06205C80" w14:textId="77777777" w:rsidR="00501BBD" w:rsidRPr="00E628A7" w:rsidRDefault="00501BBD" w:rsidP="00501BBD">
            <w:pPr>
              <w:jc w:val="center"/>
              <w:rPr>
                <w:rFonts w:eastAsia="PMingLiU" w:cstheme="minorHAnsi"/>
                <w:b/>
              </w:rPr>
            </w:pPr>
            <w:r w:rsidRPr="00E628A7">
              <w:rPr>
                <w:rFonts w:eastAsia="PMingLiU" w:cstheme="minorHAnsi"/>
                <w:b/>
              </w:rPr>
              <w:t>Kockázat/Hatás</w:t>
            </w:r>
          </w:p>
        </w:tc>
        <w:tc>
          <w:tcPr>
            <w:tcW w:w="2361" w:type="dxa"/>
            <w:shd w:val="clear" w:color="auto" w:fill="800080"/>
            <w:vAlign w:val="center"/>
          </w:tcPr>
          <w:p w14:paraId="228952C6" w14:textId="77777777" w:rsidR="00501BBD" w:rsidRPr="00E628A7" w:rsidRDefault="00501BBD" w:rsidP="00501BBD">
            <w:pPr>
              <w:jc w:val="center"/>
              <w:rPr>
                <w:rFonts w:eastAsia="PMingLiU" w:cstheme="minorHAnsi"/>
                <w:b/>
              </w:rPr>
            </w:pPr>
            <w:r w:rsidRPr="00E628A7">
              <w:rPr>
                <w:rFonts w:eastAsia="PMingLiU" w:cstheme="minorHAnsi"/>
                <w:b/>
              </w:rPr>
              <w:t>Javaslat</w:t>
            </w:r>
          </w:p>
        </w:tc>
        <w:tc>
          <w:tcPr>
            <w:tcW w:w="2456" w:type="dxa"/>
            <w:shd w:val="clear" w:color="auto" w:fill="800080"/>
            <w:vAlign w:val="center"/>
          </w:tcPr>
          <w:p w14:paraId="09393938" w14:textId="77777777" w:rsidR="00501BBD" w:rsidRPr="00E628A7" w:rsidRDefault="00501BBD" w:rsidP="00501BBD">
            <w:pPr>
              <w:jc w:val="center"/>
              <w:rPr>
                <w:rFonts w:eastAsia="PMingLiU" w:cstheme="minorHAnsi"/>
                <w:b/>
              </w:rPr>
            </w:pPr>
            <w:r w:rsidRPr="00E628A7">
              <w:rPr>
                <w:rFonts w:eastAsia="PMingLiU" w:cstheme="minorHAnsi"/>
                <w:b/>
              </w:rPr>
              <w:t>Intézkedést igényel? (igen/nem)</w:t>
            </w:r>
          </w:p>
        </w:tc>
      </w:tr>
      <w:tr w:rsidR="00501BBD" w:rsidRPr="00E628A7" w14:paraId="07A6F62D" w14:textId="77777777" w:rsidTr="00501BBD">
        <w:trPr>
          <w:jc w:val="center"/>
        </w:trPr>
        <w:tc>
          <w:tcPr>
            <w:tcW w:w="635" w:type="dxa"/>
          </w:tcPr>
          <w:p w14:paraId="17E91E76" w14:textId="77777777" w:rsidR="00501BBD" w:rsidRPr="00E628A7" w:rsidRDefault="00501BBD" w:rsidP="000F7012">
            <w:pPr>
              <w:rPr>
                <w:rFonts w:eastAsia="PMingLiU" w:cstheme="minorHAnsi"/>
              </w:rPr>
            </w:pPr>
          </w:p>
        </w:tc>
        <w:tc>
          <w:tcPr>
            <w:tcW w:w="2488" w:type="dxa"/>
            <w:shd w:val="clear" w:color="auto" w:fill="auto"/>
          </w:tcPr>
          <w:p w14:paraId="6542656A" w14:textId="77777777" w:rsidR="00501BBD" w:rsidRPr="00E628A7" w:rsidRDefault="00501BBD" w:rsidP="000F7012">
            <w:pPr>
              <w:rPr>
                <w:rFonts w:eastAsia="PMingLiU" w:cstheme="minorHAnsi"/>
              </w:rPr>
            </w:pPr>
          </w:p>
        </w:tc>
        <w:tc>
          <w:tcPr>
            <w:tcW w:w="2365" w:type="dxa"/>
            <w:shd w:val="clear" w:color="auto" w:fill="auto"/>
          </w:tcPr>
          <w:p w14:paraId="3F397776" w14:textId="77777777" w:rsidR="00501BBD" w:rsidRPr="00E628A7" w:rsidRDefault="00501BBD" w:rsidP="000F7012">
            <w:pPr>
              <w:rPr>
                <w:rFonts w:eastAsia="PMingLiU" w:cstheme="minorHAnsi"/>
              </w:rPr>
            </w:pPr>
          </w:p>
        </w:tc>
        <w:tc>
          <w:tcPr>
            <w:tcW w:w="2387" w:type="dxa"/>
            <w:shd w:val="clear" w:color="auto" w:fill="auto"/>
          </w:tcPr>
          <w:p w14:paraId="1AA8CF8C" w14:textId="77777777" w:rsidR="00501BBD" w:rsidRPr="00E628A7" w:rsidRDefault="00501BBD" w:rsidP="000F7012">
            <w:pPr>
              <w:rPr>
                <w:rFonts w:eastAsia="PMingLiU" w:cstheme="minorHAnsi"/>
              </w:rPr>
            </w:pPr>
          </w:p>
        </w:tc>
        <w:tc>
          <w:tcPr>
            <w:tcW w:w="2361" w:type="dxa"/>
            <w:shd w:val="clear" w:color="auto" w:fill="auto"/>
          </w:tcPr>
          <w:p w14:paraId="592EF3FE" w14:textId="77777777" w:rsidR="00501BBD" w:rsidRPr="00E628A7" w:rsidRDefault="00501BBD" w:rsidP="000F7012">
            <w:pPr>
              <w:rPr>
                <w:rFonts w:eastAsia="PMingLiU" w:cstheme="minorHAnsi"/>
              </w:rPr>
            </w:pPr>
          </w:p>
        </w:tc>
        <w:tc>
          <w:tcPr>
            <w:tcW w:w="2456" w:type="dxa"/>
            <w:shd w:val="clear" w:color="auto" w:fill="auto"/>
          </w:tcPr>
          <w:p w14:paraId="795331B5" w14:textId="77777777" w:rsidR="00501BBD" w:rsidRPr="00E628A7" w:rsidRDefault="00501BBD" w:rsidP="000F7012">
            <w:pPr>
              <w:rPr>
                <w:rFonts w:eastAsia="PMingLiU" w:cstheme="minorHAnsi"/>
              </w:rPr>
            </w:pPr>
          </w:p>
        </w:tc>
      </w:tr>
      <w:tr w:rsidR="00501BBD" w:rsidRPr="00E628A7" w14:paraId="3BF2CE5B" w14:textId="77777777" w:rsidTr="00501BBD">
        <w:trPr>
          <w:jc w:val="center"/>
        </w:trPr>
        <w:tc>
          <w:tcPr>
            <w:tcW w:w="635" w:type="dxa"/>
          </w:tcPr>
          <w:p w14:paraId="2B3ED4EC" w14:textId="77777777" w:rsidR="00501BBD" w:rsidRPr="00E628A7" w:rsidRDefault="00501BBD" w:rsidP="000F7012">
            <w:pPr>
              <w:rPr>
                <w:rFonts w:eastAsia="PMingLiU" w:cstheme="minorHAnsi"/>
              </w:rPr>
            </w:pPr>
          </w:p>
        </w:tc>
        <w:tc>
          <w:tcPr>
            <w:tcW w:w="2488" w:type="dxa"/>
            <w:shd w:val="clear" w:color="auto" w:fill="auto"/>
          </w:tcPr>
          <w:p w14:paraId="247B1A88" w14:textId="77777777" w:rsidR="00501BBD" w:rsidRPr="00E628A7" w:rsidRDefault="00501BBD" w:rsidP="000F7012">
            <w:pPr>
              <w:rPr>
                <w:rFonts w:eastAsia="PMingLiU" w:cstheme="minorHAnsi"/>
              </w:rPr>
            </w:pPr>
          </w:p>
        </w:tc>
        <w:tc>
          <w:tcPr>
            <w:tcW w:w="2365" w:type="dxa"/>
            <w:shd w:val="clear" w:color="auto" w:fill="auto"/>
          </w:tcPr>
          <w:p w14:paraId="21B5A11C" w14:textId="77777777" w:rsidR="00501BBD" w:rsidRPr="00E628A7" w:rsidRDefault="00501BBD" w:rsidP="000F7012">
            <w:pPr>
              <w:rPr>
                <w:rFonts w:eastAsia="PMingLiU" w:cstheme="minorHAnsi"/>
              </w:rPr>
            </w:pPr>
          </w:p>
        </w:tc>
        <w:tc>
          <w:tcPr>
            <w:tcW w:w="2387" w:type="dxa"/>
            <w:shd w:val="clear" w:color="auto" w:fill="auto"/>
          </w:tcPr>
          <w:p w14:paraId="4FF27082" w14:textId="77777777" w:rsidR="00501BBD" w:rsidRPr="00E628A7" w:rsidRDefault="00501BBD" w:rsidP="000F7012">
            <w:pPr>
              <w:rPr>
                <w:rFonts w:eastAsia="PMingLiU" w:cstheme="minorHAnsi"/>
              </w:rPr>
            </w:pPr>
          </w:p>
        </w:tc>
        <w:tc>
          <w:tcPr>
            <w:tcW w:w="2361" w:type="dxa"/>
            <w:shd w:val="clear" w:color="auto" w:fill="auto"/>
          </w:tcPr>
          <w:p w14:paraId="22D3140E" w14:textId="77777777" w:rsidR="00501BBD" w:rsidRPr="00E628A7" w:rsidRDefault="00501BBD" w:rsidP="000F7012">
            <w:pPr>
              <w:rPr>
                <w:rFonts w:eastAsia="PMingLiU" w:cstheme="minorHAnsi"/>
              </w:rPr>
            </w:pPr>
          </w:p>
        </w:tc>
        <w:tc>
          <w:tcPr>
            <w:tcW w:w="2456" w:type="dxa"/>
            <w:shd w:val="clear" w:color="auto" w:fill="auto"/>
          </w:tcPr>
          <w:p w14:paraId="16B514FC" w14:textId="77777777" w:rsidR="00501BBD" w:rsidRPr="00E628A7" w:rsidRDefault="00501BBD" w:rsidP="000F7012">
            <w:pPr>
              <w:rPr>
                <w:rFonts w:eastAsia="PMingLiU" w:cstheme="minorHAnsi"/>
              </w:rPr>
            </w:pPr>
          </w:p>
        </w:tc>
      </w:tr>
      <w:tr w:rsidR="00501BBD" w:rsidRPr="00E628A7" w14:paraId="51FD7C6D" w14:textId="77777777" w:rsidTr="00501BBD">
        <w:trPr>
          <w:jc w:val="center"/>
        </w:trPr>
        <w:tc>
          <w:tcPr>
            <w:tcW w:w="635" w:type="dxa"/>
          </w:tcPr>
          <w:p w14:paraId="6CE3457C" w14:textId="77777777" w:rsidR="00501BBD" w:rsidRPr="00E628A7" w:rsidRDefault="00501BBD" w:rsidP="000F7012">
            <w:pPr>
              <w:rPr>
                <w:rFonts w:eastAsia="PMingLiU" w:cstheme="minorHAnsi"/>
              </w:rPr>
            </w:pPr>
          </w:p>
        </w:tc>
        <w:tc>
          <w:tcPr>
            <w:tcW w:w="2488" w:type="dxa"/>
            <w:shd w:val="clear" w:color="auto" w:fill="auto"/>
          </w:tcPr>
          <w:p w14:paraId="65ED8A60" w14:textId="77777777" w:rsidR="00501BBD" w:rsidRPr="00E628A7" w:rsidRDefault="00501BBD" w:rsidP="000F7012">
            <w:pPr>
              <w:rPr>
                <w:rFonts w:eastAsia="PMingLiU" w:cstheme="minorHAnsi"/>
              </w:rPr>
            </w:pPr>
          </w:p>
        </w:tc>
        <w:tc>
          <w:tcPr>
            <w:tcW w:w="2365" w:type="dxa"/>
            <w:shd w:val="clear" w:color="auto" w:fill="auto"/>
          </w:tcPr>
          <w:p w14:paraId="64E2671B" w14:textId="77777777" w:rsidR="00501BBD" w:rsidRPr="00E628A7" w:rsidRDefault="00501BBD" w:rsidP="000F7012">
            <w:pPr>
              <w:rPr>
                <w:rFonts w:eastAsia="PMingLiU" w:cstheme="minorHAnsi"/>
              </w:rPr>
            </w:pPr>
          </w:p>
        </w:tc>
        <w:tc>
          <w:tcPr>
            <w:tcW w:w="2387" w:type="dxa"/>
            <w:shd w:val="clear" w:color="auto" w:fill="auto"/>
          </w:tcPr>
          <w:p w14:paraId="5C9A55AB" w14:textId="77777777" w:rsidR="00501BBD" w:rsidRPr="00E628A7" w:rsidRDefault="00501BBD" w:rsidP="000F7012">
            <w:pPr>
              <w:rPr>
                <w:rFonts w:eastAsia="PMingLiU" w:cstheme="minorHAnsi"/>
              </w:rPr>
            </w:pPr>
          </w:p>
        </w:tc>
        <w:tc>
          <w:tcPr>
            <w:tcW w:w="2361" w:type="dxa"/>
            <w:shd w:val="clear" w:color="auto" w:fill="auto"/>
          </w:tcPr>
          <w:p w14:paraId="27D55950" w14:textId="77777777" w:rsidR="00501BBD" w:rsidRPr="00E628A7" w:rsidRDefault="00501BBD" w:rsidP="000F7012">
            <w:pPr>
              <w:rPr>
                <w:rFonts w:eastAsia="PMingLiU" w:cstheme="minorHAnsi"/>
              </w:rPr>
            </w:pPr>
          </w:p>
        </w:tc>
        <w:tc>
          <w:tcPr>
            <w:tcW w:w="2456" w:type="dxa"/>
            <w:shd w:val="clear" w:color="auto" w:fill="auto"/>
          </w:tcPr>
          <w:p w14:paraId="3ED023E2" w14:textId="77777777" w:rsidR="00501BBD" w:rsidRPr="00E628A7" w:rsidRDefault="00501BBD" w:rsidP="000F7012">
            <w:pPr>
              <w:rPr>
                <w:rFonts w:eastAsia="PMingLiU" w:cstheme="minorHAnsi"/>
              </w:rPr>
            </w:pPr>
          </w:p>
        </w:tc>
      </w:tr>
      <w:tr w:rsidR="00501BBD" w:rsidRPr="00E628A7" w14:paraId="0FC2A63A" w14:textId="77777777" w:rsidTr="00501BBD">
        <w:trPr>
          <w:jc w:val="center"/>
        </w:trPr>
        <w:tc>
          <w:tcPr>
            <w:tcW w:w="635" w:type="dxa"/>
          </w:tcPr>
          <w:p w14:paraId="049B4DF3" w14:textId="77777777" w:rsidR="00501BBD" w:rsidRPr="00E628A7" w:rsidRDefault="00501BBD" w:rsidP="000F7012">
            <w:pPr>
              <w:rPr>
                <w:rFonts w:eastAsia="PMingLiU" w:cstheme="minorHAnsi"/>
              </w:rPr>
            </w:pPr>
          </w:p>
        </w:tc>
        <w:tc>
          <w:tcPr>
            <w:tcW w:w="2488" w:type="dxa"/>
            <w:shd w:val="clear" w:color="auto" w:fill="auto"/>
          </w:tcPr>
          <w:p w14:paraId="550A096A" w14:textId="77777777" w:rsidR="00501BBD" w:rsidRPr="00E628A7" w:rsidRDefault="00501BBD" w:rsidP="000F7012">
            <w:pPr>
              <w:rPr>
                <w:rFonts w:eastAsia="PMingLiU" w:cstheme="minorHAnsi"/>
              </w:rPr>
            </w:pPr>
          </w:p>
        </w:tc>
        <w:tc>
          <w:tcPr>
            <w:tcW w:w="2365" w:type="dxa"/>
            <w:shd w:val="clear" w:color="auto" w:fill="auto"/>
          </w:tcPr>
          <w:p w14:paraId="7D1812CD" w14:textId="77777777" w:rsidR="00501BBD" w:rsidRPr="00E628A7" w:rsidRDefault="00501BBD" w:rsidP="000F7012">
            <w:pPr>
              <w:rPr>
                <w:rFonts w:eastAsia="PMingLiU" w:cstheme="minorHAnsi"/>
              </w:rPr>
            </w:pPr>
          </w:p>
        </w:tc>
        <w:tc>
          <w:tcPr>
            <w:tcW w:w="2387" w:type="dxa"/>
            <w:shd w:val="clear" w:color="auto" w:fill="auto"/>
          </w:tcPr>
          <w:p w14:paraId="1F9646E0" w14:textId="77777777" w:rsidR="00501BBD" w:rsidRPr="00E628A7" w:rsidRDefault="00501BBD" w:rsidP="000F7012">
            <w:pPr>
              <w:rPr>
                <w:rFonts w:eastAsia="PMingLiU" w:cstheme="minorHAnsi"/>
              </w:rPr>
            </w:pPr>
          </w:p>
        </w:tc>
        <w:tc>
          <w:tcPr>
            <w:tcW w:w="2361" w:type="dxa"/>
            <w:shd w:val="clear" w:color="auto" w:fill="auto"/>
          </w:tcPr>
          <w:p w14:paraId="6329B15A" w14:textId="77777777" w:rsidR="00501BBD" w:rsidRPr="00E628A7" w:rsidRDefault="00501BBD" w:rsidP="000F7012">
            <w:pPr>
              <w:rPr>
                <w:rFonts w:eastAsia="PMingLiU" w:cstheme="minorHAnsi"/>
              </w:rPr>
            </w:pPr>
          </w:p>
        </w:tc>
        <w:tc>
          <w:tcPr>
            <w:tcW w:w="2456" w:type="dxa"/>
            <w:shd w:val="clear" w:color="auto" w:fill="auto"/>
          </w:tcPr>
          <w:p w14:paraId="5185A974" w14:textId="77777777" w:rsidR="00501BBD" w:rsidRPr="00E628A7" w:rsidRDefault="00501BBD" w:rsidP="000F7012">
            <w:pPr>
              <w:rPr>
                <w:rFonts w:eastAsia="PMingLiU" w:cstheme="minorHAnsi"/>
              </w:rPr>
            </w:pPr>
          </w:p>
        </w:tc>
      </w:tr>
      <w:tr w:rsidR="00501BBD" w:rsidRPr="00E628A7" w14:paraId="6B5E1F9C" w14:textId="77777777" w:rsidTr="00501BBD">
        <w:trPr>
          <w:jc w:val="center"/>
        </w:trPr>
        <w:tc>
          <w:tcPr>
            <w:tcW w:w="635" w:type="dxa"/>
          </w:tcPr>
          <w:p w14:paraId="396FC5CE" w14:textId="77777777" w:rsidR="00501BBD" w:rsidRPr="00E628A7" w:rsidRDefault="00501BBD" w:rsidP="000F7012">
            <w:pPr>
              <w:rPr>
                <w:rFonts w:eastAsia="PMingLiU" w:cstheme="minorHAnsi"/>
              </w:rPr>
            </w:pPr>
          </w:p>
        </w:tc>
        <w:tc>
          <w:tcPr>
            <w:tcW w:w="2488" w:type="dxa"/>
            <w:shd w:val="clear" w:color="auto" w:fill="auto"/>
          </w:tcPr>
          <w:p w14:paraId="1004354C" w14:textId="77777777" w:rsidR="00501BBD" w:rsidRPr="00E628A7" w:rsidRDefault="00501BBD" w:rsidP="000F7012">
            <w:pPr>
              <w:rPr>
                <w:rFonts w:eastAsia="PMingLiU" w:cstheme="minorHAnsi"/>
              </w:rPr>
            </w:pPr>
          </w:p>
        </w:tc>
        <w:tc>
          <w:tcPr>
            <w:tcW w:w="2365" w:type="dxa"/>
            <w:shd w:val="clear" w:color="auto" w:fill="auto"/>
          </w:tcPr>
          <w:p w14:paraId="0C7D66B3" w14:textId="77777777" w:rsidR="00501BBD" w:rsidRPr="00E628A7" w:rsidRDefault="00501BBD" w:rsidP="000F7012">
            <w:pPr>
              <w:rPr>
                <w:rFonts w:eastAsia="PMingLiU" w:cstheme="minorHAnsi"/>
              </w:rPr>
            </w:pPr>
          </w:p>
        </w:tc>
        <w:tc>
          <w:tcPr>
            <w:tcW w:w="2387" w:type="dxa"/>
            <w:shd w:val="clear" w:color="auto" w:fill="auto"/>
          </w:tcPr>
          <w:p w14:paraId="41D99C72" w14:textId="77777777" w:rsidR="00501BBD" w:rsidRPr="00E628A7" w:rsidRDefault="00501BBD" w:rsidP="000F7012">
            <w:pPr>
              <w:rPr>
                <w:rFonts w:eastAsia="PMingLiU" w:cstheme="minorHAnsi"/>
              </w:rPr>
            </w:pPr>
          </w:p>
        </w:tc>
        <w:tc>
          <w:tcPr>
            <w:tcW w:w="2361" w:type="dxa"/>
            <w:shd w:val="clear" w:color="auto" w:fill="auto"/>
          </w:tcPr>
          <w:p w14:paraId="54539CD3" w14:textId="77777777" w:rsidR="00501BBD" w:rsidRPr="00E628A7" w:rsidRDefault="00501BBD" w:rsidP="000F7012">
            <w:pPr>
              <w:rPr>
                <w:rFonts w:eastAsia="PMingLiU" w:cstheme="minorHAnsi"/>
              </w:rPr>
            </w:pPr>
          </w:p>
        </w:tc>
        <w:tc>
          <w:tcPr>
            <w:tcW w:w="2456" w:type="dxa"/>
            <w:shd w:val="clear" w:color="auto" w:fill="auto"/>
          </w:tcPr>
          <w:p w14:paraId="26B43B92" w14:textId="77777777" w:rsidR="00501BBD" w:rsidRPr="00E628A7" w:rsidRDefault="00501BBD" w:rsidP="000F7012">
            <w:pPr>
              <w:rPr>
                <w:rFonts w:eastAsia="PMingLiU" w:cstheme="minorHAnsi"/>
              </w:rPr>
            </w:pPr>
          </w:p>
        </w:tc>
      </w:tr>
      <w:tr w:rsidR="00501BBD" w:rsidRPr="00E628A7" w14:paraId="4E18C44E" w14:textId="77777777" w:rsidTr="00501BBD">
        <w:trPr>
          <w:jc w:val="center"/>
        </w:trPr>
        <w:tc>
          <w:tcPr>
            <w:tcW w:w="635" w:type="dxa"/>
          </w:tcPr>
          <w:p w14:paraId="14EFA021" w14:textId="77777777" w:rsidR="00501BBD" w:rsidRPr="00E628A7" w:rsidRDefault="00501BBD" w:rsidP="000F7012">
            <w:pPr>
              <w:rPr>
                <w:rFonts w:eastAsia="PMingLiU" w:cstheme="minorHAnsi"/>
              </w:rPr>
            </w:pPr>
          </w:p>
        </w:tc>
        <w:tc>
          <w:tcPr>
            <w:tcW w:w="2488" w:type="dxa"/>
            <w:shd w:val="clear" w:color="auto" w:fill="auto"/>
          </w:tcPr>
          <w:p w14:paraId="47DEE097" w14:textId="77777777" w:rsidR="00501BBD" w:rsidRPr="00E628A7" w:rsidRDefault="00501BBD" w:rsidP="000F7012">
            <w:pPr>
              <w:rPr>
                <w:rFonts w:eastAsia="PMingLiU" w:cstheme="minorHAnsi"/>
              </w:rPr>
            </w:pPr>
          </w:p>
        </w:tc>
        <w:tc>
          <w:tcPr>
            <w:tcW w:w="2365" w:type="dxa"/>
            <w:shd w:val="clear" w:color="auto" w:fill="auto"/>
          </w:tcPr>
          <w:p w14:paraId="4C5AC916" w14:textId="77777777" w:rsidR="00501BBD" w:rsidRPr="00E628A7" w:rsidRDefault="00501BBD" w:rsidP="000F7012">
            <w:pPr>
              <w:rPr>
                <w:rFonts w:eastAsia="PMingLiU" w:cstheme="minorHAnsi"/>
              </w:rPr>
            </w:pPr>
          </w:p>
        </w:tc>
        <w:tc>
          <w:tcPr>
            <w:tcW w:w="2387" w:type="dxa"/>
            <w:shd w:val="clear" w:color="auto" w:fill="auto"/>
          </w:tcPr>
          <w:p w14:paraId="51E12EBA" w14:textId="77777777" w:rsidR="00501BBD" w:rsidRPr="00E628A7" w:rsidRDefault="00501BBD" w:rsidP="000F7012">
            <w:pPr>
              <w:rPr>
                <w:rFonts w:eastAsia="PMingLiU" w:cstheme="minorHAnsi"/>
              </w:rPr>
            </w:pPr>
          </w:p>
        </w:tc>
        <w:tc>
          <w:tcPr>
            <w:tcW w:w="2361" w:type="dxa"/>
            <w:shd w:val="clear" w:color="auto" w:fill="auto"/>
          </w:tcPr>
          <w:p w14:paraId="46CA7853" w14:textId="77777777" w:rsidR="00501BBD" w:rsidRPr="00E628A7" w:rsidRDefault="00501BBD" w:rsidP="000F7012">
            <w:pPr>
              <w:rPr>
                <w:rFonts w:eastAsia="PMingLiU" w:cstheme="minorHAnsi"/>
              </w:rPr>
            </w:pPr>
          </w:p>
        </w:tc>
        <w:tc>
          <w:tcPr>
            <w:tcW w:w="2456" w:type="dxa"/>
            <w:shd w:val="clear" w:color="auto" w:fill="auto"/>
          </w:tcPr>
          <w:p w14:paraId="6076F16D" w14:textId="77777777" w:rsidR="00501BBD" w:rsidRPr="00E628A7" w:rsidRDefault="00501BBD" w:rsidP="000F7012">
            <w:pPr>
              <w:rPr>
                <w:rFonts w:eastAsia="PMingLiU" w:cstheme="minorHAnsi"/>
              </w:rPr>
            </w:pPr>
          </w:p>
        </w:tc>
      </w:tr>
      <w:tr w:rsidR="00501BBD" w:rsidRPr="00E628A7" w14:paraId="58D86FB9" w14:textId="77777777" w:rsidTr="00501BBD">
        <w:trPr>
          <w:jc w:val="center"/>
        </w:trPr>
        <w:tc>
          <w:tcPr>
            <w:tcW w:w="635" w:type="dxa"/>
          </w:tcPr>
          <w:p w14:paraId="272FB8C8" w14:textId="77777777" w:rsidR="00501BBD" w:rsidRPr="00E628A7" w:rsidRDefault="00501BBD" w:rsidP="000F7012">
            <w:pPr>
              <w:rPr>
                <w:rFonts w:eastAsia="PMingLiU" w:cstheme="minorHAnsi"/>
              </w:rPr>
            </w:pPr>
          </w:p>
        </w:tc>
        <w:tc>
          <w:tcPr>
            <w:tcW w:w="2488" w:type="dxa"/>
            <w:shd w:val="clear" w:color="auto" w:fill="auto"/>
          </w:tcPr>
          <w:p w14:paraId="6CD09F54" w14:textId="77777777" w:rsidR="00501BBD" w:rsidRPr="00E628A7" w:rsidRDefault="00501BBD" w:rsidP="000F7012">
            <w:pPr>
              <w:rPr>
                <w:rFonts w:eastAsia="PMingLiU" w:cstheme="minorHAnsi"/>
              </w:rPr>
            </w:pPr>
          </w:p>
        </w:tc>
        <w:tc>
          <w:tcPr>
            <w:tcW w:w="2365" w:type="dxa"/>
            <w:shd w:val="clear" w:color="auto" w:fill="auto"/>
          </w:tcPr>
          <w:p w14:paraId="1A7D4F15" w14:textId="77777777" w:rsidR="00501BBD" w:rsidRPr="00E628A7" w:rsidRDefault="00501BBD" w:rsidP="000F7012">
            <w:pPr>
              <w:rPr>
                <w:rFonts w:eastAsia="PMingLiU" w:cstheme="minorHAnsi"/>
              </w:rPr>
            </w:pPr>
          </w:p>
        </w:tc>
        <w:tc>
          <w:tcPr>
            <w:tcW w:w="2387" w:type="dxa"/>
            <w:shd w:val="clear" w:color="auto" w:fill="auto"/>
          </w:tcPr>
          <w:p w14:paraId="544F8BF4" w14:textId="77777777" w:rsidR="00501BBD" w:rsidRPr="00E628A7" w:rsidRDefault="00501BBD" w:rsidP="000F7012">
            <w:pPr>
              <w:rPr>
                <w:rFonts w:eastAsia="PMingLiU" w:cstheme="minorHAnsi"/>
              </w:rPr>
            </w:pPr>
          </w:p>
        </w:tc>
        <w:tc>
          <w:tcPr>
            <w:tcW w:w="2361" w:type="dxa"/>
            <w:shd w:val="clear" w:color="auto" w:fill="auto"/>
          </w:tcPr>
          <w:p w14:paraId="0AB8F9BE" w14:textId="77777777" w:rsidR="00501BBD" w:rsidRPr="00E628A7" w:rsidRDefault="00501BBD" w:rsidP="000F7012">
            <w:pPr>
              <w:rPr>
                <w:rFonts w:eastAsia="PMingLiU" w:cstheme="minorHAnsi"/>
              </w:rPr>
            </w:pPr>
          </w:p>
        </w:tc>
        <w:tc>
          <w:tcPr>
            <w:tcW w:w="2456" w:type="dxa"/>
            <w:shd w:val="clear" w:color="auto" w:fill="auto"/>
          </w:tcPr>
          <w:p w14:paraId="7551A94A" w14:textId="77777777" w:rsidR="00501BBD" w:rsidRPr="00E628A7" w:rsidRDefault="00501BBD" w:rsidP="000F7012">
            <w:pPr>
              <w:rPr>
                <w:rFonts w:eastAsia="PMingLiU" w:cstheme="minorHAnsi"/>
              </w:rPr>
            </w:pPr>
          </w:p>
        </w:tc>
      </w:tr>
      <w:tr w:rsidR="00501BBD" w:rsidRPr="00E628A7" w14:paraId="0C905F89" w14:textId="77777777" w:rsidTr="00501BBD">
        <w:trPr>
          <w:jc w:val="center"/>
        </w:trPr>
        <w:tc>
          <w:tcPr>
            <w:tcW w:w="635" w:type="dxa"/>
          </w:tcPr>
          <w:p w14:paraId="0242DF28" w14:textId="77777777" w:rsidR="00501BBD" w:rsidRPr="00E628A7" w:rsidRDefault="00501BBD" w:rsidP="000F7012">
            <w:pPr>
              <w:rPr>
                <w:rFonts w:eastAsia="PMingLiU" w:cstheme="minorHAnsi"/>
              </w:rPr>
            </w:pPr>
          </w:p>
        </w:tc>
        <w:tc>
          <w:tcPr>
            <w:tcW w:w="2488" w:type="dxa"/>
            <w:shd w:val="clear" w:color="auto" w:fill="auto"/>
          </w:tcPr>
          <w:p w14:paraId="5A77B7EE" w14:textId="77777777" w:rsidR="00501BBD" w:rsidRPr="00E628A7" w:rsidRDefault="00501BBD" w:rsidP="000F7012">
            <w:pPr>
              <w:rPr>
                <w:rFonts w:eastAsia="PMingLiU" w:cstheme="minorHAnsi"/>
              </w:rPr>
            </w:pPr>
          </w:p>
        </w:tc>
        <w:tc>
          <w:tcPr>
            <w:tcW w:w="2365" w:type="dxa"/>
            <w:shd w:val="clear" w:color="auto" w:fill="auto"/>
          </w:tcPr>
          <w:p w14:paraId="3DD7FA5C" w14:textId="77777777" w:rsidR="00501BBD" w:rsidRPr="00E628A7" w:rsidRDefault="00501BBD" w:rsidP="000F7012">
            <w:pPr>
              <w:rPr>
                <w:rFonts w:eastAsia="PMingLiU" w:cstheme="minorHAnsi"/>
              </w:rPr>
            </w:pPr>
          </w:p>
        </w:tc>
        <w:tc>
          <w:tcPr>
            <w:tcW w:w="2387" w:type="dxa"/>
            <w:shd w:val="clear" w:color="auto" w:fill="auto"/>
          </w:tcPr>
          <w:p w14:paraId="21AC5E2F" w14:textId="77777777" w:rsidR="00501BBD" w:rsidRPr="00E628A7" w:rsidRDefault="00501BBD" w:rsidP="000F7012">
            <w:pPr>
              <w:rPr>
                <w:rFonts w:eastAsia="PMingLiU" w:cstheme="minorHAnsi"/>
              </w:rPr>
            </w:pPr>
          </w:p>
        </w:tc>
        <w:tc>
          <w:tcPr>
            <w:tcW w:w="2361" w:type="dxa"/>
            <w:shd w:val="clear" w:color="auto" w:fill="auto"/>
          </w:tcPr>
          <w:p w14:paraId="6CA604D7" w14:textId="77777777" w:rsidR="00501BBD" w:rsidRPr="00E628A7" w:rsidRDefault="00501BBD" w:rsidP="000F7012">
            <w:pPr>
              <w:rPr>
                <w:rFonts w:eastAsia="PMingLiU" w:cstheme="minorHAnsi"/>
              </w:rPr>
            </w:pPr>
          </w:p>
        </w:tc>
        <w:tc>
          <w:tcPr>
            <w:tcW w:w="2456" w:type="dxa"/>
            <w:shd w:val="clear" w:color="auto" w:fill="auto"/>
          </w:tcPr>
          <w:p w14:paraId="3814AF28" w14:textId="77777777" w:rsidR="00501BBD" w:rsidRPr="00E628A7" w:rsidRDefault="00501BBD" w:rsidP="000F7012">
            <w:pPr>
              <w:rPr>
                <w:rFonts w:eastAsia="PMingLiU" w:cstheme="minorHAnsi"/>
              </w:rPr>
            </w:pPr>
          </w:p>
        </w:tc>
      </w:tr>
    </w:tbl>
    <w:p w14:paraId="19ADC19F" w14:textId="77777777" w:rsidR="004E16E8" w:rsidRPr="00E628A7" w:rsidRDefault="004E16E8" w:rsidP="000F7012">
      <w:pPr>
        <w:rPr>
          <w:rFonts w:cstheme="minorHAnsi"/>
        </w:rPr>
      </w:pPr>
    </w:p>
    <w:p w14:paraId="39E9A2BD" w14:textId="77777777" w:rsidR="004E16E8" w:rsidRPr="00E628A7" w:rsidRDefault="004E16E8" w:rsidP="000F7012">
      <w:pPr>
        <w:rPr>
          <w:rFonts w:cstheme="minorHAnsi"/>
        </w:rPr>
        <w:sectPr w:rsidR="004E16E8" w:rsidRPr="00E628A7" w:rsidSect="004E16E8">
          <w:pgSz w:w="16838" w:h="11906" w:orient="landscape"/>
          <w:pgMar w:top="1418" w:right="1418" w:bottom="1418" w:left="1418" w:header="709" w:footer="709" w:gutter="0"/>
          <w:cols w:space="708"/>
          <w:docGrid w:linePitch="360"/>
        </w:sectPr>
      </w:pPr>
    </w:p>
    <w:p w14:paraId="53150C6B" w14:textId="77777777" w:rsidR="004E16E8" w:rsidRPr="00E628A7" w:rsidRDefault="00BF4236" w:rsidP="000F7012">
      <w:pPr>
        <w:tabs>
          <w:tab w:val="num" w:pos="284"/>
        </w:tabs>
        <w:jc w:val="center"/>
        <w:rPr>
          <w:rFonts w:cstheme="minorHAnsi"/>
          <w:b/>
        </w:rPr>
      </w:pPr>
      <w:r w:rsidRPr="00E628A7">
        <w:rPr>
          <w:rFonts w:cstheme="minorHAnsi"/>
          <w:b/>
        </w:rPr>
        <w:lastRenderedPageBreak/>
        <w:t>IV./</w:t>
      </w:r>
    </w:p>
    <w:p w14:paraId="698A43F4" w14:textId="77777777" w:rsidR="004E16E8" w:rsidRPr="00E628A7" w:rsidRDefault="00BF4236" w:rsidP="000F7012">
      <w:pPr>
        <w:tabs>
          <w:tab w:val="num" w:pos="284"/>
        </w:tabs>
        <w:jc w:val="center"/>
        <w:rPr>
          <w:rFonts w:cstheme="minorHAnsi"/>
          <w:b/>
        </w:rPr>
      </w:pPr>
      <w:r w:rsidRPr="00E628A7">
        <w:rPr>
          <w:rFonts w:cstheme="minorHAnsi"/>
          <w:b/>
        </w:rPr>
        <w:t>RÉSZLETES MEGÁLLAPÍTÁSOK</w:t>
      </w:r>
    </w:p>
    <w:p w14:paraId="785DD4BC" w14:textId="77777777" w:rsidR="004E16E8" w:rsidRPr="00E628A7" w:rsidRDefault="004E16E8" w:rsidP="000F7012">
      <w:pPr>
        <w:jc w:val="center"/>
        <w:rPr>
          <w:rFonts w:cstheme="minorHAnsi"/>
          <w:b/>
          <w:bCs/>
        </w:rPr>
      </w:pPr>
    </w:p>
    <w:p w14:paraId="42B71C1E" w14:textId="77777777" w:rsidR="004E16E8" w:rsidRPr="00E628A7" w:rsidRDefault="004E16E8" w:rsidP="000F7012">
      <w:pPr>
        <w:jc w:val="center"/>
        <w:rPr>
          <w:rFonts w:cstheme="minorHAnsi"/>
          <w:b/>
          <w:bCs/>
        </w:rPr>
      </w:pPr>
    </w:p>
    <w:p w14:paraId="05BE936D" w14:textId="77777777" w:rsidR="004E16E8" w:rsidRPr="00C73A8A" w:rsidRDefault="00BF4236" w:rsidP="000F7012">
      <w:pPr>
        <w:rPr>
          <w:rFonts w:cstheme="minorHAnsi"/>
          <w:i/>
          <w:color w:val="FF0000"/>
        </w:rPr>
      </w:pPr>
      <w:r w:rsidRPr="00C73A8A">
        <w:rPr>
          <w:rFonts w:cstheme="minorHAnsi"/>
          <w:b/>
          <w:bCs/>
          <w:i/>
          <w:color w:val="FF0000"/>
        </w:rPr>
        <w:t>&lt;</w:t>
      </w:r>
      <w:r w:rsidRPr="00C73A8A">
        <w:rPr>
          <w:rFonts w:cstheme="minorHAnsi"/>
          <w:i/>
          <w:color w:val="FF0000"/>
        </w:rPr>
        <w:t xml:space="preserve">Az ellenőrzési jelentés ezen fejezete szolgál az ellenőrzési tényállás részletes ismertetésére, amelyben be kell mutatni az ellenőrzés során tett megállapításokat, következtetéseket, a belső kontrollrendszer esetleges gyengeségeit, a feltárt kockázatokat, valamint az ezeket alátámasztó ellenőrzési bizonyítékok felsorolását. Ki kell fejteni a feltárt hiányosságok ok-okozati összefüggéseit, hatásait. A jelentésben megfogalmazott megállapítások és következtetések alapján a belső ellenőröknek ajánlásokat, javaslatokat kell megfogalmazniuk a feltárt hiányosságok, gyengeségek kijavítására, vagy éppen a hatékonyabb, eredményesebb, gazdaságosabb működésre. A javaslatok kapcsán jelölni szükséges, hogy azok intézkedést igényelnek-e, vagy esetleg már az ellenőrzés során kijavításra kerültek.  </w:t>
      </w:r>
    </w:p>
    <w:p w14:paraId="7B2A7EFB" w14:textId="77777777" w:rsidR="004E16E8" w:rsidRPr="00C73A8A" w:rsidRDefault="004E16E8" w:rsidP="000F7012">
      <w:pPr>
        <w:rPr>
          <w:rFonts w:cstheme="minorHAnsi"/>
          <w:i/>
          <w:color w:val="FF0000"/>
        </w:rPr>
      </w:pPr>
    </w:p>
    <w:p w14:paraId="285660D7" w14:textId="77777777" w:rsidR="004E16E8" w:rsidRPr="00C73A8A" w:rsidRDefault="00BF4236" w:rsidP="000F7012">
      <w:pPr>
        <w:rPr>
          <w:rFonts w:cstheme="minorHAnsi"/>
          <w:i/>
          <w:color w:val="FF0000"/>
        </w:rPr>
      </w:pPr>
      <w:r w:rsidRPr="00C73A8A">
        <w:rPr>
          <w:rFonts w:cstheme="minorHAnsi"/>
          <w:i/>
          <w:color w:val="FF0000"/>
        </w:rPr>
        <w:t>Az ellenőrzési jelentésben a pozitív ellenőrzési megállapításokat is rögzíteni kell.</w:t>
      </w:r>
    </w:p>
    <w:p w14:paraId="14CDE31D" w14:textId="77777777" w:rsidR="004E16E8" w:rsidRPr="00C73A8A" w:rsidRDefault="004E16E8" w:rsidP="000F7012">
      <w:pPr>
        <w:rPr>
          <w:rFonts w:cstheme="minorHAnsi"/>
          <w:i/>
          <w:color w:val="FF0000"/>
        </w:rPr>
      </w:pPr>
    </w:p>
    <w:p w14:paraId="398E7C31" w14:textId="77777777" w:rsidR="004E16E8" w:rsidRPr="00C73A8A" w:rsidRDefault="00BF4236" w:rsidP="000F7012">
      <w:pPr>
        <w:rPr>
          <w:rFonts w:cstheme="minorHAnsi"/>
          <w:i/>
          <w:color w:val="FF0000"/>
        </w:rPr>
      </w:pPr>
      <w:r w:rsidRPr="00C73A8A">
        <w:rPr>
          <w:rFonts w:cstheme="minorHAnsi"/>
          <w:i/>
          <w:color w:val="FF0000"/>
        </w:rPr>
        <w:t>A „Részletes megállapítások”-nak az adott ellenőrzésre vonatkozó ellenőrzési program felépítését célszerű követnie. Azon megállapításokat, amelyekkel kapcsolatban a belső ellenőrzés javaslatot fogalmaz meg, kereszthivatkozással szerepeltetni kell az ellenőrzési jelentés „Főbb megállapítások és javaslatok” elnevezésű táblázatában.&gt;</w:t>
      </w:r>
    </w:p>
    <w:p w14:paraId="2A3F4788" w14:textId="77777777" w:rsidR="004E16E8" w:rsidRPr="00E628A7" w:rsidRDefault="004E16E8" w:rsidP="000F7012">
      <w:pPr>
        <w:rPr>
          <w:rFonts w:cstheme="minorHAnsi"/>
          <w:b/>
          <w:bCs/>
        </w:rPr>
      </w:pPr>
    </w:p>
    <w:p w14:paraId="58A7FD2E" w14:textId="77777777" w:rsidR="004E16E8" w:rsidRPr="00E628A7" w:rsidRDefault="004E16E8" w:rsidP="000F7012">
      <w:pPr>
        <w:jc w:val="center"/>
        <w:rPr>
          <w:rFonts w:cstheme="minorHAnsi"/>
          <w:b/>
          <w:bCs/>
        </w:rPr>
      </w:pPr>
    </w:p>
    <w:p w14:paraId="3FA8A035" w14:textId="77777777" w:rsidR="004E16E8" w:rsidRPr="00E628A7" w:rsidRDefault="004E16E8" w:rsidP="000F7012">
      <w:pPr>
        <w:jc w:val="center"/>
        <w:rPr>
          <w:rFonts w:cstheme="minorHAnsi"/>
          <w:b/>
          <w:bCs/>
        </w:rPr>
      </w:pPr>
    </w:p>
    <w:p w14:paraId="4F08C5C9" w14:textId="77777777" w:rsidR="00C32E0B" w:rsidRDefault="00C32E0B" w:rsidP="000F7012">
      <w:pPr>
        <w:jc w:val="center"/>
        <w:rPr>
          <w:rFonts w:cstheme="minorHAnsi"/>
          <w:b/>
          <w:bCs/>
        </w:rPr>
      </w:pPr>
      <w:r>
        <w:rPr>
          <w:rFonts w:cstheme="minorHAnsi"/>
          <w:b/>
          <w:bCs/>
        </w:rPr>
        <w:t>Záradék</w:t>
      </w:r>
    </w:p>
    <w:p w14:paraId="4316EA92" w14:textId="64D15DCF" w:rsidR="004E16E8" w:rsidRDefault="00C32E0B" w:rsidP="000F7012">
      <w:pPr>
        <w:jc w:val="center"/>
        <w:rPr>
          <w:rFonts w:cstheme="minorHAnsi"/>
          <w:b/>
          <w:bCs/>
        </w:rPr>
      </w:pPr>
      <w:r>
        <w:rPr>
          <w:rFonts w:cstheme="minorHAnsi"/>
          <w:b/>
          <w:bCs/>
        </w:rPr>
        <w:t xml:space="preserve"> a belső ellenőrzési jelentés elfogadásáról, átvételéről</w:t>
      </w:r>
    </w:p>
    <w:p w14:paraId="24DD9CB4" w14:textId="77777777" w:rsidR="00C32E0B" w:rsidRPr="00E628A7" w:rsidRDefault="00C32E0B" w:rsidP="000F7012">
      <w:pPr>
        <w:jc w:val="center"/>
        <w:rPr>
          <w:rFonts w:cstheme="minorHAnsi"/>
          <w:b/>
          <w:bCs/>
        </w:rPr>
      </w:pPr>
    </w:p>
    <w:p w14:paraId="6131AA4B" w14:textId="77777777" w:rsidR="004E16E8" w:rsidRPr="00E628A7" w:rsidRDefault="004E16E8" w:rsidP="000F7012">
      <w:pPr>
        <w:jc w:val="center"/>
        <w:rPr>
          <w:rFonts w:cstheme="minorHAnsi"/>
          <w:b/>
          <w:bCs/>
        </w:rPr>
      </w:pPr>
    </w:p>
    <w:p w14:paraId="495EF57C" w14:textId="77777777" w:rsidR="004E16E8" w:rsidRPr="00E628A7" w:rsidRDefault="004E16E8" w:rsidP="000F7012">
      <w:pPr>
        <w:jc w:val="center"/>
        <w:rPr>
          <w:rFonts w:cstheme="minorHAnsi"/>
          <w:b/>
          <w:bCs/>
        </w:rPr>
      </w:pPr>
    </w:p>
    <w:p w14:paraId="5AFC61A6" w14:textId="77777777" w:rsidR="004E16E8" w:rsidRPr="00E628A7" w:rsidRDefault="004E16E8" w:rsidP="000F7012">
      <w:pPr>
        <w:jc w:val="center"/>
        <w:rPr>
          <w:rFonts w:cstheme="minorHAnsi"/>
          <w:b/>
          <w:bCs/>
        </w:rPr>
      </w:pPr>
    </w:p>
    <w:p w14:paraId="1F3B01B6" w14:textId="77777777" w:rsidR="004E16E8" w:rsidRPr="00E628A7" w:rsidRDefault="004E16E8" w:rsidP="000F7012">
      <w:pPr>
        <w:jc w:val="center"/>
        <w:rPr>
          <w:rFonts w:cstheme="minorHAnsi"/>
          <w:b/>
          <w:bCs/>
        </w:rPr>
      </w:pPr>
    </w:p>
    <w:p w14:paraId="35BD65E1" w14:textId="77777777" w:rsidR="004E16E8" w:rsidRPr="00E628A7" w:rsidRDefault="004E16E8" w:rsidP="000F7012">
      <w:pPr>
        <w:jc w:val="center"/>
        <w:rPr>
          <w:rFonts w:cstheme="minorHAnsi"/>
          <w:b/>
          <w:bCs/>
        </w:rPr>
      </w:pPr>
    </w:p>
    <w:tbl>
      <w:tblPr>
        <w:tblW w:w="8964" w:type="dxa"/>
        <w:jc w:val="center"/>
        <w:tblLook w:val="01E0" w:firstRow="1" w:lastRow="1" w:firstColumn="1" w:lastColumn="1" w:noHBand="0" w:noVBand="0"/>
      </w:tblPr>
      <w:tblGrid>
        <w:gridCol w:w="2988"/>
        <w:gridCol w:w="2988"/>
        <w:gridCol w:w="2988"/>
      </w:tblGrid>
      <w:tr w:rsidR="004E16E8" w:rsidRPr="00E628A7" w14:paraId="54EAC811" w14:textId="77777777" w:rsidTr="00C32E0B">
        <w:trPr>
          <w:trHeight w:val="330"/>
          <w:jc w:val="center"/>
        </w:trPr>
        <w:tc>
          <w:tcPr>
            <w:tcW w:w="2988" w:type="dxa"/>
            <w:shd w:val="clear" w:color="auto" w:fill="auto"/>
            <w:vAlign w:val="center"/>
          </w:tcPr>
          <w:p w14:paraId="3DFA3C82" w14:textId="479A9F0B" w:rsidR="004E16E8" w:rsidRPr="00E628A7" w:rsidRDefault="004E16E8" w:rsidP="000F7012">
            <w:pPr>
              <w:rPr>
                <w:rFonts w:eastAsia="PMingLiU" w:cstheme="minorHAnsi"/>
                <w:b/>
              </w:rPr>
            </w:pPr>
          </w:p>
        </w:tc>
        <w:tc>
          <w:tcPr>
            <w:tcW w:w="2988" w:type="dxa"/>
            <w:shd w:val="clear" w:color="auto" w:fill="auto"/>
            <w:vAlign w:val="center"/>
          </w:tcPr>
          <w:p w14:paraId="43F023EA" w14:textId="47E21709" w:rsidR="004E16E8" w:rsidRPr="00E628A7" w:rsidRDefault="004E16E8" w:rsidP="000F7012">
            <w:pPr>
              <w:rPr>
                <w:rFonts w:eastAsia="PMingLiU" w:cstheme="minorHAnsi"/>
                <w:b/>
              </w:rPr>
            </w:pPr>
          </w:p>
        </w:tc>
        <w:tc>
          <w:tcPr>
            <w:tcW w:w="2988" w:type="dxa"/>
            <w:shd w:val="clear" w:color="auto" w:fill="auto"/>
            <w:vAlign w:val="center"/>
          </w:tcPr>
          <w:p w14:paraId="6E9E95EE" w14:textId="77777777" w:rsidR="004E16E8" w:rsidRPr="00E628A7" w:rsidRDefault="00BF4236" w:rsidP="000F7012">
            <w:pPr>
              <w:rPr>
                <w:rFonts w:eastAsia="PMingLiU" w:cstheme="minorHAnsi"/>
                <w:b/>
              </w:rPr>
            </w:pPr>
            <w:r w:rsidRPr="00E628A7">
              <w:rPr>
                <w:rFonts w:eastAsia="PMingLiU" w:cstheme="minorHAnsi"/>
                <w:b/>
              </w:rPr>
              <w:t>Keltezés:</w:t>
            </w:r>
          </w:p>
        </w:tc>
      </w:tr>
      <w:tr w:rsidR="004E16E8" w:rsidRPr="00E628A7" w14:paraId="6B59E90D" w14:textId="77777777" w:rsidTr="00C32E0B">
        <w:trPr>
          <w:trHeight w:val="330"/>
          <w:jc w:val="center"/>
        </w:trPr>
        <w:tc>
          <w:tcPr>
            <w:tcW w:w="2988" w:type="dxa"/>
            <w:shd w:val="clear" w:color="auto" w:fill="auto"/>
            <w:vAlign w:val="center"/>
          </w:tcPr>
          <w:p w14:paraId="4E0A10B6" w14:textId="17DE145D" w:rsidR="004E16E8" w:rsidRPr="00E628A7" w:rsidRDefault="004E16E8" w:rsidP="000F7012">
            <w:pPr>
              <w:rPr>
                <w:rFonts w:eastAsia="PMingLiU" w:cstheme="minorHAnsi"/>
                <w:b/>
              </w:rPr>
            </w:pPr>
          </w:p>
        </w:tc>
        <w:tc>
          <w:tcPr>
            <w:tcW w:w="2988" w:type="dxa"/>
            <w:shd w:val="clear" w:color="auto" w:fill="auto"/>
            <w:vAlign w:val="center"/>
          </w:tcPr>
          <w:p w14:paraId="732FFC77" w14:textId="11D44815" w:rsidR="004E16E8" w:rsidRPr="00E628A7" w:rsidRDefault="004E16E8" w:rsidP="000F7012">
            <w:pPr>
              <w:rPr>
                <w:rFonts w:eastAsia="PMingLiU" w:cstheme="minorHAnsi"/>
                <w:b/>
              </w:rPr>
            </w:pPr>
          </w:p>
        </w:tc>
        <w:tc>
          <w:tcPr>
            <w:tcW w:w="2988" w:type="dxa"/>
            <w:shd w:val="clear" w:color="auto" w:fill="auto"/>
            <w:vAlign w:val="center"/>
          </w:tcPr>
          <w:p w14:paraId="12F56615"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15EE9835" w14:textId="77777777" w:rsidTr="00C32E0B">
        <w:trPr>
          <w:trHeight w:val="330"/>
          <w:jc w:val="center"/>
        </w:trPr>
        <w:tc>
          <w:tcPr>
            <w:tcW w:w="2988" w:type="dxa"/>
            <w:shd w:val="clear" w:color="auto" w:fill="auto"/>
            <w:vAlign w:val="center"/>
          </w:tcPr>
          <w:p w14:paraId="734E851D" w14:textId="08C9A7FA" w:rsidR="004E16E8" w:rsidRPr="00E628A7" w:rsidRDefault="004E16E8" w:rsidP="000F7012">
            <w:pPr>
              <w:rPr>
                <w:rFonts w:eastAsia="PMingLiU" w:cstheme="minorHAnsi"/>
                <w:b/>
              </w:rPr>
            </w:pPr>
          </w:p>
        </w:tc>
        <w:tc>
          <w:tcPr>
            <w:tcW w:w="2988" w:type="dxa"/>
            <w:shd w:val="clear" w:color="auto" w:fill="auto"/>
            <w:vAlign w:val="center"/>
          </w:tcPr>
          <w:p w14:paraId="2655B13B" w14:textId="3DBFF93F" w:rsidR="004E16E8" w:rsidRPr="00E628A7" w:rsidRDefault="004E16E8" w:rsidP="000F7012">
            <w:pPr>
              <w:rPr>
                <w:rFonts w:eastAsia="PMingLiU" w:cstheme="minorHAnsi"/>
                <w:b/>
              </w:rPr>
            </w:pPr>
          </w:p>
        </w:tc>
        <w:tc>
          <w:tcPr>
            <w:tcW w:w="2988" w:type="dxa"/>
            <w:shd w:val="clear" w:color="auto" w:fill="auto"/>
            <w:vAlign w:val="center"/>
          </w:tcPr>
          <w:p w14:paraId="407CFC7A" w14:textId="77777777" w:rsidR="004E16E8" w:rsidRPr="00E628A7" w:rsidRDefault="00BF4236" w:rsidP="000F7012">
            <w:pPr>
              <w:rPr>
                <w:rFonts w:eastAsia="PMingLiU" w:cstheme="minorHAnsi"/>
                <w:b/>
              </w:rPr>
            </w:pPr>
            <w:r w:rsidRPr="00E628A7">
              <w:rPr>
                <w:rFonts w:eastAsia="PMingLiU" w:cstheme="minorHAnsi"/>
                <w:b/>
              </w:rPr>
              <w:t>Név: &lt;belső ellenőr&gt;</w:t>
            </w:r>
          </w:p>
        </w:tc>
      </w:tr>
    </w:tbl>
    <w:p w14:paraId="7D51F275" w14:textId="77777777" w:rsidR="004E16E8" w:rsidRPr="00E628A7" w:rsidRDefault="004E16E8" w:rsidP="000F7012">
      <w:pPr>
        <w:jc w:val="center"/>
        <w:rPr>
          <w:rFonts w:cstheme="minorHAnsi"/>
          <w:b/>
          <w:bCs/>
        </w:rPr>
      </w:pPr>
    </w:p>
    <w:p w14:paraId="4BCF5E1A" w14:textId="77777777" w:rsidR="00D46589" w:rsidRDefault="00D46589" w:rsidP="000F7012">
      <w:pPr>
        <w:rPr>
          <w:rFonts w:cstheme="minorHAnsi"/>
        </w:rPr>
        <w:sectPr w:rsidR="00D46589" w:rsidSect="004E16E8">
          <w:pgSz w:w="12240" w:h="15840"/>
          <w:pgMar w:top="1440" w:right="1797" w:bottom="1440" w:left="1797" w:header="709" w:footer="709" w:gutter="0"/>
          <w:cols w:space="708"/>
          <w:docGrid w:linePitch="360"/>
        </w:sectPr>
      </w:pPr>
    </w:p>
    <w:p w14:paraId="6D59DEFD" w14:textId="77777777" w:rsidR="00D46589" w:rsidRDefault="00D46589" w:rsidP="008229C1">
      <w:pPr>
        <w:pStyle w:val="Cmsor1"/>
        <w:numPr>
          <w:ilvl w:val="0"/>
          <w:numId w:val="60"/>
        </w:numPr>
        <w:suppressAutoHyphens w:val="0"/>
        <w:autoSpaceDN/>
        <w:spacing w:before="0" w:after="0"/>
        <w:textAlignment w:val="auto"/>
        <w:rPr>
          <w:rFonts w:cstheme="minorHAnsi"/>
          <w:sz w:val="24"/>
          <w:szCs w:val="24"/>
        </w:rPr>
      </w:pPr>
      <w:bookmarkStart w:id="545" w:name="_számú_iratminta_–_34"/>
      <w:bookmarkStart w:id="546" w:name="_Toc526154133"/>
      <w:bookmarkEnd w:id="545"/>
      <w:r w:rsidRPr="00E628A7">
        <w:rPr>
          <w:rFonts w:cstheme="minorHAnsi"/>
          <w:sz w:val="24"/>
          <w:szCs w:val="24"/>
        </w:rPr>
        <w:lastRenderedPageBreak/>
        <w:t>számú iratmin</w:t>
      </w:r>
      <w:r>
        <w:rPr>
          <w:rFonts w:cstheme="minorHAnsi"/>
          <w:sz w:val="24"/>
          <w:szCs w:val="24"/>
        </w:rPr>
        <w:t>ta – Intézkedési terv elfogadása</w:t>
      </w:r>
      <w:bookmarkEnd w:id="546"/>
    </w:p>
    <w:p w14:paraId="2BCC7E0E" w14:textId="77777777" w:rsidR="00D46589" w:rsidRPr="00161F72" w:rsidRDefault="00D46589" w:rsidP="00161F72"/>
    <w:p w14:paraId="5F0CB986" w14:textId="77777777" w:rsidR="00D46589" w:rsidRPr="00E628A7" w:rsidRDefault="00D46589" w:rsidP="00D46589">
      <w:pPr>
        <w:rPr>
          <w:rFonts w:cstheme="minorHAnsi"/>
        </w:rPr>
      </w:pPr>
      <w:r w:rsidRPr="00E628A7">
        <w:rPr>
          <w:rFonts w:cstheme="minorHAnsi"/>
          <w:i/>
        </w:rPr>
        <w:t>Az adott költségvetési szervet érintő ellenőrzés esetén:</w:t>
      </w:r>
    </w:p>
    <w:p w14:paraId="06362CBD" w14:textId="77777777" w:rsidR="00D46589" w:rsidRPr="00E628A7" w:rsidRDefault="00D46589" w:rsidP="00D46589">
      <w:pPr>
        <w:rPr>
          <w:rFonts w:cstheme="minorHAnsi"/>
          <w:b/>
        </w:rPr>
      </w:pPr>
    </w:p>
    <w:p w14:paraId="675F0714" w14:textId="77777777" w:rsidR="00D46589" w:rsidRPr="00E628A7" w:rsidRDefault="00D46589" w:rsidP="00D46589">
      <w:pPr>
        <w:rPr>
          <w:rFonts w:cstheme="minorHAnsi"/>
          <w:b/>
        </w:rPr>
      </w:pPr>
      <w:r w:rsidRPr="00E628A7">
        <w:rPr>
          <w:rFonts w:cstheme="minorHAnsi"/>
          <w:b/>
        </w:rPr>
        <w:t>&lt;szervezet neve&gt;</w:t>
      </w:r>
    </w:p>
    <w:p w14:paraId="439F81DA" w14:textId="77777777" w:rsidR="00D46589" w:rsidRPr="00E628A7" w:rsidRDefault="00D46589" w:rsidP="00D46589">
      <w:pPr>
        <w:rPr>
          <w:rFonts w:cstheme="minorHAnsi"/>
          <w:b/>
        </w:rPr>
      </w:pPr>
      <w:r w:rsidRPr="00E628A7">
        <w:rPr>
          <w:rFonts w:cstheme="minorHAnsi"/>
          <w:b/>
        </w:rPr>
        <w:t>&lt;iktatószám:&gt;</w:t>
      </w:r>
    </w:p>
    <w:p w14:paraId="59455E23" w14:textId="77777777" w:rsidR="00D46589" w:rsidRPr="00E628A7" w:rsidRDefault="00D46589" w:rsidP="00D46589">
      <w:pPr>
        <w:jc w:val="center"/>
        <w:rPr>
          <w:rFonts w:cstheme="minorHAnsi"/>
          <w:b/>
        </w:rPr>
      </w:pPr>
      <w:r w:rsidRPr="00E628A7">
        <w:rPr>
          <w:rFonts w:cstheme="minorHAnsi"/>
          <w:b/>
        </w:rPr>
        <w:t>F E L J E G Y Z É S</w:t>
      </w:r>
    </w:p>
    <w:p w14:paraId="55394BAA" w14:textId="77777777" w:rsidR="00D46589" w:rsidRPr="00E628A7" w:rsidRDefault="00D46589" w:rsidP="00D46589">
      <w:pPr>
        <w:jc w:val="center"/>
        <w:rPr>
          <w:rFonts w:cstheme="minorHAnsi"/>
          <w:b/>
        </w:rPr>
      </w:pPr>
    </w:p>
    <w:p w14:paraId="1218A8A1" w14:textId="77777777" w:rsidR="00D46589" w:rsidRPr="00E628A7" w:rsidRDefault="00D46589" w:rsidP="00D46589">
      <w:pPr>
        <w:jc w:val="center"/>
        <w:rPr>
          <w:rFonts w:cstheme="minorHAnsi"/>
          <w:b/>
        </w:rPr>
      </w:pPr>
      <w:r w:rsidRPr="00E628A7">
        <w:rPr>
          <w:rFonts w:cstheme="minorHAnsi"/>
          <w:b/>
        </w:rPr>
        <w:t>&lt;Név&gt;, &lt;beosztás&gt; asszony/úr részére</w:t>
      </w:r>
    </w:p>
    <w:p w14:paraId="5709E33B" w14:textId="77777777" w:rsidR="00D46589" w:rsidRPr="00E628A7" w:rsidRDefault="00D46589" w:rsidP="00D46589">
      <w:pPr>
        <w:jc w:val="center"/>
        <w:rPr>
          <w:rFonts w:cstheme="minorHAnsi"/>
          <w:b/>
        </w:rPr>
      </w:pPr>
      <w:r w:rsidRPr="00E628A7">
        <w:rPr>
          <w:rFonts w:cstheme="minorHAnsi"/>
          <w:b/>
        </w:rPr>
        <w:t>&lt;szervezeti egység neve&gt;</w:t>
      </w:r>
    </w:p>
    <w:p w14:paraId="315F37DC" w14:textId="77777777" w:rsidR="00D46589" w:rsidRPr="00E628A7" w:rsidRDefault="00D46589" w:rsidP="00D46589">
      <w:pPr>
        <w:rPr>
          <w:rFonts w:cstheme="minorHAnsi"/>
        </w:rPr>
      </w:pPr>
    </w:p>
    <w:p w14:paraId="2CEEBC34" w14:textId="77777777" w:rsidR="00FF538A" w:rsidRDefault="00FF538A" w:rsidP="00D46589">
      <w:pPr>
        <w:rPr>
          <w:rFonts w:cstheme="minorHAnsi"/>
          <w:b/>
        </w:rPr>
      </w:pPr>
    </w:p>
    <w:p w14:paraId="5DB6E317" w14:textId="77777777" w:rsidR="00D46589" w:rsidRPr="00E628A7" w:rsidRDefault="00D46589" w:rsidP="00D46589">
      <w:pPr>
        <w:rPr>
          <w:rFonts w:cstheme="minorHAnsi"/>
          <w:b/>
        </w:rPr>
      </w:pPr>
      <w:r w:rsidRPr="00E628A7">
        <w:rPr>
          <w:rFonts w:cstheme="minorHAnsi"/>
          <w:b/>
        </w:rPr>
        <w:t xml:space="preserve">Tárgy: </w:t>
      </w:r>
      <w:r>
        <w:rPr>
          <w:rFonts w:cstheme="minorHAnsi"/>
          <w:b/>
        </w:rPr>
        <w:t>Intézkedési terv elfogadása/nem elfogadása</w:t>
      </w:r>
    </w:p>
    <w:p w14:paraId="4C32DF24" w14:textId="77777777" w:rsidR="00D46589" w:rsidRPr="00E628A7" w:rsidRDefault="00D46589" w:rsidP="00D46589">
      <w:pPr>
        <w:rPr>
          <w:rFonts w:cstheme="minorHAnsi"/>
          <w:b/>
        </w:rPr>
      </w:pPr>
    </w:p>
    <w:p w14:paraId="56A75699" w14:textId="77777777" w:rsidR="00D46589" w:rsidRPr="00E628A7" w:rsidRDefault="00D46589" w:rsidP="00D46589">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B20259" w14:textId="77777777" w:rsidR="00D46589" w:rsidRPr="00E628A7" w:rsidRDefault="00D46589" w:rsidP="00D46589">
      <w:pPr>
        <w:rPr>
          <w:rFonts w:cstheme="minorHAnsi"/>
        </w:rPr>
      </w:pPr>
    </w:p>
    <w:p w14:paraId="0410F736" w14:textId="77777777" w:rsidR="00D46589" w:rsidRDefault="00D46589" w:rsidP="00D46589">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5"/>
      </w:r>
      <w:r w:rsidRPr="00AF7EB6">
        <w:rPr>
          <w:rFonts w:cstheme="minorHAnsi"/>
          <w:vertAlign w:val="superscript"/>
        </w:rPr>
        <w:t xml:space="preserve"> </w:t>
      </w:r>
    </w:p>
    <w:p w14:paraId="19E8953B" w14:textId="77777777" w:rsidR="00D46589" w:rsidRDefault="00D46589" w:rsidP="00D46589">
      <w:pPr>
        <w:rPr>
          <w:rFonts w:cstheme="minorHAnsi"/>
        </w:rPr>
      </w:pPr>
    </w:p>
    <w:p w14:paraId="0AB1BE45" w14:textId="77777777" w:rsidR="00FF538A" w:rsidRDefault="00D46589"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w:t>
      </w:r>
      <w:r w:rsidR="00FF538A">
        <w:rPr>
          <w:rFonts w:cstheme="minorHAnsi"/>
        </w:rPr>
        <w:t>6</w:t>
      </w:r>
      <w:r>
        <w:rPr>
          <w:rFonts w:cstheme="minorHAnsi"/>
        </w:rPr>
        <w:t xml:space="preserve">. § </w:t>
      </w:r>
      <w:r w:rsidR="00FF538A" w:rsidRPr="00FF538A">
        <w:rPr>
          <w:rFonts w:cstheme="minorHAnsi"/>
        </w:rPr>
        <w:t>(1)</w:t>
      </w:r>
      <w:r w:rsidR="00FF538A">
        <w:rPr>
          <w:rFonts w:cstheme="minorHAnsi"/>
        </w:rPr>
        <w:t xml:space="preserve"> bekezdése értelmében a</w:t>
      </w:r>
      <w:r w:rsidR="00FF538A" w:rsidRPr="00FF538A">
        <w:rPr>
          <w:rFonts w:cstheme="minorHAnsi"/>
        </w:rPr>
        <w:t xml:space="preserve">z ellenőrzött szervezeti egység vezetője az intézkedési tervben meghatározott egyes feladatok végrehajtásáról </w:t>
      </w:r>
      <w:r w:rsidR="00FF538A" w:rsidRPr="00FF538A">
        <w:rPr>
          <w:rFonts w:cstheme="minorHAnsi"/>
          <w:b/>
          <w:u w:val="single"/>
        </w:rPr>
        <w:t>az intézkedési tervben meghatározott legutolsó határidő lejártát követő 8 napon belül írásban beszámol</w:t>
      </w:r>
      <w:r w:rsidR="00FF538A" w:rsidRPr="00FF538A">
        <w:rPr>
          <w:rFonts w:cstheme="minorHAnsi"/>
        </w:rPr>
        <w:t xml:space="preserve"> a költségvetési szerv vezetője részére, és ezen beszámolót egyúttal tájékoztatásul megküldi a belső ellenőrzési vezetője részére is.</w:t>
      </w:r>
      <w:r w:rsidR="00FF538A">
        <w:rPr>
          <w:rFonts w:cstheme="minorHAnsi"/>
        </w:rPr>
        <w:t xml:space="preserve"> A beszámoló</w:t>
      </w:r>
      <w:r w:rsidR="00FF538A" w:rsidRPr="00FF538A">
        <w:rPr>
          <w:rFonts w:cstheme="minorHAnsi"/>
        </w:rPr>
        <w:t xml:space="preserve"> tartalmazza a megtett intézkedések rövid leírását, a végre nem hajtott intézkedések okát és esetlegesen a 45. § (5) bekezdése alapján a határidő, illetve feladat módosítási kérelmet.</w:t>
      </w:r>
    </w:p>
    <w:p w14:paraId="5FDD1BA1" w14:textId="77777777" w:rsidR="00FF538A" w:rsidRDefault="00FF538A" w:rsidP="00FF538A">
      <w:pPr>
        <w:rPr>
          <w:rFonts w:cstheme="minorHAnsi"/>
        </w:rPr>
      </w:pPr>
    </w:p>
    <w:p w14:paraId="4079E307" w14:textId="77777777" w:rsidR="00FF538A" w:rsidRPr="00FF538A" w:rsidRDefault="00FF538A" w:rsidP="00FF538A">
      <w:pPr>
        <w:spacing w:after="20"/>
        <w:rPr>
          <w:rFonts w:cstheme="minorHAnsi"/>
        </w:rPr>
      </w:pPr>
      <w:r>
        <w:rPr>
          <w:rFonts w:cstheme="minorHAnsi"/>
        </w:rPr>
        <w:t>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1F0760D5" w14:textId="77777777" w:rsidR="00D46589" w:rsidRPr="00E628A7" w:rsidRDefault="00D46589" w:rsidP="00D46589">
      <w:pPr>
        <w:rPr>
          <w:rFonts w:cstheme="minorHAnsi"/>
        </w:rPr>
      </w:pPr>
    </w:p>
    <w:p w14:paraId="791A8452" w14:textId="77777777" w:rsidR="00D46589" w:rsidRPr="00E628A7" w:rsidRDefault="00D46589" w:rsidP="00D46589">
      <w:pPr>
        <w:rPr>
          <w:rFonts w:cstheme="minorHAnsi"/>
        </w:rPr>
      </w:pPr>
      <w:r w:rsidRPr="00E628A7">
        <w:rPr>
          <w:rFonts w:cstheme="minorHAnsi"/>
        </w:rPr>
        <w:t>Keltezés</w:t>
      </w:r>
    </w:p>
    <w:p w14:paraId="09533FCB" w14:textId="77777777" w:rsidR="00D46589" w:rsidRPr="00E628A7" w:rsidRDefault="00D46589" w:rsidP="00D46589">
      <w:pPr>
        <w:rPr>
          <w:rFonts w:cstheme="minorHAnsi"/>
        </w:rPr>
      </w:pPr>
    </w:p>
    <w:p w14:paraId="59C307EA" w14:textId="77777777" w:rsidR="00D46589" w:rsidRPr="00E628A7" w:rsidRDefault="00D46589" w:rsidP="00D46589">
      <w:pPr>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2A138C8D" w14:textId="77777777" w:rsidR="00D46589" w:rsidRPr="00E628A7" w:rsidRDefault="00D46589" w:rsidP="00D46589">
      <w:pPr>
        <w:rPr>
          <w:rFonts w:cstheme="minorHAnsi"/>
        </w:rPr>
        <w:sectPr w:rsidR="00D46589" w:rsidRPr="00E628A7" w:rsidSect="004E16E8">
          <w:pgSz w:w="12240" w:h="15840"/>
          <w:pgMar w:top="1440" w:right="1797" w:bottom="1440" w:left="1797" w:header="709" w:footer="709" w:gutter="0"/>
          <w:cols w:space="708"/>
          <w:docGrid w:linePitch="360"/>
        </w:sectPr>
      </w:pPr>
    </w:p>
    <w:p w14:paraId="4B03D051" w14:textId="77777777" w:rsidR="00D46589" w:rsidRPr="00E628A7" w:rsidRDefault="00D46589" w:rsidP="00D46589">
      <w:pPr>
        <w:rPr>
          <w:rFonts w:cstheme="minorHAnsi"/>
        </w:rPr>
      </w:pPr>
      <w:r w:rsidRPr="00E628A7">
        <w:rPr>
          <w:rFonts w:cstheme="minorHAnsi"/>
          <w:i/>
        </w:rPr>
        <w:lastRenderedPageBreak/>
        <w:t>Irányított szervet érintő ellenőrzés esetén:</w:t>
      </w:r>
    </w:p>
    <w:p w14:paraId="6C5B9E1F" w14:textId="77777777" w:rsidR="00D46589" w:rsidRPr="00E628A7" w:rsidRDefault="00D46589" w:rsidP="00D46589">
      <w:pPr>
        <w:rPr>
          <w:rFonts w:cstheme="minorHAnsi"/>
        </w:rPr>
      </w:pPr>
    </w:p>
    <w:p w14:paraId="11CDFE48" w14:textId="77777777" w:rsidR="00FF538A" w:rsidRPr="00E628A7" w:rsidRDefault="00FF538A" w:rsidP="00FF538A">
      <w:pPr>
        <w:rPr>
          <w:rFonts w:cstheme="minorHAnsi"/>
          <w:b/>
        </w:rPr>
      </w:pPr>
      <w:r w:rsidRPr="00E628A7">
        <w:rPr>
          <w:rFonts w:cstheme="minorHAnsi"/>
          <w:b/>
        </w:rPr>
        <w:t>&lt;szervezet neve&gt;</w:t>
      </w:r>
    </w:p>
    <w:p w14:paraId="26A0BCBE" w14:textId="77777777" w:rsidR="00FF538A" w:rsidRPr="00E628A7" w:rsidRDefault="00FF538A" w:rsidP="00FF538A">
      <w:pPr>
        <w:rPr>
          <w:rFonts w:cstheme="minorHAnsi"/>
          <w:b/>
        </w:rPr>
      </w:pPr>
      <w:r w:rsidRPr="00E628A7">
        <w:rPr>
          <w:rFonts w:cstheme="minorHAnsi"/>
          <w:b/>
        </w:rPr>
        <w:t>&lt;iktatószám:&gt;</w:t>
      </w:r>
    </w:p>
    <w:p w14:paraId="7F757B6B" w14:textId="77777777" w:rsidR="00FF538A" w:rsidRDefault="00FF538A" w:rsidP="00FF538A">
      <w:pPr>
        <w:jc w:val="center"/>
        <w:rPr>
          <w:rFonts w:cstheme="minorHAnsi"/>
          <w:b/>
        </w:rPr>
      </w:pPr>
    </w:p>
    <w:p w14:paraId="590CB320" w14:textId="77777777" w:rsidR="00FF538A" w:rsidRDefault="00FF538A" w:rsidP="00FF538A">
      <w:pPr>
        <w:jc w:val="center"/>
        <w:rPr>
          <w:rFonts w:cstheme="minorHAnsi"/>
          <w:b/>
        </w:rPr>
      </w:pPr>
    </w:p>
    <w:p w14:paraId="5740CB2F" w14:textId="77777777" w:rsidR="00FF538A" w:rsidRPr="00E628A7" w:rsidRDefault="00FF538A" w:rsidP="00FF538A">
      <w:pPr>
        <w:jc w:val="center"/>
        <w:rPr>
          <w:rFonts w:cstheme="minorHAnsi"/>
          <w:b/>
        </w:rPr>
      </w:pPr>
      <w:r w:rsidRPr="00E628A7">
        <w:rPr>
          <w:rFonts w:cstheme="minorHAnsi"/>
          <w:b/>
        </w:rPr>
        <w:t>F E L J E G Y Z É S</w:t>
      </w:r>
    </w:p>
    <w:p w14:paraId="6BBFADE0" w14:textId="77777777" w:rsidR="00FF538A" w:rsidRPr="00E628A7" w:rsidRDefault="00FF538A" w:rsidP="00FF538A">
      <w:pPr>
        <w:jc w:val="center"/>
        <w:rPr>
          <w:rFonts w:cstheme="minorHAnsi"/>
          <w:b/>
        </w:rPr>
      </w:pPr>
    </w:p>
    <w:p w14:paraId="337E687B" w14:textId="77777777" w:rsidR="00FF538A" w:rsidRPr="00E628A7" w:rsidRDefault="00FF538A" w:rsidP="00FF538A">
      <w:pPr>
        <w:jc w:val="center"/>
        <w:rPr>
          <w:rFonts w:cstheme="minorHAnsi"/>
          <w:b/>
        </w:rPr>
      </w:pPr>
      <w:r w:rsidRPr="00E628A7">
        <w:rPr>
          <w:rFonts w:cstheme="minorHAnsi"/>
          <w:b/>
        </w:rPr>
        <w:t>&lt;</w:t>
      </w:r>
      <w:r>
        <w:rPr>
          <w:rFonts w:cstheme="minorHAnsi"/>
          <w:b/>
        </w:rPr>
        <w:t>költségvetési szerv vezető</w:t>
      </w:r>
      <w:r w:rsidRPr="00E628A7">
        <w:rPr>
          <w:rFonts w:cstheme="minorHAnsi"/>
          <w:b/>
        </w:rPr>
        <w:t>&gt; asszony/úr részére</w:t>
      </w:r>
    </w:p>
    <w:p w14:paraId="137B0523" w14:textId="77777777" w:rsidR="00FF538A" w:rsidRPr="00E628A7" w:rsidRDefault="00FF538A" w:rsidP="00FF538A">
      <w:pPr>
        <w:rPr>
          <w:rFonts w:cstheme="minorHAnsi"/>
        </w:rPr>
      </w:pPr>
    </w:p>
    <w:p w14:paraId="7180CA02" w14:textId="77777777" w:rsidR="00FF538A" w:rsidRDefault="00FF538A" w:rsidP="00FF538A">
      <w:pPr>
        <w:rPr>
          <w:rFonts w:cstheme="minorHAnsi"/>
          <w:b/>
        </w:rPr>
      </w:pPr>
    </w:p>
    <w:p w14:paraId="74D294B3"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4D9F9F79" w14:textId="77777777" w:rsidR="00FF538A" w:rsidRPr="00E628A7" w:rsidRDefault="00FF538A" w:rsidP="00FF538A">
      <w:pPr>
        <w:rPr>
          <w:rFonts w:cstheme="minorHAnsi"/>
          <w:b/>
        </w:rPr>
      </w:pPr>
    </w:p>
    <w:p w14:paraId="7FB5B5F3" w14:textId="77777777" w:rsidR="00FF538A" w:rsidRDefault="00FF538A" w:rsidP="00FF538A">
      <w:pPr>
        <w:rPr>
          <w:rFonts w:cstheme="minorHAnsi"/>
        </w:rPr>
      </w:pPr>
    </w:p>
    <w:p w14:paraId="7912390A" w14:textId="77777777" w:rsidR="00FF538A" w:rsidRDefault="00FF538A" w:rsidP="00FF538A">
      <w:pPr>
        <w:rPr>
          <w:rFonts w:cstheme="minorHAnsi"/>
        </w:rPr>
      </w:pPr>
    </w:p>
    <w:p w14:paraId="4B2327F2"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a &lt;ellenőrzött szervezet neve&gt; által megküldött intézkedési terv elfogadását javaslom/nem javaslom.</w:t>
      </w:r>
      <w:r w:rsidRPr="00E628A7">
        <w:rPr>
          <w:rFonts w:cstheme="minorHAnsi"/>
        </w:rPr>
        <w:t xml:space="preserve"> </w:t>
      </w:r>
    </w:p>
    <w:p w14:paraId="1EC05DBC" w14:textId="77777777" w:rsidR="00FF538A" w:rsidRPr="00E628A7" w:rsidRDefault="00FF538A" w:rsidP="00FF538A">
      <w:pPr>
        <w:rPr>
          <w:rFonts w:cstheme="minorHAnsi"/>
        </w:rPr>
      </w:pPr>
    </w:p>
    <w:p w14:paraId="54D8C193" w14:textId="77777777" w:rsidR="00FF538A" w:rsidRDefault="00FF538A" w:rsidP="00FF538A">
      <w:pPr>
        <w:rPr>
          <w:rFonts w:cstheme="minorHAnsi"/>
        </w:rPr>
      </w:pPr>
      <w:r>
        <w:rPr>
          <w:rFonts w:cstheme="minorHAnsi"/>
        </w:rPr>
        <w:t>Az el nem fogadás indoka: &lt;néhány mondatban kifejtve&gt;.</w:t>
      </w:r>
      <w:r w:rsidRPr="00AF7EB6">
        <w:rPr>
          <w:rStyle w:val="Lbjegyzet-hivatkozs"/>
          <w:rFonts w:asciiTheme="minorHAnsi" w:hAnsiTheme="minorHAnsi" w:cstheme="minorHAnsi"/>
          <w:vertAlign w:val="superscript"/>
        </w:rPr>
        <w:footnoteReference w:id="26"/>
      </w:r>
      <w:r w:rsidRPr="00AF7EB6">
        <w:rPr>
          <w:rFonts w:cstheme="minorHAnsi"/>
          <w:vertAlign w:val="superscript"/>
        </w:rPr>
        <w:t xml:space="preserve"> </w:t>
      </w:r>
    </w:p>
    <w:p w14:paraId="1A86FACC" w14:textId="77777777" w:rsidR="00FF538A" w:rsidRDefault="00FF538A" w:rsidP="00FF538A">
      <w:pPr>
        <w:rPr>
          <w:rFonts w:cstheme="minorHAnsi"/>
        </w:rPr>
      </w:pPr>
    </w:p>
    <w:p w14:paraId="47502825" w14:textId="77777777" w:rsidR="00FF538A" w:rsidRDefault="00FF538A" w:rsidP="00FF538A">
      <w:pPr>
        <w:rPr>
          <w:rFonts w:cstheme="minorHAnsi"/>
        </w:rPr>
      </w:pPr>
      <w:r>
        <w:rPr>
          <w:rFonts w:cstheme="minorHAnsi"/>
        </w:rPr>
        <w:t>Kérem, hogy egyetértése esetén a mellékelt levelet aláírni szíveskedjen.</w:t>
      </w:r>
    </w:p>
    <w:p w14:paraId="6920EA95" w14:textId="77777777" w:rsidR="00FF538A" w:rsidRDefault="00FF538A" w:rsidP="00FF538A">
      <w:pPr>
        <w:rPr>
          <w:rFonts w:cstheme="minorHAnsi"/>
        </w:rPr>
      </w:pPr>
    </w:p>
    <w:p w14:paraId="2ED4397C" w14:textId="77777777" w:rsidR="00FF538A" w:rsidRDefault="00FF538A" w:rsidP="00FF538A">
      <w:pPr>
        <w:rPr>
          <w:rFonts w:cstheme="minorHAnsi"/>
        </w:rPr>
      </w:pPr>
    </w:p>
    <w:p w14:paraId="1EAE1E58" w14:textId="77777777" w:rsidR="00FF538A" w:rsidRPr="00E628A7" w:rsidRDefault="00FF538A" w:rsidP="00FF538A">
      <w:pPr>
        <w:rPr>
          <w:rFonts w:cstheme="minorHAnsi"/>
        </w:rPr>
      </w:pPr>
    </w:p>
    <w:p w14:paraId="18CED6B6" w14:textId="77777777" w:rsidR="00FF538A" w:rsidRPr="00E628A7" w:rsidRDefault="00FF538A" w:rsidP="00FF538A">
      <w:pPr>
        <w:rPr>
          <w:rFonts w:cstheme="minorHAnsi"/>
        </w:rPr>
      </w:pPr>
      <w:r w:rsidRPr="00E628A7">
        <w:rPr>
          <w:rFonts w:cstheme="minorHAnsi"/>
        </w:rPr>
        <w:t>Keltezés</w:t>
      </w:r>
    </w:p>
    <w:p w14:paraId="520FB532" w14:textId="77777777" w:rsidR="00FF538A" w:rsidRPr="00E628A7" w:rsidRDefault="00FF538A" w:rsidP="00FF538A">
      <w:pPr>
        <w:rPr>
          <w:rFonts w:cstheme="minorHAnsi"/>
        </w:rPr>
      </w:pPr>
    </w:p>
    <w:p w14:paraId="3FA71808" w14:textId="77777777" w:rsidR="00FF538A" w:rsidRPr="00E628A7" w:rsidRDefault="00FF538A" w:rsidP="00FF538A">
      <w:pPr>
        <w:rPr>
          <w:rFonts w:cstheme="minorHAnsi"/>
        </w:rPr>
      </w:pPr>
      <w:r w:rsidRPr="00E628A7">
        <w:rPr>
          <w:rFonts w:cstheme="minorHAnsi"/>
        </w:rPr>
        <w:t xml:space="preserve">                                                                            &lt;</w:t>
      </w:r>
      <w:r>
        <w:rPr>
          <w:rFonts w:cstheme="minorHAnsi"/>
        </w:rPr>
        <w:t>belső ellenőrzési</w:t>
      </w:r>
      <w:r w:rsidRPr="00E628A7">
        <w:rPr>
          <w:rFonts w:cstheme="minorHAnsi"/>
        </w:rPr>
        <w:t xml:space="preserve"> vezető neve&gt;</w:t>
      </w:r>
    </w:p>
    <w:p w14:paraId="0851AEB8" w14:textId="77777777" w:rsidR="00FF538A" w:rsidRDefault="00FF538A">
      <w:pPr>
        <w:suppressAutoHyphens w:val="0"/>
        <w:spacing w:after="200" w:line="276" w:lineRule="auto"/>
        <w:jc w:val="left"/>
        <w:rPr>
          <w:rFonts w:cstheme="minorHAnsi"/>
        </w:rPr>
      </w:pPr>
      <w:r>
        <w:rPr>
          <w:rFonts w:cstheme="minorHAnsi"/>
        </w:rPr>
        <w:br w:type="page"/>
      </w:r>
    </w:p>
    <w:p w14:paraId="1CEC6DFC" w14:textId="77777777" w:rsidR="00FF538A" w:rsidRDefault="00FF538A" w:rsidP="00D46589">
      <w:pPr>
        <w:rPr>
          <w:rFonts w:cstheme="minorHAnsi"/>
          <w:b/>
        </w:rPr>
      </w:pPr>
    </w:p>
    <w:p w14:paraId="35442FB8" w14:textId="77777777" w:rsidR="00D46589" w:rsidRPr="00E628A7" w:rsidRDefault="00D46589" w:rsidP="00D46589">
      <w:pPr>
        <w:rPr>
          <w:rFonts w:cstheme="minorHAnsi"/>
          <w:b/>
        </w:rPr>
      </w:pPr>
      <w:r w:rsidRPr="00E628A7">
        <w:rPr>
          <w:rFonts w:cstheme="minorHAnsi"/>
          <w:b/>
        </w:rPr>
        <w:t>&lt;szervezet neve&gt;</w:t>
      </w:r>
    </w:p>
    <w:p w14:paraId="13E77126" w14:textId="77777777" w:rsidR="00D46589" w:rsidRPr="00E628A7" w:rsidRDefault="00D46589" w:rsidP="00D46589">
      <w:pPr>
        <w:rPr>
          <w:rFonts w:cstheme="minorHAnsi"/>
          <w:b/>
        </w:rPr>
      </w:pPr>
      <w:r w:rsidRPr="00E628A7">
        <w:rPr>
          <w:rFonts w:cstheme="minorHAnsi"/>
          <w:b/>
        </w:rPr>
        <w:t>&lt;iktatószám:&gt;</w:t>
      </w:r>
    </w:p>
    <w:p w14:paraId="30EC8756" w14:textId="77777777" w:rsidR="00D46589" w:rsidRPr="00E628A7" w:rsidRDefault="00D46589" w:rsidP="00D46589">
      <w:pPr>
        <w:rPr>
          <w:rFonts w:cstheme="minorHAnsi"/>
          <w:b/>
        </w:rPr>
      </w:pPr>
    </w:p>
    <w:p w14:paraId="7D10C17C" w14:textId="77777777" w:rsidR="00D46589" w:rsidRPr="00E628A7" w:rsidRDefault="00D46589" w:rsidP="00D46589">
      <w:pPr>
        <w:rPr>
          <w:rFonts w:cstheme="minorHAnsi"/>
          <w:b/>
        </w:rPr>
      </w:pPr>
      <w:r w:rsidRPr="00E628A7">
        <w:rPr>
          <w:rFonts w:cstheme="minorHAnsi"/>
          <w:b/>
        </w:rPr>
        <w:t>&lt;Név&gt; asszony/úr részére</w:t>
      </w:r>
    </w:p>
    <w:p w14:paraId="06DBAAAF" w14:textId="77777777" w:rsidR="00D46589" w:rsidRPr="00E628A7" w:rsidRDefault="00D46589" w:rsidP="00D46589">
      <w:pPr>
        <w:rPr>
          <w:rFonts w:cstheme="minorHAnsi"/>
          <w:b/>
        </w:rPr>
      </w:pPr>
      <w:r w:rsidRPr="00E628A7">
        <w:rPr>
          <w:rFonts w:cstheme="minorHAnsi"/>
          <w:b/>
        </w:rPr>
        <w:t>&lt;beosztás&gt;</w:t>
      </w:r>
    </w:p>
    <w:p w14:paraId="342FC022" w14:textId="77777777" w:rsidR="00D46589" w:rsidRPr="00E628A7" w:rsidRDefault="00D46589" w:rsidP="00D46589">
      <w:pPr>
        <w:rPr>
          <w:rFonts w:cstheme="minorHAnsi"/>
          <w:b/>
        </w:rPr>
      </w:pPr>
    </w:p>
    <w:p w14:paraId="26EAB9E9" w14:textId="77777777" w:rsidR="00D46589" w:rsidRPr="00E628A7" w:rsidRDefault="00D46589" w:rsidP="00D46589">
      <w:pPr>
        <w:rPr>
          <w:rFonts w:cstheme="minorHAnsi"/>
          <w:b/>
        </w:rPr>
      </w:pPr>
      <w:r w:rsidRPr="00E628A7">
        <w:rPr>
          <w:rFonts w:cstheme="minorHAnsi"/>
          <w:b/>
        </w:rPr>
        <w:t>&lt;Szervezet neve&gt;</w:t>
      </w:r>
    </w:p>
    <w:p w14:paraId="15EAE628" w14:textId="77777777" w:rsidR="00D46589" w:rsidRPr="00E628A7" w:rsidRDefault="00D46589" w:rsidP="00D46589">
      <w:pPr>
        <w:rPr>
          <w:rFonts w:cstheme="minorHAnsi"/>
          <w:b/>
        </w:rPr>
      </w:pPr>
      <w:r w:rsidRPr="00E628A7">
        <w:rPr>
          <w:rFonts w:cstheme="minorHAnsi"/>
          <w:b/>
        </w:rPr>
        <w:t>&lt;Szervezet címe&gt;</w:t>
      </w:r>
    </w:p>
    <w:p w14:paraId="6F8C3D15" w14:textId="77777777" w:rsidR="00D46589" w:rsidRPr="00E628A7" w:rsidRDefault="00D46589" w:rsidP="00D46589">
      <w:pPr>
        <w:rPr>
          <w:rFonts w:cstheme="minorHAnsi"/>
        </w:rPr>
      </w:pPr>
    </w:p>
    <w:p w14:paraId="72104370" w14:textId="77777777" w:rsidR="00FF538A" w:rsidRPr="00E628A7" w:rsidRDefault="00FF538A" w:rsidP="00FF538A">
      <w:pPr>
        <w:rPr>
          <w:rFonts w:cstheme="minorHAnsi"/>
          <w:b/>
        </w:rPr>
      </w:pPr>
      <w:r w:rsidRPr="00E628A7">
        <w:rPr>
          <w:rFonts w:cstheme="minorHAnsi"/>
          <w:b/>
        </w:rPr>
        <w:t xml:space="preserve">Tárgy: </w:t>
      </w:r>
      <w:r>
        <w:rPr>
          <w:rFonts w:cstheme="minorHAnsi"/>
          <w:b/>
        </w:rPr>
        <w:t>Intézkedési terv elfogadása/nem elfogadása</w:t>
      </w:r>
    </w:p>
    <w:p w14:paraId="74F826C8" w14:textId="77777777" w:rsidR="00D46589" w:rsidRPr="00E628A7" w:rsidRDefault="00D46589" w:rsidP="00D46589">
      <w:pPr>
        <w:rPr>
          <w:rFonts w:cstheme="minorHAnsi"/>
        </w:rPr>
      </w:pPr>
    </w:p>
    <w:p w14:paraId="6EF4B3AD" w14:textId="77777777" w:rsidR="00D46589" w:rsidRPr="00E628A7" w:rsidRDefault="00D46589" w:rsidP="00D46589">
      <w:pPr>
        <w:rPr>
          <w:rFonts w:cstheme="minorHAnsi"/>
        </w:rPr>
      </w:pPr>
      <w:r w:rsidRPr="00E628A7">
        <w:rPr>
          <w:rFonts w:cstheme="minorHAnsi"/>
        </w:rPr>
        <w:t>Tisztelt &lt;beosztás&gt; Asszony/Úr!</w:t>
      </w:r>
    </w:p>
    <w:p w14:paraId="3C9DD8C7" w14:textId="77777777" w:rsidR="00D46589" w:rsidRDefault="00D46589" w:rsidP="00D46589">
      <w:pPr>
        <w:rPr>
          <w:rFonts w:cstheme="minorHAnsi"/>
        </w:rPr>
      </w:pPr>
    </w:p>
    <w:p w14:paraId="0E92178C" w14:textId="77777777" w:rsidR="00FF538A" w:rsidRPr="00E628A7" w:rsidRDefault="00FF538A" w:rsidP="00D46589">
      <w:pPr>
        <w:rPr>
          <w:rFonts w:cstheme="minorHAnsi"/>
        </w:rPr>
      </w:pPr>
    </w:p>
    <w:p w14:paraId="159E13C1" w14:textId="77777777" w:rsidR="00FF538A" w:rsidRPr="00E628A7" w:rsidRDefault="00FF538A" w:rsidP="00FF538A">
      <w:pPr>
        <w:rPr>
          <w:rFonts w:cstheme="minorHAnsi"/>
        </w:rPr>
      </w:pPr>
      <w:r w:rsidRPr="00E628A7">
        <w:rPr>
          <w:rFonts w:cstheme="minorHAnsi"/>
        </w:rPr>
        <w:t>Tájékoztatom, hogy az &lt;Ellenőrzés címe&gt; című ellenőrzés</w:t>
      </w:r>
      <w:r>
        <w:rPr>
          <w:rFonts w:cstheme="minorHAnsi"/>
        </w:rPr>
        <w:t xml:space="preserve"> vonatkozásában megküldött intézkedési tervet elfogadom/nem fogadom el.</w:t>
      </w:r>
      <w:r w:rsidRPr="00E628A7">
        <w:rPr>
          <w:rFonts w:cstheme="minorHAnsi"/>
        </w:rPr>
        <w:t xml:space="preserve"> </w:t>
      </w:r>
    </w:p>
    <w:p w14:paraId="6C6887EF" w14:textId="77777777" w:rsidR="00FF538A" w:rsidRPr="00E628A7" w:rsidRDefault="00FF538A" w:rsidP="00FF538A">
      <w:pPr>
        <w:rPr>
          <w:rFonts w:cstheme="minorHAnsi"/>
        </w:rPr>
      </w:pPr>
    </w:p>
    <w:p w14:paraId="0133DE34" w14:textId="77777777" w:rsidR="00FF538A" w:rsidRDefault="00FF538A" w:rsidP="00FF538A">
      <w:pPr>
        <w:rPr>
          <w:rFonts w:cstheme="minorHAnsi"/>
        </w:rPr>
      </w:pPr>
      <w:r>
        <w:rPr>
          <w:rFonts w:cstheme="minorHAnsi"/>
        </w:rPr>
        <w:t>Az el nem fogadás indoka: &lt;néhány mondatban kifejtve&gt;</w:t>
      </w:r>
      <w:r w:rsidRPr="00AF7EB6">
        <w:rPr>
          <w:rFonts w:cstheme="minorHAnsi"/>
        </w:rPr>
        <w:t>.</w:t>
      </w:r>
      <w:r>
        <w:rPr>
          <w:rFonts w:cstheme="minorHAnsi"/>
        </w:rPr>
        <w:t xml:space="preserve"> Kérem, hogy a módosított intézkedési tervet a kézhezvételtő számított &lt;8 napon belül&gt; szíveskedjék megküldeni.</w:t>
      </w:r>
      <w:r w:rsidRPr="00AF7EB6">
        <w:rPr>
          <w:rStyle w:val="Lbjegyzet-hivatkozs"/>
          <w:rFonts w:asciiTheme="minorHAnsi" w:hAnsiTheme="minorHAnsi" w:cstheme="minorHAnsi"/>
          <w:vertAlign w:val="superscript"/>
        </w:rPr>
        <w:footnoteReference w:id="27"/>
      </w:r>
      <w:r w:rsidRPr="00AF7EB6">
        <w:rPr>
          <w:rFonts w:cstheme="minorHAnsi"/>
          <w:vertAlign w:val="superscript"/>
        </w:rPr>
        <w:t xml:space="preserve"> </w:t>
      </w:r>
    </w:p>
    <w:p w14:paraId="3DE02677" w14:textId="77777777" w:rsidR="00FF538A" w:rsidRDefault="00FF538A" w:rsidP="00FF538A">
      <w:pPr>
        <w:rPr>
          <w:rFonts w:cstheme="minorHAnsi"/>
        </w:rPr>
      </w:pPr>
    </w:p>
    <w:p w14:paraId="5B307833" w14:textId="77777777" w:rsidR="00FF538A" w:rsidRPr="00FF538A" w:rsidRDefault="00FF538A" w:rsidP="00FF538A">
      <w:pPr>
        <w:rPr>
          <w:rFonts w:cstheme="minorHAnsi"/>
        </w:rPr>
      </w:pPr>
      <w:r>
        <w:rPr>
          <w:rFonts w:cstheme="minorHAnsi"/>
        </w:rPr>
        <w:t xml:space="preserve">Felhívom szíves figyelmét, hogy a </w:t>
      </w:r>
      <w:r w:rsidRPr="00EF656B">
        <w:rPr>
          <w:rFonts w:cstheme="minorHAnsi"/>
        </w:rPr>
        <w:t>Bkr</w:t>
      </w:r>
      <w:r w:rsidRPr="000D1B5D">
        <w:rPr>
          <w:rFonts w:cstheme="minorHAnsi"/>
        </w:rPr>
        <w:t>.</w:t>
      </w:r>
      <w:r>
        <w:rPr>
          <w:rFonts w:cstheme="minorHAnsi"/>
        </w:rPr>
        <w:t xml:space="preserve"> 46. § </w:t>
      </w:r>
      <w:r w:rsidRPr="00FF538A">
        <w:rPr>
          <w:rFonts w:cstheme="minorHAnsi"/>
        </w:rPr>
        <w:t>(1)</w:t>
      </w:r>
      <w:r>
        <w:rPr>
          <w:rFonts w:cstheme="minorHAnsi"/>
        </w:rPr>
        <w:t xml:space="preserve"> bekezdése értelmében a</w:t>
      </w:r>
      <w:r w:rsidRPr="00FF538A">
        <w:rPr>
          <w:rFonts w:cstheme="minorHAnsi"/>
        </w:rPr>
        <w:t xml:space="preserve">z ellenőrzött szervezeti egység vezetője az intézkedési tervben meghatározott egyes feladatok végrehajtásáról </w:t>
      </w:r>
      <w:r w:rsidRPr="00FF538A">
        <w:rPr>
          <w:rFonts w:cstheme="minorHAnsi"/>
          <w:b/>
          <w:u w:val="single"/>
        </w:rPr>
        <w:t>az intézkedési tervben meghatározott legutolsó határidő lejártát követő 8 napon belül írásban beszámol</w:t>
      </w:r>
      <w:r w:rsidRPr="00FF538A">
        <w:rPr>
          <w:rFonts w:cstheme="minorHAnsi"/>
        </w:rPr>
        <w:t xml:space="preserve"> a költségvetési szerv vezetője részére, és ezen beszámolót egyúttal tájékoztatásul megküldi a belső ellenőrzési vezetője részére is.</w:t>
      </w:r>
      <w:r>
        <w:rPr>
          <w:rFonts w:cstheme="minorHAnsi"/>
        </w:rPr>
        <w:t xml:space="preserve"> A beszámoló</w:t>
      </w:r>
      <w:r w:rsidRPr="00FF538A">
        <w:rPr>
          <w:rFonts w:cstheme="minorHAnsi"/>
        </w:rPr>
        <w:t xml:space="preserve"> tartalmazza a megtett intézkedések rövid leírását, a végre nem hajtott intézkedések okát és esetlegesen a 45. § (5) bekezdése alapján a határidő, illetve feladat módosítási kérelmet.</w:t>
      </w:r>
      <w:r>
        <w:rPr>
          <w:rFonts w:cstheme="minorHAnsi"/>
        </w:rPr>
        <w:t xml:space="preserve"> A 45. § (5) bekezdése lehetőséget biztosít arra, hogy a</w:t>
      </w:r>
      <w:r w:rsidRPr="00FF538A">
        <w:rPr>
          <w:rFonts w:cstheme="minorHAnsi"/>
        </w:rPr>
        <w:t>z ellenőrzött szervezeti egység vezetője az intézkedési tervben meghatározott egyes feladatok végrehajtására, legfeljebb egy alkalommal – a határidő lejártát megelőzően – határidő, illetve feladat módosítást kérhet a költségvetési szerv vezetőjétől. A kérelem elfogadásáról vagy elutasításáról a költségvetési szerv vezetője – a belső ellenőrzési vezető véleményének kikérésével – dönt, és erről tájékoztatja az ellenőrzött szervezeti egység vezetőjét és a belső ellenőrzési vezetőt is.</w:t>
      </w:r>
    </w:p>
    <w:p w14:paraId="6D802114" w14:textId="77777777" w:rsidR="00D46589" w:rsidRPr="00E628A7" w:rsidRDefault="00D46589" w:rsidP="00D46589">
      <w:pPr>
        <w:rPr>
          <w:rFonts w:cstheme="minorHAnsi"/>
        </w:rPr>
      </w:pPr>
    </w:p>
    <w:p w14:paraId="6781F353" w14:textId="77777777" w:rsidR="00D46589" w:rsidRPr="00E628A7" w:rsidRDefault="00D46589" w:rsidP="00D46589">
      <w:pPr>
        <w:rPr>
          <w:rFonts w:cstheme="minorHAnsi"/>
        </w:rPr>
      </w:pPr>
      <w:r w:rsidRPr="00E628A7">
        <w:rPr>
          <w:rFonts w:cstheme="minorHAnsi"/>
        </w:rPr>
        <w:t>Keltezés</w:t>
      </w:r>
    </w:p>
    <w:p w14:paraId="7F60A91D" w14:textId="77777777" w:rsidR="00FF538A" w:rsidRDefault="00D46589" w:rsidP="00FF538A">
      <w:pPr>
        <w:ind w:left="2832" w:firstLine="708"/>
        <w:rPr>
          <w:rFonts w:cstheme="minorHAnsi"/>
        </w:rPr>
      </w:pPr>
      <w:r w:rsidRPr="00E628A7">
        <w:rPr>
          <w:rFonts w:cstheme="minorHAnsi"/>
        </w:rPr>
        <w:t>Tisztelettel:</w:t>
      </w:r>
      <w:r w:rsidR="00FF538A" w:rsidRPr="00E628A7">
        <w:rPr>
          <w:rFonts w:cstheme="minorHAnsi"/>
        </w:rPr>
        <w:t xml:space="preserve">        </w:t>
      </w:r>
    </w:p>
    <w:p w14:paraId="3A44C84E" w14:textId="77777777" w:rsidR="00FF538A" w:rsidRDefault="00FF538A" w:rsidP="00FF538A">
      <w:pPr>
        <w:ind w:left="2832" w:firstLine="708"/>
        <w:rPr>
          <w:rFonts w:cstheme="minorHAnsi"/>
        </w:rPr>
      </w:pPr>
      <w:r w:rsidRPr="00E628A7">
        <w:rPr>
          <w:rFonts w:cstheme="minorHAnsi"/>
        </w:rPr>
        <w:t xml:space="preserve">                                                                   </w:t>
      </w:r>
    </w:p>
    <w:p w14:paraId="7BC51B18" w14:textId="77777777" w:rsidR="00D46589" w:rsidRPr="00E628A7" w:rsidRDefault="00FF538A" w:rsidP="00FF538A">
      <w:pPr>
        <w:ind w:left="4248" w:firstLine="708"/>
        <w:rPr>
          <w:rFonts w:cstheme="minorHAnsi"/>
        </w:rPr>
      </w:pPr>
      <w:r w:rsidRPr="00E628A7">
        <w:rPr>
          <w:rFonts w:cstheme="minorHAnsi"/>
        </w:rPr>
        <w:t xml:space="preserve"> &lt;</w:t>
      </w:r>
      <w:r>
        <w:rPr>
          <w:rFonts w:cstheme="minorHAnsi"/>
        </w:rPr>
        <w:t>költségvetési szerv</w:t>
      </w:r>
      <w:r w:rsidRPr="00E628A7">
        <w:rPr>
          <w:rFonts w:cstheme="minorHAnsi"/>
        </w:rPr>
        <w:t xml:space="preserve"> vezető neve&gt;</w:t>
      </w:r>
    </w:p>
    <w:p w14:paraId="53AD61DA" w14:textId="77777777" w:rsidR="004E16E8" w:rsidRPr="00E628A7" w:rsidRDefault="004E16E8" w:rsidP="000F7012">
      <w:pPr>
        <w:rPr>
          <w:rFonts w:cstheme="minorHAnsi"/>
        </w:rPr>
      </w:pPr>
    </w:p>
    <w:p w14:paraId="3D8FC50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F869FC5"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47" w:name="_számú_iratminta_–_21"/>
      <w:bookmarkStart w:id="548" w:name="_Toc346118404"/>
      <w:bookmarkStart w:id="549" w:name="_Toc526154134"/>
      <w:bookmarkEnd w:id="547"/>
      <w:r w:rsidRPr="00E628A7">
        <w:rPr>
          <w:rFonts w:cstheme="minorHAnsi"/>
          <w:sz w:val="24"/>
          <w:szCs w:val="24"/>
        </w:rPr>
        <w:lastRenderedPageBreak/>
        <w:t>számú iratminta – Intézkedések nyilvántartása</w:t>
      </w:r>
      <w:bookmarkEnd w:id="548"/>
      <w:bookmarkEnd w:id="549"/>
    </w:p>
    <w:p w14:paraId="7AAC1690" w14:textId="77777777" w:rsidR="004E16E8" w:rsidRPr="00E628A7" w:rsidRDefault="004E16E8" w:rsidP="000F7012">
      <w:pPr>
        <w:rPr>
          <w:rFonts w:cstheme="minorHAnsi"/>
        </w:rPr>
      </w:pPr>
    </w:p>
    <w:p w14:paraId="36EA95E3" w14:textId="77777777" w:rsidR="004E16E8" w:rsidRPr="00E628A7" w:rsidRDefault="004E16E8" w:rsidP="000F7012">
      <w:pPr>
        <w:jc w:val="center"/>
        <w:rPr>
          <w:rFonts w:cstheme="minorHAnsi"/>
          <w:b/>
          <w:caps/>
          <w:sz w:val="20"/>
          <w:szCs w:val="20"/>
        </w:rPr>
      </w:pPr>
    </w:p>
    <w:p w14:paraId="6084FDCE" w14:textId="77777777" w:rsidR="004E16E8" w:rsidRPr="00E628A7" w:rsidRDefault="00BF4236" w:rsidP="000F7012">
      <w:pPr>
        <w:jc w:val="center"/>
        <w:rPr>
          <w:rFonts w:cstheme="minorHAnsi"/>
          <w:b/>
          <w:caps/>
        </w:rPr>
      </w:pPr>
      <w:r w:rsidRPr="00E628A7">
        <w:rPr>
          <w:rFonts w:cstheme="minorHAnsi"/>
          <w:b/>
          <w:caps/>
        </w:rPr>
        <w:t>IntÉZKEDÉSEK NYILVÁNTARTÁSA</w:t>
      </w:r>
    </w:p>
    <w:p w14:paraId="6909A798" w14:textId="77777777" w:rsidR="004E16E8" w:rsidRDefault="004E16E8"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1373"/>
        <w:gridCol w:w="1231"/>
        <w:gridCol w:w="1067"/>
        <w:gridCol w:w="1449"/>
        <w:gridCol w:w="1055"/>
        <w:gridCol w:w="1281"/>
        <w:gridCol w:w="1066"/>
        <w:gridCol w:w="1130"/>
        <w:gridCol w:w="1271"/>
        <w:gridCol w:w="1630"/>
      </w:tblGrid>
      <w:tr w:rsidR="00831427" w:rsidRPr="002F03DD" w14:paraId="4E7C206D" w14:textId="77777777" w:rsidTr="00F24CDD">
        <w:trPr>
          <w:trHeight w:val="1287"/>
          <w:jc w:val="center"/>
        </w:trPr>
        <w:tc>
          <w:tcPr>
            <w:tcW w:w="0" w:type="auto"/>
            <w:shd w:val="clear" w:color="000000" w:fill="FFCC99"/>
            <w:textDirection w:val="btLr"/>
            <w:vAlign w:val="center"/>
            <w:hideMark/>
          </w:tcPr>
          <w:p w14:paraId="326F514E"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sorszám</w:t>
            </w:r>
          </w:p>
        </w:tc>
        <w:tc>
          <w:tcPr>
            <w:tcW w:w="0" w:type="auto"/>
            <w:shd w:val="clear" w:color="000000" w:fill="FFCC99"/>
            <w:vAlign w:val="center"/>
            <w:hideMark/>
          </w:tcPr>
          <w:p w14:paraId="738EE411"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 iktatószáma/ ellenőrzés azonosítója</w:t>
            </w:r>
          </w:p>
        </w:tc>
        <w:tc>
          <w:tcPr>
            <w:tcW w:w="0" w:type="auto"/>
            <w:shd w:val="clear" w:color="000000" w:fill="FFCC99"/>
            <w:vAlign w:val="center"/>
          </w:tcPr>
          <w:p w14:paraId="4BD04BFF"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 iktatószáma</w:t>
            </w:r>
          </w:p>
        </w:tc>
        <w:tc>
          <w:tcPr>
            <w:tcW w:w="0" w:type="auto"/>
            <w:shd w:val="clear" w:color="000000" w:fill="FFCC99"/>
            <w:vAlign w:val="center"/>
          </w:tcPr>
          <w:p w14:paraId="11005E2A" w14:textId="77777777" w:rsidR="00236B6B"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Ellenőrzési jelentés</w:t>
            </w:r>
          </w:p>
          <w:p w14:paraId="562933A5" w14:textId="77777777" w:rsidR="00236B6B" w:rsidRPr="002F03DD" w:rsidRDefault="00236B6B" w:rsidP="00F24CDD">
            <w:pPr>
              <w:suppressAutoHyphens w:val="0"/>
              <w:autoSpaceDN/>
              <w:jc w:val="center"/>
              <w:textAlignment w:val="auto"/>
              <w:rPr>
                <w:rFonts w:ascii="Calibri" w:hAnsi="Calibri" w:cs="Calibri"/>
                <w:b/>
                <w:sz w:val="20"/>
                <w:szCs w:val="20"/>
              </w:rPr>
            </w:pPr>
            <w:r>
              <w:rPr>
                <w:rFonts w:ascii="Calibri" w:hAnsi="Calibri" w:cs="Calibri"/>
                <w:b/>
                <w:sz w:val="20"/>
                <w:szCs w:val="20"/>
              </w:rPr>
              <w:t>kelte</w:t>
            </w:r>
          </w:p>
        </w:tc>
        <w:tc>
          <w:tcPr>
            <w:tcW w:w="0" w:type="auto"/>
            <w:shd w:val="clear" w:color="000000" w:fill="FFCC99"/>
            <w:vAlign w:val="center"/>
            <w:hideMark/>
          </w:tcPr>
          <w:p w14:paraId="05AF183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ellenőrzött szerv, illetve szervezeti egység megnevezése</w:t>
            </w:r>
          </w:p>
        </w:tc>
        <w:tc>
          <w:tcPr>
            <w:tcW w:w="0" w:type="auto"/>
            <w:shd w:val="clear" w:color="000000" w:fill="FFCC99"/>
            <w:vAlign w:val="center"/>
            <w:hideMark/>
          </w:tcPr>
          <w:p w14:paraId="294180BA"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Az ellenőrzés tárgya (címe)</w:t>
            </w:r>
          </w:p>
        </w:tc>
        <w:tc>
          <w:tcPr>
            <w:tcW w:w="0" w:type="auto"/>
            <w:shd w:val="clear" w:color="000000" w:fill="FFCC99"/>
            <w:vAlign w:val="center"/>
            <w:hideMark/>
          </w:tcPr>
          <w:p w14:paraId="50F42B9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Intézkedést igénylő megállapítás</w:t>
            </w:r>
          </w:p>
        </w:tc>
        <w:tc>
          <w:tcPr>
            <w:tcW w:w="0" w:type="auto"/>
            <w:shd w:val="clear" w:color="000000" w:fill="FFCC99"/>
            <w:vAlign w:val="center"/>
            <w:hideMark/>
          </w:tcPr>
          <w:p w14:paraId="423A5A9D"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Ellenőrzési javaslat</w:t>
            </w:r>
          </w:p>
        </w:tc>
        <w:tc>
          <w:tcPr>
            <w:tcW w:w="0" w:type="auto"/>
            <w:shd w:val="clear" w:color="000000" w:fill="FFCC99"/>
            <w:vAlign w:val="center"/>
            <w:hideMark/>
          </w:tcPr>
          <w:p w14:paraId="53B3096F"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javaslat alapján előírt intézkedés</w:t>
            </w:r>
          </w:p>
        </w:tc>
        <w:tc>
          <w:tcPr>
            <w:tcW w:w="0" w:type="auto"/>
            <w:shd w:val="clear" w:color="000000" w:fill="FFCC99"/>
            <w:vAlign w:val="center"/>
            <w:hideMark/>
          </w:tcPr>
          <w:p w14:paraId="167DBD58"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iktatószáma</w:t>
            </w:r>
          </w:p>
        </w:tc>
        <w:tc>
          <w:tcPr>
            <w:tcW w:w="0" w:type="auto"/>
            <w:shd w:val="clear" w:color="000000" w:fill="FFCC99"/>
            <w:vAlign w:val="center"/>
            <w:hideMark/>
          </w:tcPr>
          <w:p w14:paraId="70D5A086" w14:textId="77777777" w:rsidR="00236B6B" w:rsidRPr="002F03DD" w:rsidRDefault="00236B6B" w:rsidP="00F24CDD">
            <w:pPr>
              <w:suppressAutoHyphens w:val="0"/>
              <w:autoSpaceDN/>
              <w:jc w:val="center"/>
              <w:textAlignment w:val="auto"/>
              <w:rPr>
                <w:rFonts w:ascii="Calibri" w:hAnsi="Calibri" w:cs="Calibri"/>
                <w:b/>
                <w:sz w:val="20"/>
                <w:szCs w:val="20"/>
              </w:rPr>
            </w:pPr>
            <w:r w:rsidRPr="002F03DD">
              <w:rPr>
                <w:rFonts w:ascii="Calibri" w:hAnsi="Calibri" w:cs="Calibri"/>
                <w:b/>
                <w:sz w:val="20"/>
                <w:szCs w:val="20"/>
              </w:rPr>
              <w:t>A vonatkozó intézkedési terv jóváhagyásának időpontja</w:t>
            </w:r>
          </w:p>
        </w:tc>
      </w:tr>
      <w:tr w:rsidR="00236B6B" w:rsidRPr="002F03DD" w14:paraId="5AE12425" w14:textId="77777777" w:rsidTr="00F24CDD">
        <w:trPr>
          <w:trHeight w:val="420"/>
          <w:jc w:val="center"/>
        </w:trPr>
        <w:tc>
          <w:tcPr>
            <w:tcW w:w="0" w:type="auto"/>
            <w:shd w:val="clear" w:color="auto" w:fill="auto"/>
            <w:vAlign w:val="center"/>
            <w:hideMark/>
          </w:tcPr>
          <w:p w14:paraId="0AF4D73C"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1.</w:t>
            </w:r>
          </w:p>
        </w:tc>
        <w:tc>
          <w:tcPr>
            <w:tcW w:w="0" w:type="auto"/>
            <w:shd w:val="clear" w:color="auto" w:fill="auto"/>
            <w:vAlign w:val="center"/>
            <w:hideMark/>
          </w:tcPr>
          <w:p w14:paraId="6DF1BFE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6E5C207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F555DF3"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6902177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04AB7B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D771458"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C54292A"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3BC2F1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56832F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977255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613CE9AA" w14:textId="77777777" w:rsidTr="00F24CDD">
        <w:trPr>
          <w:trHeight w:val="420"/>
          <w:jc w:val="center"/>
        </w:trPr>
        <w:tc>
          <w:tcPr>
            <w:tcW w:w="0" w:type="auto"/>
            <w:shd w:val="clear" w:color="auto" w:fill="auto"/>
            <w:vAlign w:val="center"/>
            <w:hideMark/>
          </w:tcPr>
          <w:p w14:paraId="0A348499"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2.</w:t>
            </w:r>
          </w:p>
        </w:tc>
        <w:tc>
          <w:tcPr>
            <w:tcW w:w="0" w:type="auto"/>
            <w:shd w:val="clear" w:color="auto" w:fill="auto"/>
            <w:vAlign w:val="center"/>
            <w:hideMark/>
          </w:tcPr>
          <w:p w14:paraId="1BCF9D4D"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06D263E6"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504F28A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07D6533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442938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4922B79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3EA57B3"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6033562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C7DE89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551E14B"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036FA9FE" w14:textId="77777777" w:rsidTr="00F24CDD">
        <w:trPr>
          <w:trHeight w:val="420"/>
          <w:jc w:val="center"/>
        </w:trPr>
        <w:tc>
          <w:tcPr>
            <w:tcW w:w="0" w:type="auto"/>
            <w:shd w:val="clear" w:color="auto" w:fill="auto"/>
            <w:vAlign w:val="center"/>
            <w:hideMark/>
          </w:tcPr>
          <w:p w14:paraId="78DCFC7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3.</w:t>
            </w:r>
          </w:p>
        </w:tc>
        <w:tc>
          <w:tcPr>
            <w:tcW w:w="0" w:type="auto"/>
            <w:shd w:val="clear" w:color="auto" w:fill="auto"/>
            <w:vAlign w:val="center"/>
            <w:hideMark/>
          </w:tcPr>
          <w:p w14:paraId="50CF5087"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3C513478"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1256A8E0"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vAlign w:val="center"/>
            <w:hideMark/>
          </w:tcPr>
          <w:p w14:paraId="21996594"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4DAAE3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245955F5"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12436EC6"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FFD6271"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76B671F3"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503E5C81"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r w:rsidR="00236B6B" w:rsidRPr="002F03DD" w14:paraId="13654EB1" w14:textId="77777777" w:rsidTr="00F24CDD">
        <w:trPr>
          <w:trHeight w:val="420"/>
          <w:jc w:val="center"/>
        </w:trPr>
        <w:tc>
          <w:tcPr>
            <w:tcW w:w="0" w:type="auto"/>
            <w:shd w:val="clear" w:color="auto" w:fill="auto"/>
            <w:vAlign w:val="center"/>
            <w:hideMark/>
          </w:tcPr>
          <w:p w14:paraId="6DD922AD" w14:textId="77777777" w:rsidR="00236B6B" w:rsidRPr="002F03DD" w:rsidRDefault="00236B6B" w:rsidP="002F03DD">
            <w:pPr>
              <w:suppressAutoHyphens w:val="0"/>
              <w:autoSpaceDN/>
              <w:jc w:val="center"/>
              <w:textAlignment w:val="auto"/>
              <w:rPr>
                <w:rFonts w:ascii="Calibri" w:hAnsi="Calibri" w:cs="Calibri"/>
                <w:sz w:val="20"/>
                <w:szCs w:val="20"/>
              </w:rPr>
            </w:pPr>
            <w:r w:rsidRPr="002F03DD">
              <w:rPr>
                <w:rFonts w:ascii="Calibri" w:hAnsi="Calibri" w:cs="Calibri"/>
                <w:sz w:val="20"/>
                <w:szCs w:val="20"/>
              </w:rPr>
              <w:t>4.</w:t>
            </w:r>
          </w:p>
        </w:tc>
        <w:tc>
          <w:tcPr>
            <w:tcW w:w="0" w:type="auto"/>
            <w:shd w:val="clear" w:color="auto" w:fill="auto"/>
            <w:noWrap/>
            <w:vAlign w:val="center"/>
            <w:hideMark/>
          </w:tcPr>
          <w:p w14:paraId="3E1449E6"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tcPr>
          <w:p w14:paraId="2B63CA8E"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tcPr>
          <w:p w14:paraId="2E5E86CC" w14:textId="77777777" w:rsidR="00236B6B" w:rsidRPr="002F03DD" w:rsidRDefault="00236B6B" w:rsidP="002F03DD">
            <w:pPr>
              <w:suppressAutoHyphens w:val="0"/>
              <w:autoSpaceDN/>
              <w:jc w:val="left"/>
              <w:textAlignment w:val="auto"/>
              <w:rPr>
                <w:rFonts w:ascii="Calibri" w:hAnsi="Calibri" w:cs="Calibri"/>
                <w:sz w:val="20"/>
                <w:szCs w:val="20"/>
              </w:rPr>
            </w:pPr>
          </w:p>
        </w:tc>
        <w:tc>
          <w:tcPr>
            <w:tcW w:w="0" w:type="auto"/>
            <w:shd w:val="clear" w:color="auto" w:fill="auto"/>
            <w:noWrap/>
            <w:vAlign w:val="center"/>
            <w:hideMark/>
          </w:tcPr>
          <w:p w14:paraId="7B66187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6C4D38A"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17F40E02"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08CA1109"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FC437C"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noWrap/>
            <w:vAlign w:val="center"/>
            <w:hideMark/>
          </w:tcPr>
          <w:p w14:paraId="4AB5D53F"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c>
          <w:tcPr>
            <w:tcW w:w="0" w:type="auto"/>
            <w:shd w:val="clear" w:color="auto" w:fill="auto"/>
            <w:vAlign w:val="center"/>
            <w:hideMark/>
          </w:tcPr>
          <w:p w14:paraId="3CC2ACA0" w14:textId="77777777" w:rsidR="00236B6B" w:rsidRPr="002F03DD" w:rsidRDefault="00236B6B" w:rsidP="002F03DD">
            <w:pPr>
              <w:suppressAutoHyphens w:val="0"/>
              <w:autoSpaceDN/>
              <w:jc w:val="left"/>
              <w:textAlignment w:val="auto"/>
              <w:rPr>
                <w:rFonts w:ascii="Calibri" w:hAnsi="Calibri" w:cs="Calibri"/>
                <w:sz w:val="20"/>
                <w:szCs w:val="20"/>
              </w:rPr>
            </w:pPr>
            <w:r w:rsidRPr="002F03DD">
              <w:rPr>
                <w:rFonts w:ascii="Calibri" w:hAnsi="Calibri" w:cs="Calibri"/>
                <w:sz w:val="20"/>
                <w:szCs w:val="20"/>
              </w:rPr>
              <w:t> </w:t>
            </w:r>
          </w:p>
        </w:tc>
      </w:tr>
    </w:tbl>
    <w:p w14:paraId="3088AA9A" w14:textId="77777777" w:rsidR="002F03DD" w:rsidRDefault="002F03DD" w:rsidP="000F7012">
      <w:pPr>
        <w:jc w:val="center"/>
        <w:rPr>
          <w:rFonts w:cstheme="minorHAnsi"/>
          <w:b/>
          <w:caps/>
          <w:sz w:val="20"/>
          <w:szCs w:val="20"/>
        </w:rPr>
      </w:pPr>
    </w:p>
    <w:p w14:paraId="0605A8AC" w14:textId="77777777" w:rsidR="002F03DD" w:rsidRDefault="002F03DD" w:rsidP="000F7012">
      <w:pPr>
        <w:jc w:val="center"/>
        <w:rPr>
          <w:rFonts w:cstheme="minorHAnsi"/>
          <w:b/>
          <w:cap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2033"/>
        <w:gridCol w:w="1310"/>
        <w:gridCol w:w="1804"/>
        <w:gridCol w:w="1454"/>
        <w:gridCol w:w="1918"/>
        <w:gridCol w:w="1442"/>
        <w:gridCol w:w="1209"/>
      </w:tblGrid>
      <w:tr w:rsidR="002F03DD" w:rsidRPr="002F03DD" w14:paraId="251DBAEF" w14:textId="77777777" w:rsidTr="00F24CDD">
        <w:trPr>
          <w:trHeight w:val="555"/>
          <w:jc w:val="center"/>
        </w:trPr>
        <w:tc>
          <w:tcPr>
            <w:tcW w:w="0" w:type="auto"/>
            <w:vMerge w:val="restart"/>
            <w:shd w:val="clear" w:color="000000" w:fill="FFCC99"/>
            <w:vAlign w:val="center"/>
            <w:hideMark/>
          </w:tcPr>
          <w:p w14:paraId="22246FF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felelőse (beosztás és szervezeti egység)</w:t>
            </w:r>
          </w:p>
        </w:tc>
        <w:tc>
          <w:tcPr>
            <w:tcW w:w="0" w:type="auto"/>
            <w:vMerge w:val="restart"/>
            <w:shd w:val="clear" w:color="000000" w:fill="FFCC99"/>
            <w:vAlign w:val="center"/>
            <w:hideMark/>
          </w:tcPr>
          <w:p w14:paraId="6AE8AB13"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Az intézkedés végrehajtásának határideje</w:t>
            </w:r>
          </w:p>
        </w:tc>
        <w:tc>
          <w:tcPr>
            <w:tcW w:w="0" w:type="auto"/>
            <w:vMerge w:val="restart"/>
            <w:shd w:val="clear" w:color="000000" w:fill="FFCC99"/>
            <w:vAlign w:val="center"/>
            <w:hideMark/>
          </w:tcPr>
          <w:p w14:paraId="7AF7EF43"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Módosítás</w:t>
            </w:r>
            <w:r w:rsidRPr="002F03DD">
              <w:rPr>
                <w:rFonts w:cstheme="minorHAnsi"/>
                <w:b/>
                <w:sz w:val="22"/>
                <w:szCs w:val="22"/>
              </w:rPr>
              <w:br/>
              <w:t>(leírás/NEM)</w:t>
            </w:r>
          </w:p>
        </w:tc>
        <w:tc>
          <w:tcPr>
            <w:tcW w:w="0" w:type="auto"/>
            <w:vMerge w:val="restart"/>
            <w:shd w:val="clear" w:color="000000" w:fill="FFCC99"/>
            <w:vAlign w:val="center"/>
            <w:hideMark/>
          </w:tcPr>
          <w:p w14:paraId="14A2C4D2" w14:textId="77777777" w:rsidR="002F03DD" w:rsidRPr="002F03DD" w:rsidRDefault="002F03DD" w:rsidP="004A7F8A">
            <w:pPr>
              <w:suppressAutoHyphens w:val="0"/>
              <w:autoSpaceDN/>
              <w:jc w:val="center"/>
              <w:textAlignment w:val="auto"/>
              <w:rPr>
                <w:rFonts w:cstheme="minorHAnsi"/>
                <w:b/>
              </w:rPr>
            </w:pPr>
            <w:r w:rsidRPr="002F03DD">
              <w:rPr>
                <w:rFonts w:cstheme="minorHAnsi"/>
                <w:b/>
                <w:sz w:val="22"/>
                <w:szCs w:val="22"/>
              </w:rPr>
              <w:t>Az intézkedés teljesítése (dátum/NEM)</w:t>
            </w:r>
          </w:p>
        </w:tc>
        <w:tc>
          <w:tcPr>
            <w:tcW w:w="0" w:type="auto"/>
            <w:vMerge w:val="restart"/>
            <w:shd w:val="clear" w:color="000000" w:fill="FFCC99"/>
            <w:vAlign w:val="center"/>
            <w:hideMark/>
          </w:tcPr>
          <w:p w14:paraId="436559E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Megtett intézkedés rövid leírása</w:t>
            </w:r>
          </w:p>
        </w:tc>
        <w:tc>
          <w:tcPr>
            <w:tcW w:w="0" w:type="auto"/>
            <w:vMerge w:val="restart"/>
            <w:shd w:val="clear" w:color="000000" w:fill="FFCC99"/>
            <w:vAlign w:val="center"/>
            <w:hideMark/>
          </w:tcPr>
          <w:p w14:paraId="22377DF7"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határidőben végre nem hajtott intézkedések oka</w:t>
            </w:r>
          </w:p>
        </w:tc>
        <w:tc>
          <w:tcPr>
            <w:tcW w:w="0" w:type="auto"/>
            <w:vMerge w:val="restart"/>
            <w:shd w:val="clear" w:color="000000" w:fill="FFCC99"/>
            <w:vAlign w:val="center"/>
            <w:hideMark/>
          </w:tcPr>
          <w:p w14:paraId="45E82E4B"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A nem teljesülés kapcsán tett lépések</w:t>
            </w:r>
          </w:p>
        </w:tc>
        <w:tc>
          <w:tcPr>
            <w:tcW w:w="0" w:type="auto"/>
            <w:vMerge w:val="restart"/>
            <w:shd w:val="clear" w:color="000000" w:fill="FFCC99"/>
            <w:vAlign w:val="center"/>
            <w:hideMark/>
          </w:tcPr>
          <w:p w14:paraId="7744CA9C" w14:textId="77777777" w:rsidR="002F03DD" w:rsidRPr="002F03DD" w:rsidRDefault="002F03DD" w:rsidP="002F03DD">
            <w:pPr>
              <w:suppressAutoHyphens w:val="0"/>
              <w:autoSpaceDN/>
              <w:jc w:val="center"/>
              <w:textAlignment w:val="auto"/>
              <w:rPr>
                <w:rFonts w:cstheme="minorHAnsi"/>
                <w:b/>
              </w:rPr>
            </w:pPr>
            <w:r w:rsidRPr="002F03DD">
              <w:rPr>
                <w:rFonts w:cstheme="minorHAnsi"/>
                <w:b/>
                <w:sz w:val="22"/>
                <w:szCs w:val="22"/>
              </w:rPr>
              <w:t>Megjegyzés</w:t>
            </w:r>
          </w:p>
        </w:tc>
      </w:tr>
      <w:tr w:rsidR="002F03DD" w:rsidRPr="002F03DD" w14:paraId="7E89FB5E" w14:textId="77777777" w:rsidTr="00F24CDD">
        <w:trPr>
          <w:trHeight w:val="555"/>
          <w:jc w:val="center"/>
        </w:trPr>
        <w:tc>
          <w:tcPr>
            <w:tcW w:w="0" w:type="auto"/>
            <w:vMerge/>
            <w:vAlign w:val="center"/>
            <w:hideMark/>
          </w:tcPr>
          <w:p w14:paraId="00992AD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0F0CF636"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F4E3E5F"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BBB62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77483DD9"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979B0E2"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3C839C1A" w14:textId="77777777" w:rsidR="002F03DD" w:rsidRPr="002F03DD" w:rsidRDefault="002F03DD" w:rsidP="002F03DD">
            <w:pPr>
              <w:suppressAutoHyphens w:val="0"/>
              <w:autoSpaceDN/>
              <w:jc w:val="left"/>
              <w:textAlignment w:val="auto"/>
              <w:rPr>
                <w:rFonts w:cstheme="minorHAnsi"/>
              </w:rPr>
            </w:pPr>
          </w:p>
        </w:tc>
        <w:tc>
          <w:tcPr>
            <w:tcW w:w="0" w:type="auto"/>
            <w:vMerge/>
            <w:vAlign w:val="center"/>
            <w:hideMark/>
          </w:tcPr>
          <w:p w14:paraId="20086EA9" w14:textId="77777777" w:rsidR="002F03DD" w:rsidRPr="002F03DD" w:rsidRDefault="002F03DD" w:rsidP="002F03DD">
            <w:pPr>
              <w:suppressAutoHyphens w:val="0"/>
              <w:autoSpaceDN/>
              <w:jc w:val="left"/>
              <w:textAlignment w:val="auto"/>
              <w:rPr>
                <w:rFonts w:cstheme="minorHAnsi"/>
              </w:rPr>
            </w:pPr>
          </w:p>
        </w:tc>
      </w:tr>
      <w:tr w:rsidR="002F03DD" w:rsidRPr="002F03DD" w14:paraId="6B381BB6" w14:textId="77777777" w:rsidTr="00F24CDD">
        <w:trPr>
          <w:trHeight w:val="420"/>
          <w:jc w:val="center"/>
        </w:trPr>
        <w:tc>
          <w:tcPr>
            <w:tcW w:w="0" w:type="auto"/>
            <w:shd w:val="clear" w:color="auto" w:fill="auto"/>
            <w:vAlign w:val="center"/>
            <w:hideMark/>
          </w:tcPr>
          <w:p w14:paraId="0E7D4B46"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7BD754C"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9DFA4"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F157A4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3601F97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04CC69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0F66075"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76DF2FC2"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87A4800" w14:textId="77777777" w:rsidTr="00F24CDD">
        <w:trPr>
          <w:trHeight w:val="420"/>
          <w:jc w:val="center"/>
        </w:trPr>
        <w:tc>
          <w:tcPr>
            <w:tcW w:w="0" w:type="auto"/>
            <w:shd w:val="clear" w:color="auto" w:fill="auto"/>
            <w:vAlign w:val="center"/>
            <w:hideMark/>
          </w:tcPr>
          <w:p w14:paraId="628C073B"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0FE54D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809F0AF"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06339F9"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19B3DB7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3F79EE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6D96E31F"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5093FDBE"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53AF2C9A" w14:textId="77777777" w:rsidTr="00F24CDD">
        <w:trPr>
          <w:trHeight w:val="420"/>
          <w:jc w:val="center"/>
        </w:trPr>
        <w:tc>
          <w:tcPr>
            <w:tcW w:w="0" w:type="auto"/>
            <w:shd w:val="clear" w:color="auto" w:fill="auto"/>
            <w:vAlign w:val="center"/>
            <w:hideMark/>
          </w:tcPr>
          <w:p w14:paraId="66290A01"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4F71B8AE"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8C6CFC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1D62E6"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vAlign w:val="center"/>
            <w:hideMark/>
          </w:tcPr>
          <w:p w14:paraId="28680373"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95909DA"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27DBB714"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c>
          <w:tcPr>
            <w:tcW w:w="0" w:type="auto"/>
            <w:shd w:val="clear" w:color="auto" w:fill="auto"/>
            <w:vAlign w:val="center"/>
            <w:hideMark/>
          </w:tcPr>
          <w:p w14:paraId="330B4DA9" w14:textId="77777777" w:rsidR="002F03DD" w:rsidRPr="002F03DD" w:rsidRDefault="002F03DD" w:rsidP="002F03DD">
            <w:pPr>
              <w:suppressAutoHyphens w:val="0"/>
              <w:autoSpaceDN/>
              <w:jc w:val="center"/>
              <w:textAlignment w:val="auto"/>
              <w:rPr>
                <w:rFonts w:cstheme="minorHAnsi"/>
              </w:rPr>
            </w:pPr>
            <w:r w:rsidRPr="002F03DD">
              <w:rPr>
                <w:rFonts w:cstheme="minorHAnsi"/>
                <w:sz w:val="22"/>
                <w:szCs w:val="22"/>
              </w:rPr>
              <w:t> </w:t>
            </w:r>
          </w:p>
        </w:tc>
      </w:tr>
      <w:tr w:rsidR="002F03DD" w:rsidRPr="002F03DD" w14:paraId="7188C0A8" w14:textId="77777777" w:rsidTr="00F24CDD">
        <w:trPr>
          <w:trHeight w:val="420"/>
          <w:jc w:val="center"/>
        </w:trPr>
        <w:tc>
          <w:tcPr>
            <w:tcW w:w="0" w:type="auto"/>
            <w:shd w:val="clear" w:color="auto" w:fill="auto"/>
            <w:noWrap/>
            <w:vAlign w:val="center"/>
            <w:hideMark/>
          </w:tcPr>
          <w:p w14:paraId="024EF27B"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9B906B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A427C03"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239C430D"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3CC519E5"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7F4DA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5ED36D0A"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c>
          <w:tcPr>
            <w:tcW w:w="0" w:type="auto"/>
            <w:shd w:val="clear" w:color="auto" w:fill="auto"/>
            <w:noWrap/>
            <w:vAlign w:val="center"/>
            <w:hideMark/>
          </w:tcPr>
          <w:p w14:paraId="700B0341" w14:textId="77777777" w:rsidR="002F03DD" w:rsidRPr="002F03DD" w:rsidRDefault="002F03DD" w:rsidP="002F03DD">
            <w:pPr>
              <w:suppressAutoHyphens w:val="0"/>
              <w:autoSpaceDN/>
              <w:jc w:val="left"/>
              <w:textAlignment w:val="auto"/>
              <w:rPr>
                <w:rFonts w:cstheme="minorHAnsi"/>
              </w:rPr>
            </w:pPr>
            <w:r w:rsidRPr="002F03DD">
              <w:rPr>
                <w:rFonts w:cstheme="minorHAnsi"/>
                <w:sz w:val="22"/>
                <w:szCs w:val="22"/>
              </w:rPr>
              <w:t> </w:t>
            </w:r>
          </w:p>
        </w:tc>
      </w:tr>
    </w:tbl>
    <w:p w14:paraId="2653EA8A"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7C596D32"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50" w:name="_számú_iratminta_–_22"/>
      <w:bookmarkStart w:id="551" w:name="_Toc346118405"/>
      <w:bookmarkStart w:id="552" w:name="_Toc526154135"/>
      <w:bookmarkEnd w:id="550"/>
      <w:r w:rsidRPr="00E628A7">
        <w:rPr>
          <w:rFonts w:cstheme="minorHAnsi"/>
          <w:sz w:val="24"/>
          <w:szCs w:val="24"/>
        </w:rPr>
        <w:lastRenderedPageBreak/>
        <w:t xml:space="preserve">számú iratminta – </w:t>
      </w:r>
      <w:bookmarkEnd w:id="551"/>
      <w:r w:rsidR="00657D8C">
        <w:rPr>
          <w:rFonts w:cstheme="minorHAnsi"/>
          <w:sz w:val="24"/>
          <w:szCs w:val="24"/>
        </w:rPr>
        <w:t>Tájékoztató Intézkedési terv és beszámoló készítéséhez</w:t>
      </w:r>
      <w:bookmarkEnd w:id="552"/>
    </w:p>
    <w:p w14:paraId="0DBF18CB" w14:textId="77777777" w:rsidR="004E16E8" w:rsidRPr="00E628A7" w:rsidRDefault="004E16E8" w:rsidP="000F7012">
      <w:pPr>
        <w:rPr>
          <w:rFonts w:cstheme="minorHAnsi"/>
        </w:rPr>
      </w:pPr>
    </w:p>
    <w:p w14:paraId="7726E083" w14:textId="77777777" w:rsidR="004E16E8" w:rsidRPr="00E628A7" w:rsidRDefault="004E16E8" w:rsidP="000F7012">
      <w:pPr>
        <w:jc w:val="center"/>
        <w:rPr>
          <w:rFonts w:cstheme="minorHAnsi"/>
          <w:b/>
          <w:bCs/>
          <w:sz w:val="20"/>
          <w:szCs w:val="20"/>
        </w:rPr>
      </w:pPr>
    </w:p>
    <w:p w14:paraId="297FE758" w14:textId="77777777" w:rsidR="00657D8C" w:rsidRDefault="00657D8C" w:rsidP="00864A36">
      <w:pPr>
        <w:spacing w:before="100" w:beforeAutospacing="1" w:after="100" w:afterAutospacing="1"/>
        <w:jc w:val="left"/>
        <w:rPr>
          <w:rFonts w:ascii="Arial" w:hAnsi="Arial" w:cs="Arial"/>
          <w:sz w:val="21"/>
          <w:szCs w:val="21"/>
        </w:rPr>
      </w:pPr>
      <w:r>
        <w:rPr>
          <w:rFonts w:ascii="Arial" w:hAnsi="Arial" w:cs="Arial"/>
          <w:sz w:val="21"/>
          <w:szCs w:val="21"/>
        </w:rPr>
        <w:t xml:space="preserve">Tisztelt </w:t>
      </w:r>
      <w:r w:rsidR="00864A36">
        <w:rPr>
          <w:rFonts w:ascii="Arial" w:hAnsi="Arial" w:cs="Arial"/>
          <w:sz w:val="21"/>
          <w:szCs w:val="21"/>
        </w:rPr>
        <w:t>(Címzett)</w:t>
      </w:r>
      <w:r>
        <w:rPr>
          <w:rFonts w:ascii="Arial" w:hAnsi="Arial" w:cs="Arial"/>
          <w:sz w:val="21"/>
          <w:szCs w:val="21"/>
        </w:rPr>
        <w:t>!</w:t>
      </w:r>
      <w:r>
        <w:rPr>
          <w:rFonts w:ascii="Arial" w:hAnsi="Arial" w:cs="Arial"/>
          <w:sz w:val="21"/>
          <w:szCs w:val="21"/>
        </w:rPr>
        <w:br/>
      </w:r>
      <w:r>
        <w:rPr>
          <w:rFonts w:ascii="Arial" w:hAnsi="Arial" w:cs="Arial"/>
          <w:sz w:val="21"/>
          <w:szCs w:val="21"/>
        </w:rPr>
        <w:br/>
        <w:t> </w:t>
      </w:r>
      <w:r>
        <w:rPr>
          <w:rFonts w:ascii="Arial" w:hAnsi="Arial" w:cs="Arial"/>
          <w:sz w:val="21"/>
          <w:szCs w:val="21"/>
        </w:rPr>
        <w:br/>
        <w:t>A költségvetési szervek belső kontrollrendszeréről és belső ellenőrzéséről szóló 370/2011. (XII.31.) Kormányrendelet /Bkr./ 45. § (1) szerint az intézkedési terv elkészítéséért, végrehajtásáért és a megtett intézkedésekről történő beszámolásért az ellenőrzött szerv vezetője a felelős. </w:t>
      </w:r>
      <w:r>
        <w:rPr>
          <w:rFonts w:ascii="Arial" w:hAnsi="Arial" w:cs="Arial"/>
          <w:sz w:val="21"/>
          <w:szCs w:val="21"/>
        </w:rPr>
        <w:br/>
      </w:r>
      <w:r>
        <w:rPr>
          <w:rFonts w:ascii="Arial" w:hAnsi="Arial" w:cs="Arial"/>
          <w:sz w:val="21"/>
          <w:szCs w:val="21"/>
        </w:rPr>
        <w:br/>
        <w:t>Az intézkedési tervet a lezárt ellenőrzési jelentés kézhezvételétől számított 8 napon belül kell elkészíteni és megküldeni a belső ellenőrzést végző szerv vezetője részére.</w:t>
      </w:r>
      <w:r>
        <w:rPr>
          <w:rFonts w:ascii="Arial" w:hAnsi="Arial" w:cs="Arial"/>
          <w:sz w:val="21"/>
          <w:szCs w:val="21"/>
        </w:rPr>
        <w:br/>
      </w:r>
      <w:r>
        <w:rPr>
          <w:rFonts w:ascii="Arial" w:hAnsi="Arial" w:cs="Arial"/>
          <w:sz w:val="21"/>
          <w:szCs w:val="21"/>
        </w:rPr>
        <w:br/>
        <w:t>Továbbá a Bkr. 46. § (1) bekezdése szerint, az ellenőrzött szervezeti egység vezetője az intézkedési tervben meghatározott egyes feladatok végrehajtásáról az intézkedési tervben meghatározott legutolsó határidő lejáratát követő 8 napon belül írásbeli beszámolási kötelezettség terheli a belső ellenőrzési vezető felé.</w:t>
      </w:r>
      <w:r>
        <w:rPr>
          <w:rFonts w:ascii="Arial" w:hAnsi="Arial" w:cs="Arial"/>
          <w:sz w:val="21"/>
          <w:szCs w:val="21"/>
        </w:rPr>
        <w:br/>
      </w:r>
      <w:r>
        <w:rPr>
          <w:rFonts w:ascii="Arial" w:hAnsi="Arial" w:cs="Arial"/>
          <w:sz w:val="21"/>
          <w:szCs w:val="21"/>
        </w:rPr>
        <w:br/>
        <w:t>Az intézkedési terv összeállításához és a beszámolási kötelezettség teljesítésének egyszerűsítéséhez csatoltan küldöm a nyilvántartási táblázatot, amely a következő 3 részre tagolódik:</w:t>
      </w:r>
    </w:p>
    <w:p w14:paraId="2ADAE83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Azonosító adatok</w:t>
      </w:r>
      <w:r>
        <w:rPr>
          <w:rFonts w:ascii="Arial" w:hAnsi="Arial" w:cs="Arial"/>
          <w:sz w:val="21"/>
          <w:szCs w:val="21"/>
        </w:rPr>
        <w:t xml:space="preserve"> - A belső ellenőrzési jelentés szerinti javaslatok.</w:t>
      </w:r>
    </w:p>
    <w:p w14:paraId="2B0B9099"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Intézkedési terv</w:t>
      </w:r>
      <w:r>
        <w:rPr>
          <w:rFonts w:ascii="Arial" w:hAnsi="Arial" w:cs="Arial"/>
          <w:sz w:val="21"/>
          <w:szCs w:val="21"/>
        </w:rPr>
        <w:t xml:space="preserve"> - Az ellenőrzött szervezet által tett intézkedések, határidők és felelősök megjelölése.</w:t>
      </w:r>
    </w:p>
    <w:p w14:paraId="75B718C4" w14:textId="77777777" w:rsidR="00657D8C" w:rsidRDefault="00657D8C" w:rsidP="008229C1">
      <w:pPr>
        <w:numPr>
          <w:ilvl w:val="0"/>
          <w:numId w:val="126"/>
        </w:numPr>
        <w:suppressAutoHyphens w:val="0"/>
        <w:autoSpaceDN/>
        <w:spacing w:before="100" w:beforeAutospacing="1" w:after="100" w:afterAutospacing="1"/>
        <w:jc w:val="left"/>
        <w:textAlignment w:val="auto"/>
        <w:rPr>
          <w:rFonts w:ascii="Arial" w:hAnsi="Arial" w:cs="Arial"/>
          <w:sz w:val="21"/>
          <w:szCs w:val="21"/>
        </w:rPr>
      </w:pPr>
      <w:r>
        <w:rPr>
          <w:rFonts w:ascii="Arial" w:hAnsi="Arial" w:cs="Arial"/>
          <w:b/>
          <w:bCs/>
          <w:sz w:val="21"/>
          <w:szCs w:val="21"/>
        </w:rPr>
        <w:t>Beszámoló</w:t>
      </w:r>
      <w:r>
        <w:rPr>
          <w:rFonts w:ascii="Arial" w:hAnsi="Arial" w:cs="Arial"/>
          <w:sz w:val="21"/>
          <w:szCs w:val="21"/>
        </w:rPr>
        <w:t xml:space="preserve"> - Az intézkedési terv szerinti intézkedések végrehajtásának rövid leírása, végre nem hajtott intézkedések oka.</w:t>
      </w:r>
    </w:p>
    <w:p w14:paraId="0C3E1995" w14:textId="77777777" w:rsidR="004E16E8" w:rsidRPr="00E628A7" w:rsidRDefault="00657D8C" w:rsidP="00657D8C">
      <w:pPr>
        <w:jc w:val="left"/>
        <w:rPr>
          <w:rFonts w:cstheme="minorHAnsi"/>
        </w:rPr>
      </w:pPr>
      <w:r>
        <w:rPr>
          <w:rFonts w:ascii="Arial" w:hAnsi="Arial" w:cs="Arial"/>
          <w:sz w:val="21"/>
          <w:szCs w:val="21"/>
        </w:rPr>
        <w:t> </w:t>
      </w:r>
      <w:r>
        <w:rPr>
          <w:rFonts w:ascii="Arial" w:hAnsi="Arial" w:cs="Arial"/>
          <w:sz w:val="21"/>
          <w:szCs w:val="21"/>
        </w:rPr>
        <w:br/>
        <w:t>A lezárt ellenőrzési jelentés alapján a táblázat első része kitöltött, a II. résszel kiegészítve, mint intézkedési tervet kérem visszaküldeni.</w:t>
      </w:r>
      <w:r>
        <w:rPr>
          <w:rFonts w:ascii="Arial" w:hAnsi="Arial" w:cs="Arial"/>
          <w:sz w:val="21"/>
          <w:szCs w:val="21"/>
        </w:rPr>
        <w:br/>
      </w:r>
      <w:r>
        <w:rPr>
          <w:rFonts w:ascii="Arial" w:hAnsi="Arial" w:cs="Arial"/>
          <w:sz w:val="21"/>
          <w:szCs w:val="21"/>
        </w:rPr>
        <w:br/>
        <w:t>A beszámolási kötelezettség teljesítéséhez javaslom a nyilvántartás teljesen kitöltött formában történő megküldését, az intézkedési tervben vállalt határidő lejáratát követő 8 napon belül.</w:t>
      </w:r>
      <w:r>
        <w:rPr>
          <w:rFonts w:ascii="Arial" w:hAnsi="Arial" w:cs="Arial"/>
          <w:sz w:val="21"/>
          <w:szCs w:val="21"/>
        </w:rPr>
        <w:br/>
        <w:t>Tisztelettel:</w:t>
      </w:r>
      <w:r>
        <w:rPr>
          <w:rFonts w:ascii="Arial" w:hAnsi="Arial" w:cs="Arial"/>
          <w:sz w:val="21"/>
          <w:szCs w:val="21"/>
        </w:rPr>
        <w:br/>
        <w:t> </w:t>
      </w:r>
      <w:r>
        <w:rPr>
          <w:rFonts w:ascii="Arial" w:hAnsi="Arial" w:cs="Arial"/>
          <w:sz w:val="21"/>
          <w:szCs w:val="21"/>
        </w:rPr>
        <w:br/>
        <w:t> </w:t>
      </w:r>
      <w:r>
        <w:rPr>
          <w:rFonts w:ascii="Arial" w:hAnsi="Arial" w:cs="Arial"/>
          <w:sz w:val="21"/>
          <w:szCs w:val="21"/>
        </w:rPr>
        <w:br/>
      </w:r>
      <w:r>
        <w:rPr>
          <w:rFonts w:ascii="Arial" w:hAnsi="Arial" w:cs="Arial"/>
          <w:sz w:val="21"/>
          <w:szCs w:val="21"/>
        </w:rPr>
        <w:br/>
        <w:t>belső ellenőrzési vezető</w:t>
      </w:r>
      <w:r>
        <w:rPr>
          <w:rFonts w:ascii="Arial" w:hAnsi="Arial" w:cs="Arial"/>
          <w:sz w:val="21"/>
          <w:szCs w:val="21"/>
        </w:rPr>
        <w:br/>
      </w:r>
    </w:p>
    <w:p w14:paraId="45681EB4" w14:textId="77777777" w:rsidR="004E16E8" w:rsidRPr="00E628A7" w:rsidRDefault="004E16E8" w:rsidP="000F7012">
      <w:pPr>
        <w:rPr>
          <w:rFonts w:cstheme="minorHAnsi"/>
        </w:rPr>
      </w:pPr>
    </w:p>
    <w:tbl>
      <w:tblPr>
        <w:tblW w:w="5000" w:type="pct"/>
        <w:tblCellMar>
          <w:left w:w="70" w:type="dxa"/>
          <w:right w:w="70" w:type="dxa"/>
        </w:tblCellMar>
        <w:tblLook w:val="04A0" w:firstRow="1" w:lastRow="0" w:firstColumn="1" w:lastColumn="0" w:noHBand="0" w:noVBand="1"/>
      </w:tblPr>
      <w:tblGrid>
        <w:gridCol w:w="271"/>
        <w:gridCol w:w="695"/>
        <w:gridCol w:w="647"/>
        <w:gridCol w:w="617"/>
        <w:gridCol w:w="695"/>
        <w:gridCol w:w="873"/>
        <w:gridCol w:w="617"/>
        <w:gridCol w:w="898"/>
        <w:gridCol w:w="617"/>
        <w:gridCol w:w="754"/>
        <w:gridCol w:w="724"/>
        <w:gridCol w:w="557"/>
        <w:gridCol w:w="671"/>
      </w:tblGrid>
      <w:tr w:rsidR="00657D8C" w:rsidRPr="00657D8C" w14:paraId="200A0684" w14:textId="77777777" w:rsidTr="00657D8C">
        <w:trPr>
          <w:trHeight w:val="405"/>
        </w:trPr>
        <w:tc>
          <w:tcPr>
            <w:tcW w:w="5000" w:type="pct"/>
            <w:gridSpan w:val="13"/>
            <w:tcBorders>
              <w:top w:val="single" w:sz="4" w:space="0" w:color="auto"/>
              <w:left w:val="single" w:sz="4" w:space="0" w:color="auto"/>
              <w:bottom w:val="nil"/>
              <w:right w:val="single" w:sz="4" w:space="0" w:color="000000"/>
            </w:tcBorders>
            <w:shd w:val="clear" w:color="auto" w:fill="auto"/>
            <w:noWrap/>
            <w:vAlign w:val="center"/>
            <w:hideMark/>
          </w:tcPr>
          <w:p w14:paraId="466EB45C"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Intézkedési terv és beszámolás</w:t>
            </w:r>
          </w:p>
        </w:tc>
      </w:tr>
      <w:tr w:rsidR="00657D8C" w:rsidRPr="00657D8C" w14:paraId="532DF653" w14:textId="77777777" w:rsidTr="00657D8C">
        <w:trPr>
          <w:trHeight w:val="405"/>
        </w:trPr>
        <w:tc>
          <w:tcPr>
            <w:tcW w:w="404" w:type="pct"/>
            <w:gridSpan w:val="3"/>
            <w:tcBorders>
              <w:top w:val="nil"/>
              <w:left w:val="single" w:sz="4" w:space="0" w:color="auto"/>
              <w:bottom w:val="nil"/>
              <w:right w:val="nil"/>
            </w:tcBorders>
            <w:shd w:val="clear" w:color="auto" w:fill="auto"/>
            <w:noWrap/>
            <w:vAlign w:val="bottom"/>
            <w:hideMark/>
          </w:tcPr>
          <w:p w14:paraId="3BA8A84E"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t>Iktatószám:</w:t>
            </w:r>
          </w:p>
        </w:tc>
        <w:tc>
          <w:tcPr>
            <w:tcW w:w="1559" w:type="pct"/>
            <w:tcBorders>
              <w:top w:val="nil"/>
              <w:left w:val="nil"/>
              <w:bottom w:val="nil"/>
              <w:right w:val="nil"/>
            </w:tcBorders>
            <w:shd w:val="clear" w:color="auto" w:fill="auto"/>
            <w:noWrap/>
            <w:vAlign w:val="center"/>
            <w:hideMark/>
          </w:tcPr>
          <w:p w14:paraId="504D9492" w14:textId="77777777" w:rsidR="00657D8C" w:rsidRPr="00657D8C" w:rsidRDefault="00657D8C" w:rsidP="00657D8C">
            <w:pPr>
              <w:suppressAutoHyphens w:val="0"/>
              <w:autoSpaceDN/>
              <w:jc w:val="left"/>
              <w:textAlignment w:val="auto"/>
              <w:rPr>
                <w:rFonts w:ascii="Times New Roman" w:hAnsi="Times New Roman"/>
                <w:b/>
                <w:bCs/>
                <w:sz w:val="20"/>
                <w:szCs w:val="20"/>
              </w:rPr>
            </w:pPr>
          </w:p>
        </w:tc>
        <w:tc>
          <w:tcPr>
            <w:tcW w:w="314" w:type="pct"/>
            <w:tcBorders>
              <w:top w:val="nil"/>
              <w:left w:val="nil"/>
              <w:bottom w:val="nil"/>
              <w:right w:val="nil"/>
            </w:tcBorders>
            <w:shd w:val="clear" w:color="auto" w:fill="auto"/>
            <w:noWrap/>
            <w:vAlign w:val="center"/>
            <w:hideMark/>
          </w:tcPr>
          <w:p w14:paraId="4B4995E1"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362" w:type="pct"/>
            <w:tcBorders>
              <w:top w:val="nil"/>
              <w:left w:val="nil"/>
              <w:bottom w:val="nil"/>
              <w:right w:val="nil"/>
            </w:tcBorders>
            <w:shd w:val="clear" w:color="auto" w:fill="auto"/>
            <w:noWrap/>
            <w:vAlign w:val="center"/>
            <w:hideMark/>
          </w:tcPr>
          <w:p w14:paraId="6107C7B5" w14:textId="77777777" w:rsidR="00657D8C" w:rsidRPr="00657D8C" w:rsidRDefault="00657D8C" w:rsidP="00657D8C">
            <w:pPr>
              <w:suppressAutoHyphens w:val="0"/>
              <w:autoSpaceDN/>
              <w:jc w:val="right"/>
              <w:textAlignment w:val="auto"/>
              <w:rPr>
                <w:rFonts w:ascii="Times New Roman" w:hAnsi="Times New Roman"/>
                <w:sz w:val="20"/>
                <w:szCs w:val="20"/>
              </w:rPr>
            </w:pPr>
            <w:r w:rsidRPr="00657D8C">
              <w:rPr>
                <w:rFonts w:ascii="Times New Roman" w:hAnsi="Times New Roman"/>
                <w:sz w:val="20"/>
                <w:szCs w:val="20"/>
              </w:rPr>
              <w:t>dátum:</w:t>
            </w:r>
          </w:p>
        </w:tc>
        <w:tc>
          <w:tcPr>
            <w:tcW w:w="509" w:type="pct"/>
            <w:gridSpan w:val="2"/>
            <w:tcBorders>
              <w:top w:val="nil"/>
              <w:left w:val="nil"/>
              <w:bottom w:val="nil"/>
              <w:right w:val="nil"/>
            </w:tcBorders>
            <w:shd w:val="clear" w:color="auto" w:fill="auto"/>
            <w:noWrap/>
            <w:vAlign w:val="center"/>
            <w:hideMark/>
          </w:tcPr>
          <w:p w14:paraId="028544F9" w14:textId="77777777" w:rsidR="00657D8C" w:rsidRPr="00657D8C" w:rsidRDefault="00657D8C" w:rsidP="00657D8C">
            <w:pPr>
              <w:suppressAutoHyphens w:val="0"/>
              <w:autoSpaceDN/>
              <w:jc w:val="right"/>
              <w:textAlignment w:val="auto"/>
              <w:rPr>
                <w:rFonts w:ascii="Times New Roman" w:hAnsi="Times New Roman"/>
                <w:sz w:val="20"/>
                <w:szCs w:val="20"/>
              </w:rPr>
            </w:pPr>
          </w:p>
        </w:tc>
        <w:tc>
          <w:tcPr>
            <w:tcW w:w="1037" w:type="pct"/>
            <w:tcBorders>
              <w:top w:val="nil"/>
              <w:left w:val="nil"/>
              <w:bottom w:val="nil"/>
              <w:right w:val="nil"/>
            </w:tcBorders>
            <w:shd w:val="clear" w:color="auto" w:fill="auto"/>
            <w:noWrap/>
            <w:vAlign w:val="center"/>
            <w:hideMark/>
          </w:tcPr>
          <w:p w14:paraId="4DB3AC3E" w14:textId="77777777" w:rsidR="00657D8C" w:rsidRPr="00657D8C" w:rsidRDefault="00657D8C" w:rsidP="00657D8C">
            <w:pPr>
              <w:suppressAutoHyphens w:val="0"/>
              <w:autoSpaceDN/>
              <w:jc w:val="left"/>
              <w:textAlignment w:val="auto"/>
              <w:rPr>
                <w:rFonts w:ascii="Times New Roman" w:hAnsi="Times New Roman"/>
                <w:sz w:val="20"/>
                <w:szCs w:val="20"/>
              </w:rPr>
            </w:pPr>
          </w:p>
        </w:tc>
        <w:tc>
          <w:tcPr>
            <w:tcW w:w="250" w:type="pct"/>
            <w:tcBorders>
              <w:top w:val="nil"/>
              <w:left w:val="nil"/>
              <w:bottom w:val="nil"/>
              <w:right w:val="nil"/>
            </w:tcBorders>
            <w:shd w:val="clear" w:color="auto" w:fill="auto"/>
            <w:noWrap/>
            <w:vAlign w:val="center"/>
            <w:hideMark/>
          </w:tcPr>
          <w:p w14:paraId="00E3B1AD"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213" w:type="pct"/>
            <w:tcBorders>
              <w:top w:val="nil"/>
              <w:left w:val="nil"/>
              <w:bottom w:val="nil"/>
              <w:right w:val="nil"/>
            </w:tcBorders>
            <w:shd w:val="clear" w:color="auto" w:fill="auto"/>
            <w:noWrap/>
            <w:vAlign w:val="center"/>
            <w:hideMark/>
          </w:tcPr>
          <w:p w14:paraId="3A23FA96"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80" w:type="pct"/>
            <w:tcBorders>
              <w:top w:val="nil"/>
              <w:left w:val="nil"/>
              <w:bottom w:val="nil"/>
              <w:right w:val="nil"/>
            </w:tcBorders>
            <w:shd w:val="clear" w:color="auto" w:fill="auto"/>
            <w:noWrap/>
            <w:vAlign w:val="center"/>
            <w:hideMark/>
          </w:tcPr>
          <w:p w14:paraId="115123F0" w14:textId="77777777" w:rsidR="00657D8C" w:rsidRPr="00657D8C" w:rsidRDefault="00657D8C" w:rsidP="00657D8C">
            <w:pPr>
              <w:suppressAutoHyphens w:val="0"/>
              <w:autoSpaceDN/>
              <w:jc w:val="center"/>
              <w:textAlignment w:val="auto"/>
              <w:rPr>
                <w:rFonts w:ascii="Times New Roman" w:hAnsi="Times New Roman"/>
                <w:sz w:val="20"/>
                <w:szCs w:val="20"/>
              </w:rPr>
            </w:pPr>
          </w:p>
        </w:tc>
        <w:tc>
          <w:tcPr>
            <w:tcW w:w="172" w:type="pct"/>
            <w:tcBorders>
              <w:top w:val="nil"/>
              <w:left w:val="nil"/>
              <w:bottom w:val="nil"/>
              <w:right w:val="single" w:sz="4" w:space="0" w:color="auto"/>
            </w:tcBorders>
            <w:shd w:val="clear" w:color="auto" w:fill="auto"/>
            <w:noWrap/>
            <w:vAlign w:val="center"/>
            <w:hideMark/>
          </w:tcPr>
          <w:p w14:paraId="70DC6C27"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r>
      <w:tr w:rsidR="00657D8C" w:rsidRPr="00657D8C" w14:paraId="2878F875" w14:textId="77777777" w:rsidTr="00657D8C">
        <w:trPr>
          <w:trHeight w:val="720"/>
        </w:trPr>
        <w:tc>
          <w:tcPr>
            <w:tcW w:w="40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4FA63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 xml:space="preserve">Ellenőrzött szerv, illetve </w:t>
            </w:r>
            <w:r w:rsidRPr="00657D8C">
              <w:rPr>
                <w:rFonts w:ascii="Times New Roman" w:hAnsi="Times New Roman"/>
                <w:b/>
                <w:bCs/>
                <w:sz w:val="20"/>
                <w:szCs w:val="20"/>
              </w:rPr>
              <w:lastRenderedPageBreak/>
              <w:t>szervezeti egység megnevezése:</w:t>
            </w:r>
          </w:p>
        </w:tc>
        <w:tc>
          <w:tcPr>
            <w:tcW w:w="2744" w:type="pct"/>
            <w:gridSpan w:val="5"/>
            <w:tcBorders>
              <w:top w:val="single" w:sz="4" w:space="0" w:color="auto"/>
              <w:left w:val="nil"/>
              <w:bottom w:val="single" w:sz="4" w:space="0" w:color="auto"/>
              <w:right w:val="single" w:sz="4" w:space="0" w:color="auto"/>
            </w:tcBorders>
            <w:shd w:val="clear" w:color="000000" w:fill="99CC00"/>
            <w:noWrap/>
            <w:vAlign w:val="center"/>
            <w:hideMark/>
          </w:tcPr>
          <w:p w14:paraId="7BA7900C" w14:textId="77777777" w:rsidR="00657D8C" w:rsidRPr="00657D8C" w:rsidRDefault="00657D8C" w:rsidP="00657D8C">
            <w:pPr>
              <w:suppressAutoHyphens w:val="0"/>
              <w:autoSpaceDN/>
              <w:jc w:val="left"/>
              <w:textAlignment w:val="auto"/>
              <w:rPr>
                <w:rFonts w:ascii="Times New Roman" w:hAnsi="Times New Roman"/>
                <w:b/>
                <w:bCs/>
                <w:sz w:val="20"/>
                <w:szCs w:val="20"/>
              </w:rPr>
            </w:pPr>
            <w:r w:rsidRPr="00657D8C">
              <w:rPr>
                <w:rFonts w:ascii="Times New Roman" w:hAnsi="Times New Roman"/>
                <w:b/>
                <w:bCs/>
                <w:sz w:val="20"/>
                <w:szCs w:val="20"/>
              </w:rPr>
              <w:lastRenderedPageBreak/>
              <w:t> </w:t>
            </w:r>
          </w:p>
        </w:tc>
        <w:tc>
          <w:tcPr>
            <w:tcW w:w="1037" w:type="pct"/>
            <w:tcBorders>
              <w:top w:val="single" w:sz="4" w:space="0" w:color="auto"/>
              <w:left w:val="nil"/>
              <w:bottom w:val="single" w:sz="4" w:space="0" w:color="auto"/>
              <w:right w:val="single" w:sz="4" w:space="0" w:color="auto"/>
            </w:tcBorders>
            <w:shd w:val="clear" w:color="auto" w:fill="auto"/>
            <w:noWrap/>
            <w:vAlign w:val="bottom"/>
            <w:hideMark/>
          </w:tcPr>
          <w:p w14:paraId="664E0BED"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single" w:sz="4" w:space="0" w:color="auto"/>
              <w:left w:val="nil"/>
              <w:bottom w:val="single" w:sz="4" w:space="0" w:color="auto"/>
              <w:right w:val="single" w:sz="4" w:space="0" w:color="auto"/>
            </w:tcBorders>
            <w:shd w:val="clear" w:color="auto" w:fill="auto"/>
            <w:noWrap/>
            <w:vAlign w:val="bottom"/>
            <w:hideMark/>
          </w:tcPr>
          <w:p w14:paraId="5B2C6EC5"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single" w:sz="4" w:space="0" w:color="auto"/>
              <w:left w:val="nil"/>
              <w:bottom w:val="single" w:sz="4" w:space="0" w:color="auto"/>
              <w:right w:val="single" w:sz="4" w:space="0" w:color="auto"/>
            </w:tcBorders>
            <w:shd w:val="clear" w:color="auto" w:fill="auto"/>
            <w:noWrap/>
            <w:vAlign w:val="bottom"/>
            <w:hideMark/>
          </w:tcPr>
          <w:p w14:paraId="52A25614"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14:paraId="38CD274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14:paraId="31691C8C"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r>
      <w:tr w:rsidR="00657D8C" w:rsidRPr="00657D8C" w14:paraId="0E49F8BD" w14:textId="77777777" w:rsidTr="00657D8C">
        <w:trPr>
          <w:trHeight w:val="840"/>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3E072ED" w14:textId="77777777" w:rsidR="00657D8C" w:rsidRPr="00657D8C" w:rsidRDefault="00657D8C" w:rsidP="00657D8C">
            <w:pPr>
              <w:suppressAutoHyphens w:val="0"/>
              <w:autoSpaceDN/>
              <w:jc w:val="center"/>
              <w:textAlignment w:val="auto"/>
              <w:rPr>
                <w:rFonts w:ascii="Times New Roman" w:hAnsi="Times New Roman"/>
                <w:sz w:val="32"/>
                <w:szCs w:val="32"/>
              </w:rPr>
            </w:pPr>
            <w:r w:rsidRPr="00657D8C">
              <w:rPr>
                <w:rFonts w:ascii="Times New Roman" w:hAnsi="Times New Roman"/>
                <w:sz w:val="32"/>
                <w:szCs w:val="32"/>
              </w:rPr>
              <w:t> </w:t>
            </w:r>
          </w:p>
        </w:tc>
        <w:tc>
          <w:tcPr>
            <w:tcW w:w="179" w:type="pct"/>
            <w:tcBorders>
              <w:top w:val="nil"/>
              <w:left w:val="nil"/>
              <w:bottom w:val="single" w:sz="4" w:space="0" w:color="auto"/>
              <w:right w:val="single" w:sz="4" w:space="0" w:color="auto"/>
            </w:tcBorders>
            <w:shd w:val="clear" w:color="auto" w:fill="auto"/>
            <w:noWrap/>
            <w:vAlign w:val="center"/>
            <w:hideMark/>
          </w:tcPr>
          <w:p w14:paraId="14A5C07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noWrap/>
            <w:vAlign w:val="center"/>
            <w:hideMark/>
          </w:tcPr>
          <w:p w14:paraId="35D4A0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744" w:type="pct"/>
            <w:gridSpan w:val="5"/>
            <w:tcBorders>
              <w:top w:val="single" w:sz="4" w:space="0" w:color="auto"/>
              <w:left w:val="nil"/>
              <w:bottom w:val="single" w:sz="4" w:space="0" w:color="auto"/>
              <w:right w:val="single" w:sz="4" w:space="0" w:color="auto"/>
            </w:tcBorders>
            <w:shd w:val="clear" w:color="000000" w:fill="FFFF00"/>
            <w:vAlign w:val="center"/>
            <w:hideMark/>
          </w:tcPr>
          <w:p w14:paraId="39295B3F"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jelentés kézhezvételétől számított 8 napon belül (Bkr. 45.§ (3) bek.)</w:t>
            </w:r>
          </w:p>
        </w:tc>
        <w:tc>
          <w:tcPr>
            <w:tcW w:w="1852" w:type="pct"/>
            <w:gridSpan w:val="5"/>
            <w:tcBorders>
              <w:top w:val="single" w:sz="4" w:space="0" w:color="auto"/>
              <w:left w:val="nil"/>
              <w:bottom w:val="single" w:sz="4" w:space="0" w:color="auto"/>
              <w:right w:val="single" w:sz="4" w:space="0" w:color="auto"/>
            </w:tcBorders>
            <w:shd w:val="clear" w:color="000000" w:fill="FF9900"/>
            <w:vAlign w:val="center"/>
            <w:hideMark/>
          </w:tcPr>
          <w:p w14:paraId="029E4F04" w14:textId="77777777" w:rsidR="00657D8C" w:rsidRPr="00657D8C" w:rsidRDefault="00657D8C" w:rsidP="00657D8C">
            <w:pPr>
              <w:suppressAutoHyphens w:val="0"/>
              <w:autoSpaceDN/>
              <w:jc w:val="center"/>
              <w:textAlignment w:val="auto"/>
              <w:rPr>
                <w:rFonts w:ascii="Times New Roman" w:hAnsi="Times New Roman"/>
                <w:b/>
                <w:bCs/>
              </w:rPr>
            </w:pPr>
            <w:r w:rsidRPr="00657D8C">
              <w:rPr>
                <w:rFonts w:ascii="Times New Roman" w:hAnsi="Times New Roman"/>
                <w:b/>
                <w:bCs/>
              </w:rPr>
              <w:t>Ellenőrzött szerv tölti ki és megküldi a legutolsó határidő lejáratát követő 8 napon belül a beszámolóval együtt. (Bkr.: 46.§ (1) bek.)</w:t>
            </w:r>
          </w:p>
        </w:tc>
      </w:tr>
      <w:tr w:rsidR="00657D8C" w:rsidRPr="00657D8C" w14:paraId="7AD33962" w14:textId="77777777" w:rsidTr="00657D8C">
        <w:trPr>
          <w:trHeight w:val="255"/>
        </w:trPr>
        <w:tc>
          <w:tcPr>
            <w:tcW w:w="59" w:type="pct"/>
            <w:tcBorders>
              <w:top w:val="nil"/>
              <w:left w:val="single" w:sz="4" w:space="0" w:color="auto"/>
              <w:bottom w:val="single" w:sz="4" w:space="0" w:color="auto"/>
              <w:right w:val="single" w:sz="4" w:space="0" w:color="auto"/>
            </w:tcBorders>
            <w:shd w:val="clear" w:color="auto" w:fill="auto"/>
            <w:noWrap/>
            <w:vAlign w:val="center"/>
            <w:hideMark/>
          </w:tcPr>
          <w:p w14:paraId="46D82B8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E0B963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2.</w:t>
            </w:r>
          </w:p>
        </w:tc>
        <w:tc>
          <w:tcPr>
            <w:tcW w:w="166" w:type="pct"/>
            <w:tcBorders>
              <w:top w:val="nil"/>
              <w:left w:val="nil"/>
              <w:bottom w:val="single" w:sz="4" w:space="0" w:color="auto"/>
              <w:right w:val="single" w:sz="4" w:space="0" w:color="auto"/>
            </w:tcBorders>
            <w:shd w:val="clear" w:color="auto" w:fill="auto"/>
            <w:noWrap/>
            <w:vAlign w:val="center"/>
            <w:hideMark/>
          </w:tcPr>
          <w:p w14:paraId="4D8F901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3.</w:t>
            </w:r>
          </w:p>
        </w:tc>
        <w:tc>
          <w:tcPr>
            <w:tcW w:w="1559" w:type="pct"/>
            <w:tcBorders>
              <w:top w:val="nil"/>
              <w:left w:val="nil"/>
              <w:bottom w:val="single" w:sz="4" w:space="0" w:color="auto"/>
              <w:right w:val="single" w:sz="4" w:space="0" w:color="auto"/>
            </w:tcBorders>
            <w:shd w:val="clear" w:color="000000" w:fill="FFFF00"/>
            <w:noWrap/>
            <w:vAlign w:val="center"/>
            <w:hideMark/>
          </w:tcPr>
          <w:p w14:paraId="17973B1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4.</w:t>
            </w:r>
          </w:p>
        </w:tc>
        <w:tc>
          <w:tcPr>
            <w:tcW w:w="314" w:type="pct"/>
            <w:tcBorders>
              <w:top w:val="nil"/>
              <w:left w:val="nil"/>
              <w:bottom w:val="single" w:sz="4" w:space="0" w:color="auto"/>
              <w:right w:val="single" w:sz="4" w:space="0" w:color="auto"/>
            </w:tcBorders>
            <w:shd w:val="clear" w:color="000000" w:fill="FFFF00"/>
            <w:noWrap/>
            <w:vAlign w:val="center"/>
            <w:hideMark/>
          </w:tcPr>
          <w:p w14:paraId="1FC2A3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5.</w:t>
            </w:r>
          </w:p>
        </w:tc>
        <w:tc>
          <w:tcPr>
            <w:tcW w:w="362" w:type="pct"/>
            <w:tcBorders>
              <w:top w:val="nil"/>
              <w:left w:val="nil"/>
              <w:bottom w:val="single" w:sz="4" w:space="0" w:color="auto"/>
              <w:right w:val="single" w:sz="4" w:space="0" w:color="auto"/>
            </w:tcBorders>
            <w:shd w:val="clear" w:color="000000" w:fill="FFFF00"/>
            <w:noWrap/>
            <w:vAlign w:val="center"/>
            <w:hideMark/>
          </w:tcPr>
          <w:p w14:paraId="090507D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6.</w:t>
            </w:r>
          </w:p>
        </w:tc>
        <w:tc>
          <w:tcPr>
            <w:tcW w:w="216" w:type="pct"/>
            <w:tcBorders>
              <w:top w:val="nil"/>
              <w:left w:val="nil"/>
              <w:bottom w:val="single" w:sz="4" w:space="0" w:color="auto"/>
              <w:right w:val="single" w:sz="4" w:space="0" w:color="auto"/>
            </w:tcBorders>
            <w:shd w:val="clear" w:color="000000" w:fill="FFFF00"/>
            <w:noWrap/>
            <w:vAlign w:val="center"/>
            <w:hideMark/>
          </w:tcPr>
          <w:p w14:paraId="210A51C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7.</w:t>
            </w:r>
          </w:p>
        </w:tc>
        <w:tc>
          <w:tcPr>
            <w:tcW w:w="293" w:type="pct"/>
            <w:tcBorders>
              <w:top w:val="nil"/>
              <w:left w:val="nil"/>
              <w:bottom w:val="single" w:sz="4" w:space="0" w:color="auto"/>
              <w:right w:val="single" w:sz="4" w:space="0" w:color="auto"/>
            </w:tcBorders>
            <w:shd w:val="clear" w:color="000000" w:fill="FFFF00"/>
            <w:noWrap/>
            <w:vAlign w:val="center"/>
            <w:hideMark/>
          </w:tcPr>
          <w:p w14:paraId="23F0A34D"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8.</w:t>
            </w:r>
          </w:p>
        </w:tc>
        <w:tc>
          <w:tcPr>
            <w:tcW w:w="1037" w:type="pct"/>
            <w:tcBorders>
              <w:top w:val="nil"/>
              <w:left w:val="nil"/>
              <w:bottom w:val="single" w:sz="4" w:space="0" w:color="auto"/>
              <w:right w:val="single" w:sz="4" w:space="0" w:color="auto"/>
            </w:tcBorders>
            <w:shd w:val="clear" w:color="000000" w:fill="FF9900"/>
            <w:noWrap/>
            <w:vAlign w:val="center"/>
            <w:hideMark/>
          </w:tcPr>
          <w:p w14:paraId="61B5908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9.</w:t>
            </w:r>
          </w:p>
        </w:tc>
        <w:tc>
          <w:tcPr>
            <w:tcW w:w="250" w:type="pct"/>
            <w:tcBorders>
              <w:top w:val="nil"/>
              <w:left w:val="nil"/>
              <w:bottom w:val="single" w:sz="4" w:space="0" w:color="auto"/>
              <w:right w:val="single" w:sz="4" w:space="0" w:color="auto"/>
            </w:tcBorders>
            <w:shd w:val="clear" w:color="000000" w:fill="FF9900"/>
            <w:noWrap/>
            <w:vAlign w:val="center"/>
            <w:hideMark/>
          </w:tcPr>
          <w:p w14:paraId="0D7720F5"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10.</w:t>
            </w:r>
          </w:p>
        </w:tc>
        <w:tc>
          <w:tcPr>
            <w:tcW w:w="213" w:type="pct"/>
            <w:tcBorders>
              <w:top w:val="nil"/>
              <w:left w:val="nil"/>
              <w:bottom w:val="single" w:sz="4" w:space="0" w:color="auto"/>
              <w:right w:val="single" w:sz="4" w:space="0" w:color="auto"/>
            </w:tcBorders>
            <w:shd w:val="clear" w:color="000000" w:fill="FF9900"/>
            <w:noWrap/>
            <w:vAlign w:val="center"/>
            <w:hideMark/>
          </w:tcPr>
          <w:p w14:paraId="2E37FF2B"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11.</w:t>
            </w:r>
          </w:p>
        </w:tc>
        <w:tc>
          <w:tcPr>
            <w:tcW w:w="180" w:type="pct"/>
            <w:tcBorders>
              <w:top w:val="nil"/>
              <w:left w:val="nil"/>
              <w:bottom w:val="single" w:sz="4" w:space="0" w:color="auto"/>
              <w:right w:val="single" w:sz="4" w:space="0" w:color="auto"/>
            </w:tcBorders>
            <w:shd w:val="clear" w:color="000000" w:fill="FF9900"/>
            <w:noWrap/>
            <w:vAlign w:val="center"/>
            <w:hideMark/>
          </w:tcPr>
          <w:p w14:paraId="3544D5E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12.</w:t>
            </w:r>
          </w:p>
        </w:tc>
        <w:tc>
          <w:tcPr>
            <w:tcW w:w="172" w:type="pct"/>
            <w:tcBorders>
              <w:top w:val="nil"/>
              <w:left w:val="nil"/>
              <w:bottom w:val="single" w:sz="4" w:space="0" w:color="auto"/>
              <w:right w:val="single" w:sz="4" w:space="0" w:color="auto"/>
            </w:tcBorders>
            <w:shd w:val="clear" w:color="000000" w:fill="FF9900"/>
            <w:noWrap/>
            <w:vAlign w:val="center"/>
            <w:hideMark/>
          </w:tcPr>
          <w:p w14:paraId="2CCE20F6"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13.</w:t>
            </w:r>
          </w:p>
        </w:tc>
      </w:tr>
      <w:tr w:rsidR="00657D8C" w:rsidRPr="00657D8C" w14:paraId="7B677FF6" w14:textId="77777777" w:rsidTr="00657D8C">
        <w:trPr>
          <w:trHeight w:val="1260"/>
        </w:trPr>
        <w:tc>
          <w:tcPr>
            <w:tcW w:w="59" w:type="pct"/>
            <w:tcBorders>
              <w:top w:val="nil"/>
              <w:left w:val="single" w:sz="4" w:space="0" w:color="auto"/>
              <w:bottom w:val="single" w:sz="4" w:space="0" w:color="auto"/>
              <w:right w:val="single" w:sz="4" w:space="0" w:color="auto"/>
            </w:tcBorders>
            <w:shd w:val="clear" w:color="000000" w:fill="99CCFF"/>
            <w:textDirection w:val="btLr"/>
            <w:vAlign w:val="center"/>
            <w:hideMark/>
          </w:tcPr>
          <w:p w14:paraId="144D516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Intézkedés sorszáma</w:t>
            </w:r>
          </w:p>
        </w:tc>
        <w:tc>
          <w:tcPr>
            <w:tcW w:w="179" w:type="pct"/>
            <w:tcBorders>
              <w:top w:val="nil"/>
              <w:left w:val="nil"/>
              <w:bottom w:val="single" w:sz="4" w:space="0" w:color="auto"/>
              <w:right w:val="single" w:sz="4" w:space="0" w:color="auto"/>
            </w:tcBorders>
            <w:shd w:val="clear" w:color="000000" w:fill="99CCFF"/>
            <w:vAlign w:val="center"/>
            <w:hideMark/>
          </w:tcPr>
          <w:p w14:paraId="7538860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jelentés iktatószáma</w:t>
            </w:r>
          </w:p>
        </w:tc>
        <w:tc>
          <w:tcPr>
            <w:tcW w:w="166" w:type="pct"/>
            <w:tcBorders>
              <w:top w:val="nil"/>
              <w:left w:val="nil"/>
              <w:bottom w:val="single" w:sz="4" w:space="0" w:color="auto"/>
              <w:right w:val="single" w:sz="4" w:space="0" w:color="auto"/>
            </w:tcBorders>
            <w:shd w:val="clear" w:color="000000" w:fill="99CCFF"/>
            <w:vAlign w:val="center"/>
            <w:hideMark/>
          </w:tcPr>
          <w:p w14:paraId="1479A6F0"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Ellenőrzési javaslat</w:t>
            </w:r>
          </w:p>
        </w:tc>
        <w:tc>
          <w:tcPr>
            <w:tcW w:w="1559" w:type="pct"/>
            <w:tcBorders>
              <w:top w:val="nil"/>
              <w:left w:val="nil"/>
              <w:bottom w:val="single" w:sz="4" w:space="0" w:color="auto"/>
              <w:right w:val="single" w:sz="4" w:space="0" w:color="auto"/>
            </w:tcBorders>
            <w:shd w:val="clear" w:color="000000" w:fill="FFFF00"/>
            <w:vAlign w:val="center"/>
            <w:hideMark/>
          </w:tcPr>
          <w:p w14:paraId="1A05FF42"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javaslat alapján előírt intézkedés</w:t>
            </w:r>
          </w:p>
        </w:tc>
        <w:tc>
          <w:tcPr>
            <w:tcW w:w="314" w:type="pct"/>
            <w:tcBorders>
              <w:top w:val="nil"/>
              <w:left w:val="nil"/>
              <w:bottom w:val="single" w:sz="4" w:space="0" w:color="auto"/>
              <w:right w:val="single" w:sz="4" w:space="0" w:color="auto"/>
            </w:tcBorders>
            <w:shd w:val="clear" w:color="000000" w:fill="FFFF00"/>
            <w:vAlign w:val="center"/>
            <w:hideMark/>
          </w:tcPr>
          <w:p w14:paraId="731E580C"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iktatószáma</w:t>
            </w:r>
          </w:p>
        </w:tc>
        <w:tc>
          <w:tcPr>
            <w:tcW w:w="362" w:type="pct"/>
            <w:tcBorders>
              <w:top w:val="nil"/>
              <w:left w:val="nil"/>
              <w:bottom w:val="single" w:sz="4" w:space="0" w:color="auto"/>
              <w:right w:val="single" w:sz="4" w:space="0" w:color="auto"/>
            </w:tcBorders>
            <w:shd w:val="clear" w:color="000000" w:fill="FFFF00"/>
            <w:vAlign w:val="center"/>
            <w:hideMark/>
          </w:tcPr>
          <w:p w14:paraId="6E24B2B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intézkedést tartalmazó intézkedési terv jóváhagyójának neve (beosztás és szervezeti egység)</w:t>
            </w:r>
          </w:p>
        </w:tc>
        <w:tc>
          <w:tcPr>
            <w:tcW w:w="216" w:type="pct"/>
            <w:tcBorders>
              <w:top w:val="nil"/>
              <w:left w:val="nil"/>
              <w:bottom w:val="single" w:sz="4" w:space="0" w:color="auto"/>
              <w:right w:val="single" w:sz="4" w:space="0" w:color="auto"/>
            </w:tcBorders>
            <w:shd w:val="clear" w:color="000000" w:fill="FFFF00"/>
            <w:vAlign w:val="center"/>
            <w:hideMark/>
          </w:tcPr>
          <w:p w14:paraId="10E978D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felelőse (beosztás és szervezeti egység)</w:t>
            </w:r>
          </w:p>
        </w:tc>
        <w:tc>
          <w:tcPr>
            <w:tcW w:w="293" w:type="pct"/>
            <w:tcBorders>
              <w:top w:val="nil"/>
              <w:left w:val="nil"/>
              <w:bottom w:val="single" w:sz="4" w:space="0" w:color="auto"/>
              <w:right w:val="single" w:sz="4" w:space="0" w:color="auto"/>
            </w:tcBorders>
            <w:shd w:val="clear" w:color="000000" w:fill="FFFF00"/>
            <w:vAlign w:val="center"/>
            <w:hideMark/>
          </w:tcPr>
          <w:p w14:paraId="67CD9FE7"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végrehajtásának határideje</w:t>
            </w:r>
          </w:p>
        </w:tc>
        <w:tc>
          <w:tcPr>
            <w:tcW w:w="1037" w:type="pct"/>
            <w:tcBorders>
              <w:top w:val="nil"/>
              <w:left w:val="nil"/>
              <w:bottom w:val="single" w:sz="4" w:space="0" w:color="auto"/>
              <w:right w:val="single" w:sz="4" w:space="0" w:color="auto"/>
            </w:tcBorders>
            <w:shd w:val="clear" w:color="000000" w:fill="FF9900"/>
            <w:vAlign w:val="center"/>
            <w:hideMark/>
          </w:tcPr>
          <w:p w14:paraId="567C4BE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Az intézkedés teljesítése (dátum / nem)</w:t>
            </w:r>
          </w:p>
        </w:tc>
        <w:tc>
          <w:tcPr>
            <w:tcW w:w="250" w:type="pct"/>
            <w:tcBorders>
              <w:top w:val="nil"/>
              <w:left w:val="nil"/>
              <w:bottom w:val="single" w:sz="4" w:space="0" w:color="auto"/>
              <w:right w:val="single" w:sz="4" w:space="0" w:color="auto"/>
            </w:tcBorders>
            <w:shd w:val="clear" w:color="000000" w:fill="FF9900"/>
            <w:vAlign w:val="center"/>
            <w:hideMark/>
          </w:tcPr>
          <w:p w14:paraId="7979388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Megtett intézkedések rövid leírása (folyamatban lévő esetén is)</w:t>
            </w:r>
          </w:p>
        </w:tc>
        <w:tc>
          <w:tcPr>
            <w:tcW w:w="213" w:type="pct"/>
            <w:tcBorders>
              <w:top w:val="nil"/>
              <w:left w:val="nil"/>
              <w:bottom w:val="single" w:sz="4" w:space="0" w:color="auto"/>
              <w:right w:val="single" w:sz="4" w:space="0" w:color="auto"/>
            </w:tcBorders>
            <w:shd w:val="clear" w:color="000000" w:fill="FF9900"/>
            <w:vAlign w:val="center"/>
            <w:hideMark/>
          </w:tcPr>
          <w:p w14:paraId="3A7AA228"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határidőben végre nem hajtott intézkedések oka</w:t>
            </w:r>
          </w:p>
        </w:tc>
        <w:tc>
          <w:tcPr>
            <w:tcW w:w="180" w:type="pct"/>
            <w:tcBorders>
              <w:top w:val="nil"/>
              <w:left w:val="nil"/>
              <w:bottom w:val="single" w:sz="4" w:space="0" w:color="auto"/>
              <w:right w:val="single" w:sz="4" w:space="0" w:color="auto"/>
            </w:tcBorders>
            <w:shd w:val="clear" w:color="000000" w:fill="FF9900"/>
            <w:vAlign w:val="center"/>
            <w:hideMark/>
          </w:tcPr>
          <w:p w14:paraId="0DABAFFA"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A nem teljesülés kapcsán tett lépések</w:t>
            </w:r>
          </w:p>
        </w:tc>
        <w:tc>
          <w:tcPr>
            <w:tcW w:w="172" w:type="pct"/>
            <w:tcBorders>
              <w:top w:val="nil"/>
              <w:left w:val="nil"/>
              <w:bottom w:val="single" w:sz="4" w:space="0" w:color="auto"/>
              <w:right w:val="single" w:sz="4" w:space="0" w:color="auto"/>
            </w:tcBorders>
            <w:shd w:val="clear" w:color="000000" w:fill="FF9900"/>
            <w:vAlign w:val="center"/>
            <w:hideMark/>
          </w:tcPr>
          <w:p w14:paraId="0E8ABC53" w14:textId="77777777" w:rsidR="00657D8C" w:rsidRPr="00657D8C" w:rsidRDefault="00657D8C" w:rsidP="00657D8C">
            <w:pPr>
              <w:suppressAutoHyphens w:val="0"/>
              <w:autoSpaceDN/>
              <w:jc w:val="center"/>
              <w:textAlignment w:val="auto"/>
              <w:rPr>
                <w:rFonts w:ascii="Times New Roman" w:hAnsi="Times New Roman"/>
                <w:b/>
                <w:bCs/>
                <w:sz w:val="20"/>
                <w:szCs w:val="20"/>
              </w:rPr>
            </w:pPr>
            <w:r w:rsidRPr="00657D8C">
              <w:rPr>
                <w:rFonts w:ascii="Times New Roman" w:hAnsi="Times New Roman"/>
                <w:b/>
                <w:bCs/>
                <w:sz w:val="20"/>
                <w:szCs w:val="20"/>
              </w:rPr>
              <w:t>Megjegyzés</w:t>
            </w:r>
          </w:p>
        </w:tc>
      </w:tr>
      <w:tr w:rsidR="00657D8C" w:rsidRPr="00657D8C" w14:paraId="76F26428" w14:textId="77777777" w:rsidTr="00657D8C">
        <w:trPr>
          <w:trHeight w:val="3090"/>
        </w:trPr>
        <w:tc>
          <w:tcPr>
            <w:tcW w:w="59" w:type="pct"/>
            <w:tcBorders>
              <w:top w:val="nil"/>
              <w:left w:val="single" w:sz="4" w:space="0" w:color="auto"/>
              <w:bottom w:val="single" w:sz="4" w:space="0" w:color="auto"/>
              <w:right w:val="single" w:sz="4" w:space="0" w:color="auto"/>
            </w:tcBorders>
            <w:shd w:val="clear" w:color="auto" w:fill="auto"/>
            <w:vAlign w:val="center"/>
            <w:hideMark/>
          </w:tcPr>
          <w:p w14:paraId="4CA4E8F7"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1.</w:t>
            </w:r>
          </w:p>
        </w:tc>
        <w:tc>
          <w:tcPr>
            <w:tcW w:w="179" w:type="pct"/>
            <w:tcBorders>
              <w:top w:val="nil"/>
              <w:left w:val="nil"/>
              <w:bottom w:val="single" w:sz="4" w:space="0" w:color="auto"/>
              <w:right w:val="single" w:sz="4" w:space="0" w:color="auto"/>
            </w:tcBorders>
            <w:shd w:val="clear" w:color="auto" w:fill="auto"/>
            <w:noWrap/>
            <w:vAlign w:val="center"/>
            <w:hideMark/>
          </w:tcPr>
          <w:p w14:paraId="6D8A3B72"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66" w:type="pct"/>
            <w:tcBorders>
              <w:top w:val="nil"/>
              <w:left w:val="nil"/>
              <w:bottom w:val="single" w:sz="4" w:space="0" w:color="auto"/>
              <w:right w:val="single" w:sz="4" w:space="0" w:color="auto"/>
            </w:tcBorders>
            <w:shd w:val="clear" w:color="auto" w:fill="auto"/>
            <w:hideMark/>
          </w:tcPr>
          <w:p w14:paraId="6B177DF2"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1559" w:type="pct"/>
            <w:tcBorders>
              <w:top w:val="nil"/>
              <w:left w:val="nil"/>
              <w:bottom w:val="single" w:sz="4" w:space="0" w:color="auto"/>
              <w:right w:val="single" w:sz="4" w:space="0" w:color="auto"/>
            </w:tcBorders>
            <w:shd w:val="clear" w:color="000000" w:fill="FFFF00"/>
            <w:hideMark/>
          </w:tcPr>
          <w:p w14:paraId="7F479EBA"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314" w:type="pct"/>
            <w:tcBorders>
              <w:top w:val="nil"/>
              <w:left w:val="nil"/>
              <w:bottom w:val="single" w:sz="4" w:space="0" w:color="auto"/>
              <w:right w:val="single" w:sz="4" w:space="0" w:color="auto"/>
            </w:tcBorders>
            <w:shd w:val="clear" w:color="000000" w:fill="FFFF00"/>
            <w:noWrap/>
            <w:vAlign w:val="center"/>
            <w:hideMark/>
          </w:tcPr>
          <w:p w14:paraId="79A1427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362" w:type="pct"/>
            <w:tcBorders>
              <w:top w:val="nil"/>
              <w:left w:val="nil"/>
              <w:bottom w:val="single" w:sz="4" w:space="0" w:color="auto"/>
              <w:right w:val="single" w:sz="4" w:space="0" w:color="auto"/>
            </w:tcBorders>
            <w:shd w:val="clear" w:color="000000" w:fill="FFFF00"/>
            <w:vAlign w:val="center"/>
            <w:hideMark/>
          </w:tcPr>
          <w:p w14:paraId="3A80145E"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16" w:type="pct"/>
            <w:tcBorders>
              <w:top w:val="nil"/>
              <w:left w:val="nil"/>
              <w:bottom w:val="single" w:sz="4" w:space="0" w:color="auto"/>
              <w:right w:val="single" w:sz="4" w:space="0" w:color="auto"/>
            </w:tcBorders>
            <w:shd w:val="clear" w:color="000000" w:fill="FFFF00"/>
            <w:vAlign w:val="center"/>
            <w:hideMark/>
          </w:tcPr>
          <w:p w14:paraId="5E9A3017" w14:textId="77777777" w:rsidR="00657D8C" w:rsidRPr="00657D8C" w:rsidRDefault="00657D8C" w:rsidP="00657D8C">
            <w:pPr>
              <w:suppressAutoHyphens w:val="0"/>
              <w:autoSpaceDN/>
              <w:jc w:val="left"/>
              <w:textAlignment w:val="auto"/>
              <w:rPr>
                <w:rFonts w:ascii="Times New Roman" w:hAnsi="Times New Roman"/>
                <w:sz w:val="20"/>
                <w:szCs w:val="20"/>
              </w:rPr>
            </w:pPr>
            <w:r w:rsidRPr="00657D8C">
              <w:rPr>
                <w:rFonts w:ascii="Times New Roman" w:hAnsi="Times New Roman"/>
                <w:sz w:val="20"/>
                <w:szCs w:val="20"/>
              </w:rPr>
              <w:t> </w:t>
            </w:r>
          </w:p>
        </w:tc>
        <w:tc>
          <w:tcPr>
            <w:tcW w:w="293" w:type="pct"/>
            <w:tcBorders>
              <w:top w:val="nil"/>
              <w:left w:val="nil"/>
              <w:bottom w:val="single" w:sz="4" w:space="0" w:color="auto"/>
              <w:right w:val="single" w:sz="4" w:space="0" w:color="auto"/>
            </w:tcBorders>
            <w:shd w:val="clear" w:color="000000" w:fill="FFFF00"/>
            <w:vAlign w:val="center"/>
            <w:hideMark/>
          </w:tcPr>
          <w:p w14:paraId="5C33C94E"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037" w:type="pct"/>
            <w:tcBorders>
              <w:top w:val="nil"/>
              <w:left w:val="nil"/>
              <w:bottom w:val="single" w:sz="4" w:space="0" w:color="auto"/>
              <w:right w:val="single" w:sz="4" w:space="0" w:color="auto"/>
            </w:tcBorders>
            <w:shd w:val="clear" w:color="000000" w:fill="FF9900"/>
            <w:vAlign w:val="center"/>
            <w:hideMark/>
          </w:tcPr>
          <w:p w14:paraId="49BEA534"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50" w:type="pct"/>
            <w:tcBorders>
              <w:top w:val="nil"/>
              <w:left w:val="nil"/>
              <w:bottom w:val="single" w:sz="4" w:space="0" w:color="auto"/>
              <w:right w:val="single" w:sz="4" w:space="0" w:color="auto"/>
            </w:tcBorders>
            <w:shd w:val="clear" w:color="000000" w:fill="FF9900"/>
            <w:vAlign w:val="center"/>
            <w:hideMark/>
          </w:tcPr>
          <w:p w14:paraId="31D49D0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213" w:type="pct"/>
            <w:tcBorders>
              <w:top w:val="nil"/>
              <w:left w:val="nil"/>
              <w:bottom w:val="single" w:sz="4" w:space="0" w:color="auto"/>
              <w:right w:val="single" w:sz="4" w:space="0" w:color="auto"/>
            </w:tcBorders>
            <w:shd w:val="clear" w:color="000000" w:fill="FF9900"/>
            <w:vAlign w:val="center"/>
            <w:hideMark/>
          </w:tcPr>
          <w:p w14:paraId="4497CC10"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80" w:type="pct"/>
            <w:tcBorders>
              <w:top w:val="nil"/>
              <w:left w:val="nil"/>
              <w:bottom w:val="single" w:sz="4" w:space="0" w:color="auto"/>
              <w:right w:val="single" w:sz="4" w:space="0" w:color="auto"/>
            </w:tcBorders>
            <w:shd w:val="clear" w:color="000000" w:fill="FF9900"/>
            <w:vAlign w:val="center"/>
            <w:hideMark/>
          </w:tcPr>
          <w:p w14:paraId="0E7C4B19"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c>
          <w:tcPr>
            <w:tcW w:w="172" w:type="pct"/>
            <w:tcBorders>
              <w:top w:val="nil"/>
              <w:left w:val="nil"/>
              <w:bottom w:val="single" w:sz="4" w:space="0" w:color="auto"/>
              <w:right w:val="single" w:sz="4" w:space="0" w:color="auto"/>
            </w:tcBorders>
            <w:shd w:val="clear" w:color="000000" w:fill="FF9900"/>
            <w:vAlign w:val="center"/>
            <w:hideMark/>
          </w:tcPr>
          <w:p w14:paraId="5159A3EC" w14:textId="77777777" w:rsidR="00657D8C" w:rsidRPr="00657D8C" w:rsidRDefault="00657D8C" w:rsidP="00657D8C">
            <w:pPr>
              <w:suppressAutoHyphens w:val="0"/>
              <w:autoSpaceDN/>
              <w:jc w:val="center"/>
              <w:textAlignment w:val="auto"/>
              <w:rPr>
                <w:rFonts w:ascii="Times New Roman" w:hAnsi="Times New Roman"/>
                <w:sz w:val="20"/>
                <w:szCs w:val="20"/>
              </w:rPr>
            </w:pPr>
            <w:r w:rsidRPr="00657D8C">
              <w:rPr>
                <w:rFonts w:ascii="Times New Roman" w:hAnsi="Times New Roman"/>
                <w:sz w:val="20"/>
                <w:szCs w:val="20"/>
              </w:rPr>
              <w:t> </w:t>
            </w:r>
          </w:p>
        </w:tc>
      </w:tr>
    </w:tbl>
    <w:p w14:paraId="4BF9410D"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416691" w14:textId="77777777" w:rsidR="004E16E8" w:rsidRDefault="00BF4236" w:rsidP="008229C1">
      <w:pPr>
        <w:pStyle w:val="Cmsor1"/>
        <w:numPr>
          <w:ilvl w:val="0"/>
          <w:numId w:val="60"/>
        </w:numPr>
        <w:suppressAutoHyphens w:val="0"/>
        <w:autoSpaceDN/>
        <w:spacing w:before="0" w:after="0"/>
        <w:textAlignment w:val="auto"/>
        <w:rPr>
          <w:rFonts w:cstheme="minorHAnsi"/>
          <w:sz w:val="24"/>
          <w:szCs w:val="24"/>
        </w:rPr>
      </w:pPr>
      <w:bookmarkStart w:id="553" w:name="_számú_iratminta_–_23"/>
      <w:bookmarkStart w:id="554" w:name="_Toc346118406"/>
      <w:bookmarkStart w:id="555" w:name="_Toc526154136"/>
      <w:bookmarkEnd w:id="553"/>
      <w:r w:rsidRPr="00E628A7">
        <w:rPr>
          <w:rFonts w:cstheme="minorHAnsi"/>
          <w:sz w:val="24"/>
          <w:szCs w:val="24"/>
        </w:rPr>
        <w:lastRenderedPageBreak/>
        <w:t>számú iratminta – Ellenőrzési lista a kockázatelemzés folyamatos minőségbiztosításához</w:t>
      </w:r>
      <w:bookmarkEnd w:id="554"/>
      <w:bookmarkEnd w:id="555"/>
    </w:p>
    <w:p w14:paraId="4C089028" w14:textId="77777777" w:rsidR="00657D8C" w:rsidRPr="00E628A7" w:rsidRDefault="00657D8C" w:rsidP="00657D8C">
      <w:pPr>
        <w:pStyle w:val="Cmsor1"/>
        <w:numPr>
          <w:ilvl w:val="0"/>
          <w:numId w:val="0"/>
        </w:numPr>
        <w:suppressAutoHyphens w:val="0"/>
        <w:autoSpaceDN/>
        <w:spacing w:before="0" w:after="0"/>
        <w:ind w:left="1495"/>
        <w:jc w:val="both"/>
        <w:textAlignment w:val="auto"/>
        <w:rPr>
          <w:rFonts w:cstheme="minorHAnsi"/>
          <w:sz w:val="24"/>
          <w:szCs w:val="24"/>
        </w:rPr>
      </w:pPr>
    </w:p>
    <w:p w14:paraId="7F8F334E" w14:textId="77777777" w:rsidR="004E16E8" w:rsidRPr="00E628A7" w:rsidRDefault="004E16E8" w:rsidP="000F7012">
      <w:pPr>
        <w:rPr>
          <w:rFonts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2"/>
        <w:gridCol w:w="2190"/>
      </w:tblGrid>
      <w:tr w:rsidR="00657D8C" w:rsidRPr="00E628A7" w14:paraId="488D5121"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33B0434E"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tcBorders>
              <w:top w:val="single" w:sz="4" w:space="0" w:color="auto"/>
              <w:left w:val="single" w:sz="4" w:space="0" w:color="auto"/>
              <w:bottom w:val="single" w:sz="4" w:space="0" w:color="auto"/>
              <w:right w:val="single" w:sz="4" w:space="0" w:color="auto"/>
            </w:tcBorders>
            <w:vAlign w:val="center"/>
          </w:tcPr>
          <w:p w14:paraId="0C12C681"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755FB0F" w14:textId="77777777" w:rsidR="00657D8C" w:rsidRPr="00E628A7" w:rsidRDefault="00657D8C" w:rsidP="003B43C7">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657D8C" w:rsidRPr="00E628A7" w14:paraId="33946D0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706E41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Kontrollkörnyezet vizsgálata megtörtént?</w:t>
            </w:r>
          </w:p>
        </w:tc>
        <w:tc>
          <w:tcPr>
            <w:tcW w:w="2190" w:type="dxa"/>
            <w:tcBorders>
              <w:top w:val="single" w:sz="4" w:space="0" w:color="auto"/>
              <w:left w:val="single" w:sz="4" w:space="0" w:color="auto"/>
              <w:bottom w:val="single" w:sz="4" w:space="0" w:color="auto"/>
              <w:right w:val="single" w:sz="4" w:space="0" w:color="auto"/>
            </w:tcBorders>
            <w:vAlign w:val="center"/>
          </w:tcPr>
          <w:p w14:paraId="50CBC01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1AA19E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0283E86"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áttekintette a külső kontrollkörnyezetet és annak esetleges változásait (pl.: jogszabályi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02F37A5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08C095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5B07DC7"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megvizsgálta a belső kontrollkörnyezetet és annak esetleges változásait (pl.: szervezeti változások)?</w:t>
            </w:r>
          </w:p>
        </w:tc>
        <w:tc>
          <w:tcPr>
            <w:tcW w:w="2190" w:type="dxa"/>
            <w:tcBorders>
              <w:top w:val="single" w:sz="4" w:space="0" w:color="auto"/>
              <w:left w:val="single" w:sz="4" w:space="0" w:color="auto"/>
              <w:bottom w:val="single" w:sz="4" w:space="0" w:color="auto"/>
              <w:right w:val="single" w:sz="4" w:space="0" w:color="auto"/>
            </w:tcBorders>
            <w:vAlign w:val="center"/>
          </w:tcPr>
          <w:p w14:paraId="5ED5F104"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1A06BD9A"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4FDF45"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Azonosította az érintett folyamatokat? </w:t>
            </w:r>
          </w:p>
        </w:tc>
        <w:tc>
          <w:tcPr>
            <w:tcW w:w="2190" w:type="dxa"/>
            <w:tcBorders>
              <w:top w:val="single" w:sz="4" w:space="0" w:color="auto"/>
              <w:left w:val="single" w:sz="4" w:space="0" w:color="auto"/>
              <w:bottom w:val="single" w:sz="4" w:space="0" w:color="auto"/>
              <w:right w:val="single" w:sz="4" w:space="0" w:color="auto"/>
            </w:tcBorders>
            <w:vAlign w:val="center"/>
          </w:tcPr>
          <w:p w14:paraId="3E35338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181D242"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0FA48494"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ha nincs vagy hiányos, akkor készített naprakész folyamatlistát/ folyamatábrát?</w:t>
            </w:r>
          </w:p>
        </w:tc>
        <w:tc>
          <w:tcPr>
            <w:tcW w:w="2190" w:type="dxa"/>
            <w:tcBorders>
              <w:top w:val="single" w:sz="4" w:space="0" w:color="auto"/>
              <w:left w:val="single" w:sz="4" w:space="0" w:color="auto"/>
              <w:bottom w:val="single" w:sz="4" w:space="0" w:color="auto"/>
              <w:right w:val="single" w:sz="4" w:space="0" w:color="auto"/>
            </w:tcBorders>
            <w:vAlign w:val="center"/>
          </w:tcPr>
          <w:p w14:paraId="357EEE1E"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03A6D3"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4C6C1441" w14:textId="77777777" w:rsidR="00657D8C" w:rsidRPr="00657D8C" w:rsidRDefault="00657D8C" w:rsidP="008229C1">
            <w:pPr>
              <w:numPr>
                <w:ilvl w:val="0"/>
                <w:numId w:val="121"/>
              </w:numPr>
              <w:suppressAutoHyphens w:val="0"/>
              <w:autoSpaceDN/>
              <w:jc w:val="left"/>
              <w:textAlignment w:val="auto"/>
              <w:rPr>
                <w:rFonts w:cstheme="minorHAnsi"/>
                <w:b/>
                <w:bCs/>
              </w:rPr>
            </w:pPr>
            <w:r w:rsidRPr="00657D8C">
              <w:rPr>
                <w:rFonts w:cstheme="minorHAnsi"/>
                <w:b/>
                <w:bCs/>
              </w:rPr>
              <w:t>az egyes érintett folyamatokhoz hozzárendelte a felelős folyamatgazdákat?</w:t>
            </w:r>
          </w:p>
        </w:tc>
        <w:tc>
          <w:tcPr>
            <w:tcW w:w="2190" w:type="dxa"/>
            <w:tcBorders>
              <w:top w:val="single" w:sz="4" w:space="0" w:color="auto"/>
              <w:left w:val="single" w:sz="4" w:space="0" w:color="auto"/>
              <w:bottom w:val="single" w:sz="4" w:space="0" w:color="auto"/>
              <w:right w:val="single" w:sz="4" w:space="0" w:color="auto"/>
            </w:tcBorders>
            <w:vAlign w:val="center"/>
          </w:tcPr>
          <w:p w14:paraId="6951D921"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467A0FF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B23AC58"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 költségvetési szerv célkitűzéseit, stratégiáját?</w:t>
            </w:r>
          </w:p>
        </w:tc>
        <w:tc>
          <w:tcPr>
            <w:tcW w:w="2190" w:type="dxa"/>
            <w:tcBorders>
              <w:top w:val="single" w:sz="4" w:space="0" w:color="auto"/>
              <w:left w:val="single" w:sz="4" w:space="0" w:color="auto"/>
              <w:bottom w:val="single" w:sz="4" w:space="0" w:color="auto"/>
              <w:right w:val="single" w:sz="4" w:space="0" w:color="auto"/>
            </w:tcBorders>
            <w:vAlign w:val="center"/>
          </w:tcPr>
          <w:p w14:paraId="42976E9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777A094D"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53C3354B"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Megismerte a költségvetési szerv vezetésének elvárásait?</w:t>
            </w:r>
          </w:p>
        </w:tc>
        <w:tc>
          <w:tcPr>
            <w:tcW w:w="2190" w:type="dxa"/>
            <w:tcBorders>
              <w:top w:val="single" w:sz="4" w:space="0" w:color="auto"/>
              <w:left w:val="single" w:sz="4" w:space="0" w:color="auto"/>
              <w:bottom w:val="single" w:sz="4" w:space="0" w:color="auto"/>
              <w:right w:val="single" w:sz="4" w:space="0" w:color="auto"/>
            </w:tcBorders>
            <w:vAlign w:val="center"/>
          </w:tcPr>
          <w:p w14:paraId="02E071CA"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3FA2FA64"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FC3D4A6"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és értelmezte az ellenőrzési nyomvonal hatályos példányát?</w:t>
            </w:r>
          </w:p>
        </w:tc>
        <w:tc>
          <w:tcPr>
            <w:tcW w:w="2190" w:type="dxa"/>
            <w:tcBorders>
              <w:top w:val="single" w:sz="4" w:space="0" w:color="auto"/>
              <w:left w:val="single" w:sz="4" w:space="0" w:color="auto"/>
              <w:bottom w:val="single" w:sz="4" w:space="0" w:color="auto"/>
              <w:right w:val="single" w:sz="4" w:space="0" w:color="auto"/>
            </w:tcBorders>
            <w:vAlign w:val="center"/>
          </w:tcPr>
          <w:p w14:paraId="36C1B0A8"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6E09FF7C"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A6CB49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Megszerezte a vonatkozó működési kézikönyveket, belső szabályzatokat, utasításokat?</w:t>
            </w:r>
          </w:p>
        </w:tc>
        <w:tc>
          <w:tcPr>
            <w:tcW w:w="2190" w:type="dxa"/>
            <w:tcBorders>
              <w:top w:val="single" w:sz="4" w:space="0" w:color="auto"/>
              <w:left w:val="single" w:sz="4" w:space="0" w:color="auto"/>
              <w:bottom w:val="single" w:sz="4" w:space="0" w:color="auto"/>
              <w:right w:val="single" w:sz="4" w:space="0" w:color="auto"/>
            </w:tcBorders>
            <w:vAlign w:val="center"/>
          </w:tcPr>
          <w:p w14:paraId="675975D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5A025B0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109B1E1A"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Belső ellenőrzési fókusz kialakítása megtörtént a szerv vezetése közreműködésével?</w:t>
            </w:r>
          </w:p>
        </w:tc>
        <w:tc>
          <w:tcPr>
            <w:tcW w:w="2190" w:type="dxa"/>
            <w:tcBorders>
              <w:top w:val="single" w:sz="4" w:space="0" w:color="auto"/>
              <w:left w:val="single" w:sz="4" w:space="0" w:color="auto"/>
              <w:bottom w:val="single" w:sz="4" w:space="0" w:color="auto"/>
              <w:right w:val="single" w:sz="4" w:space="0" w:color="auto"/>
            </w:tcBorders>
            <w:vAlign w:val="center"/>
          </w:tcPr>
          <w:p w14:paraId="29DE8E35"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FB680A6"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276AD1DE"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 xml:space="preserve">A kritikus/fontos folyamatokat azonosították? </w:t>
            </w:r>
          </w:p>
        </w:tc>
        <w:tc>
          <w:tcPr>
            <w:tcW w:w="2190" w:type="dxa"/>
            <w:tcBorders>
              <w:top w:val="single" w:sz="4" w:space="0" w:color="auto"/>
              <w:left w:val="single" w:sz="4" w:space="0" w:color="auto"/>
              <w:bottom w:val="single" w:sz="4" w:space="0" w:color="auto"/>
              <w:right w:val="single" w:sz="4" w:space="0" w:color="auto"/>
            </w:tcBorders>
            <w:vAlign w:val="center"/>
          </w:tcPr>
          <w:p w14:paraId="4801FF93" w14:textId="77777777" w:rsidR="00657D8C" w:rsidRPr="00657D8C" w:rsidRDefault="00657D8C" w:rsidP="00657D8C">
            <w:pPr>
              <w:pStyle w:val="Szvegtrzs"/>
              <w:jc w:val="center"/>
              <w:rPr>
                <w:rFonts w:asciiTheme="minorHAnsi" w:hAnsiTheme="minorHAnsi" w:cstheme="minorHAnsi"/>
                <w:b/>
                <w:bCs/>
              </w:rPr>
            </w:pPr>
          </w:p>
        </w:tc>
      </w:tr>
      <w:tr w:rsidR="00657D8C" w:rsidRPr="00E628A7" w14:paraId="04D93715" w14:textId="77777777" w:rsidTr="00657D8C">
        <w:trPr>
          <w:tblHeader/>
          <w:jc w:val="center"/>
        </w:trPr>
        <w:tc>
          <w:tcPr>
            <w:tcW w:w="6882" w:type="dxa"/>
            <w:tcBorders>
              <w:top w:val="single" w:sz="4" w:space="0" w:color="auto"/>
              <w:left w:val="single" w:sz="4" w:space="0" w:color="auto"/>
              <w:bottom w:val="single" w:sz="4" w:space="0" w:color="auto"/>
              <w:right w:val="single" w:sz="4" w:space="0" w:color="auto"/>
            </w:tcBorders>
            <w:vAlign w:val="center"/>
          </w:tcPr>
          <w:p w14:paraId="67721667" w14:textId="77777777" w:rsidR="00657D8C" w:rsidRPr="00657D8C" w:rsidRDefault="00657D8C" w:rsidP="00657D8C">
            <w:pPr>
              <w:pStyle w:val="Szvegtrzs"/>
              <w:jc w:val="center"/>
              <w:rPr>
                <w:rFonts w:asciiTheme="minorHAnsi" w:hAnsiTheme="minorHAnsi" w:cstheme="minorHAnsi"/>
                <w:b/>
                <w:bCs/>
              </w:rPr>
            </w:pPr>
            <w:r w:rsidRPr="00657D8C">
              <w:rPr>
                <w:rFonts w:asciiTheme="minorHAnsi" w:hAnsiTheme="minorHAnsi" w:cstheme="minorHAnsi"/>
                <w:b/>
                <w:bCs/>
              </w:rPr>
              <w:t>A kritikus/fontos folyamatokat elemezték és osztályozták azok relatív jelentőségének megfelelően?</w:t>
            </w:r>
          </w:p>
        </w:tc>
        <w:tc>
          <w:tcPr>
            <w:tcW w:w="2190" w:type="dxa"/>
            <w:tcBorders>
              <w:top w:val="single" w:sz="4" w:space="0" w:color="auto"/>
              <w:left w:val="single" w:sz="4" w:space="0" w:color="auto"/>
              <w:bottom w:val="single" w:sz="4" w:space="0" w:color="auto"/>
              <w:right w:val="single" w:sz="4" w:space="0" w:color="auto"/>
            </w:tcBorders>
            <w:vAlign w:val="center"/>
          </w:tcPr>
          <w:p w14:paraId="1ED24CCE" w14:textId="77777777" w:rsidR="00657D8C" w:rsidRPr="00657D8C" w:rsidRDefault="00657D8C" w:rsidP="00657D8C">
            <w:pPr>
              <w:pStyle w:val="Szvegtrzs"/>
              <w:jc w:val="center"/>
              <w:rPr>
                <w:rFonts w:asciiTheme="minorHAnsi" w:hAnsiTheme="minorHAnsi" w:cstheme="minorHAnsi"/>
                <w:b/>
                <w:bCs/>
              </w:rPr>
            </w:pPr>
          </w:p>
        </w:tc>
      </w:tr>
      <w:tr w:rsidR="004E16E8" w:rsidRPr="00E628A7" w14:paraId="70C7BC41" w14:textId="77777777" w:rsidTr="004E16E8">
        <w:trPr>
          <w:tblHeader/>
          <w:jc w:val="center"/>
        </w:trPr>
        <w:tc>
          <w:tcPr>
            <w:tcW w:w="6882" w:type="dxa"/>
            <w:vAlign w:val="center"/>
          </w:tcPr>
          <w:p w14:paraId="1C22D59B"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90" w:type="dxa"/>
            <w:vAlign w:val="center"/>
          </w:tcPr>
          <w:p w14:paraId="7F695E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086A4AE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0E82022D" w14:textId="77777777" w:rsidTr="004E16E8">
        <w:trPr>
          <w:jc w:val="center"/>
        </w:trPr>
        <w:tc>
          <w:tcPr>
            <w:tcW w:w="6882" w:type="dxa"/>
          </w:tcPr>
          <w:p w14:paraId="398E08FE" w14:textId="77777777" w:rsidR="004E16E8" w:rsidRPr="00E628A7" w:rsidRDefault="00BF4236" w:rsidP="000F7012">
            <w:pPr>
              <w:pStyle w:val="lfej"/>
              <w:rPr>
                <w:rFonts w:cstheme="minorHAnsi"/>
              </w:rPr>
            </w:pPr>
            <w:r w:rsidRPr="00E628A7">
              <w:rPr>
                <w:rFonts w:cstheme="minorHAnsi"/>
              </w:rPr>
              <w:t>A belső ellenőrzési vezető irányította a kockázatelemzést?</w:t>
            </w:r>
          </w:p>
        </w:tc>
        <w:tc>
          <w:tcPr>
            <w:tcW w:w="2190" w:type="dxa"/>
          </w:tcPr>
          <w:p w14:paraId="18FBCA06" w14:textId="77777777" w:rsidR="004E16E8" w:rsidRPr="00E628A7" w:rsidRDefault="004E16E8" w:rsidP="000F7012">
            <w:pPr>
              <w:rPr>
                <w:rFonts w:cstheme="minorHAnsi"/>
              </w:rPr>
            </w:pPr>
          </w:p>
        </w:tc>
      </w:tr>
      <w:tr w:rsidR="004E16E8" w:rsidRPr="00E628A7" w14:paraId="15B9A786" w14:textId="77777777" w:rsidTr="004E16E8">
        <w:trPr>
          <w:jc w:val="center"/>
        </w:trPr>
        <w:tc>
          <w:tcPr>
            <w:tcW w:w="6882" w:type="dxa"/>
          </w:tcPr>
          <w:p w14:paraId="2C9A4274" w14:textId="77777777" w:rsidR="004E16E8" w:rsidRPr="00E628A7" w:rsidRDefault="00BF4236" w:rsidP="000F7012">
            <w:pPr>
              <w:pStyle w:val="lfej"/>
              <w:rPr>
                <w:rFonts w:cstheme="minorHAnsi"/>
              </w:rPr>
            </w:pPr>
            <w:r w:rsidRPr="00E628A7">
              <w:rPr>
                <w:rFonts w:cstheme="minorHAnsi"/>
              </w:rPr>
              <w:t>A belső ellenőrök részt vettek a kockázatelemzésben?</w:t>
            </w:r>
          </w:p>
        </w:tc>
        <w:tc>
          <w:tcPr>
            <w:tcW w:w="2190" w:type="dxa"/>
          </w:tcPr>
          <w:p w14:paraId="34F42845" w14:textId="77777777" w:rsidR="004E16E8" w:rsidRPr="00E628A7" w:rsidRDefault="004E16E8" w:rsidP="000F7012">
            <w:pPr>
              <w:rPr>
                <w:rFonts w:cstheme="minorHAnsi"/>
              </w:rPr>
            </w:pPr>
          </w:p>
        </w:tc>
      </w:tr>
      <w:tr w:rsidR="004E16E8" w:rsidRPr="00E628A7" w14:paraId="25526917" w14:textId="77777777" w:rsidTr="004E16E8">
        <w:trPr>
          <w:jc w:val="center"/>
        </w:trPr>
        <w:tc>
          <w:tcPr>
            <w:tcW w:w="6882" w:type="dxa"/>
          </w:tcPr>
          <w:p w14:paraId="0E5C8BF6" w14:textId="77777777" w:rsidR="004E16E8" w:rsidRPr="00E628A7" w:rsidRDefault="00BF4236" w:rsidP="000F7012">
            <w:pPr>
              <w:pStyle w:val="lfej"/>
              <w:rPr>
                <w:rFonts w:cstheme="minorHAnsi"/>
              </w:rPr>
            </w:pPr>
            <w:r w:rsidRPr="00E628A7">
              <w:rPr>
                <w:rFonts w:cstheme="minorHAnsi"/>
              </w:rPr>
              <w:t>Folyamatok megértését előmozdították?</w:t>
            </w:r>
          </w:p>
        </w:tc>
        <w:tc>
          <w:tcPr>
            <w:tcW w:w="2190" w:type="dxa"/>
          </w:tcPr>
          <w:p w14:paraId="0F720C66" w14:textId="77777777" w:rsidR="004E16E8" w:rsidRPr="00E628A7" w:rsidRDefault="004E16E8" w:rsidP="000F7012">
            <w:pPr>
              <w:rPr>
                <w:rFonts w:cstheme="minorHAnsi"/>
              </w:rPr>
            </w:pPr>
          </w:p>
        </w:tc>
      </w:tr>
      <w:tr w:rsidR="004E16E8" w:rsidRPr="00E628A7" w14:paraId="16EC7312" w14:textId="77777777" w:rsidTr="004E16E8">
        <w:trPr>
          <w:jc w:val="center"/>
        </w:trPr>
        <w:tc>
          <w:tcPr>
            <w:tcW w:w="6882" w:type="dxa"/>
          </w:tcPr>
          <w:p w14:paraId="65966E7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folyamat célját, tárgyát azonosították?</w:t>
            </w:r>
          </w:p>
        </w:tc>
        <w:tc>
          <w:tcPr>
            <w:tcW w:w="2190" w:type="dxa"/>
          </w:tcPr>
          <w:p w14:paraId="5719E17E" w14:textId="77777777" w:rsidR="004E16E8" w:rsidRPr="00E628A7" w:rsidRDefault="004E16E8" w:rsidP="000F7012">
            <w:pPr>
              <w:rPr>
                <w:rFonts w:cstheme="minorHAnsi"/>
              </w:rPr>
            </w:pPr>
          </w:p>
        </w:tc>
      </w:tr>
      <w:tr w:rsidR="004E16E8" w:rsidRPr="00E628A7" w14:paraId="585E0FA9" w14:textId="77777777" w:rsidTr="004E16E8">
        <w:trPr>
          <w:jc w:val="center"/>
        </w:trPr>
        <w:tc>
          <w:tcPr>
            <w:tcW w:w="6882" w:type="dxa"/>
          </w:tcPr>
          <w:p w14:paraId="08073A4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 elérése szempontjából fontos tényezőket azonosították?</w:t>
            </w:r>
          </w:p>
        </w:tc>
        <w:tc>
          <w:tcPr>
            <w:tcW w:w="2190" w:type="dxa"/>
          </w:tcPr>
          <w:p w14:paraId="18538D3D" w14:textId="77777777" w:rsidR="004E16E8" w:rsidRPr="00E628A7" w:rsidRDefault="004E16E8" w:rsidP="000F7012">
            <w:pPr>
              <w:rPr>
                <w:rFonts w:cstheme="minorHAnsi"/>
              </w:rPr>
            </w:pPr>
          </w:p>
        </w:tc>
      </w:tr>
      <w:tr w:rsidR="004E16E8" w:rsidRPr="00E628A7" w14:paraId="3C7BD426" w14:textId="77777777" w:rsidTr="004E16E8">
        <w:trPr>
          <w:jc w:val="center"/>
        </w:trPr>
        <w:tc>
          <w:tcPr>
            <w:tcW w:w="6882" w:type="dxa"/>
          </w:tcPr>
          <w:p w14:paraId="2B8BB09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fontosságát értékelték?</w:t>
            </w:r>
          </w:p>
        </w:tc>
        <w:tc>
          <w:tcPr>
            <w:tcW w:w="2190" w:type="dxa"/>
          </w:tcPr>
          <w:p w14:paraId="29019347" w14:textId="77777777" w:rsidR="004E16E8" w:rsidRPr="00E628A7" w:rsidRDefault="004E16E8" w:rsidP="000F7012">
            <w:pPr>
              <w:rPr>
                <w:rFonts w:cstheme="minorHAnsi"/>
              </w:rPr>
            </w:pPr>
          </w:p>
        </w:tc>
      </w:tr>
      <w:tr w:rsidR="004E16E8" w:rsidRPr="00E628A7" w14:paraId="32320220" w14:textId="77777777" w:rsidTr="004E16E8">
        <w:trPr>
          <w:jc w:val="center"/>
        </w:trPr>
        <w:tc>
          <w:tcPr>
            <w:tcW w:w="6882" w:type="dxa"/>
          </w:tcPr>
          <w:p w14:paraId="758688F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 általános jellemzését elvégezték?</w:t>
            </w:r>
          </w:p>
          <w:p w14:paraId="4541AA20"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kezdete, vége,</w:t>
            </w:r>
          </w:p>
          <w:p w14:paraId="0328563C"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inputjai és outputjai,</w:t>
            </w:r>
          </w:p>
          <w:p w14:paraId="3D80EFA6"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lastRenderedPageBreak/>
              <w:t>változásai,</w:t>
            </w:r>
          </w:p>
          <w:p w14:paraId="16768176" w14:textId="77777777" w:rsidR="004E16E8" w:rsidRPr="00E628A7" w:rsidRDefault="00007F60" w:rsidP="008229C1">
            <w:pPr>
              <w:numPr>
                <w:ilvl w:val="1"/>
                <w:numId w:val="121"/>
              </w:numPr>
              <w:suppressAutoHyphens w:val="0"/>
              <w:autoSpaceDN/>
              <w:jc w:val="left"/>
              <w:textAlignment w:val="auto"/>
              <w:rPr>
                <w:rFonts w:cstheme="minorHAnsi"/>
              </w:rPr>
            </w:pPr>
            <w:r>
              <w:rPr>
                <w:rFonts w:cstheme="minorHAnsi"/>
              </w:rPr>
              <w:t>IT</w:t>
            </w:r>
            <w:r w:rsidR="0093401D" w:rsidRPr="00E628A7">
              <w:rPr>
                <w:rFonts w:cstheme="minorHAnsi"/>
              </w:rPr>
              <w:t xml:space="preserve"> hatása a folyamatra,</w:t>
            </w:r>
          </w:p>
          <w:p w14:paraId="5B51414A" w14:textId="77777777" w:rsidR="004E16E8" w:rsidRPr="00E628A7" w:rsidRDefault="0093401D" w:rsidP="008229C1">
            <w:pPr>
              <w:numPr>
                <w:ilvl w:val="1"/>
                <w:numId w:val="121"/>
              </w:numPr>
              <w:suppressAutoHyphens w:val="0"/>
              <w:autoSpaceDN/>
              <w:jc w:val="left"/>
              <w:textAlignment w:val="auto"/>
              <w:rPr>
                <w:rFonts w:cstheme="minorHAnsi"/>
              </w:rPr>
            </w:pPr>
            <w:r w:rsidRPr="00E628A7">
              <w:rPr>
                <w:rFonts w:cstheme="minorHAnsi"/>
              </w:rPr>
              <w:t>egyes részfolyamatai;</w:t>
            </w:r>
          </w:p>
        </w:tc>
        <w:tc>
          <w:tcPr>
            <w:tcW w:w="2190" w:type="dxa"/>
          </w:tcPr>
          <w:p w14:paraId="5742A147" w14:textId="77777777" w:rsidR="004E16E8" w:rsidRPr="00E628A7" w:rsidRDefault="004E16E8" w:rsidP="000F7012">
            <w:pPr>
              <w:rPr>
                <w:rFonts w:cstheme="minorHAnsi"/>
              </w:rPr>
            </w:pPr>
          </w:p>
        </w:tc>
      </w:tr>
      <w:tr w:rsidR="004E16E8" w:rsidRPr="00E628A7" w14:paraId="524B050A" w14:textId="77777777" w:rsidTr="004E16E8">
        <w:trPr>
          <w:jc w:val="center"/>
        </w:trPr>
        <w:tc>
          <w:tcPr>
            <w:tcW w:w="6882" w:type="dxa"/>
          </w:tcPr>
          <w:p w14:paraId="43885D9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teljesítménymutatókat figyelembe vették?</w:t>
            </w:r>
          </w:p>
        </w:tc>
        <w:tc>
          <w:tcPr>
            <w:tcW w:w="2190" w:type="dxa"/>
          </w:tcPr>
          <w:p w14:paraId="617B4D22" w14:textId="77777777" w:rsidR="004E16E8" w:rsidRPr="00E628A7" w:rsidRDefault="004E16E8" w:rsidP="000F7012">
            <w:pPr>
              <w:rPr>
                <w:rFonts w:cstheme="minorHAnsi"/>
              </w:rPr>
            </w:pPr>
          </w:p>
        </w:tc>
      </w:tr>
      <w:tr w:rsidR="004E16E8" w:rsidRPr="00E628A7" w14:paraId="109D3184" w14:textId="77777777" w:rsidTr="004E16E8">
        <w:trPr>
          <w:jc w:val="center"/>
        </w:trPr>
        <w:tc>
          <w:tcPr>
            <w:tcW w:w="6882" w:type="dxa"/>
          </w:tcPr>
          <w:p w14:paraId="230D3BD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kulcsfontosságú teljesítménymutatók külső- belső összehasonlítását (benchmarking) elvégezték?</w:t>
            </w:r>
          </w:p>
        </w:tc>
        <w:tc>
          <w:tcPr>
            <w:tcW w:w="2190" w:type="dxa"/>
          </w:tcPr>
          <w:p w14:paraId="4DBE17A0" w14:textId="77777777" w:rsidR="004E16E8" w:rsidRPr="00E628A7" w:rsidRDefault="004E16E8" w:rsidP="000F7012">
            <w:pPr>
              <w:rPr>
                <w:rFonts w:cstheme="minorHAnsi"/>
              </w:rPr>
            </w:pPr>
          </w:p>
        </w:tc>
      </w:tr>
      <w:tr w:rsidR="004E16E8" w:rsidRPr="00E628A7" w14:paraId="2FA7C565" w14:textId="77777777" w:rsidTr="004E16E8">
        <w:trPr>
          <w:jc w:val="center"/>
        </w:trPr>
        <w:tc>
          <w:tcPr>
            <w:tcW w:w="6882" w:type="dxa"/>
          </w:tcPr>
          <w:p w14:paraId="7981470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fenti lépéseket a folyamatgazdákkal lefolytatott interjúk keretében hajtották végre?</w:t>
            </w:r>
          </w:p>
        </w:tc>
        <w:tc>
          <w:tcPr>
            <w:tcW w:w="2190" w:type="dxa"/>
          </w:tcPr>
          <w:p w14:paraId="6F8DD816" w14:textId="77777777" w:rsidR="004E16E8" w:rsidRPr="00E628A7" w:rsidRDefault="004E16E8" w:rsidP="000F7012">
            <w:pPr>
              <w:rPr>
                <w:rFonts w:cstheme="minorHAnsi"/>
              </w:rPr>
            </w:pPr>
          </w:p>
        </w:tc>
      </w:tr>
      <w:tr w:rsidR="004E16E8" w:rsidRPr="00E628A7" w14:paraId="05FC8DB7" w14:textId="77777777" w:rsidTr="004E16E8">
        <w:trPr>
          <w:jc w:val="center"/>
        </w:trPr>
        <w:tc>
          <w:tcPr>
            <w:tcW w:w="6882" w:type="dxa"/>
          </w:tcPr>
          <w:p w14:paraId="524C81D7" w14:textId="77777777" w:rsidR="004E16E8" w:rsidRPr="00E628A7" w:rsidRDefault="00BF4236" w:rsidP="000F7012">
            <w:pPr>
              <w:rPr>
                <w:rFonts w:cstheme="minorHAnsi"/>
              </w:rPr>
            </w:pPr>
            <w:r w:rsidRPr="00E628A7">
              <w:rPr>
                <w:rFonts w:cstheme="minorHAnsi"/>
              </w:rPr>
              <w:t>Kockázatok azonosítását elvégezték?</w:t>
            </w:r>
          </w:p>
        </w:tc>
        <w:tc>
          <w:tcPr>
            <w:tcW w:w="2190" w:type="dxa"/>
          </w:tcPr>
          <w:p w14:paraId="5C1E0040" w14:textId="77777777" w:rsidR="004E16E8" w:rsidRPr="00E628A7" w:rsidRDefault="004E16E8" w:rsidP="000F7012">
            <w:pPr>
              <w:rPr>
                <w:rFonts w:cstheme="minorHAnsi"/>
              </w:rPr>
            </w:pPr>
          </w:p>
        </w:tc>
      </w:tr>
      <w:tr w:rsidR="004E16E8" w:rsidRPr="00E628A7" w14:paraId="624A1681" w14:textId="77777777" w:rsidTr="004E16E8">
        <w:trPr>
          <w:jc w:val="center"/>
        </w:trPr>
        <w:tc>
          <w:tcPr>
            <w:tcW w:w="6882" w:type="dxa"/>
          </w:tcPr>
          <w:p w14:paraId="44D55FA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meghatározták a kockázat okát, </w:t>
            </w:r>
            <w:r w:rsidR="00037874">
              <w:rPr>
                <w:rFonts w:cstheme="minorHAnsi"/>
              </w:rPr>
              <w:t xml:space="preserve">bekövetkezésének </w:t>
            </w:r>
            <w:r w:rsidRPr="00E628A7">
              <w:rPr>
                <w:rFonts w:cstheme="minorHAnsi"/>
              </w:rPr>
              <w:t>valószínűségét?</w:t>
            </w:r>
          </w:p>
        </w:tc>
        <w:tc>
          <w:tcPr>
            <w:tcW w:w="2190" w:type="dxa"/>
          </w:tcPr>
          <w:p w14:paraId="48C2552A" w14:textId="77777777" w:rsidR="004E16E8" w:rsidRPr="00E628A7" w:rsidRDefault="004E16E8" w:rsidP="000F7012">
            <w:pPr>
              <w:rPr>
                <w:rFonts w:cstheme="minorHAnsi"/>
              </w:rPr>
            </w:pPr>
          </w:p>
        </w:tc>
      </w:tr>
      <w:tr w:rsidR="004E16E8" w:rsidRPr="00E628A7" w14:paraId="1B467E7F" w14:textId="77777777" w:rsidTr="004E16E8">
        <w:trPr>
          <w:jc w:val="center"/>
        </w:trPr>
        <w:tc>
          <w:tcPr>
            <w:tcW w:w="6882" w:type="dxa"/>
          </w:tcPr>
          <w:p w14:paraId="4F4E4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 kockázat (negatív) hatását?</w:t>
            </w:r>
          </w:p>
        </w:tc>
        <w:tc>
          <w:tcPr>
            <w:tcW w:w="2190" w:type="dxa"/>
          </w:tcPr>
          <w:p w14:paraId="08576190" w14:textId="77777777" w:rsidR="004E16E8" w:rsidRPr="00E628A7" w:rsidRDefault="004E16E8" w:rsidP="000F7012">
            <w:pPr>
              <w:rPr>
                <w:rFonts w:cstheme="minorHAnsi"/>
              </w:rPr>
            </w:pPr>
          </w:p>
        </w:tc>
      </w:tr>
      <w:tr w:rsidR="004E16E8" w:rsidRPr="00E628A7" w14:paraId="4BBF5296" w14:textId="77777777" w:rsidTr="004E16E8">
        <w:trPr>
          <w:jc w:val="center"/>
        </w:trPr>
        <w:tc>
          <w:tcPr>
            <w:tcW w:w="6882" w:type="dxa"/>
          </w:tcPr>
          <w:p w14:paraId="7A6F95E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meghatározták az egyes kockázati elemek súlyát?</w:t>
            </w:r>
          </w:p>
        </w:tc>
        <w:tc>
          <w:tcPr>
            <w:tcW w:w="2190" w:type="dxa"/>
          </w:tcPr>
          <w:p w14:paraId="25D732A9" w14:textId="77777777" w:rsidR="004E16E8" w:rsidRPr="00E628A7" w:rsidRDefault="004E16E8" w:rsidP="000F7012">
            <w:pPr>
              <w:rPr>
                <w:rFonts w:cstheme="minorHAnsi"/>
              </w:rPr>
            </w:pPr>
          </w:p>
        </w:tc>
      </w:tr>
      <w:tr w:rsidR="004E16E8" w:rsidRPr="00E628A7" w14:paraId="37096334" w14:textId="77777777" w:rsidTr="004E16E8">
        <w:trPr>
          <w:jc w:val="center"/>
        </w:trPr>
        <w:tc>
          <w:tcPr>
            <w:tcW w:w="6882" w:type="dxa"/>
          </w:tcPr>
          <w:p w14:paraId="05D0327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kockázatok összesített értékelését (valószínűség – hatás – súly) elvégezték?</w:t>
            </w:r>
          </w:p>
        </w:tc>
        <w:tc>
          <w:tcPr>
            <w:tcW w:w="2190" w:type="dxa"/>
          </w:tcPr>
          <w:p w14:paraId="1F2DB1C4" w14:textId="77777777" w:rsidR="004E16E8" w:rsidRPr="00E628A7" w:rsidRDefault="004E16E8" w:rsidP="000F7012">
            <w:pPr>
              <w:rPr>
                <w:rFonts w:cstheme="minorHAnsi"/>
              </w:rPr>
            </w:pPr>
          </w:p>
        </w:tc>
      </w:tr>
      <w:tr w:rsidR="004E16E8" w:rsidRPr="00E628A7" w14:paraId="5B88C387" w14:textId="77777777" w:rsidTr="004E16E8">
        <w:trPr>
          <w:jc w:val="center"/>
        </w:trPr>
        <w:tc>
          <w:tcPr>
            <w:tcW w:w="6882" w:type="dxa"/>
          </w:tcPr>
          <w:p w14:paraId="7E2F81C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célkitűzések megvalósítását akadályozó tényezőket felderítették?</w:t>
            </w:r>
          </w:p>
        </w:tc>
        <w:tc>
          <w:tcPr>
            <w:tcW w:w="2190" w:type="dxa"/>
          </w:tcPr>
          <w:p w14:paraId="7F939359" w14:textId="77777777" w:rsidR="004E16E8" w:rsidRPr="00E628A7" w:rsidRDefault="004E16E8" w:rsidP="000F7012">
            <w:pPr>
              <w:rPr>
                <w:rFonts w:cstheme="minorHAnsi"/>
              </w:rPr>
            </w:pPr>
          </w:p>
        </w:tc>
      </w:tr>
      <w:tr w:rsidR="004E16E8" w:rsidRPr="00E628A7" w14:paraId="0DF67164" w14:textId="77777777" w:rsidTr="004E16E8">
        <w:trPr>
          <w:jc w:val="center"/>
        </w:trPr>
        <w:tc>
          <w:tcPr>
            <w:tcW w:w="6882" w:type="dxa"/>
          </w:tcPr>
          <w:p w14:paraId="28C1F82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kockázatokat hordozó folyamatokat rangsorolták?</w:t>
            </w:r>
          </w:p>
        </w:tc>
        <w:tc>
          <w:tcPr>
            <w:tcW w:w="2190" w:type="dxa"/>
          </w:tcPr>
          <w:p w14:paraId="345A7991" w14:textId="77777777" w:rsidR="004E16E8" w:rsidRPr="00E628A7" w:rsidRDefault="004E16E8" w:rsidP="000F7012">
            <w:pPr>
              <w:rPr>
                <w:rFonts w:cstheme="minorHAnsi"/>
              </w:rPr>
            </w:pPr>
          </w:p>
        </w:tc>
      </w:tr>
      <w:tr w:rsidR="004E16E8" w:rsidRPr="00E628A7" w14:paraId="193C29E4" w14:textId="77777777" w:rsidTr="004E16E8">
        <w:trPr>
          <w:jc w:val="center"/>
        </w:trPr>
        <w:tc>
          <w:tcPr>
            <w:tcW w:w="6882" w:type="dxa"/>
          </w:tcPr>
          <w:p w14:paraId="4268C845" w14:textId="77777777" w:rsidR="004E16E8" w:rsidRPr="00E628A7" w:rsidRDefault="00BF4236" w:rsidP="000F7012">
            <w:pPr>
              <w:rPr>
                <w:rFonts w:cstheme="minorHAnsi"/>
              </w:rPr>
            </w:pPr>
            <w:r w:rsidRPr="00E628A7">
              <w:rPr>
                <w:rFonts w:cstheme="minorHAnsi"/>
              </w:rPr>
              <w:t>Főbb ellenőrzési pontok azonosítása megtörtént?</w:t>
            </w:r>
          </w:p>
        </w:tc>
        <w:tc>
          <w:tcPr>
            <w:tcW w:w="2190" w:type="dxa"/>
          </w:tcPr>
          <w:p w14:paraId="48D7C8B9" w14:textId="77777777" w:rsidR="004E16E8" w:rsidRPr="00E628A7" w:rsidRDefault="004E16E8" w:rsidP="000F7012">
            <w:pPr>
              <w:rPr>
                <w:rFonts w:cstheme="minorHAnsi"/>
              </w:rPr>
            </w:pPr>
          </w:p>
        </w:tc>
      </w:tr>
      <w:tr w:rsidR="004E16E8" w:rsidRPr="00E628A7" w14:paraId="2A1C0467" w14:textId="77777777" w:rsidTr="004E16E8">
        <w:trPr>
          <w:jc w:val="center"/>
        </w:trPr>
        <w:tc>
          <w:tcPr>
            <w:tcW w:w="6882" w:type="dxa"/>
          </w:tcPr>
          <w:p w14:paraId="341FCAA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főbb ellenőrzési pontokat számba vették?</w:t>
            </w:r>
          </w:p>
        </w:tc>
        <w:tc>
          <w:tcPr>
            <w:tcW w:w="2190" w:type="dxa"/>
          </w:tcPr>
          <w:p w14:paraId="42AE0C56" w14:textId="77777777" w:rsidR="004E16E8" w:rsidRPr="00E628A7" w:rsidRDefault="004E16E8" w:rsidP="000F7012">
            <w:pPr>
              <w:rPr>
                <w:rFonts w:cstheme="minorHAnsi"/>
              </w:rPr>
            </w:pPr>
          </w:p>
        </w:tc>
      </w:tr>
      <w:tr w:rsidR="004E16E8" w:rsidRPr="00E628A7" w14:paraId="365AA90C" w14:textId="77777777" w:rsidTr="004E16E8">
        <w:trPr>
          <w:jc w:val="center"/>
        </w:trPr>
        <w:tc>
          <w:tcPr>
            <w:tcW w:w="6882" w:type="dxa"/>
          </w:tcPr>
          <w:p w14:paraId="0FE1AF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főbb ellenőrzési pontokat dokumentálták?</w:t>
            </w:r>
          </w:p>
        </w:tc>
        <w:tc>
          <w:tcPr>
            <w:tcW w:w="2190" w:type="dxa"/>
          </w:tcPr>
          <w:p w14:paraId="6029958A" w14:textId="77777777" w:rsidR="004E16E8" w:rsidRPr="00E628A7" w:rsidRDefault="004E16E8" w:rsidP="000F7012">
            <w:pPr>
              <w:rPr>
                <w:rFonts w:cstheme="minorHAnsi"/>
              </w:rPr>
            </w:pPr>
          </w:p>
        </w:tc>
      </w:tr>
      <w:tr w:rsidR="004E16E8" w:rsidRPr="00E628A7" w14:paraId="2E7C60AB" w14:textId="77777777" w:rsidTr="004E16E8">
        <w:trPr>
          <w:jc w:val="center"/>
        </w:trPr>
        <w:tc>
          <w:tcPr>
            <w:tcW w:w="6882" w:type="dxa"/>
          </w:tcPr>
          <w:p w14:paraId="4F140A00" w14:textId="77777777" w:rsidR="004E16E8" w:rsidRPr="00E628A7" w:rsidRDefault="00BF4236" w:rsidP="000F7012">
            <w:pPr>
              <w:rPr>
                <w:rFonts w:cstheme="minorHAnsi"/>
              </w:rPr>
            </w:pPr>
            <w:r w:rsidRPr="00E628A7">
              <w:rPr>
                <w:rFonts w:cstheme="minorHAnsi"/>
              </w:rPr>
              <w:t xml:space="preserve">A folyamatok </w:t>
            </w:r>
            <w:r w:rsidR="00EF656B" w:rsidRPr="00E628A7">
              <w:rPr>
                <w:rFonts w:cstheme="minorHAnsi"/>
              </w:rPr>
              <w:t>teljes körű</w:t>
            </w:r>
            <w:r w:rsidRPr="00E628A7">
              <w:rPr>
                <w:rFonts w:cstheme="minorHAnsi"/>
              </w:rPr>
              <w:t>, összesített kockázati értékelését elkészítették (pl. kockázati térkép elkészítése)?</w:t>
            </w:r>
          </w:p>
        </w:tc>
        <w:tc>
          <w:tcPr>
            <w:tcW w:w="2190" w:type="dxa"/>
          </w:tcPr>
          <w:p w14:paraId="4ED07745" w14:textId="77777777" w:rsidR="004E16E8" w:rsidRPr="00E628A7" w:rsidRDefault="004E16E8" w:rsidP="000F7012">
            <w:pPr>
              <w:rPr>
                <w:rFonts w:cstheme="minorHAnsi"/>
              </w:rPr>
            </w:pPr>
          </w:p>
        </w:tc>
      </w:tr>
      <w:tr w:rsidR="004E16E8" w:rsidRPr="00E628A7" w14:paraId="546998CA" w14:textId="77777777" w:rsidTr="004E16E8">
        <w:trPr>
          <w:jc w:val="center"/>
        </w:trPr>
        <w:tc>
          <w:tcPr>
            <w:tcW w:w="6882" w:type="dxa"/>
          </w:tcPr>
          <w:p w14:paraId="74954859" w14:textId="77777777" w:rsidR="004E16E8" w:rsidRPr="00E628A7" w:rsidRDefault="00BF4236" w:rsidP="000F7012">
            <w:pPr>
              <w:rPr>
                <w:rFonts w:cstheme="minorHAnsi"/>
              </w:rPr>
            </w:pPr>
            <w:r w:rsidRPr="00E628A7">
              <w:rPr>
                <w:rFonts w:cstheme="minorHAnsi"/>
              </w:rPr>
              <w:t>A kockázatelemzés eredményét megvitatták a költségvetési szerv vezetésével?</w:t>
            </w:r>
          </w:p>
        </w:tc>
        <w:tc>
          <w:tcPr>
            <w:tcW w:w="2190" w:type="dxa"/>
          </w:tcPr>
          <w:p w14:paraId="1E05826F" w14:textId="77777777" w:rsidR="004E16E8" w:rsidRPr="00E628A7" w:rsidRDefault="004E16E8" w:rsidP="000F7012">
            <w:pPr>
              <w:rPr>
                <w:rFonts w:cstheme="minorHAnsi"/>
              </w:rPr>
            </w:pPr>
          </w:p>
        </w:tc>
      </w:tr>
      <w:tr w:rsidR="004E16E8" w:rsidRPr="00E628A7" w14:paraId="2251CB03" w14:textId="77777777" w:rsidTr="004E16E8">
        <w:trPr>
          <w:jc w:val="center"/>
        </w:trPr>
        <w:tc>
          <w:tcPr>
            <w:tcW w:w="6882" w:type="dxa"/>
          </w:tcPr>
          <w:p w14:paraId="72176D9F" w14:textId="77777777" w:rsidR="004E16E8" w:rsidRPr="00E628A7" w:rsidRDefault="00BF4236" w:rsidP="000F7012">
            <w:pPr>
              <w:rPr>
                <w:rFonts w:cstheme="minorHAnsi"/>
              </w:rPr>
            </w:pPr>
            <w:r w:rsidRPr="00E628A7">
              <w:rPr>
                <w:rFonts w:cstheme="minorHAnsi"/>
              </w:rPr>
              <w:t>A kockázatelemzés eredményét megvitatták a folyamatok működtetéséért felelős munkatársakkal?</w:t>
            </w:r>
          </w:p>
        </w:tc>
        <w:tc>
          <w:tcPr>
            <w:tcW w:w="2190" w:type="dxa"/>
          </w:tcPr>
          <w:p w14:paraId="07D570B7" w14:textId="77777777" w:rsidR="004E16E8" w:rsidRPr="00E628A7" w:rsidRDefault="004E16E8" w:rsidP="000F7012">
            <w:pPr>
              <w:rPr>
                <w:rFonts w:cstheme="minorHAnsi"/>
              </w:rPr>
            </w:pPr>
          </w:p>
        </w:tc>
      </w:tr>
      <w:tr w:rsidR="004E16E8" w:rsidRPr="00E628A7" w14:paraId="75800600" w14:textId="77777777" w:rsidTr="004E16E8">
        <w:trPr>
          <w:jc w:val="center"/>
        </w:trPr>
        <w:tc>
          <w:tcPr>
            <w:tcW w:w="6882" w:type="dxa"/>
          </w:tcPr>
          <w:p w14:paraId="36E60436" w14:textId="77777777" w:rsidR="004E16E8" w:rsidRPr="00E628A7" w:rsidRDefault="00BF4236" w:rsidP="000F7012">
            <w:pPr>
              <w:rPr>
                <w:rFonts w:cstheme="minorHAnsi"/>
              </w:rPr>
            </w:pPr>
            <w:r w:rsidRPr="00E628A7">
              <w:rPr>
                <w:rFonts w:cstheme="minorHAnsi"/>
              </w:rPr>
              <w:lastRenderedPageBreak/>
              <w:t>A kockázatelemzés eredményét illetően konszenzus alakult ki a szerv vezetése és a belső ellenőrzés között?</w:t>
            </w:r>
          </w:p>
        </w:tc>
        <w:tc>
          <w:tcPr>
            <w:tcW w:w="2190" w:type="dxa"/>
          </w:tcPr>
          <w:p w14:paraId="313C6874" w14:textId="77777777" w:rsidR="004E16E8" w:rsidRPr="00E628A7" w:rsidRDefault="004E16E8" w:rsidP="000F7012">
            <w:pPr>
              <w:rPr>
                <w:rFonts w:cstheme="minorHAnsi"/>
              </w:rPr>
            </w:pPr>
          </w:p>
        </w:tc>
      </w:tr>
    </w:tbl>
    <w:p w14:paraId="4B73225D" w14:textId="77777777" w:rsidR="004E16E8" w:rsidRPr="00E628A7" w:rsidRDefault="004E16E8" w:rsidP="000F7012">
      <w:pPr>
        <w:rPr>
          <w:rFonts w:cstheme="minorHAnsi"/>
        </w:rPr>
      </w:pPr>
    </w:p>
    <w:tbl>
      <w:tblPr>
        <w:tblStyle w:val="Rcsostblzat"/>
        <w:tblW w:w="8859" w:type="dxa"/>
        <w:jc w:val="center"/>
        <w:tblLook w:val="04A0" w:firstRow="1" w:lastRow="0" w:firstColumn="1" w:lastColumn="0" w:noHBand="0" w:noVBand="1"/>
      </w:tblPr>
      <w:tblGrid>
        <w:gridCol w:w="4323"/>
        <w:gridCol w:w="4536"/>
      </w:tblGrid>
      <w:tr w:rsidR="004E16E8" w:rsidRPr="00E628A7" w14:paraId="358EAC78" w14:textId="77777777" w:rsidTr="00C81937">
        <w:trPr>
          <w:jc w:val="center"/>
        </w:trPr>
        <w:tc>
          <w:tcPr>
            <w:tcW w:w="4323" w:type="dxa"/>
            <w:shd w:val="clear" w:color="auto" w:fill="76923C" w:themeFill="accent3" w:themeFillShade="BF"/>
            <w:vAlign w:val="center"/>
          </w:tcPr>
          <w:p w14:paraId="1AFA2713"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9B9BC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623875D3" w14:textId="77777777" w:rsidTr="00C81937">
        <w:trPr>
          <w:jc w:val="center"/>
        </w:trPr>
        <w:tc>
          <w:tcPr>
            <w:tcW w:w="4323" w:type="dxa"/>
            <w:vAlign w:val="center"/>
          </w:tcPr>
          <w:p w14:paraId="3D7B570E"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3FC7774C" w14:textId="77777777" w:rsidR="004E16E8" w:rsidRPr="00E628A7" w:rsidRDefault="00BF4236" w:rsidP="000F7012">
            <w:pPr>
              <w:rPr>
                <w:rFonts w:cstheme="minorHAnsi"/>
              </w:rPr>
            </w:pPr>
            <w:r w:rsidRPr="00E628A7">
              <w:rPr>
                <w:rFonts w:cstheme="minorHAnsi"/>
              </w:rPr>
              <w:t>Dátum:</w:t>
            </w:r>
          </w:p>
        </w:tc>
      </w:tr>
      <w:tr w:rsidR="004E16E8" w:rsidRPr="00E628A7" w14:paraId="16BB76C1" w14:textId="77777777" w:rsidTr="00C81937">
        <w:trPr>
          <w:jc w:val="center"/>
        </w:trPr>
        <w:tc>
          <w:tcPr>
            <w:tcW w:w="4323" w:type="dxa"/>
            <w:vAlign w:val="center"/>
          </w:tcPr>
          <w:p w14:paraId="2B0D09FA" w14:textId="77777777" w:rsidR="004E16E8" w:rsidRPr="00E628A7" w:rsidRDefault="004E16E8" w:rsidP="000F7012">
            <w:pPr>
              <w:jc w:val="center"/>
              <w:rPr>
                <w:rFonts w:cstheme="minorHAnsi"/>
              </w:rPr>
            </w:pPr>
          </w:p>
        </w:tc>
        <w:tc>
          <w:tcPr>
            <w:tcW w:w="4536" w:type="dxa"/>
            <w:vAlign w:val="center"/>
          </w:tcPr>
          <w:p w14:paraId="2E448BFF" w14:textId="77777777" w:rsidR="004E16E8" w:rsidRPr="00E628A7" w:rsidRDefault="004E16E8" w:rsidP="000F7012">
            <w:pPr>
              <w:jc w:val="center"/>
              <w:rPr>
                <w:rFonts w:cstheme="minorHAnsi"/>
              </w:rPr>
            </w:pPr>
          </w:p>
        </w:tc>
      </w:tr>
      <w:tr w:rsidR="004E16E8" w:rsidRPr="00E628A7" w14:paraId="091CF613" w14:textId="77777777" w:rsidTr="00C81937">
        <w:trPr>
          <w:jc w:val="center"/>
        </w:trPr>
        <w:tc>
          <w:tcPr>
            <w:tcW w:w="4323" w:type="dxa"/>
            <w:vAlign w:val="center"/>
          </w:tcPr>
          <w:p w14:paraId="30C777AC"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6F46C5BE" w14:textId="77777777" w:rsidR="004E16E8" w:rsidRPr="00E628A7" w:rsidRDefault="00BF4236" w:rsidP="000F7012">
            <w:pPr>
              <w:jc w:val="center"/>
              <w:rPr>
                <w:rFonts w:cstheme="minorHAnsi"/>
              </w:rPr>
            </w:pPr>
            <w:r w:rsidRPr="00E628A7">
              <w:rPr>
                <w:rFonts w:cstheme="minorHAnsi"/>
              </w:rPr>
              <w:t>&lt;belső ellenőrzési vezető&gt;</w:t>
            </w:r>
          </w:p>
        </w:tc>
      </w:tr>
    </w:tbl>
    <w:p w14:paraId="3718E7AE" w14:textId="77777777" w:rsidR="004E16E8" w:rsidRPr="00E628A7" w:rsidRDefault="004E16E8" w:rsidP="000F7012">
      <w:pPr>
        <w:rPr>
          <w:rFonts w:cstheme="minorHAnsi"/>
        </w:rPr>
      </w:pPr>
    </w:p>
    <w:p w14:paraId="517CE191" w14:textId="77777777" w:rsidR="004E16E8" w:rsidRPr="00E628A7" w:rsidRDefault="004E16E8" w:rsidP="000F7012">
      <w:pPr>
        <w:rPr>
          <w:rFonts w:cstheme="minorHAnsi"/>
        </w:rPr>
      </w:pPr>
    </w:p>
    <w:p w14:paraId="3EE64BF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23FD5032" w14:textId="77777777" w:rsidR="004E16E8" w:rsidRPr="00E628A7" w:rsidRDefault="00BF4236" w:rsidP="00657D8C">
      <w:pPr>
        <w:pStyle w:val="Cmsor1"/>
        <w:numPr>
          <w:ilvl w:val="0"/>
          <w:numId w:val="0"/>
        </w:numPr>
        <w:suppressAutoHyphens w:val="0"/>
        <w:autoSpaceDN/>
        <w:spacing w:before="0" w:after="0"/>
        <w:ind w:left="708"/>
        <w:jc w:val="both"/>
        <w:textAlignment w:val="auto"/>
        <w:rPr>
          <w:rFonts w:cstheme="minorHAnsi"/>
          <w:sz w:val="24"/>
          <w:szCs w:val="24"/>
        </w:rPr>
      </w:pPr>
      <w:bookmarkStart w:id="556" w:name="_számú_iratminta_–_24"/>
      <w:bookmarkStart w:id="557" w:name="_Toc346118407"/>
      <w:bookmarkStart w:id="558" w:name="_Toc526154137"/>
      <w:bookmarkEnd w:id="556"/>
      <w:r w:rsidRPr="00E628A7">
        <w:rPr>
          <w:rFonts w:cstheme="minorHAnsi"/>
          <w:sz w:val="24"/>
          <w:szCs w:val="24"/>
        </w:rPr>
        <w:lastRenderedPageBreak/>
        <w:t>– Ellenőrzési lista a belső ellenőrzés tervezésének folyamatos minőségbiztosításához</w:t>
      </w:r>
      <w:bookmarkEnd w:id="557"/>
      <w:bookmarkEnd w:id="558"/>
    </w:p>
    <w:p w14:paraId="47FA659B" w14:textId="77777777" w:rsidR="004E16E8" w:rsidRPr="00E628A7" w:rsidRDefault="004E16E8" w:rsidP="000F7012">
      <w:pPr>
        <w:rPr>
          <w:rFonts w:cstheme="minorHAnsi"/>
        </w:rPr>
      </w:pPr>
    </w:p>
    <w:p w14:paraId="6C18C42C" w14:textId="77777777" w:rsidR="004E16E8" w:rsidRPr="00E628A7" w:rsidRDefault="004E16E8" w:rsidP="000F7012">
      <w:pPr>
        <w:rPr>
          <w:rFonts w:cstheme="minorHAnsi"/>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6"/>
        <w:gridCol w:w="2409"/>
      </w:tblGrid>
      <w:tr w:rsidR="004E16E8" w:rsidRPr="00E628A7" w14:paraId="37BB06D1" w14:textId="77777777" w:rsidTr="004E16E8">
        <w:trPr>
          <w:tblHeader/>
          <w:jc w:val="center"/>
        </w:trPr>
        <w:tc>
          <w:tcPr>
            <w:tcW w:w="6806" w:type="dxa"/>
            <w:vAlign w:val="center"/>
          </w:tcPr>
          <w:p w14:paraId="0D2AB629"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409" w:type="dxa"/>
            <w:vAlign w:val="center"/>
          </w:tcPr>
          <w:p w14:paraId="3A9B053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68239293" w14:textId="77777777" w:rsidR="004E16E8" w:rsidRPr="00E628A7" w:rsidRDefault="00D00061" w:rsidP="004A7F8A">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7E698E6D" w14:textId="77777777" w:rsidTr="004E16E8">
        <w:trPr>
          <w:jc w:val="center"/>
        </w:trPr>
        <w:tc>
          <w:tcPr>
            <w:tcW w:w="6806" w:type="dxa"/>
          </w:tcPr>
          <w:p w14:paraId="1D014B9B" w14:textId="77777777" w:rsidR="004E16E8" w:rsidRPr="00E628A7" w:rsidRDefault="00BF4236" w:rsidP="000F7012">
            <w:pPr>
              <w:ind w:left="72"/>
              <w:rPr>
                <w:rFonts w:cstheme="minorHAnsi"/>
                <w:b/>
                <w:bCs/>
              </w:rPr>
            </w:pPr>
            <w:r w:rsidRPr="00E628A7">
              <w:rPr>
                <w:rFonts w:cstheme="minorHAnsi"/>
                <w:b/>
                <w:bCs/>
              </w:rPr>
              <w:t>Stratégiai ellenőrzési terv elkészítése</w:t>
            </w:r>
          </w:p>
        </w:tc>
        <w:tc>
          <w:tcPr>
            <w:tcW w:w="2409" w:type="dxa"/>
          </w:tcPr>
          <w:p w14:paraId="55BE3E51" w14:textId="77777777" w:rsidR="004E16E8" w:rsidRPr="00E628A7" w:rsidRDefault="004E16E8" w:rsidP="000F7012">
            <w:pPr>
              <w:ind w:left="1080"/>
              <w:rPr>
                <w:rFonts w:cstheme="minorHAnsi"/>
                <w:b/>
                <w:bCs/>
              </w:rPr>
            </w:pPr>
          </w:p>
        </w:tc>
      </w:tr>
      <w:tr w:rsidR="004E16E8" w:rsidRPr="00E628A7" w14:paraId="09437A04" w14:textId="77777777" w:rsidTr="004E16E8">
        <w:trPr>
          <w:jc w:val="center"/>
        </w:trPr>
        <w:tc>
          <w:tcPr>
            <w:tcW w:w="6806" w:type="dxa"/>
          </w:tcPr>
          <w:p w14:paraId="3289E61B" w14:textId="77777777" w:rsidR="004E16E8" w:rsidRPr="00E628A7" w:rsidRDefault="00BF4236" w:rsidP="000F7012">
            <w:pPr>
              <w:rPr>
                <w:rFonts w:cstheme="minorHAnsi"/>
              </w:rPr>
            </w:pPr>
            <w:r w:rsidRPr="00E628A7">
              <w:rPr>
                <w:rFonts w:cstheme="minorHAnsi"/>
              </w:rPr>
              <w:t>A belső ellenőrzési vezető készítette a stratégiai tervet?</w:t>
            </w:r>
          </w:p>
        </w:tc>
        <w:tc>
          <w:tcPr>
            <w:tcW w:w="2409" w:type="dxa"/>
          </w:tcPr>
          <w:p w14:paraId="6F4D730C" w14:textId="77777777" w:rsidR="004E16E8" w:rsidRPr="00E628A7" w:rsidRDefault="004E16E8" w:rsidP="000F7012">
            <w:pPr>
              <w:ind w:left="1080"/>
              <w:rPr>
                <w:rFonts w:cstheme="minorHAnsi"/>
              </w:rPr>
            </w:pPr>
          </w:p>
        </w:tc>
      </w:tr>
      <w:tr w:rsidR="004E16E8" w:rsidRPr="00E628A7" w14:paraId="275D9C34" w14:textId="77777777" w:rsidTr="004E16E8">
        <w:trPr>
          <w:jc w:val="center"/>
        </w:trPr>
        <w:tc>
          <w:tcPr>
            <w:tcW w:w="6806" w:type="dxa"/>
          </w:tcPr>
          <w:p w14:paraId="7CAC993B" w14:textId="77777777" w:rsidR="004E16E8" w:rsidRPr="00E628A7" w:rsidRDefault="00BF4236" w:rsidP="000F7012">
            <w:pPr>
              <w:rPr>
                <w:rFonts w:cstheme="minorHAnsi"/>
              </w:rPr>
            </w:pPr>
            <w:r w:rsidRPr="00E628A7">
              <w:rPr>
                <w:rFonts w:cstheme="minorHAnsi"/>
              </w:rPr>
              <w:t>A stratégiai ellenőrzési terv elkészítésébe bevonták a belső ellenőröket is?</w:t>
            </w:r>
          </w:p>
        </w:tc>
        <w:tc>
          <w:tcPr>
            <w:tcW w:w="2409" w:type="dxa"/>
          </w:tcPr>
          <w:p w14:paraId="047F6BF7" w14:textId="77777777" w:rsidR="004E16E8" w:rsidRPr="00E628A7" w:rsidRDefault="004E16E8" w:rsidP="000F7012">
            <w:pPr>
              <w:ind w:left="1080"/>
              <w:rPr>
                <w:rFonts w:cstheme="minorHAnsi"/>
              </w:rPr>
            </w:pPr>
          </w:p>
        </w:tc>
      </w:tr>
      <w:tr w:rsidR="004E16E8" w:rsidRPr="00E628A7" w14:paraId="09E2A2DC" w14:textId="77777777" w:rsidTr="004E16E8">
        <w:trPr>
          <w:jc w:val="center"/>
        </w:trPr>
        <w:tc>
          <w:tcPr>
            <w:tcW w:w="6806" w:type="dxa"/>
          </w:tcPr>
          <w:p w14:paraId="4D3E3694" w14:textId="77777777" w:rsidR="004E16E8" w:rsidRPr="00E628A7" w:rsidRDefault="00BF4236" w:rsidP="000F7012">
            <w:pPr>
              <w:rPr>
                <w:rFonts w:cstheme="minorHAnsi"/>
              </w:rPr>
            </w:pPr>
            <w:r w:rsidRPr="00E628A7">
              <w:rPr>
                <w:rFonts w:cstheme="minorHAnsi"/>
              </w:rPr>
              <w:t>A stratégiai ellenőrzési terv egyeztetésre került a költségvetési szerv vezetésével?</w:t>
            </w:r>
          </w:p>
        </w:tc>
        <w:tc>
          <w:tcPr>
            <w:tcW w:w="2409" w:type="dxa"/>
          </w:tcPr>
          <w:p w14:paraId="66C0B4BD" w14:textId="77777777" w:rsidR="004E16E8" w:rsidRPr="00E628A7" w:rsidRDefault="004E16E8" w:rsidP="000F7012">
            <w:pPr>
              <w:ind w:left="1080"/>
              <w:rPr>
                <w:rFonts w:cstheme="minorHAnsi"/>
              </w:rPr>
            </w:pPr>
          </w:p>
        </w:tc>
      </w:tr>
      <w:tr w:rsidR="004E16E8" w:rsidRPr="00E628A7" w14:paraId="4A06CFC7" w14:textId="77777777" w:rsidTr="004E16E8">
        <w:trPr>
          <w:jc w:val="center"/>
        </w:trPr>
        <w:tc>
          <w:tcPr>
            <w:tcW w:w="6806" w:type="dxa"/>
          </w:tcPr>
          <w:p w14:paraId="568E907C" w14:textId="77777777" w:rsidR="004E16E8" w:rsidRPr="00E628A7" w:rsidRDefault="00BF4236" w:rsidP="000F7012">
            <w:pPr>
              <w:rPr>
                <w:rFonts w:cstheme="minorHAnsi"/>
              </w:rPr>
            </w:pPr>
            <w:r w:rsidRPr="00E628A7">
              <w:rPr>
                <w:rFonts w:cstheme="minorHAnsi"/>
              </w:rPr>
              <w:t>A stratégiai ellenőrzési terv jóváhagyója a költségvetési szerv vezetője?</w:t>
            </w:r>
          </w:p>
        </w:tc>
        <w:tc>
          <w:tcPr>
            <w:tcW w:w="2409" w:type="dxa"/>
          </w:tcPr>
          <w:p w14:paraId="3649D896" w14:textId="77777777" w:rsidR="004E16E8" w:rsidRPr="00E628A7" w:rsidRDefault="004E16E8" w:rsidP="000F7012">
            <w:pPr>
              <w:ind w:left="1080"/>
              <w:rPr>
                <w:rFonts w:cstheme="minorHAnsi"/>
              </w:rPr>
            </w:pPr>
          </w:p>
        </w:tc>
      </w:tr>
      <w:tr w:rsidR="004E16E8" w:rsidRPr="00E628A7" w14:paraId="15B70A98" w14:textId="77777777" w:rsidTr="004E16E8">
        <w:trPr>
          <w:jc w:val="center"/>
        </w:trPr>
        <w:tc>
          <w:tcPr>
            <w:tcW w:w="6806" w:type="dxa"/>
          </w:tcPr>
          <w:p w14:paraId="025DE49B" w14:textId="77777777" w:rsidR="004E16E8" w:rsidRPr="00E628A7" w:rsidRDefault="00BF4236" w:rsidP="000F7012">
            <w:pPr>
              <w:rPr>
                <w:rFonts w:cstheme="minorHAnsi"/>
              </w:rPr>
            </w:pPr>
            <w:r w:rsidRPr="00E628A7">
              <w:rPr>
                <w:rFonts w:cstheme="minorHAnsi"/>
              </w:rPr>
              <w:t xml:space="preserve">A stratégiai ellenőrzési terv aktualizált (a szükséges módosításokat tartalmazza)? </w:t>
            </w:r>
          </w:p>
        </w:tc>
        <w:tc>
          <w:tcPr>
            <w:tcW w:w="2409" w:type="dxa"/>
          </w:tcPr>
          <w:p w14:paraId="6717C395" w14:textId="77777777" w:rsidR="004E16E8" w:rsidRPr="00E628A7" w:rsidRDefault="004E16E8" w:rsidP="000F7012">
            <w:pPr>
              <w:ind w:left="1080"/>
              <w:rPr>
                <w:rFonts w:cstheme="minorHAnsi"/>
              </w:rPr>
            </w:pPr>
          </w:p>
        </w:tc>
      </w:tr>
      <w:tr w:rsidR="004E16E8" w:rsidRPr="00E628A7" w14:paraId="2CD69016" w14:textId="77777777" w:rsidTr="004E16E8">
        <w:trPr>
          <w:jc w:val="center"/>
        </w:trPr>
        <w:tc>
          <w:tcPr>
            <w:tcW w:w="6806" w:type="dxa"/>
          </w:tcPr>
          <w:p w14:paraId="2A1E1D12" w14:textId="77777777" w:rsidR="004E16E8" w:rsidRPr="00E628A7" w:rsidRDefault="00BF4236" w:rsidP="000F7012">
            <w:pPr>
              <w:rPr>
                <w:rFonts w:cstheme="minorHAnsi"/>
              </w:rPr>
            </w:pPr>
            <w:r w:rsidRPr="00E628A7">
              <w:rPr>
                <w:rFonts w:cstheme="minorHAnsi"/>
              </w:rPr>
              <w:t>A stratégiai ellenőrzési terv kockázatelemzés eredményein alapul?</w:t>
            </w:r>
          </w:p>
        </w:tc>
        <w:tc>
          <w:tcPr>
            <w:tcW w:w="2409" w:type="dxa"/>
          </w:tcPr>
          <w:p w14:paraId="604E09B0" w14:textId="77777777" w:rsidR="004E16E8" w:rsidRPr="00E628A7" w:rsidRDefault="004E16E8" w:rsidP="000F7012">
            <w:pPr>
              <w:ind w:left="1080"/>
              <w:rPr>
                <w:rFonts w:cstheme="minorHAnsi"/>
              </w:rPr>
            </w:pPr>
          </w:p>
        </w:tc>
      </w:tr>
      <w:tr w:rsidR="004E16E8" w:rsidRPr="00E628A7" w14:paraId="154A8C54" w14:textId="77777777" w:rsidTr="004E16E8">
        <w:trPr>
          <w:jc w:val="center"/>
        </w:trPr>
        <w:tc>
          <w:tcPr>
            <w:tcW w:w="6806" w:type="dxa"/>
          </w:tcPr>
          <w:p w14:paraId="3E626C17" w14:textId="77777777" w:rsidR="004E16E8" w:rsidRPr="00E628A7" w:rsidRDefault="00BF4236" w:rsidP="000F7012">
            <w:pPr>
              <w:rPr>
                <w:rFonts w:cstheme="minorHAnsi"/>
              </w:rPr>
            </w:pPr>
            <w:r w:rsidRPr="00E628A7">
              <w:rPr>
                <w:rFonts w:cstheme="minorHAnsi"/>
              </w:rPr>
              <w:t>A terv 4 éves időszakot fed le?</w:t>
            </w:r>
          </w:p>
        </w:tc>
        <w:tc>
          <w:tcPr>
            <w:tcW w:w="2409" w:type="dxa"/>
          </w:tcPr>
          <w:p w14:paraId="60D98EDD" w14:textId="77777777" w:rsidR="004E16E8" w:rsidRPr="00E628A7" w:rsidRDefault="004E16E8" w:rsidP="000F7012">
            <w:pPr>
              <w:ind w:left="1080"/>
              <w:rPr>
                <w:rFonts w:cstheme="minorHAnsi"/>
              </w:rPr>
            </w:pPr>
          </w:p>
        </w:tc>
      </w:tr>
      <w:tr w:rsidR="004E16E8" w:rsidRPr="00E628A7" w14:paraId="4EAD8EE4" w14:textId="77777777" w:rsidTr="004E16E8">
        <w:trPr>
          <w:jc w:val="center"/>
        </w:trPr>
        <w:tc>
          <w:tcPr>
            <w:tcW w:w="6806" w:type="dxa"/>
          </w:tcPr>
          <w:p w14:paraId="67F63666" w14:textId="77777777" w:rsidR="004E16E8" w:rsidRPr="00E628A7" w:rsidRDefault="00BF4236" w:rsidP="000F7012">
            <w:pPr>
              <w:rPr>
                <w:rFonts w:cstheme="minorHAnsi"/>
              </w:rPr>
            </w:pPr>
            <w:r w:rsidRPr="00E628A7">
              <w:rPr>
                <w:rFonts w:cstheme="minorHAnsi"/>
              </w:rPr>
              <w:t>Tartalmazza-e a stratégiai ellenőrzési terv az alábbiakat?</w:t>
            </w:r>
          </w:p>
          <w:p w14:paraId="6B91D69F"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hosszú távú célkitűzések, stratégiai célok,</w:t>
            </w:r>
          </w:p>
          <w:p w14:paraId="54E37D5C"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a belső kontrollrendszer általános értékelése,</w:t>
            </w:r>
          </w:p>
          <w:p w14:paraId="364D05F8"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kockázati tényezők és értékelésük,</w:t>
            </w:r>
          </w:p>
          <w:p w14:paraId="43EAC2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belső ellenőrzési fejlesztési</w:t>
            </w:r>
            <w:r w:rsidR="00C73A8A">
              <w:rPr>
                <w:rFonts w:cstheme="minorHAnsi"/>
              </w:rPr>
              <w:t xml:space="preserve"> és képzési</w:t>
            </w:r>
            <w:r w:rsidRPr="00E628A7">
              <w:rPr>
                <w:rFonts w:cstheme="minorHAnsi"/>
              </w:rPr>
              <w:t xml:space="preserve"> terv,</w:t>
            </w:r>
          </w:p>
          <w:p w14:paraId="2042E5AA" w14:textId="77777777" w:rsidR="008A67E5" w:rsidRPr="00E628A7" w:rsidRDefault="00C73A8A" w:rsidP="008229C1">
            <w:pPr>
              <w:numPr>
                <w:ilvl w:val="0"/>
                <w:numId w:val="115"/>
              </w:numPr>
              <w:suppressAutoHyphens w:val="0"/>
              <w:autoSpaceDN/>
              <w:jc w:val="left"/>
              <w:textAlignment w:val="auto"/>
              <w:rPr>
                <w:rFonts w:cstheme="minorHAnsi"/>
              </w:rPr>
            </w:pPr>
            <w:r>
              <w:rPr>
                <w:rFonts w:cstheme="minorHAnsi"/>
              </w:rPr>
              <w:t>szükséges erőforrások felmérése (létszám, képzettség, tárgyi feltételek stb.)</w:t>
            </w:r>
            <w:r w:rsidR="0093401D" w:rsidRPr="00E628A7">
              <w:rPr>
                <w:rFonts w:cstheme="minorHAnsi"/>
              </w:rPr>
              <w:t>,</w:t>
            </w:r>
          </w:p>
          <w:p w14:paraId="41717FE0" w14:textId="77777777" w:rsidR="008A67E5" w:rsidRPr="00E628A7" w:rsidRDefault="0093401D" w:rsidP="008229C1">
            <w:pPr>
              <w:numPr>
                <w:ilvl w:val="0"/>
                <w:numId w:val="115"/>
              </w:numPr>
              <w:suppressAutoHyphens w:val="0"/>
              <w:autoSpaceDN/>
              <w:jc w:val="left"/>
              <w:textAlignment w:val="auto"/>
              <w:rPr>
                <w:rFonts w:cstheme="minorHAnsi"/>
              </w:rPr>
            </w:pPr>
            <w:r w:rsidRPr="00E628A7">
              <w:rPr>
                <w:rFonts w:cstheme="minorHAnsi"/>
              </w:rPr>
              <w:t xml:space="preserve">ellenőrzési </w:t>
            </w:r>
            <w:r w:rsidR="00BF4236" w:rsidRPr="00E628A7">
              <w:rPr>
                <w:rFonts w:cstheme="minorHAnsi"/>
              </w:rPr>
              <w:t>prioritások, ellenőrzési gyakoriság</w:t>
            </w:r>
          </w:p>
        </w:tc>
        <w:tc>
          <w:tcPr>
            <w:tcW w:w="2409" w:type="dxa"/>
          </w:tcPr>
          <w:p w14:paraId="3A439B67" w14:textId="77777777" w:rsidR="004E16E8" w:rsidRPr="00E628A7" w:rsidRDefault="004E16E8" w:rsidP="000F7012">
            <w:pPr>
              <w:ind w:left="1080"/>
              <w:rPr>
                <w:rFonts w:cstheme="minorHAnsi"/>
              </w:rPr>
            </w:pPr>
          </w:p>
        </w:tc>
      </w:tr>
      <w:tr w:rsidR="004E16E8" w:rsidRPr="00E628A7" w14:paraId="78A79B8A" w14:textId="77777777" w:rsidTr="004E16E8">
        <w:trPr>
          <w:jc w:val="center"/>
        </w:trPr>
        <w:tc>
          <w:tcPr>
            <w:tcW w:w="6806" w:type="dxa"/>
          </w:tcPr>
          <w:p w14:paraId="734F9DD0" w14:textId="77777777" w:rsidR="008A67E5" w:rsidRPr="00E628A7" w:rsidRDefault="00BF4236" w:rsidP="000F7012">
            <w:pPr>
              <w:pStyle w:val="lfej"/>
              <w:rPr>
                <w:rFonts w:cstheme="minorHAnsi"/>
              </w:rPr>
            </w:pPr>
            <w:bookmarkStart w:id="559" w:name="_Toc346118408"/>
            <w:r w:rsidRPr="00E628A7">
              <w:rPr>
                <w:rFonts w:cstheme="minorHAnsi"/>
                <w:b/>
                <w:bCs/>
              </w:rPr>
              <w:t>Éves ellenőrzési terv elkészítése</w:t>
            </w:r>
            <w:bookmarkEnd w:id="559"/>
          </w:p>
        </w:tc>
        <w:tc>
          <w:tcPr>
            <w:tcW w:w="2409" w:type="dxa"/>
          </w:tcPr>
          <w:p w14:paraId="50661E5C" w14:textId="77777777" w:rsidR="008A67E5" w:rsidRPr="00E628A7" w:rsidRDefault="008A67E5" w:rsidP="000F7012">
            <w:pPr>
              <w:pStyle w:val="lfej"/>
              <w:rPr>
                <w:rFonts w:cstheme="minorHAnsi"/>
                <w:b/>
                <w:bCs/>
              </w:rPr>
            </w:pPr>
          </w:p>
        </w:tc>
      </w:tr>
      <w:tr w:rsidR="004E16E8" w:rsidRPr="00E628A7" w14:paraId="7FAA731F" w14:textId="77777777" w:rsidTr="004E16E8">
        <w:trPr>
          <w:jc w:val="center"/>
        </w:trPr>
        <w:tc>
          <w:tcPr>
            <w:tcW w:w="6806" w:type="dxa"/>
          </w:tcPr>
          <w:p w14:paraId="51070175" w14:textId="77777777" w:rsidR="004E16E8" w:rsidRPr="00E628A7" w:rsidRDefault="00BF4236" w:rsidP="000F7012">
            <w:pPr>
              <w:rPr>
                <w:rFonts w:cstheme="minorHAnsi"/>
              </w:rPr>
            </w:pPr>
            <w:r w:rsidRPr="00E628A7">
              <w:rPr>
                <w:rFonts w:cstheme="minorHAnsi"/>
              </w:rPr>
              <w:t>A belső ellenőrzési vezető készítette a tervet?</w:t>
            </w:r>
          </w:p>
        </w:tc>
        <w:tc>
          <w:tcPr>
            <w:tcW w:w="2409" w:type="dxa"/>
          </w:tcPr>
          <w:p w14:paraId="14CFB6F4" w14:textId="77777777" w:rsidR="004E16E8" w:rsidRPr="00E628A7" w:rsidRDefault="004E16E8" w:rsidP="000F7012">
            <w:pPr>
              <w:ind w:left="1080"/>
              <w:rPr>
                <w:rFonts w:cstheme="minorHAnsi"/>
              </w:rPr>
            </w:pPr>
          </w:p>
        </w:tc>
      </w:tr>
      <w:tr w:rsidR="004E16E8" w:rsidRPr="00E628A7" w14:paraId="24909416" w14:textId="77777777" w:rsidTr="004E16E8">
        <w:trPr>
          <w:jc w:val="center"/>
        </w:trPr>
        <w:tc>
          <w:tcPr>
            <w:tcW w:w="6806" w:type="dxa"/>
          </w:tcPr>
          <w:p w14:paraId="490F6D37" w14:textId="77777777" w:rsidR="004E16E8" w:rsidRPr="00E628A7" w:rsidRDefault="00BF4236" w:rsidP="000F7012">
            <w:pPr>
              <w:rPr>
                <w:rFonts w:cstheme="minorHAnsi"/>
              </w:rPr>
            </w:pPr>
            <w:r w:rsidRPr="00E628A7">
              <w:rPr>
                <w:rFonts w:cstheme="minorHAnsi"/>
              </w:rPr>
              <w:t>Az éves ellenőrzési terv elkészítésébe bevonták a belső ellenőröket is?</w:t>
            </w:r>
          </w:p>
        </w:tc>
        <w:tc>
          <w:tcPr>
            <w:tcW w:w="2409" w:type="dxa"/>
          </w:tcPr>
          <w:p w14:paraId="6FDDA1AE" w14:textId="77777777" w:rsidR="004E16E8" w:rsidRPr="00E628A7" w:rsidRDefault="004E16E8" w:rsidP="000F7012">
            <w:pPr>
              <w:ind w:left="1080"/>
              <w:rPr>
                <w:rFonts w:cstheme="minorHAnsi"/>
              </w:rPr>
            </w:pPr>
          </w:p>
        </w:tc>
      </w:tr>
      <w:tr w:rsidR="004E16E8" w:rsidRPr="00E628A7" w14:paraId="1ECC379C" w14:textId="77777777" w:rsidTr="004E16E8">
        <w:trPr>
          <w:jc w:val="center"/>
        </w:trPr>
        <w:tc>
          <w:tcPr>
            <w:tcW w:w="6806" w:type="dxa"/>
          </w:tcPr>
          <w:p w14:paraId="598DDDD7" w14:textId="77777777" w:rsidR="004E16E8" w:rsidRPr="00E628A7" w:rsidRDefault="00BF4236" w:rsidP="000F7012">
            <w:pPr>
              <w:rPr>
                <w:rFonts w:cstheme="minorHAnsi"/>
              </w:rPr>
            </w:pPr>
            <w:r w:rsidRPr="00E628A7">
              <w:rPr>
                <w:rFonts w:cstheme="minorHAnsi"/>
              </w:rPr>
              <w:t>Az éves ellenőrzési terv egyeztetésre került a költségvetési szerv vezetésével?</w:t>
            </w:r>
          </w:p>
        </w:tc>
        <w:tc>
          <w:tcPr>
            <w:tcW w:w="2409" w:type="dxa"/>
          </w:tcPr>
          <w:p w14:paraId="328476BE" w14:textId="77777777" w:rsidR="004E16E8" w:rsidRPr="00E628A7" w:rsidRDefault="004E16E8" w:rsidP="000F7012">
            <w:pPr>
              <w:ind w:left="1080"/>
              <w:rPr>
                <w:rFonts w:cstheme="minorHAnsi"/>
              </w:rPr>
            </w:pPr>
          </w:p>
        </w:tc>
      </w:tr>
      <w:tr w:rsidR="004E16E8" w:rsidRPr="00E628A7" w14:paraId="41520A2A" w14:textId="77777777" w:rsidTr="004E16E8">
        <w:trPr>
          <w:jc w:val="center"/>
        </w:trPr>
        <w:tc>
          <w:tcPr>
            <w:tcW w:w="6806" w:type="dxa"/>
          </w:tcPr>
          <w:p w14:paraId="1B7E1452" w14:textId="77777777" w:rsidR="004E16E8" w:rsidRPr="00E628A7" w:rsidRDefault="00BF4236" w:rsidP="000F7012">
            <w:pPr>
              <w:rPr>
                <w:rFonts w:cstheme="minorHAnsi"/>
              </w:rPr>
            </w:pPr>
            <w:r w:rsidRPr="00E628A7">
              <w:rPr>
                <w:rFonts w:cstheme="minorHAnsi"/>
              </w:rPr>
              <w:t>Az éves ellenőrzési terv jóváhagyója a költségvetési szerv vezetője?</w:t>
            </w:r>
          </w:p>
        </w:tc>
        <w:tc>
          <w:tcPr>
            <w:tcW w:w="2409" w:type="dxa"/>
          </w:tcPr>
          <w:p w14:paraId="4EDE4D8D" w14:textId="77777777" w:rsidR="004E16E8" w:rsidRPr="00E628A7" w:rsidRDefault="004E16E8" w:rsidP="000F7012">
            <w:pPr>
              <w:ind w:left="1080"/>
              <w:rPr>
                <w:rFonts w:cstheme="minorHAnsi"/>
              </w:rPr>
            </w:pPr>
          </w:p>
        </w:tc>
      </w:tr>
      <w:tr w:rsidR="004E16E8" w:rsidRPr="00E628A7" w14:paraId="5993EBBA" w14:textId="77777777" w:rsidTr="004E16E8">
        <w:trPr>
          <w:jc w:val="center"/>
        </w:trPr>
        <w:tc>
          <w:tcPr>
            <w:tcW w:w="6806" w:type="dxa"/>
          </w:tcPr>
          <w:p w14:paraId="035CD556" w14:textId="77777777" w:rsidR="004E16E8" w:rsidRPr="00E628A7" w:rsidRDefault="00BF4236" w:rsidP="000F7012">
            <w:pPr>
              <w:rPr>
                <w:rFonts w:cstheme="minorHAnsi"/>
              </w:rPr>
            </w:pPr>
            <w:r w:rsidRPr="00E628A7">
              <w:rPr>
                <w:rFonts w:cstheme="minorHAnsi"/>
              </w:rPr>
              <w:t>Az éves ellenőrzési terv összhangban áll a stratégiai ellenőrzési tervvel?</w:t>
            </w:r>
          </w:p>
        </w:tc>
        <w:tc>
          <w:tcPr>
            <w:tcW w:w="2409" w:type="dxa"/>
          </w:tcPr>
          <w:p w14:paraId="1B71032F" w14:textId="77777777" w:rsidR="004E16E8" w:rsidRPr="00E628A7" w:rsidRDefault="004E16E8" w:rsidP="000F7012">
            <w:pPr>
              <w:ind w:left="1080"/>
              <w:rPr>
                <w:rFonts w:cstheme="minorHAnsi"/>
              </w:rPr>
            </w:pPr>
          </w:p>
        </w:tc>
      </w:tr>
      <w:tr w:rsidR="004E16E8" w:rsidRPr="00E628A7" w14:paraId="074A314C" w14:textId="77777777" w:rsidTr="004E16E8">
        <w:trPr>
          <w:jc w:val="center"/>
        </w:trPr>
        <w:tc>
          <w:tcPr>
            <w:tcW w:w="6806" w:type="dxa"/>
          </w:tcPr>
          <w:p w14:paraId="1AC72D9E" w14:textId="77777777" w:rsidR="004E16E8" w:rsidRPr="00E628A7" w:rsidRDefault="00BF4236" w:rsidP="000F7012">
            <w:pPr>
              <w:rPr>
                <w:rFonts w:cstheme="minorHAnsi"/>
              </w:rPr>
            </w:pPr>
            <w:r w:rsidRPr="00E628A7">
              <w:rPr>
                <w:rFonts w:cstheme="minorHAnsi"/>
              </w:rPr>
              <w:t xml:space="preserve">Tartalmazza-e az éves ellenőrzési terv az alábbiakat? </w:t>
            </w:r>
          </w:p>
          <w:p w14:paraId="662DC13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megalapozó elemzések és kockázatelemzés összefoglaló leírása,</w:t>
            </w:r>
          </w:p>
          <w:p w14:paraId="045A4B6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tárgya,</w:t>
            </w:r>
          </w:p>
          <w:p w14:paraId="170A67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tervezett ellenőrzések célja,</w:t>
            </w:r>
          </w:p>
          <w:p w14:paraId="051F90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ellenőrizendő időszak,</w:t>
            </w:r>
          </w:p>
          <w:p w14:paraId="2704A0B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a rendelkezésre álló és szükséges ellenőri kapacitás meghatározása,</w:t>
            </w:r>
          </w:p>
          <w:p w14:paraId="7797263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típusa,</w:t>
            </w:r>
          </w:p>
          <w:p w14:paraId="7CA1BE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ellenőrzések tervezett ütemezése,</w:t>
            </w:r>
          </w:p>
          <w:p w14:paraId="640CBF5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ellenőrzött szervek, szervezeti egységek megnevezése,</w:t>
            </w:r>
          </w:p>
          <w:p w14:paraId="5814826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tanácsadó tevékenységre tervezett kapacitás,</w:t>
            </w:r>
          </w:p>
          <w:p w14:paraId="25DCA76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soron kívüli ellenőrzésekre tervezett kapacitás,</w:t>
            </w:r>
          </w:p>
          <w:p w14:paraId="1D0EF46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képzésekre tervezett kapacitás,</w:t>
            </w:r>
          </w:p>
          <w:p w14:paraId="61C3196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egyéb tevékenységek.</w:t>
            </w:r>
          </w:p>
        </w:tc>
        <w:tc>
          <w:tcPr>
            <w:tcW w:w="2409" w:type="dxa"/>
          </w:tcPr>
          <w:p w14:paraId="14B1E27A" w14:textId="77777777" w:rsidR="004E16E8" w:rsidRPr="00E628A7" w:rsidRDefault="004E16E8" w:rsidP="000F7012">
            <w:pPr>
              <w:ind w:left="1080"/>
              <w:rPr>
                <w:rFonts w:cstheme="minorHAnsi"/>
              </w:rPr>
            </w:pPr>
          </w:p>
        </w:tc>
      </w:tr>
      <w:tr w:rsidR="004E16E8" w:rsidRPr="00E628A7" w14:paraId="1D320301" w14:textId="77777777" w:rsidTr="004E16E8">
        <w:trPr>
          <w:jc w:val="center"/>
        </w:trPr>
        <w:tc>
          <w:tcPr>
            <w:tcW w:w="6806" w:type="dxa"/>
          </w:tcPr>
          <w:p w14:paraId="4451F552" w14:textId="77777777" w:rsidR="004E16E8" w:rsidRPr="00E628A7" w:rsidRDefault="00BF4236" w:rsidP="000F7012">
            <w:pPr>
              <w:rPr>
                <w:rFonts w:cstheme="minorHAnsi"/>
              </w:rPr>
            </w:pPr>
            <w:r w:rsidRPr="00E628A7">
              <w:rPr>
                <w:rFonts w:cstheme="minorHAnsi"/>
              </w:rPr>
              <w:t xml:space="preserve">A vizsgálati időpontok tervezésénél a kockázatelemzés során megállapított magasabb kockázati faktorú területeket sorolták a közelebbi időpontokra? </w:t>
            </w:r>
          </w:p>
        </w:tc>
        <w:tc>
          <w:tcPr>
            <w:tcW w:w="2409" w:type="dxa"/>
          </w:tcPr>
          <w:p w14:paraId="173D13EC" w14:textId="77777777" w:rsidR="004E16E8" w:rsidRPr="00E628A7" w:rsidRDefault="004E16E8" w:rsidP="000F7012">
            <w:pPr>
              <w:ind w:left="1080"/>
              <w:rPr>
                <w:rFonts w:cstheme="minorHAnsi"/>
              </w:rPr>
            </w:pPr>
          </w:p>
        </w:tc>
      </w:tr>
    </w:tbl>
    <w:p w14:paraId="22A9EEAB" w14:textId="77777777" w:rsidR="004E16E8" w:rsidRPr="00E628A7" w:rsidRDefault="004E16E8" w:rsidP="000F7012">
      <w:pPr>
        <w:rPr>
          <w:rFonts w:cstheme="minorHAnsi"/>
        </w:rPr>
      </w:pPr>
    </w:p>
    <w:p w14:paraId="6C35DD86"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B200986" w14:textId="77777777" w:rsidTr="004E16E8">
        <w:trPr>
          <w:jc w:val="center"/>
        </w:trPr>
        <w:tc>
          <w:tcPr>
            <w:tcW w:w="4536" w:type="dxa"/>
            <w:shd w:val="clear" w:color="auto" w:fill="76923C" w:themeFill="accent3" w:themeFillShade="BF"/>
            <w:vAlign w:val="center"/>
          </w:tcPr>
          <w:p w14:paraId="698061D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D36D1EA"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5979850D" w14:textId="77777777" w:rsidTr="004E16E8">
        <w:trPr>
          <w:jc w:val="center"/>
        </w:trPr>
        <w:tc>
          <w:tcPr>
            <w:tcW w:w="4536" w:type="dxa"/>
            <w:vAlign w:val="center"/>
          </w:tcPr>
          <w:p w14:paraId="571A3BE9"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4793881" w14:textId="77777777" w:rsidR="004E16E8" w:rsidRPr="00E628A7" w:rsidRDefault="00BF4236" w:rsidP="000F7012">
            <w:pPr>
              <w:rPr>
                <w:rFonts w:cstheme="minorHAnsi"/>
              </w:rPr>
            </w:pPr>
            <w:r w:rsidRPr="00E628A7">
              <w:rPr>
                <w:rFonts w:cstheme="minorHAnsi"/>
              </w:rPr>
              <w:t>Dátum:</w:t>
            </w:r>
          </w:p>
        </w:tc>
      </w:tr>
      <w:tr w:rsidR="004E16E8" w:rsidRPr="00E628A7" w14:paraId="349698A8" w14:textId="77777777" w:rsidTr="004E16E8">
        <w:trPr>
          <w:jc w:val="center"/>
        </w:trPr>
        <w:tc>
          <w:tcPr>
            <w:tcW w:w="4536" w:type="dxa"/>
            <w:vAlign w:val="center"/>
          </w:tcPr>
          <w:p w14:paraId="25F23BE9" w14:textId="77777777" w:rsidR="004E16E8" w:rsidRPr="00E628A7" w:rsidRDefault="004E16E8" w:rsidP="000F7012">
            <w:pPr>
              <w:jc w:val="center"/>
              <w:rPr>
                <w:rFonts w:cstheme="minorHAnsi"/>
              </w:rPr>
            </w:pPr>
          </w:p>
        </w:tc>
        <w:tc>
          <w:tcPr>
            <w:tcW w:w="4536" w:type="dxa"/>
            <w:vAlign w:val="center"/>
          </w:tcPr>
          <w:p w14:paraId="58F11A9B" w14:textId="77777777" w:rsidR="004E16E8" w:rsidRPr="00E628A7" w:rsidRDefault="004E16E8" w:rsidP="000F7012">
            <w:pPr>
              <w:jc w:val="center"/>
              <w:rPr>
                <w:rFonts w:cstheme="minorHAnsi"/>
              </w:rPr>
            </w:pPr>
          </w:p>
        </w:tc>
      </w:tr>
      <w:tr w:rsidR="004E16E8" w:rsidRPr="00E628A7" w14:paraId="7DDEEC6C" w14:textId="77777777" w:rsidTr="004E16E8">
        <w:trPr>
          <w:jc w:val="center"/>
        </w:trPr>
        <w:tc>
          <w:tcPr>
            <w:tcW w:w="4536" w:type="dxa"/>
            <w:vAlign w:val="center"/>
          </w:tcPr>
          <w:p w14:paraId="106B3189"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7B5819B3" w14:textId="77777777" w:rsidR="004E16E8" w:rsidRPr="00E628A7" w:rsidRDefault="00BF4236" w:rsidP="000F7012">
            <w:pPr>
              <w:jc w:val="center"/>
              <w:rPr>
                <w:rFonts w:cstheme="minorHAnsi"/>
              </w:rPr>
            </w:pPr>
            <w:r w:rsidRPr="00E628A7">
              <w:rPr>
                <w:rFonts w:cstheme="minorHAnsi"/>
              </w:rPr>
              <w:t>&lt;belső ellenőrzési vezető&gt;</w:t>
            </w:r>
          </w:p>
        </w:tc>
      </w:tr>
    </w:tbl>
    <w:p w14:paraId="6C20E9F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5BB7C05" w14:textId="77777777" w:rsidR="004E16E8" w:rsidRPr="00E628A7" w:rsidRDefault="00864A36" w:rsidP="000F7012">
      <w:pPr>
        <w:rPr>
          <w:rFonts w:cstheme="minorHAnsi"/>
        </w:rPr>
      </w:pPr>
      <w:bookmarkStart w:id="560" w:name="_számú_iratminta_–_25"/>
      <w:bookmarkEnd w:id="560"/>
      <w:r w:rsidRPr="00E628A7">
        <w:rPr>
          <w:rFonts w:cstheme="minorHAnsi"/>
        </w:rPr>
        <w:lastRenderedPageBreak/>
        <w:t>Ellenőrzési lista az ellenőrzésre való felkészülés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4645A7F" w14:textId="77777777" w:rsidTr="004E16E8">
        <w:trPr>
          <w:jc w:val="center"/>
        </w:trPr>
        <w:tc>
          <w:tcPr>
            <w:tcW w:w="8862" w:type="dxa"/>
            <w:gridSpan w:val="2"/>
            <w:shd w:val="clear" w:color="auto" w:fill="993300"/>
          </w:tcPr>
          <w:p w14:paraId="4491B1F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3CED1D5F" w14:textId="77777777" w:rsidTr="004E16E8">
        <w:trPr>
          <w:jc w:val="center"/>
        </w:trPr>
        <w:tc>
          <w:tcPr>
            <w:tcW w:w="4469" w:type="dxa"/>
          </w:tcPr>
          <w:p w14:paraId="38F07BD9"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7CCC1922" w14:textId="77777777" w:rsidR="004E16E8" w:rsidRPr="00E628A7" w:rsidRDefault="004E16E8" w:rsidP="000F7012">
            <w:pPr>
              <w:tabs>
                <w:tab w:val="left" w:pos="5400"/>
              </w:tabs>
              <w:rPr>
                <w:rFonts w:eastAsia="PMingLiU" w:cstheme="minorHAnsi"/>
              </w:rPr>
            </w:pPr>
          </w:p>
        </w:tc>
      </w:tr>
      <w:tr w:rsidR="004E16E8" w:rsidRPr="00E628A7" w14:paraId="2C52CD9E" w14:textId="77777777" w:rsidTr="004E16E8">
        <w:trPr>
          <w:jc w:val="center"/>
        </w:trPr>
        <w:tc>
          <w:tcPr>
            <w:tcW w:w="4469" w:type="dxa"/>
          </w:tcPr>
          <w:p w14:paraId="6F8C8E44"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7E3AAEDA" w14:textId="77777777" w:rsidR="004E16E8" w:rsidRPr="00E628A7" w:rsidRDefault="004E16E8" w:rsidP="000F7012">
            <w:pPr>
              <w:tabs>
                <w:tab w:val="left" w:pos="5400"/>
              </w:tabs>
              <w:rPr>
                <w:rFonts w:eastAsia="PMingLiU" w:cstheme="minorHAnsi"/>
              </w:rPr>
            </w:pPr>
          </w:p>
        </w:tc>
      </w:tr>
      <w:tr w:rsidR="004E16E8" w:rsidRPr="00E628A7" w14:paraId="0A89071B" w14:textId="77777777" w:rsidTr="004E16E8">
        <w:trPr>
          <w:jc w:val="center"/>
        </w:trPr>
        <w:tc>
          <w:tcPr>
            <w:tcW w:w="4469" w:type="dxa"/>
          </w:tcPr>
          <w:p w14:paraId="7FA6F9F1"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3CF80B2" w14:textId="77777777" w:rsidR="004E16E8" w:rsidRPr="00E628A7" w:rsidRDefault="004E16E8" w:rsidP="000F7012">
            <w:pPr>
              <w:tabs>
                <w:tab w:val="left" w:pos="5400"/>
              </w:tabs>
              <w:rPr>
                <w:rFonts w:eastAsia="PMingLiU" w:cstheme="minorHAnsi"/>
              </w:rPr>
            </w:pPr>
          </w:p>
        </w:tc>
      </w:tr>
      <w:tr w:rsidR="004E16E8" w:rsidRPr="00E628A7" w14:paraId="1AA4A5BF" w14:textId="77777777" w:rsidTr="004E16E8">
        <w:trPr>
          <w:jc w:val="center"/>
        </w:trPr>
        <w:tc>
          <w:tcPr>
            <w:tcW w:w="4469" w:type="dxa"/>
          </w:tcPr>
          <w:p w14:paraId="45E25380"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16AA344A" w14:textId="77777777" w:rsidR="004E16E8" w:rsidRPr="00E628A7" w:rsidRDefault="004E16E8" w:rsidP="000F7012">
            <w:pPr>
              <w:tabs>
                <w:tab w:val="left" w:pos="5400"/>
              </w:tabs>
              <w:rPr>
                <w:rFonts w:eastAsia="PMingLiU" w:cstheme="minorHAnsi"/>
              </w:rPr>
            </w:pPr>
          </w:p>
        </w:tc>
      </w:tr>
      <w:tr w:rsidR="004E16E8" w:rsidRPr="00E628A7" w14:paraId="0E287C15" w14:textId="77777777" w:rsidTr="004E16E8">
        <w:trPr>
          <w:jc w:val="center"/>
        </w:trPr>
        <w:tc>
          <w:tcPr>
            <w:tcW w:w="4469" w:type="dxa"/>
          </w:tcPr>
          <w:p w14:paraId="39773FF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2EDDCDAF" w14:textId="77777777" w:rsidR="004E16E8" w:rsidRPr="00E628A7" w:rsidRDefault="004E16E8" w:rsidP="000F7012">
            <w:pPr>
              <w:tabs>
                <w:tab w:val="left" w:pos="5400"/>
              </w:tabs>
              <w:rPr>
                <w:rFonts w:eastAsia="PMingLiU" w:cstheme="minorHAnsi"/>
              </w:rPr>
            </w:pPr>
          </w:p>
        </w:tc>
      </w:tr>
      <w:tr w:rsidR="004E16E8" w:rsidRPr="00E628A7" w14:paraId="2F0C7D78" w14:textId="77777777" w:rsidTr="004E16E8">
        <w:trPr>
          <w:jc w:val="center"/>
        </w:trPr>
        <w:tc>
          <w:tcPr>
            <w:tcW w:w="4469" w:type="dxa"/>
          </w:tcPr>
          <w:p w14:paraId="422CEC5F"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074E1EF" w14:textId="77777777" w:rsidR="004E16E8" w:rsidRPr="00E628A7" w:rsidRDefault="004E16E8" w:rsidP="000F7012">
            <w:pPr>
              <w:tabs>
                <w:tab w:val="left" w:pos="5400"/>
              </w:tabs>
              <w:rPr>
                <w:rFonts w:eastAsia="PMingLiU" w:cstheme="minorHAnsi"/>
              </w:rPr>
            </w:pPr>
          </w:p>
        </w:tc>
      </w:tr>
    </w:tbl>
    <w:p w14:paraId="0D3630CD" w14:textId="77777777" w:rsidR="004E16E8" w:rsidRPr="00E628A7" w:rsidRDefault="004E16E8" w:rsidP="000F7012">
      <w:pPr>
        <w:rPr>
          <w:rFonts w:cstheme="minorHAnsi"/>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3C5B308" w14:textId="77777777" w:rsidTr="004E16E8">
        <w:trPr>
          <w:tblHeader/>
          <w:jc w:val="center"/>
        </w:trPr>
        <w:tc>
          <w:tcPr>
            <w:tcW w:w="7126" w:type="dxa"/>
            <w:vAlign w:val="center"/>
          </w:tcPr>
          <w:p w14:paraId="72FAD188"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2126" w:type="dxa"/>
            <w:vAlign w:val="center"/>
          </w:tcPr>
          <w:p w14:paraId="1B453CEE"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4A3F26F0"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(Igen/Nem/Nem értelmezhető)</w:t>
            </w:r>
          </w:p>
        </w:tc>
      </w:tr>
      <w:tr w:rsidR="004E16E8" w:rsidRPr="00E628A7" w14:paraId="54A654BF" w14:textId="77777777" w:rsidTr="004E16E8">
        <w:trPr>
          <w:jc w:val="center"/>
        </w:trPr>
        <w:tc>
          <w:tcPr>
            <w:tcW w:w="7126" w:type="dxa"/>
          </w:tcPr>
          <w:p w14:paraId="02721EB0" w14:textId="77777777" w:rsidR="004E16E8" w:rsidRPr="00E628A7" w:rsidRDefault="00BF4236" w:rsidP="000F7012">
            <w:pPr>
              <w:rPr>
                <w:rFonts w:cstheme="minorHAnsi"/>
                <w:b/>
                <w:bCs/>
              </w:rPr>
            </w:pPr>
            <w:r w:rsidRPr="00E628A7">
              <w:rPr>
                <w:rFonts w:cstheme="minorHAnsi"/>
                <w:b/>
                <w:bCs/>
              </w:rPr>
              <w:t xml:space="preserve">A rendelkezésre álló </w:t>
            </w:r>
            <w:r w:rsidR="004A7F8A" w:rsidRPr="00E628A7">
              <w:rPr>
                <w:rFonts w:cstheme="minorHAnsi"/>
                <w:b/>
                <w:bCs/>
              </w:rPr>
              <w:t>háttér információk</w:t>
            </w:r>
            <w:r w:rsidRPr="00E628A7">
              <w:rPr>
                <w:rFonts w:cstheme="minorHAnsi"/>
                <w:b/>
                <w:bCs/>
              </w:rPr>
              <w:t xml:space="preserve"> összegyűjtése</w:t>
            </w:r>
          </w:p>
        </w:tc>
        <w:tc>
          <w:tcPr>
            <w:tcW w:w="2126" w:type="dxa"/>
          </w:tcPr>
          <w:p w14:paraId="6F100540" w14:textId="77777777" w:rsidR="004E16E8" w:rsidRPr="00E628A7" w:rsidRDefault="004E16E8" w:rsidP="000F7012">
            <w:pPr>
              <w:pStyle w:val="lfej"/>
              <w:rPr>
                <w:rFonts w:cstheme="minorHAnsi"/>
              </w:rPr>
            </w:pPr>
          </w:p>
        </w:tc>
      </w:tr>
      <w:tr w:rsidR="004E16E8" w:rsidRPr="00E628A7" w14:paraId="4FF4E6DD" w14:textId="77777777" w:rsidTr="004E16E8">
        <w:trPr>
          <w:jc w:val="center"/>
        </w:trPr>
        <w:tc>
          <w:tcPr>
            <w:tcW w:w="7126" w:type="dxa"/>
          </w:tcPr>
          <w:p w14:paraId="0C0E14E8" w14:textId="77777777" w:rsidR="004E16E8" w:rsidRPr="00E628A7" w:rsidRDefault="00BF4236" w:rsidP="000F7012">
            <w:pPr>
              <w:rPr>
                <w:rFonts w:cstheme="minorHAnsi"/>
              </w:rPr>
            </w:pPr>
            <w:r w:rsidRPr="00E628A7">
              <w:rPr>
                <w:rFonts w:cstheme="minorHAnsi"/>
              </w:rPr>
              <w:t>Rendelkezésre állnak-e előzetes anyagok az ellenőrizni kívánt folyamathoz, szervezeti egységhez, tevékenységhez kapcsolódóan?</w:t>
            </w:r>
          </w:p>
        </w:tc>
        <w:tc>
          <w:tcPr>
            <w:tcW w:w="2126" w:type="dxa"/>
          </w:tcPr>
          <w:p w14:paraId="1344C2E1" w14:textId="77777777" w:rsidR="004E16E8" w:rsidRPr="00E628A7" w:rsidRDefault="004E16E8" w:rsidP="000F7012">
            <w:pPr>
              <w:rPr>
                <w:rFonts w:cstheme="minorHAnsi"/>
              </w:rPr>
            </w:pPr>
          </w:p>
        </w:tc>
      </w:tr>
      <w:tr w:rsidR="004E16E8" w:rsidRPr="00E628A7" w14:paraId="01EC9224" w14:textId="77777777" w:rsidTr="004E16E8">
        <w:trPr>
          <w:jc w:val="center"/>
        </w:trPr>
        <w:tc>
          <w:tcPr>
            <w:tcW w:w="7126" w:type="dxa"/>
          </w:tcPr>
          <w:p w14:paraId="01497DD0" w14:textId="77777777" w:rsidR="004E16E8" w:rsidRPr="00E628A7" w:rsidRDefault="00BF4236" w:rsidP="000F7012">
            <w:pPr>
              <w:rPr>
                <w:rFonts w:cstheme="minorHAnsi"/>
              </w:rPr>
            </w:pPr>
            <w:r w:rsidRPr="00E628A7">
              <w:rPr>
                <w:rFonts w:cstheme="minorHAnsi"/>
              </w:rPr>
              <w:t>A rendelkezésre álló anyagok felülvizsgálatát a vizsgálatvezető/belső ellenőrzési vezető irányította?</w:t>
            </w:r>
          </w:p>
        </w:tc>
        <w:tc>
          <w:tcPr>
            <w:tcW w:w="2126" w:type="dxa"/>
          </w:tcPr>
          <w:p w14:paraId="7B6C39A6" w14:textId="77777777" w:rsidR="004E16E8" w:rsidRPr="00E628A7" w:rsidRDefault="004E16E8" w:rsidP="000F7012">
            <w:pPr>
              <w:rPr>
                <w:rFonts w:cstheme="minorHAnsi"/>
              </w:rPr>
            </w:pPr>
          </w:p>
        </w:tc>
      </w:tr>
      <w:tr w:rsidR="004E16E8" w:rsidRPr="00E628A7" w14:paraId="6F6E0BE3" w14:textId="77777777" w:rsidTr="004E16E8">
        <w:trPr>
          <w:jc w:val="center"/>
        </w:trPr>
        <w:tc>
          <w:tcPr>
            <w:tcW w:w="7126" w:type="dxa"/>
          </w:tcPr>
          <w:p w14:paraId="6BAF1F41" w14:textId="77777777" w:rsidR="004E16E8" w:rsidRPr="00E628A7" w:rsidRDefault="00BF4236" w:rsidP="000F7012">
            <w:pPr>
              <w:rPr>
                <w:rFonts w:cstheme="minorHAnsi"/>
              </w:rPr>
            </w:pPr>
            <w:r w:rsidRPr="00E628A7">
              <w:rPr>
                <w:rFonts w:cstheme="minorHAnsi"/>
              </w:rPr>
              <w:t>Az ellenőrizni kívánt folyamathoz, szervezeti egységhez, tevékenységhez kapcsolódó és rendelkezésre álló anyagok forrásaik szerint kapcsolódnak-e az alábbiakhoz?</w:t>
            </w:r>
          </w:p>
          <w:p w14:paraId="384EF8F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kockázatelemzés és ellenőrzés tervezés során azonosított kockázatok és célok,</w:t>
            </w:r>
          </w:p>
          <w:p w14:paraId="48B168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belső szabályzatok,</w:t>
            </w:r>
          </w:p>
          <w:p w14:paraId="58F9679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vonatkozó rendeletek, törvények, útmutatók,</w:t>
            </w:r>
          </w:p>
          <w:p w14:paraId="730908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elkészített ellenőrzési nyomvonalak,</w:t>
            </w:r>
          </w:p>
          <w:p w14:paraId="3CA0390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működési kézikönyvek és más írott eljárásrendek,</w:t>
            </w:r>
          </w:p>
          <w:p w14:paraId="69B8DF1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korábbi évek ellenőrzési dokumentumai,</w:t>
            </w:r>
          </w:p>
          <w:p w14:paraId="74545B5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külső ellenőrök, más szervezet által végzett belső ellenőrzések ellenőrzési jelentései (európai számvevőszék, európai bizottság ellenő</w:t>
            </w:r>
            <w:r w:rsidR="00BF4236" w:rsidRPr="00E628A7">
              <w:rPr>
                <w:rFonts w:cstheme="minorHAnsi"/>
              </w:rPr>
              <w:t>rei, Állami Számvevőszék, KEHI, EUTAF, Kincstár stb.)</w:t>
            </w:r>
          </w:p>
        </w:tc>
        <w:tc>
          <w:tcPr>
            <w:tcW w:w="2126" w:type="dxa"/>
          </w:tcPr>
          <w:p w14:paraId="6341D3FA" w14:textId="77777777" w:rsidR="004E16E8" w:rsidRPr="00E628A7" w:rsidRDefault="004E16E8" w:rsidP="000F7012">
            <w:pPr>
              <w:rPr>
                <w:rFonts w:cstheme="minorHAnsi"/>
              </w:rPr>
            </w:pPr>
          </w:p>
        </w:tc>
      </w:tr>
      <w:tr w:rsidR="004E16E8" w:rsidRPr="00E628A7" w14:paraId="7396B0B8" w14:textId="77777777" w:rsidTr="004E16E8">
        <w:trPr>
          <w:jc w:val="center"/>
        </w:trPr>
        <w:tc>
          <w:tcPr>
            <w:tcW w:w="7126" w:type="dxa"/>
          </w:tcPr>
          <w:p w14:paraId="6BCAFD25" w14:textId="77777777" w:rsidR="004E16E8" w:rsidRPr="00E628A7" w:rsidRDefault="00072AD8" w:rsidP="000F7012">
            <w:pPr>
              <w:rPr>
                <w:rFonts w:cstheme="minorHAnsi"/>
              </w:rPr>
            </w:pPr>
            <w:r>
              <w:rPr>
                <w:rFonts w:cstheme="minorHAnsi"/>
              </w:rPr>
              <w:t>Ha</w:t>
            </w:r>
            <w:r w:rsidR="00BF4236" w:rsidRPr="00E628A7">
              <w:rPr>
                <w:rFonts w:cstheme="minorHAnsi"/>
              </w:rPr>
              <w:t xml:space="preserve"> a fenti anyagok csak részben vagy egyáltalán nem álltak rendelkezésre, jelezte-e a vizsgálatvezető/belső ellenőrzési vezető ezt a tényt a felettesének a vizsgálat megkezdése előtt?</w:t>
            </w:r>
          </w:p>
        </w:tc>
        <w:tc>
          <w:tcPr>
            <w:tcW w:w="2126" w:type="dxa"/>
          </w:tcPr>
          <w:p w14:paraId="655E740B" w14:textId="77777777" w:rsidR="004E16E8" w:rsidRPr="00E628A7" w:rsidRDefault="004E16E8" w:rsidP="000F7012">
            <w:pPr>
              <w:rPr>
                <w:rFonts w:cstheme="minorHAnsi"/>
              </w:rPr>
            </w:pPr>
          </w:p>
        </w:tc>
      </w:tr>
      <w:tr w:rsidR="004E16E8" w:rsidRPr="00E628A7" w14:paraId="10CB417A" w14:textId="77777777" w:rsidTr="004E16E8">
        <w:trPr>
          <w:jc w:val="center"/>
        </w:trPr>
        <w:tc>
          <w:tcPr>
            <w:tcW w:w="7126" w:type="dxa"/>
          </w:tcPr>
          <w:p w14:paraId="7706842B" w14:textId="77777777" w:rsidR="004E16E8" w:rsidRPr="00E628A7" w:rsidRDefault="00BF4236" w:rsidP="000F7012">
            <w:pPr>
              <w:rPr>
                <w:rFonts w:cstheme="minorHAnsi"/>
              </w:rPr>
            </w:pPr>
            <w:r w:rsidRPr="00E628A7">
              <w:rPr>
                <w:rFonts w:cstheme="minorHAnsi"/>
              </w:rPr>
              <w:t>A vizsgálat megkezdése előtt a jelzett hiányosságok pótlásra kerültek?</w:t>
            </w:r>
          </w:p>
        </w:tc>
        <w:tc>
          <w:tcPr>
            <w:tcW w:w="2126" w:type="dxa"/>
          </w:tcPr>
          <w:p w14:paraId="5009533E" w14:textId="77777777" w:rsidR="004E16E8" w:rsidRPr="00E628A7" w:rsidRDefault="004E16E8" w:rsidP="000F7012">
            <w:pPr>
              <w:rPr>
                <w:rFonts w:cstheme="minorHAnsi"/>
              </w:rPr>
            </w:pPr>
          </w:p>
        </w:tc>
      </w:tr>
      <w:tr w:rsidR="004E16E8" w:rsidRPr="00E628A7" w14:paraId="435401A7" w14:textId="77777777" w:rsidTr="004E16E8">
        <w:trPr>
          <w:jc w:val="center"/>
        </w:trPr>
        <w:tc>
          <w:tcPr>
            <w:tcW w:w="7126" w:type="dxa"/>
          </w:tcPr>
          <w:p w14:paraId="609B9187" w14:textId="77777777" w:rsidR="008A67E5" w:rsidRPr="00E628A7" w:rsidRDefault="00BF4236" w:rsidP="000F7012">
            <w:pPr>
              <w:pStyle w:val="lfej"/>
              <w:rPr>
                <w:rFonts w:cstheme="minorHAnsi"/>
                <w:b/>
                <w:bCs/>
              </w:rPr>
            </w:pPr>
            <w:r w:rsidRPr="00E628A7">
              <w:rPr>
                <w:rFonts w:cstheme="minorHAnsi"/>
                <w:b/>
                <w:bCs/>
              </w:rPr>
              <w:t>Célkitűzések pontosítása a vizsgálat megkezdése előtt</w:t>
            </w:r>
          </w:p>
        </w:tc>
        <w:tc>
          <w:tcPr>
            <w:tcW w:w="2126" w:type="dxa"/>
          </w:tcPr>
          <w:p w14:paraId="4B2AC853" w14:textId="77777777" w:rsidR="004E16E8" w:rsidRPr="00E628A7" w:rsidRDefault="004E16E8" w:rsidP="000F7012">
            <w:pPr>
              <w:rPr>
                <w:rFonts w:cstheme="minorHAnsi"/>
              </w:rPr>
            </w:pPr>
          </w:p>
        </w:tc>
      </w:tr>
      <w:tr w:rsidR="004E16E8" w:rsidRPr="00E628A7" w14:paraId="4986DFF0" w14:textId="77777777" w:rsidTr="004E16E8">
        <w:trPr>
          <w:jc w:val="center"/>
        </w:trPr>
        <w:tc>
          <w:tcPr>
            <w:tcW w:w="7126" w:type="dxa"/>
          </w:tcPr>
          <w:p w14:paraId="08D033EB" w14:textId="77777777" w:rsidR="004E16E8" w:rsidRPr="00E628A7" w:rsidRDefault="00BF4236" w:rsidP="000F7012">
            <w:pPr>
              <w:rPr>
                <w:rFonts w:cstheme="minorHAnsi"/>
              </w:rPr>
            </w:pPr>
            <w:r w:rsidRPr="00E628A7">
              <w:rPr>
                <w:rFonts w:cstheme="minorHAnsi"/>
              </w:rPr>
              <w:t>Az ellenőrzési célkitűzést meghatározták-e?</w:t>
            </w:r>
          </w:p>
        </w:tc>
        <w:tc>
          <w:tcPr>
            <w:tcW w:w="2126" w:type="dxa"/>
          </w:tcPr>
          <w:p w14:paraId="36648674" w14:textId="77777777" w:rsidR="004E16E8" w:rsidRPr="00E628A7" w:rsidRDefault="004E16E8" w:rsidP="000F7012">
            <w:pPr>
              <w:rPr>
                <w:rFonts w:cstheme="minorHAnsi"/>
              </w:rPr>
            </w:pPr>
          </w:p>
        </w:tc>
      </w:tr>
      <w:tr w:rsidR="004E16E8" w:rsidRPr="00E628A7" w14:paraId="108AEA56" w14:textId="77777777" w:rsidTr="004E16E8">
        <w:trPr>
          <w:jc w:val="center"/>
        </w:trPr>
        <w:tc>
          <w:tcPr>
            <w:tcW w:w="7126" w:type="dxa"/>
          </w:tcPr>
          <w:p w14:paraId="5649E52F" w14:textId="77777777" w:rsidR="004E16E8" w:rsidRPr="00E628A7" w:rsidRDefault="00BF4236" w:rsidP="000F7012">
            <w:pPr>
              <w:rPr>
                <w:rFonts w:cstheme="minorHAnsi"/>
              </w:rPr>
            </w:pPr>
            <w:r w:rsidRPr="00E628A7">
              <w:rPr>
                <w:rFonts w:cstheme="minorHAnsi"/>
              </w:rPr>
              <w:t>Aktuális-e a vonatkozó ellenőrzési célkitűzés?</w:t>
            </w:r>
          </w:p>
        </w:tc>
        <w:tc>
          <w:tcPr>
            <w:tcW w:w="2126" w:type="dxa"/>
          </w:tcPr>
          <w:p w14:paraId="6BEA2499" w14:textId="77777777" w:rsidR="004E16E8" w:rsidRPr="00E628A7" w:rsidRDefault="004E16E8" w:rsidP="000F7012">
            <w:pPr>
              <w:rPr>
                <w:rFonts w:cstheme="minorHAnsi"/>
              </w:rPr>
            </w:pPr>
          </w:p>
        </w:tc>
      </w:tr>
      <w:tr w:rsidR="004E16E8" w:rsidRPr="00E628A7" w14:paraId="7B3310D7" w14:textId="77777777" w:rsidTr="004E16E8">
        <w:trPr>
          <w:jc w:val="center"/>
        </w:trPr>
        <w:tc>
          <w:tcPr>
            <w:tcW w:w="7126" w:type="dxa"/>
          </w:tcPr>
          <w:p w14:paraId="3C4C9652" w14:textId="77777777" w:rsidR="004E16E8" w:rsidRPr="00E628A7" w:rsidRDefault="00BF4236" w:rsidP="000F7012">
            <w:pPr>
              <w:rPr>
                <w:rFonts w:cstheme="minorHAnsi"/>
              </w:rPr>
            </w:pPr>
            <w:r w:rsidRPr="00E628A7">
              <w:rPr>
                <w:rFonts w:cstheme="minorHAnsi"/>
              </w:rPr>
              <w:t xml:space="preserve">Az ellenőrzési célkitűzést megfelelően jóváhagyták-e (éves ellenőrzési tervben)? </w:t>
            </w:r>
          </w:p>
        </w:tc>
        <w:tc>
          <w:tcPr>
            <w:tcW w:w="2126" w:type="dxa"/>
          </w:tcPr>
          <w:p w14:paraId="612FA0A7" w14:textId="77777777" w:rsidR="004E16E8" w:rsidRPr="00E628A7" w:rsidRDefault="004E16E8" w:rsidP="000F7012">
            <w:pPr>
              <w:rPr>
                <w:rFonts w:cstheme="minorHAnsi"/>
              </w:rPr>
            </w:pPr>
          </w:p>
        </w:tc>
      </w:tr>
      <w:tr w:rsidR="004E16E8" w:rsidRPr="00E628A7" w14:paraId="68B41A6A" w14:textId="77777777" w:rsidTr="004E16E8">
        <w:trPr>
          <w:jc w:val="center"/>
        </w:trPr>
        <w:tc>
          <w:tcPr>
            <w:tcW w:w="7126" w:type="dxa"/>
          </w:tcPr>
          <w:p w14:paraId="7119F0B4" w14:textId="77777777" w:rsidR="004E16E8" w:rsidRPr="00E628A7" w:rsidRDefault="00BF4236" w:rsidP="000F7012">
            <w:pPr>
              <w:rPr>
                <w:rFonts w:cstheme="minorHAnsi"/>
              </w:rPr>
            </w:pPr>
            <w:r w:rsidRPr="00E628A7">
              <w:rPr>
                <w:rFonts w:cstheme="minorHAnsi"/>
              </w:rPr>
              <w:t xml:space="preserve">A vizsgálat megkezdése előtt a vizsgálatvezető – az ellenőrzési programban – pontosította-e az ellenőrzési célkitűzést – </w:t>
            </w:r>
            <w:r w:rsidR="00072AD8">
              <w:rPr>
                <w:rFonts w:cstheme="minorHAnsi"/>
              </w:rPr>
              <w:t>ha</w:t>
            </w:r>
            <w:r w:rsidRPr="00E628A7">
              <w:rPr>
                <w:rFonts w:cstheme="minorHAnsi"/>
              </w:rPr>
              <w:t xml:space="preserve"> annak pontosítása szükséges? </w:t>
            </w:r>
          </w:p>
        </w:tc>
        <w:tc>
          <w:tcPr>
            <w:tcW w:w="2126" w:type="dxa"/>
          </w:tcPr>
          <w:p w14:paraId="0B34191D" w14:textId="77777777" w:rsidR="004E16E8" w:rsidRPr="00E628A7" w:rsidRDefault="004E16E8" w:rsidP="000F7012">
            <w:pPr>
              <w:rPr>
                <w:rFonts w:cstheme="minorHAnsi"/>
              </w:rPr>
            </w:pPr>
          </w:p>
        </w:tc>
      </w:tr>
      <w:tr w:rsidR="004E16E8" w:rsidRPr="00E628A7" w14:paraId="52B9A6D1" w14:textId="77777777" w:rsidTr="004E16E8">
        <w:trPr>
          <w:jc w:val="center"/>
        </w:trPr>
        <w:tc>
          <w:tcPr>
            <w:tcW w:w="7126" w:type="dxa"/>
          </w:tcPr>
          <w:p w14:paraId="60664D24" w14:textId="77777777" w:rsidR="004E16E8" w:rsidRPr="00E628A7" w:rsidRDefault="00BF4236" w:rsidP="000F7012">
            <w:pPr>
              <w:rPr>
                <w:rFonts w:cstheme="minorHAnsi"/>
              </w:rPr>
            </w:pPr>
            <w:r w:rsidRPr="00E628A7">
              <w:rPr>
                <w:rFonts w:cstheme="minorHAnsi"/>
              </w:rPr>
              <w:lastRenderedPageBreak/>
              <w:t>A pontosítást a vizsgálatvezető a belső ellenőrzés vezetőjének jóváhagyásával véglegesítette?</w:t>
            </w:r>
          </w:p>
        </w:tc>
        <w:tc>
          <w:tcPr>
            <w:tcW w:w="2126" w:type="dxa"/>
          </w:tcPr>
          <w:p w14:paraId="4FAA48DA" w14:textId="77777777" w:rsidR="004E16E8" w:rsidRPr="00E628A7" w:rsidRDefault="004E16E8" w:rsidP="000F7012">
            <w:pPr>
              <w:rPr>
                <w:rFonts w:cstheme="minorHAnsi"/>
              </w:rPr>
            </w:pPr>
          </w:p>
        </w:tc>
      </w:tr>
      <w:tr w:rsidR="004E16E8" w:rsidRPr="00E628A7" w14:paraId="0EFC1588" w14:textId="77777777" w:rsidTr="004E16E8">
        <w:trPr>
          <w:jc w:val="center"/>
        </w:trPr>
        <w:tc>
          <w:tcPr>
            <w:tcW w:w="7126" w:type="dxa"/>
          </w:tcPr>
          <w:p w14:paraId="37416EAD" w14:textId="77777777" w:rsidR="004E16E8" w:rsidRPr="00E628A7" w:rsidRDefault="00BF4236" w:rsidP="000F7012">
            <w:pPr>
              <w:rPr>
                <w:rFonts w:cstheme="minorHAnsi"/>
              </w:rPr>
            </w:pPr>
            <w:r w:rsidRPr="00E628A7">
              <w:rPr>
                <w:rFonts w:cstheme="minorHAnsi"/>
              </w:rPr>
              <w:t>Ezen belül a pontosítás – szükség szerint – kiterjedt-e a következőkre:</w:t>
            </w:r>
          </w:p>
          <w:p w14:paraId="643FB90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terület,</w:t>
            </w:r>
          </w:p>
          <w:p w14:paraId="7BA9A3F1"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időszak,</w:t>
            </w:r>
          </w:p>
          <w:p w14:paraId="36035E6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vizsgálati módszer,</w:t>
            </w:r>
          </w:p>
          <w:p w14:paraId="3A4A111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 tárgya</w:t>
            </w:r>
            <w:r w:rsidR="00BF4236" w:rsidRPr="00E628A7">
              <w:rPr>
                <w:rFonts w:cstheme="minorHAnsi"/>
              </w:rPr>
              <w:t>?</w:t>
            </w:r>
          </w:p>
        </w:tc>
        <w:tc>
          <w:tcPr>
            <w:tcW w:w="2126" w:type="dxa"/>
          </w:tcPr>
          <w:p w14:paraId="467EF14E" w14:textId="77777777" w:rsidR="004E16E8" w:rsidRPr="00E628A7" w:rsidRDefault="004E16E8" w:rsidP="000F7012">
            <w:pPr>
              <w:rPr>
                <w:rFonts w:cstheme="minorHAnsi"/>
              </w:rPr>
            </w:pPr>
          </w:p>
        </w:tc>
      </w:tr>
      <w:tr w:rsidR="004E16E8" w:rsidRPr="00E628A7" w14:paraId="40D51F9D" w14:textId="77777777" w:rsidTr="004E16E8">
        <w:trPr>
          <w:jc w:val="center"/>
        </w:trPr>
        <w:tc>
          <w:tcPr>
            <w:tcW w:w="7126" w:type="dxa"/>
          </w:tcPr>
          <w:p w14:paraId="77D2ADDD" w14:textId="77777777" w:rsidR="004E16E8" w:rsidRPr="00E628A7" w:rsidRDefault="00BF4236" w:rsidP="000F7012">
            <w:pPr>
              <w:rPr>
                <w:rFonts w:cstheme="minorHAnsi"/>
              </w:rPr>
            </w:pPr>
            <w:r w:rsidRPr="00E628A7">
              <w:rPr>
                <w:rFonts w:cstheme="minorHAnsi"/>
              </w:rPr>
              <w:t>Az ellenőrzés pontosítása során figyelembe vették-e a rendelkezésre álló:</w:t>
            </w:r>
          </w:p>
          <w:p w14:paraId="6864DE9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szervezeti és folyamatokra vonatkozó ismereteket,</w:t>
            </w:r>
          </w:p>
          <w:p w14:paraId="00BCF31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háttér információkat?</w:t>
            </w:r>
          </w:p>
        </w:tc>
        <w:tc>
          <w:tcPr>
            <w:tcW w:w="2126" w:type="dxa"/>
          </w:tcPr>
          <w:p w14:paraId="6BC6B330" w14:textId="77777777" w:rsidR="004E16E8" w:rsidRPr="00E628A7" w:rsidRDefault="004E16E8" w:rsidP="000F7012">
            <w:pPr>
              <w:rPr>
                <w:rFonts w:cstheme="minorHAnsi"/>
              </w:rPr>
            </w:pPr>
          </w:p>
        </w:tc>
      </w:tr>
      <w:tr w:rsidR="004E16E8" w:rsidRPr="00E628A7" w14:paraId="25080A5B" w14:textId="77777777" w:rsidTr="004E16E8">
        <w:trPr>
          <w:jc w:val="center"/>
        </w:trPr>
        <w:tc>
          <w:tcPr>
            <w:tcW w:w="7126" w:type="dxa"/>
          </w:tcPr>
          <w:p w14:paraId="4B2AB40F" w14:textId="77777777" w:rsidR="004E16E8" w:rsidRPr="00E628A7" w:rsidRDefault="00BF4236" w:rsidP="000F7012">
            <w:pPr>
              <w:rPr>
                <w:rFonts w:cstheme="minorHAnsi"/>
              </w:rPr>
            </w:pPr>
            <w:r w:rsidRPr="00E628A7">
              <w:rPr>
                <w:rFonts w:cstheme="minorHAnsi"/>
              </w:rPr>
              <w:t>Az ellenőrzés tárgyának meghatározásánál figyelembe vették-e a következőket:</w:t>
            </w:r>
          </w:p>
          <w:p w14:paraId="404A7E1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rendszerek,</w:t>
            </w:r>
          </w:p>
          <w:p w14:paraId="04D4F023"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vonatkozó egyéb nyilvántartások,</w:t>
            </w:r>
          </w:p>
          <w:p w14:paraId="780D1AC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érintett alkalmazotti és vezetői kör,</w:t>
            </w:r>
          </w:p>
          <w:p w14:paraId="29C8F04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tevékenységhez kapcsolódó fizikai vagyontárgyak?</w:t>
            </w:r>
          </w:p>
        </w:tc>
        <w:tc>
          <w:tcPr>
            <w:tcW w:w="2126" w:type="dxa"/>
          </w:tcPr>
          <w:p w14:paraId="1CB69F40" w14:textId="77777777" w:rsidR="004E16E8" w:rsidRPr="00E628A7" w:rsidRDefault="004E16E8" w:rsidP="000F7012">
            <w:pPr>
              <w:rPr>
                <w:rFonts w:cstheme="minorHAnsi"/>
              </w:rPr>
            </w:pPr>
          </w:p>
        </w:tc>
      </w:tr>
      <w:tr w:rsidR="004E16E8" w:rsidRPr="00E628A7" w14:paraId="4DF2B71C" w14:textId="77777777" w:rsidTr="004E16E8">
        <w:trPr>
          <w:jc w:val="center"/>
        </w:trPr>
        <w:tc>
          <w:tcPr>
            <w:tcW w:w="7126" w:type="dxa"/>
          </w:tcPr>
          <w:p w14:paraId="40821010" w14:textId="77777777" w:rsidR="004E16E8" w:rsidRPr="00E628A7" w:rsidRDefault="00BF4236" w:rsidP="000F7012">
            <w:pPr>
              <w:rPr>
                <w:rFonts w:cstheme="minorHAnsi"/>
              </w:rPr>
            </w:pPr>
            <w:r w:rsidRPr="00E628A7">
              <w:rPr>
                <w:rFonts w:cstheme="minorHAnsi"/>
              </w:rPr>
              <w:t>Az ellenőrzés tárgyának meghatározásánál figyelembe vették-e, hogy a kontrollok megfelelőségéről megalapozott véleményt kell majd nyújtani?</w:t>
            </w:r>
          </w:p>
        </w:tc>
        <w:tc>
          <w:tcPr>
            <w:tcW w:w="2126" w:type="dxa"/>
          </w:tcPr>
          <w:p w14:paraId="58AF08D5" w14:textId="77777777" w:rsidR="004E16E8" w:rsidRPr="00E628A7" w:rsidRDefault="004E16E8" w:rsidP="000F7012">
            <w:pPr>
              <w:rPr>
                <w:rFonts w:cstheme="minorHAnsi"/>
              </w:rPr>
            </w:pPr>
          </w:p>
        </w:tc>
      </w:tr>
      <w:tr w:rsidR="004E16E8" w:rsidRPr="00E628A7" w14:paraId="0BBFB88A" w14:textId="77777777" w:rsidTr="004E16E8">
        <w:trPr>
          <w:jc w:val="center"/>
        </w:trPr>
        <w:tc>
          <w:tcPr>
            <w:tcW w:w="7126" w:type="dxa"/>
          </w:tcPr>
          <w:p w14:paraId="73677DF1" w14:textId="77777777" w:rsidR="004E16E8" w:rsidRPr="00E628A7" w:rsidRDefault="00BF4236" w:rsidP="000F7012">
            <w:pPr>
              <w:rPr>
                <w:rFonts w:cstheme="minorHAnsi"/>
              </w:rPr>
            </w:pPr>
            <w:r w:rsidRPr="00E628A7">
              <w:rPr>
                <w:rFonts w:cstheme="minorHAnsi"/>
              </w:rPr>
              <w:t>Az ellenőrzés tárgyának meghatározásánál figyelembe vették-e, hogy a jövőbeni megalapozott véleményt megfelelő bizonyítékokkal kell majd alátámasztani?</w:t>
            </w:r>
          </w:p>
        </w:tc>
        <w:tc>
          <w:tcPr>
            <w:tcW w:w="2126" w:type="dxa"/>
          </w:tcPr>
          <w:p w14:paraId="64577F69" w14:textId="77777777" w:rsidR="004E16E8" w:rsidRPr="00E628A7" w:rsidRDefault="004E16E8" w:rsidP="000F7012">
            <w:pPr>
              <w:rPr>
                <w:rFonts w:cstheme="minorHAnsi"/>
              </w:rPr>
            </w:pPr>
          </w:p>
        </w:tc>
      </w:tr>
      <w:tr w:rsidR="004E16E8" w:rsidRPr="00E628A7" w14:paraId="0D5AD74F" w14:textId="77777777" w:rsidTr="004E16E8">
        <w:trPr>
          <w:jc w:val="center"/>
        </w:trPr>
        <w:tc>
          <w:tcPr>
            <w:tcW w:w="7126" w:type="dxa"/>
          </w:tcPr>
          <w:p w14:paraId="55172DFE" w14:textId="77777777" w:rsidR="008A67E5" w:rsidRPr="00E628A7" w:rsidRDefault="00BF4236" w:rsidP="000F7012">
            <w:pPr>
              <w:pStyle w:val="lfej"/>
              <w:rPr>
                <w:rFonts w:cstheme="minorHAnsi"/>
              </w:rPr>
            </w:pPr>
            <w:bookmarkStart w:id="561" w:name="_Toc346118410"/>
            <w:r w:rsidRPr="00E628A7">
              <w:rPr>
                <w:rFonts w:cstheme="minorHAnsi"/>
                <w:b/>
                <w:bCs/>
              </w:rPr>
              <w:t>Az erőforrások meghatározása</w:t>
            </w:r>
            <w:bookmarkEnd w:id="561"/>
          </w:p>
        </w:tc>
        <w:tc>
          <w:tcPr>
            <w:tcW w:w="2126" w:type="dxa"/>
          </w:tcPr>
          <w:p w14:paraId="754C5B63" w14:textId="77777777" w:rsidR="008A67E5" w:rsidRPr="00E628A7" w:rsidRDefault="008A67E5" w:rsidP="000F7012">
            <w:pPr>
              <w:pStyle w:val="lfej"/>
              <w:rPr>
                <w:rFonts w:cstheme="minorHAnsi"/>
                <w:b/>
                <w:bCs/>
              </w:rPr>
            </w:pPr>
          </w:p>
        </w:tc>
      </w:tr>
      <w:tr w:rsidR="004E16E8" w:rsidRPr="00E628A7" w14:paraId="7CD52BDB" w14:textId="77777777" w:rsidTr="004E16E8">
        <w:trPr>
          <w:jc w:val="center"/>
        </w:trPr>
        <w:tc>
          <w:tcPr>
            <w:tcW w:w="7126" w:type="dxa"/>
          </w:tcPr>
          <w:p w14:paraId="7102AC5E" w14:textId="77777777" w:rsidR="004E16E8" w:rsidRPr="00E628A7" w:rsidRDefault="00BF4236" w:rsidP="000F7012">
            <w:pPr>
              <w:rPr>
                <w:rFonts w:cstheme="minorHAnsi"/>
              </w:rPr>
            </w:pPr>
            <w:r w:rsidRPr="00E628A7">
              <w:rPr>
                <w:rFonts w:cstheme="minorHAnsi"/>
              </w:rPr>
              <w:t>A vizsgálat megkezdése előtt, a pontosított célkitűzések ismeretében áttekintésre került-e a betervezett emberi erőforrás-igény?</w:t>
            </w:r>
          </w:p>
        </w:tc>
        <w:tc>
          <w:tcPr>
            <w:tcW w:w="2126" w:type="dxa"/>
          </w:tcPr>
          <w:p w14:paraId="0E9B749C" w14:textId="77777777" w:rsidR="004E16E8" w:rsidRPr="00E628A7" w:rsidRDefault="004E16E8" w:rsidP="000F7012">
            <w:pPr>
              <w:rPr>
                <w:rFonts w:cstheme="minorHAnsi"/>
              </w:rPr>
            </w:pPr>
          </w:p>
        </w:tc>
      </w:tr>
      <w:tr w:rsidR="004E16E8" w:rsidRPr="00E628A7" w14:paraId="4CA962D4" w14:textId="77777777" w:rsidTr="004E16E8">
        <w:trPr>
          <w:jc w:val="center"/>
        </w:trPr>
        <w:tc>
          <w:tcPr>
            <w:tcW w:w="7126" w:type="dxa"/>
          </w:tcPr>
          <w:p w14:paraId="190070B0" w14:textId="77777777" w:rsidR="004E16E8" w:rsidRPr="00E628A7" w:rsidRDefault="00BF4236" w:rsidP="000F7012">
            <w:pPr>
              <w:rPr>
                <w:rFonts w:cstheme="minorHAnsi"/>
              </w:rPr>
            </w:pPr>
            <w:r w:rsidRPr="00E628A7">
              <w:rPr>
                <w:rFonts w:cstheme="minorHAnsi"/>
              </w:rPr>
              <w:t>Az áttekintést a belső ellenőrzés vezetője végezte?</w:t>
            </w:r>
          </w:p>
        </w:tc>
        <w:tc>
          <w:tcPr>
            <w:tcW w:w="2126" w:type="dxa"/>
          </w:tcPr>
          <w:p w14:paraId="40EFDACB" w14:textId="77777777" w:rsidR="004E16E8" w:rsidRPr="00E628A7" w:rsidRDefault="004E16E8" w:rsidP="000F7012">
            <w:pPr>
              <w:rPr>
                <w:rFonts w:cstheme="minorHAnsi"/>
              </w:rPr>
            </w:pPr>
          </w:p>
        </w:tc>
      </w:tr>
      <w:tr w:rsidR="004E16E8" w:rsidRPr="00E628A7" w14:paraId="7162CC22" w14:textId="77777777" w:rsidTr="004E16E8">
        <w:trPr>
          <w:jc w:val="center"/>
        </w:trPr>
        <w:tc>
          <w:tcPr>
            <w:tcW w:w="7126" w:type="dxa"/>
          </w:tcPr>
          <w:p w14:paraId="19414AFD" w14:textId="77777777" w:rsidR="004E16E8" w:rsidRPr="00E628A7" w:rsidRDefault="00BF4236" w:rsidP="000F7012">
            <w:pPr>
              <w:rPr>
                <w:rFonts w:cstheme="minorHAnsi"/>
              </w:rPr>
            </w:pPr>
            <w:r w:rsidRPr="00E628A7">
              <w:rPr>
                <w:rFonts w:cstheme="minorHAnsi"/>
              </w:rPr>
              <w:t>Az áttekintés a résztvevő ellenőrök számának és szükséges kompetenciájának végleges meghatározása során figyelembe vették-e az alábbi szempontokat:</w:t>
            </w:r>
          </w:p>
          <w:p w14:paraId="78E69BEE"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típusa,</w:t>
            </w:r>
          </w:p>
          <w:p w14:paraId="41F8F9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komplexitása,</w:t>
            </w:r>
          </w:p>
          <w:p w14:paraId="07834107"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szakmai tapasztalata,</w:t>
            </w:r>
          </w:p>
          <w:p w14:paraId="51624DA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meglevő szervezeti tapasztalata,</w:t>
            </w:r>
          </w:p>
          <w:p w14:paraId="434A150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ellenőrök speciális szakmai hozzáértése,</w:t>
            </w:r>
          </w:p>
          <w:p w14:paraId="0C147B38"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rendelkezésre álló időkeret?</w:t>
            </w:r>
          </w:p>
        </w:tc>
        <w:tc>
          <w:tcPr>
            <w:tcW w:w="2126" w:type="dxa"/>
          </w:tcPr>
          <w:p w14:paraId="08C7BB22" w14:textId="77777777" w:rsidR="004E16E8" w:rsidRPr="00E628A7" w:rsidRDefault="004E16E8" w:rsidP="000F7012">
            <w:pPr>
              <w:rPr>
                <w:rFonts w:cstheme="minorHAnsi"/>
              </w:rPr>
            </w:pPr>
          </w:p>
        </w:tc>
      </w:tr>
    </w:tbl>
    <w:p w14:paraId="763E2ACF" w14:textId="77777777" w:rsidR="00501BBD" w:rsidRDefault="00501BB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7905C1C6" w14:textId="77777777" w:rsidTr="004E16E8">
        <w:trPr>
          <w:jc w:val="center"/>
        </w:trPr>
        <w:tc>
          <w:tcPr>
            <w:tcW w:w="7126" w:type="dxa"/>
          </w:tcPr>
          <w:p w14:paraId="49FD4E25" w14:textId="77777777" w:rsidR="004E16E8" w:rsidRPr="00E628A7" w:rsidRDefault="00BF4236" w:rsidP="000F7012">
            <w:pPr>
              <w:pStyle w:val="lfej"/>
              <w:rPr>
                <w:rFonts w:cstheme="minorHAnsi"/>
                <w:b/>
                <w:bCs/>
              </w:rPr>
            </w:pPr>
            <w:r w:rsidRPr="00E628A7">
              <w:rPr>
                <w:rFonts w:cstheme="minorHAnsi"/>
                <w:b/>
                <w:bCs/>
              </w:rPr>
              <w:lastRenderedPageBreak/>
              <w:t>A részletes ellenőrzési program elkészítése</w:t>
            </w:r>
          </w:p>
        </w:tc>
        <w:tc>
          <w:tcPr>
            <w:tcW w:w="2126" w:type="dxa"/>
          </w:tcPr>
          <w:p w14:paraId="15ABC087" w14:textId="77777777" w:rsidR="004E16E8" w:rsidRPr="00E628A7" w:rsidRDefault="004E16E8" w:rsidP="000F7012">
            <w:pPr>
              <w:rPr>
                <w:rFonts w:cstheme="minorHAnsi"/>
              </w:rPr>
            </w:pPr>
          </w:p>
        </w:tc>
      </w:tr>
      <w:tr w:rsidR="004E16E8" w:rsidRPr="00E628A7" w14:paraId="06DFF042" w14:textId="77777777" w:rsidTr="004E16E8">
        <w:trPr>
          <w:jc w:val="center"/>
        </w:trPr>
        <w:tc>
          <w:tcPr>
            <w:tcW w:w="7126" w:type="dxa"/>
          </w:tcPr>
          <w:p w14:paraId="6CE7B4C0" w14:textId="77777777" w:rsidR="004E16E8" w:rsidRPr="00E628A7" w:rsidRDefault="00BF4236" w:rsidP="000F7012">
            <w:pPr>
              <w:pStyle w:val="lfej"/>
              <w:jc w:val="left"/>
              <w:rPr>
                <w:rFonts w:cstheme="minorHAnsi"/>
              </w:rPr>
            </w:pPr>
            <w:r w:rsidRPr="00E628A7">
              <w:rPr>
                <w:rFonts w:cstheme="minorHAnsi"/>
              </w:rPr>
              <w:t>Készült-e részletes ellenőrzési program a vizsgálathoz kapcsolódóan?</w:t>
            </w:r>
          </w:p>
        </w:tc>
        <w:tc>
          <w:tcPr>
            <w:tcW w:w="2126" w:type="dxa"/>
          </w:tcPr>
          <w:p w14:paraId="100E1247" w14:textId="77777777" w:rsidR="004E16E8" w:rsidRPr="00E628A7" w:rsidRDefault="004E16E8" w:rsidP="000F7012">
            <w:pPr>
              <w:rPr>
                <w:rFonts w:cstheme="minorHAnsi"/>
              </w:rPr>
            </w:pPr>
          </w:p>
        </w:tc>
      </w:tr>
      <w:tr w:rsidR="004E16E8" w:rsidRPr="00E628A7" w14:paraId="55D8732C" w14:textId="77777777" w:rsidTr="004E16E8">
        <w:trPr>
          <w:jc w:val="center"/>
        </w:trPr>
        <w:tc>
          <w:tcPr>
            <w:tcW w:w="7126" w:type="dxa"/>
          </w:tcPr>
          <w:p w14:paraId="5810CBDF" w14:textId="77777777" w:rsidR="004E16E8" w:rsidRPr="00E628A7" w:rsidRDefault="00BF4236" w:rsidP="000F7012">
            <w:pPr>
              <w:pStyle w:val="lfej"/>
              <w:jc w:val="left"/>
              <w:rPr>
                <w:rFonts w:cstheme="minorHAnsi"/>
              </w:rPr>
            </w:pPr>
            <w:r w:rsidRPr="00E628A7">
              <w:rPr>
                <w:rFonts w:cstheme="minorHAnsi"/>
              </w:rPr>
              <w:t>A részletes ellenőrzési programot a megbízott vizsgálatvezető készítette?</w:t>
            </w:r>
          </w:p>
          <w:p w14:paraId="176A172F"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ha nem, megfelelően delegálták-e a feladatot?</w:t>
            </w:r>
          </w:p>
          <w:p w14:paraId="5C08328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delegált személy megfelelő kompetenciával és szakmai tapasztalattal rendelkezik az ellenőrzési program kidolgozásához?</w:t>
            </w:r>
          </w:p>
        </w:tc>
        <w:tc>
          <w:tcPr>
            <w:tcW w:w="2126" w:type="dxa"/>
          </w:tcPr>
          <w:p w14:paraId="41863CD4" w14:textId="77777777" w:rsidR="004E16E8" w:rsidRPr="00E628A7" w:rsidRDefault="004E16E8" w:rsidP="000F7012">
            <w:pPr>
              <w:rPr>
                <w:rFonts w:cstheme="minorHAnsi"/>
              </w:rPr>
            </w:pPr>
          </w:p>
        </w:tc>
      </w:tr>
      <w:tr w:rsidR="004E16E8" w:rsidRPr="00E628A7" w14:paraId="0BC11B21" w14:textId="77777777" w:rsidTr="004E16E8">
        <w:trPr>
          <w:jc w:val="center"/>
        </w:trPr>
        <w:tc>
          <w:tcPr>
            <w:tcW w:w="7126" w:type="dxa"/>
          </w:tcPr>
          <w:p w14:paraId="6BC736DF" w14:textId="77777777" w:rsidR="004E16E8" w:rsidRPr="00E628A7" w:rsidRDefault="00BF4236" w:rsidP="000F7012">
            <w:pPr>
              <w:pStyle w:val="lfej"/>
              <w:jc w:val="left"/>
              <w:rPr>
                <w:rFonts w:cstheme="minorHAnsi"/>
              </w:rPr>
            </w:pPr>
            <w:r w:rsidRPr="00E628A7">
              <w:rPr>
                <w:rFonts w:cstheme="minorHAnsi"/>
              </w:rPr>
              <w:t>Az ellenőrzési program elkészítésénél figyelemmel voltak-e az alábbiakra:</w:t>
            </w:r>
          </w:p>
          <w:p w14:paraId="54910BB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 működéséről, gazdálkodásáról rendelkezésre álló információk,</w:t>
            </w:r>
          </w:p>
          <w:p w14:paraId="5B7A306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tárgya, feladatai,</w:t>
            </w:r>
          </w:p>
          <w:p w14:paraId="799F0A72"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w:t>
            </w:r>
          </w:p>
          <w:p w14:paraId="6560B85D"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ellenőrzött szerv, egységnél lefolytatott korábbi ellenőrzések tapasztalatai,</w:t>
            </w:r>
          </w:p>
          <w:p w14:paraId="4A8DB8DA"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adott ellenőrzés lefolytatásához szükséges szakértelem és kapacitás,</w:t>
            </w:r>
          </w:p>
          <w:p w14:paraId="39F960B5"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szükséges idő és ütemezés,</w:t>
            </w:r>
          </w:p>
          <w:p w14:paraId="2EFFCD9B"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esetleges összeférhetetlenség az ellenőr és az ellenőrzött szervezet, egység vezetői és alkalmazottai között,</w:t>
            </w:r>
          </w:p>
          <w:p w14:paraId="267F8296"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az ellenőrzés céljainak eléréséhez szükséges tesztelési célterületek, a tesztelés mértéke, jellege és hatóköre?</w:t>
            </w:r>
          </w:p>
        </w:tc>
        <w:tc>
          <w:tcPr>
            <w:tcW w:w="2126" w:type="dxa"/>
          </w:tcPr>
          <w:p w14:paraId="04C16EB7" w14:textId="77777777" w:rsidR="004E16E8" w:rsidRPr="00E628A7" w:rsidRDefault="004E16E8" w:rsidP="000F7012">
            <w:pPr>
              <w:rPr>
                <w:rFonts w:cstheme="minorHAnsi"/>
              </w:rPr>
            </w:pPr>
          </w:p>
        </w:tc>
      </w:tr>
      <w:tr w:rsidR="004E16E8" w:rsidRPr="00E628A7" w14:paraId="260BB4A8" w14:textId="77777777" w:rsidTr="004E16E8">
        <w:trPr>
          <w:jc w:val="center"/>
        </w:trPr>
        <w:tc>
          <w:tcPr>
            <w:tcW w:w="7126" w:type="dxa"/>
          </w:tcPr>
          <w:p w14:paraId="0A3A80C2" w14:textId="77777777" w:rsidR="004E16E8" w:rsidRPr="00E628A7" w:rsidRDefault="00BF4236" w:rsidP="000F7012">
            <w:pPr>
              <w:rPr>
                <w:rFonts w:cstheme="minorHAnsi"/>
              </w:rPr>
            </w:pPr>
            <w:r w:rsidRPr="00E628A7">
              <w:rPr>
                <w:rFonts w:cstheme="minorHAnsi"/>
              </w:rPr>
              <w:t>A kidolgozott ellenőrzési program tartalmazza-e az alábbiakat:</w:t>
            </w:r>
          </w:p>
          <w:p w14:paraId="016A35B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ellenőrzést végző szerv, illetve szervezeti egység megnevezését;</w:t>
            </w:r>
          </w:p>
          <w:p w14:paraId="629AAF6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6346DB2D"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w:t>
            </w:r>
          </w:p>
          <w:p w14:paraId="305348D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061DD40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ellenőrizendő időszakot;</w:t>
            </w:r>
          </w:p>
          <w:p w14:paraId="415C7A7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tervezett időtartamát, a jelentéselkészítésének határidejét;</w:t>
            </w:r>
          </w:p>
          <w:p w14:paraId="13D32A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ellenőrök, szakértők, valamint a vizsgálatvezető megnevezését, megbízólevelük számát, a feladatmegosztást;</w:t>
            </w:r>
          </w:p>
          <w:p w14:paraId="2715599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részletes feladatait és az alkalmazott módszereket;</w:t>
            </w:r>
          </w:p>
          <w:p w14:paraId="7919D56E"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6F1DE14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belső ellenőrzési vezető aláírását.</w:t>
            </w:r>
          </w:p>
        </w:tc>
        <w:tc>
          <w:tcPr>
            <w:tcW w:w="2126" w:type="dxa"/>
          </w:tcPr>
          <w:p w14:paraId="68587EF7" w14:textId="77777777" w:rsidR="004E16E8" w:rsidRPr="00E628A7" w:rsidRDefault="004E16E8" w:rsidP="000F7012">
            <w:pPr>
              <w:rPr>
                <w:rFonts w:cstheme="minorHAnsi"/>
              </w:rPr>
            </w:pPr>
          </w:p>
        </w:tc>
      </w:tr>
    </w:tbl>
    <w:p w14:paraId="2A1E4C3A" w14:textId="77777777" w:rsidR="0093401D" w:rsidRDefault="0093401D">
      <w:r>
        <w:br w:type="page"/>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6"/>
        <w:gridCol w:w="2126"/>
      </w:tblGrid>
      <w:tr w:rsidR="004E16E8" w:rsidRPr="00E628A7" w14:paraId="31246706" w14:textId="77777777" w:rsidTr="004E16E8">
        <w:trPr>
          <w:jc w:val="center"/>
        </w:trPr>
        <w:tc>
          <w:tcPr>
            <w:tcW w:w="7126" w:type="dxa"/>
          </w:tcPr>
          <w:p w14:paraId="675F1393" w14:textId="77777777" w:rsidR="004E16E8" w:rsidRPr="00E628A7" w:rsidRDefault="00BF4236" w:rsidP="000F7012">
            <w:pPr>
              <w:pStyle w:val="lfej"/>
              <w:rPr>
                <w:rFonts w:cstheme="minorHAnsi"/>
                <w:b/>
                <w:bCs/>
              </w:rPr>
            </w:pPr>
            <w:r w:rsidRPr="00E628A7">
              <w:rPr>
                <w:rFonts w:cstheme="minorHAnsi"/>
                <w:b/>
                <w:bCs/>
              </w:rPr>
              <w:lastRenderedPageBreak/>
              <w:t>Adminisztratív felkészülés</w:t>
            </w:r>
          </w:p>
        </w:tc>
        <w:tc>
          <w:tcPr>
            <w:tcW w:w="2126" w:type="dxa"/>
          </w:tcPr>
          <w:p w14:paraId="457EEBAF" w14:textId="77777777" w:rsidR="004E16E8" w:rsidRPr="00E628A7" w:rsidRDefault="004E16E8" w:rsidP="000F7012">
            <w:pPr>
              <w:rPr>
                <w:rFonts w:cstheme="minorHAnsi"/>
                <w:b/>
                <w:bCs/>
              </w:rPr>
            </w:pPr>
          </w:p>
        </w:tc>
      </w:tr>
      <w:tr w:rsidR="004E16E8" w:rsidRPr="00E628A7" w14:paraId="1554A8DA" w14:textId="77777777" w:rsidTr="004E16E8">
        <w:trPr>
          <w:jc w:val="center"/>
        </w:trPr>
        <w:tc>
          <w:tcPr>
            <w:tcW w:w="7126" w:type="dxa"/>
          </w:tcPr>
          <w:p w14:paraId="5C9131D6" w14:textId="77777777" w:rsidR="004E16E8" w:rsidRPr="00E628A7" w:rsidRDefault="00BF4236" w:rsidP="000F7012">
            <w:pPr>
              <w:pStyle w:val="lfej"/>
              <w:jc w:val="left"/>
              <w:rPr>
                <w:rFonts w:cstheme="minorHAnsi"/>
              </w:rPr>
            </w:pPr>
            <w:r w:rsidRPr="00E628A7">
              <w:rPr>
                <w:rFonts w:cstheme="minorHAnsi"/>
              </w:rPr>
              <w:t>Rendelkeznek-e a belső ellenőrök és a vizsgálatvezető megbízólevéllel?</w:t>
            </w:r>
          </w:p>
        </w:tc>
        <w:tc>
          <w:tcPr>
            <w:tcW w:w="2126" w:type="dxa"/>
          </w:tcPr>
          <w:p w14:paraId="4931C4B8" w14:textId="77777777" w:rsidR="004E16E8" w:rsidRPr="00E628A7" w:rsidRDefault="004E16E8" w:rsidP="000F7012">
            <w:pPr>
              <w:rPr>
                <w:rFonts w:cstheme="minorHAnsi"/>
              </w:rPr>
            </w:pPr>
          </w:p>
        </w:tc>
      </w:tr>
      <w:tr w:rsidR="004E16E8" w:rsidRPr="00E628A7" w14:paraId="60FE5A93" w14:textId="77777777" w:rsidTr="004E16E8">
        <w:trPr>
          <w:jc w:val="center"/>
        </w:trPr>
        <w:tc>
          <w:tcPr>
            <w:tcW w:w="7126" w:type="dxa"/>
          </w:tcPr>
          <w:p w14:paraId="6BDE7D26" w14:textId="77777777" w:rsidR="004E16E8" w:rsidRPr="00E628A7" w:rsidRDefault="00BF4236" w:rsidP="000F7012">
            <w:pPr>
              <w:pStyle w:val="lfej"/>
              <w:jc w:val="left"/>
              <w:rPr>
                <w:rFonts w:cstheme="minorHAnsi"/>
              </w:rPr>
            </w:pPr>
            <w:r w:rsidRPr="00E628A7">
              <w:rPr>
                <w:rFonts w:cstheme="minorHAnsi"/>
              </w:rPr>
              <w:t>A megbízólevél elkészítésénél figyelemmel voltak-e az alábbiakra:</w:t>
            </w:r>
          </w:p>
          <w:p w14:paraId="5173FF5C"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szabvány megbízólevél-minta használata,</w:t>
            </w:r>
          </w:p>
          <w:p w14:paraId="6A183D44"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belső ellenőrzés vezetője írta alá?</w:t>
            </w:r>
          </w:p>
          <w:p w14:paraId="3EF35988" w14:textId="77777777" w:rsidR="004E16E8" w:rsidRPr="00E628A7" w:rsidRDefault="00072AD8" w:rsidP="008229C1">
            <w:pPr>
              <w:numPr>
                <w:ilvl w:val="0"/>
                <w:numId w:val="121"/>
              </w:numPr>
              <w:suppressAutoHyphens w:val="0"/>
              <w:autoSpaceDN/>
              <w:jc w:val="left"/>
              <w:textAlignment w:val="auto"/>
              <w:rPr>
                <w:rFonts w:cstheme="minorHAnsi"/>
              </w:rPr>
            </w:pPr>
            <w:r>
              <w:rPr>
                <w:rFonts w:cstheme="minorHAnsi"/>
              </w:rPr>
              <w:t>ha</w:t>
            </w:r>
            <w:r w:rsidR="00501BBD" w:rsidRPr="00E628A7">
              <w:rPr>
                <w:rFonts w:cstheme="minorHAnsi"/>
              </w:rPr>
              <w:t xml:space="preserve"> a belső ellenőrzési vezető is részt vesz a vizsgálatban, megbízólevelét a költségvetési szerv vezetője írta alá?</w:t>
            </w:r>
          </w:p>
        </w:tc>
        <w:tc>
          <w:tcPr>
            <w:tcW w:w="2126" w:type="dxa"/>
          </w:tcPr>
          <w:p w14:paraId="18BE8B9A" w14:textId="77777777" w:rsidR="004E16E8" w:rsidRPr="00E628A7" w:rsidRDefault="004E16E8" w:rsidP="000F7012">
            <w:pPr>
              <w:rPr>
                <w:rFonts w:cstheme="minorHAnsi"/>
              </w:rPr>
            </w:pPr>
          </w:p>
        </w:tc>
      </w:tr>
      <w:tr w:rsidR="004E16E8" w:rsidRPr="00E628A7" w14:paraId="12F7F74F" w14:textId="77777777" w:rsidTr="004E16E8">
        <w:trPr>
          <w:jc w:val="center"/>
        </w:trPr>
        <w:tc>
          <w:tcPr>
            <w:tcW w:w="7126" w:type="dxa"/>
          </w:tcPr>
          <w:p w14:paraId="18E5AC1F" w14:textId="77777777" w:rsidR="004E16E8" w:rsidRPr="00E628A7" w:rsidRDefault="00BF4236" w:rsidP="000F7012">
            <w:pPr>
              <w:rPr>
                <w:rFonts w:cstheme="minorHAnsi"/>
              </w:rPr>
            </w:pPr>
            <w:r w:rsidRPr="00E628A7">
              <w:rPr>
                <w:rFonts w:cstheme="minorHAnsi"/>
              </w:rPr>
              <w:t>A megbízólevél tartalmazza:</w:t>
            </w:r>
          </w:p>
          <w:p w14:paraId="3E08D84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 xml:space="preserve">az ellenőr nevét, regisztrációs számát, szolgálati igazolványának, illetve - </w:t>
            </w:r>
            <w:r w:rsidR="00072AD8">
              <w:rPr>
                <w:rFonts w:cstheme="minorHAnsi"/>
              </w:rPr>
              <w:t>ha</w:t>
            </w:r>
            <w:r w:rsidRPr="00E628A7">
              <w:rPr>
                <w:rFonts w:cstheme="minorHAnsi"/>
              </w:rPr>
              <w:t xml:space="preserve"> szolgálati igazolvánnyal nem rendelkezik - a személyazonosító igazolványának vagy más személyazonosításra alkalmas igazolványának számát;</w:t>
            </w:r>
          </w:p>
          <w:p w14:paraId="745D4240"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ellenőrzött szerv, illetve szervezeti egység megnevezését;</w:t>
            </w:r>
          </w:p>
          <w:p w14:paraId="38C38F21"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típusát, kivéve tanácsadó tevékenység esetén;</w:t>
            </w:r>
          </w:p>
          <w:p w14:paraId="4156C4D2"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 tárgyát és célját;</w:t>
            </w:r>
          </w:p>
          <w:p w14:paraId="38C99258"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az ellenőrzésre vonatkozó jogszabályi vagy egyéb felhatalmazásra történő hivatkozást;</w:t>
            </w:r>
          </w:p>
          <w:p w14:paraId="27FFFC95"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megbízólevél érvényességi idejét;</w:t>
            </w:r>
          </w:p>
          <w:p w14:paraId="2289A5F7"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 keltét;</w:t>
            </w:r>
          </w:p>
          <w:p w14:paraId="15B0B34C" w14:textId="77777777" w:rsidR="004E16E8" w:rsidRPr="00E628A7" w:rsidRDefault="00BF4236" w:rsidP="008229C1">
            <w:pPr>
              <w:numPr>
                <w:ilvl w:val="0"/>
                <w:numId w:val="121"/>
              </w:numPr>
              <w:suppressAutoHyphens w:val="0"/>
              <w:autoSpaceDN/>
              <w:jc w:val="left"/>
              <w:textAlignment w:val="auto"/>
              <w:rPr>
                <w:rFonts w:cstheme="minorHAnsi"/>
              </w:rPr>
            </w:pPr>
            <w:r w:rsidRPr="00E628A7">
              <w:rPr>
                <w:rFonts w:cstheme="minorHAnsi"/>
              </w:rPr>
              <w:t>a kiállításra jogosult aláírását, bélyegzőlenyomatát.</w:t>
            </w:r>
          </w:p>
        </w:tc>
        <w:tc>
          <w:tcPr>
            <w:tcW w:w="2126" w:type="dxa"/>
          </w:tcPr>
          <w:p w14:paraId="36DB37C9" w14:textId="77777777" w:rsidR="004E16E8" w:rsidRPr="00E628A7" w:rsidRDefault="004E16E8" w:rsidP="000F7012">
            <w:pPr>
              <w:rPr>
                <w:rFonts w:cstheme="minorHAnsi"/>
              </w:rPr>
            </w:pPr>
          </w:p>
        </w:tc>
      </w:tr>
      <w:tr w:rsidR="004E16E8" w:rsidRPr="00E628A7" w14:paraId="135924EB" w14:textId="77777777" w:rsidTr="004E16E8">
        <w:trPr>
          <w:jc w:val="center"/>
        </w:trPr>
        <w:tc>
          <w:tcPr>
            <w:tcW w:w="7126" w:type="dxa"/>
          </w:tcPr>
          <w:p w14:paraId="4DD74AA5" w14:textId="77777777" w:rsidR="004E16E8" w:rsidRPr="00E628A7" w:rsidRDefault="00BF4236" w:rsidP="000F7012">
            <w:pPr>
              <w:pStyle w:val="lfej"/>
              <w:jc w:val="left"/>
              <w:rPr>
                <w:rFonts w:cstheme="minorHAnsi"/>
              </w:rPr>
            </w:pPr>
            <w:r w:rsidRPr="00E628A7">
              <w:rPr>
                <w:rFonts w:cstheme="minorHAnsi"/>
              </w:rPr>
              <w:t>Az ellenőrzött szerv vezetésének értesítése megtörtént-e a megfelelő módon?</w:t>
            </w:r>
          </w:p>
          <w:p w14:paraId="57577794" w14:textId="77777777" w:rsidR="00F505B4" w:rsidRDefault="00F505B4" w:rsidP="008229C1">
            <w:pPr>
              <w:numPr>
                <w:ilvl w:val="0"/>
                <w:numId w:val="121"/>
              </w:numPr>
              <w:suppressAutoHyphens w:val="0"/>
              <w:autoSpaceDN/>
              <w:jc w:val="left"/>
              <w:textAlignment w:val="auto"/>
              <w:rPr>
                <w:rFonts w:cstheme="minorHAnsi"/>
              </w:rPr>
            </w:pPr>
            <w:r>
              <w:rPr>
                <w:rFonts w:cstheme="minorHAnsi"/>
              </w:rPr>
              <w:t>hogyan történt? szóban vagy írásban?</w:t>
            </w:r>
          </w:p>
          <w:p w14:paraId="5193483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helyszíni vizsgálat előtt 3 munkanappal, kivéve, ha az meghiúsíthatja az ellenőrzés eredményes lefolytatását;</w:t>
            </w:r>
          </w:p>
          <w:p w14:paraId="1A469C49"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a vizsgálatról nyújtott tájékoztatás kiterjedt az ellenőrzés céljára, formájára, hivatkozott jogszabályokra, ill. az ellenőrzés várható időtartamára;</w:t>
            </w:r>
          </w:p>
          <w:p w14:paraId="21E64D60" w14:textId="77777777" w:rsidR="004E16E8" w:rsidRPr="00E628A7" w:rsidRDefault="00501BBD" w:rsidP="008229C1">
            <w:pPr>
              <w:numPr>
                <w:ilvl w:val="0"/>
                <w:numId w:val="121"/>
              </w:numPr>
              <w:suppressAutoHyphens w:val="0"/>
              <w:autoSpaceDN/>
              <w:jc w:val="left"/>
              <w:textAlignment w:val="auto"/>
              <w:rPr>
                <w:rFonts w:cstheme="minorHAnsi"/>
              </w:rPr>
            </w:pPr>
            <w:r w:rsidRPr="00E628A7">
              <w:rPr>
                <w:rFonts w:cstheme="minorHAnsi"/>
              </w:rPr>
              <w:t>készült értesítőlevél elektronikus vagy írott formában? az értesítőlevél által tartalmazott adatok a valóságnak megfelelőek?</w:t>
            </w:r>
          </w:p>
        </w:tc>
        <w:tc>
          <w:tcPr>
            <w:tcW w:w="2126" w:type="dxa"/>
          </w:tcPr>
          <w:p w14:paraId="1B331FD6" w14:textId="77777777" w:rsidR="004E16E8" w:rsidRPr="00E628A7" w:rsidRDefault="004E16E8" w:rsidP="000F7012">
            <w:pPr>
              <w:rPr>
                <w:rFonts w:cstheme="minorHAnsi"/>
              </w:rPr>
            </w:pPr>
          </w:p>
        </w:tc>
      </w:tr>
      <w:tr w:rsidR="004E16E8" w:rsidRPr="00E628A7" w14:paraId="1AAA225B" w14:textId="77777777" w:rsidTr="004E16E8">
        <w:trPr>
          <w:jc w:val="center"/>
        </w:trPr>
        <w:tc>
          <w:tcPr>
            <w:tcW w:w="7126" w:type="dxa"/>
          </w:tcPr>
          <w:p w14:paraId="5DEA0C7B" w14:textId="77777777" w:rsidR="004E16E8" w:rsidRPr="00E628A7" w:rsidRDefault="00BF4236" w:rsidP="000F7012">
            <w:pPr>
              <w:pStyle w:val="lfej"/>
              <w:jc w:val="left"/>
              <w:rPr>
                <w:rFonts w:cstheme="minorHAnsi"/>
              </w:rPr>
            </w:pPr>
            <w:r w:rsidRPr="00E628A7">
              <w:rPr>
                <w:rFonts w:cstheme="minorHAnsi"/>
              </w:rPr>
              <w:t xml:space="preserve">Vezetnek-e munkanap elszámolást az ellenőrök? </w:t>
            </w:r>
          </w:p>
        </w:tc>
        <w:tc>
          <w:tcPr>
            <w:tcW w:w="2126" w:type="dxa"/>
          </w:tcPr>
          <w:p w14:paraId="76EDC4F7" w14:textId="77777777" w:rsidR="004E16E8" w:rsidRPr="00E628A7" w:rsidRDefault="004E16E8" w:rsidP="000F7012">
            <w:pPr>
              <w:rPr>
                <w:rFonts w:cstheme="minorHAnsi"/>
              </w:rPr>
            </w:pPr>
          </w:p>
        </w:tc>
      </w:tr>
      <w:tr w:rsidR="004E16E8" w:rsidRPr="00E628A7" w14:paraId="591BBB50" w14:textId="77777777" w:rsidTr="004E16E8">
        <w:trPr>
          <w:jc w:val="center"/>
        </w:trPr>
        <w:tc>
          <w:tcPr>
            <w:tcW w:w="7126" w:type="dxa"/>
          </w:tcPr>
          <w:p w14:paraId="0BF4C2D2" w14:textId="77777777" w:rsidR="004E16E8" w:rsidRPr="00E628A7" w:rsidRDefault="00BF4236" w:rsidP="000F7012">
            <w:pPr>
              <w:pStyle w:val="lfej"/>
              <w:jc w:val="left"/>
              <w:rPr>
                <w:rFonts w:cstheme="minorHAnsi"/>
              </w:rPr>
            </w:pPr>
            <w:r w:rsidRPr="00E628A7">
              <w:rPr>
                <w:rFonts w:cstheme="minorHAnsi"/>
              </w:rPr>
              <w:t>Egységes szerkezetben történik a munkanapok elszámolása? Ezen belül:</w:t>
            </w:r>
          </w:p>
          <w:p w14:paraId="47E2A9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létezik-e egységes formátum?</w:t>
            </w:r>
          </w:p>
          <w:p w14:paraId="5D9C3AC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az egységes elveknek megfelelően történik?</w:t>
            </w:r>
          </w:p>
          <w:p w14:paraId="4D8727C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 teljes</w:t>
            </w:r>
            <w:r>
              <w:rPr>
                <w:rFonts w:cstheme="minorHAnsi"/>
              </w:rPr>
              <w:t xml:space="preserve"> </w:t>
            </w:r>
            <w:r w:rsidRPr="00E628A7">
              <w:rPr>
                <w:rFonts w:cstheme="minorHAnsi"/>
              </w:rPr>
              <w:t>körűsége biztosított?</w:t>
            </w:r>
          </w:p>
          <w:p w14:paraId="550CD39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munkanap elszámolások kellően részletezettek ahhoz, hogy a tervezéshez a későbbiekben felhasználhatóvá váljanak?</w:t>
            </w:r>
          </w:p>
        </w:tc>
        <w:tc>
          <w:tcPr>
            <w:tcW w:w="2126" w:type="dxa"/>
          </w:tcPr>
          <w:p w14:paraId="681DC502" w14:textId="77777777" w:rsidR="004E16E8" w:rsidRPr="00E628A7" w:rsidRDefault="004E16E8" w:rsidP="000F7012">
            <w:pPr>
              <w:rPr>
                <w:rFonts w:cstheme="minorHAnsi"/>
              </w:rPr>
            </w:pPr>
          </w:p>
        </w:tc>
      </w:tr>
      <w:tr w:rsidR="004E16E8" w:rsidRPr="00E628A7" w14:paraId="788BC391" w14:textId="77777777" w:rsidTr="004E16E8">
        <w:trPr>
          <w:jc w:val="center"/>
        </w:trPr>
        <w:tc>
          <w:tcPr>
            <w:tcW w:w="7126" w:type="dxa"/>
          </w:tcPr>
          <w:p w14:paraId="17EDC0E2" w14:textId="77777777" w:rsidR="004E16E8" w:rsidRPr="00E628A7" w:rsidRDefault="00072AD8" w:rsidP="000F7012">
            <w:pPr>
              <w:pStyle w:val="lfej"/>
              <w:jc w:val="left"/>
              <w:rPr>
                <w:rFonts w:cstheme="minorHAnsi"/>
              </w:rPr>
            </w:pPr>
            <w:r>
              <w:rPr>
                <w:rFonts w:cstheme="minorHAnsi"/>
              </w:rPr>
              <w:lastRenderedPageBreak/>
              <w:t>Ha</w:t>
            </w:r>
            <w:r w:rsidR="00BF4236" w:rsidRPr="00E628A7">
              <w:rPr>
                <w:rFonts w:cstheme="minorHAnsi"/>
              </w:rPr>
              <w:t xml:space="preserve"> nem egységes szerkezetben történik a munkanap-elszámolás, biztosított-e az adatok kellő mélységű rendelkezésre állása a későbbi összegzésre, elemzésre, tervezésre, igazolásokra vonatkozóan?</w:t>
            </w:r>
          </w:p>
        </w:tc>
        <w:tc>
          <w:tcPr>
            <w:tcW w:w="2126" w:type="dxa"/>
          </w:tcPr>
          <w:p w14:paraId="170D6942" w14:textId="77777777" w:rsidR="004E16E8" w:rsidRPr="00E628A7" w:rsidRDefault="004E16E8" w:rsidP="000F7012">
            <w:pPr>
              <w:rPr>
                <w:rFonts w:cstheme="minorHAnsi"/>
              </w:rPr>
            </w:pPr>
          </w:p>
        </w:tc>
      </w:tr>
      <w:tr w:rsidR="004E16E8" w:rsidRPr="00E628A7" w14:paraId="59132CFF" w14:textId="77777777" w:rsidTr="004E16E8">
        <w:trPr>
          <w:jc w:val="center"/>
        </w:trPr>
        <w:tc>
          <w:tcPr>
            <w:tcW w:w="7126" w:type="dxa"/>
          </w:tcPr>
          <w:p w14:paraId="24DA9387" w14:textId="77777777" w:rsidR="004E16E8" w:rsidRPr="00E628A7" w:rsidRDefault="00BF4236" w:rsidP="000F7012">
            <w:pPr>
              <w:pStyle w:val="lfej"/>
              <w:jc w:val="left"/>
              <w:rPr>
                <w:rFonts w:cstheme="minorHAnsi"/>
              </w:rPr>
            </w:pPr>
            <w:r w:rsidRPr="00E628A7">
              <w:rPr>
                <w:rFonts w:cstheme="minorHAnsi"/>
              </w:rPr>
              <w:t>Az elszámolás az eredetileg tervezett idővel összevethető?</w:t>
            </w:r>
          </w:p>
        </w:tc>
        <w:tc>
          <w:tcPr>
            <w:tcW w:w="2126" w:type="dxa"/>
          </w:tcPr>
          <w:p w14:paraId="705A73A3" w14:textId="77777777" w:rsidR="004E16E8" w:rsidRPr="00E628A7" w:rsidRDefault="004E16E8" w:rsidP="000F7012">
            <w:pPr>
              <w:rPr>
                <w:rFonts w:cstheme="minorHAnsi"/>
              </w:rPr>
            </w:pPr>
          </w:p>
        </w:tc>
      </w:tr>
    </w:tbl>
    <w:p w14:paraId="4FB22B58"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4DC5DD86" w14:textId="77777777" w:rsidTr="004E16E8">
        <w:trPr>
          <w:jc w:val="center"/>
        </w:trPr>
        <w:tc>
          <w:tcPr>
            <w:tcW w:w="4536" w:type="dxa"/>
            <w:shd w:val="clear" w:color="auto" w:fill="76923C" w:themeFill="accent3" w:themeFillShade="BF"/>
            <w:vAlign w:val="center"/>
          </w:tcPr>
          <w:p w14:paraId="0135C0B7"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062ED59F"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F759D5A" w14:textId="77777777" w:rsidTr="004E16E8">
        <w:trPr>
          <w:jc w:val="center"/>
        </w:trPr>
        <w:tc>
          <w:tcPr>
            <w:tcW w:w="4536" w:type="dxa"/>
            <w:vAlign w:val="center"/>
          </w:tcPr>
          <w:p w14:paraId="3AD03BD3"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6193D595" w14:textId="77777777" w:rsidR="004E16E8" w:rsidRPr="00E628A7" w:rsidRDefault="00BF4236" w:rsidP="000F7012">
            <w:pPr>
              <w:rPr>
                <w:rFonts w:cstheme="minorHAnsi"/>
              </w:rPr>
            </w:pPr>
            <w:r w:rsidRPr="00E628A7">
              <w:rPr>
                <w:rFonts w:cstheme="minorHAnsi"/>
              </w:rPr>
              <w:t>Dátum:</w:t>
            </w:r>
          </w:p>
        </w:tc>
      </w:tr>
      <w:tr w:rsidR="004E16E8" w:rsidRPr="00E628A7" w14:paraId="1AD4AD1E" w14:textId="77777777" w:rsidTr="004E16E8">
        <w:trPr>
          <w:jc w:val="center"/>
        </w:trPr>
        <w:tc>
          <w:tcPr>
            <w:tcW w:w="4536" w:type="dxa"/>
            <w:vAlign w:val="center"/>
          </w:tcPr>
          <w:p w14:paraId="5E2278EF" w14:textId="77777777" w:rsidR="004E16E8" w:rsidRPr="00E628A7" w:rsidRDefault="004E16E8" w:rsidP="000F7012">
            <w:pPr>
              <w:jc w:val="center"/>
              <w:rPr>
                <w:rFonts w:cstheme="minorHAnsi"/>
              </w:rPr>
            </w:pPr>
          </w:p>
        </w:tc>
        <w:tc>
          <w:tcPr>
            <w:tcW w:w="4536" w:type="dxa"/>
            <w:vAlign w:val="center"/>
          </w:tcPr>
          <w:p w14:paraId="6B8650BF" w14:textId="77777777" w:rsidR="004E16E8" w:rsidRPr="00E628A7" w:rsidRDefault="004E16E8" w:rsidP="000F7012">
            <w:pPr>
              <w:jc w:val="center"/>
              <w:rPr>
                <w:rFonts w:cstheme="minorHAnsi"/>
              </w:rPr>
            </w:pPr>
          </w:p>
        </w:tc>
      </w:tr>
      <w:tr w:rsidR="004E16E8" w:rsidRPr="00E628A7" w14:paraId="42AE1ECA" w14:textId="77777777" w:rsidTr="004E16E8">
        <w:trPr>
          <w:jc w:val="center"/>
        </w:trPr>
        <w:tc>
          <w:tcPr>
            <w:tcW w:w="4536" w:type="dxa"/>
            <w:vAlign w:val="center"/>
          </w:tcPr>
          <w:p w14:paraId="6C0229F1"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2A0FFEC9" w14:textId="77777777" w:rsidR="004E16E8" w:rsidRPr="00E628A7" w:rsidRDefault="00BF4236" w:rsidP="000F7012">
            <w:pPr>
              <w:jc w:val="center"/>
              <w:rPr>
                <w:rFonts w:cstheme="minorHAnsi"/>
              </w:rPr>
            </w:pPr>
            <w:r w:rsidRPr="00E628A7">
              <w:rPr>
                <w:rFonts w:cstheme="minorHAnsi"/>
              </w:rPr>
              <w:t>&lt;belső ellenőrzési vezető&gt;</w:t>
            </w:r>
          </w:p>
        </w:tc>
      </w:tr>
    </w:tbl>
    <w:p w14:paraId="2CE006F2" w14:textId="77777777" w:rsidR="008A67E5" w:rsidRPr="00E628A7" w:rsidRDefault="008A67E5" w:rsidP="000F7012">
      <w:pPr>
        <w:rPr>
          <w:rFonts w:cstheme="minorHAnsi"/>
        </w:rPr>
      </w:pPr>
      <w:bookmarkStart w:id="562" w:name="_Toc346118411"/>
      <w:bookmarkEnd w:id="562"/>
    </w:p>
    <w:p w14:paraId="29774A68"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606E3F1D" w14:textId="77777777" w:rsidR="004E16E8" w:rsidRPr="00E628A7" w:rsidRDefault="00864A36" w:rsidP="000F7012">
      <w:pPr>
        <w:rPr>
          <w:rFonts w:cstheme="minorHAnsi"/>
        </w:rPr>
      </w:pPr>
      <w:bookmarkStart w:id="563" w:name="_számú_iratminta_–_26"/>
      <w:bookmarkEnd w:id="563"/>
      <w:r w:rsidRPr="00E628A7">
        <w:rPr>
          <w:rFonts w:cstheme="minorHAnsi"/>
        </w:rPr>
        <w:lastRenderedPageBreak/>
        <w:t>Ellenőrzési lista az ellenőrzés végrehajtásának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1965DAB9" w14:textId="77777777" w:rsidTr="004E16E8">
        <w:trPr>
          <w:jc w:val="center"/>
        </w:trPr>
        <w:tc>
          <w:tcPr>
            <w:tcW w:w="8862" w:type="dxa"/>
            <w:gridSpan w:val="2"/>
            <w:shd w:val="clear" w:color="auto" w:fill="993300"/>
          </w:tcPr>
          <w:p w14:paraId="00781262"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278EF780" w14:textId="77777777" w:rsidTr="004E16E8">
        <w:trPr>
          <w:jc w:val="center"/>
        </w:trPr>
        <w:tc>
          <w:tcPr>
            <w:tcW w:w="4469" w:type="dxa"/>
          </w:tcPr>
          <w:p w14:paraId="7384A99F"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6C29DE" w14:textId="77777777" w:rsidR="004E16E8" w:rsidRPr="00E628A7" w:rsidRDefault="004E16E8" w:rsidP="000F7012">
            <w:pPr>
              <w:tabs>
                <w:tab w:val="left" w:pos="5400"/>
              </w:tabs>
              <w:rPr>
                <w:rFonts w:eastAsia="PMingLiU" w:cstheme="minorHAnsi"/>
              </w:rPr>
            </w:pPr>
          </w:p>
        </w:tc>
      </w:tr>
      <w:tr w:rsidR="004E16E8" w:rsidRPr="00E628A7" w14:paraId="0306D49A" w14:textId="77777777" w:rsidTr="004E16E8">
        <w:trPr>
          <w:jc w:val="center"/>
        </w:trPr>
        <w:tc>
          <w:tcPr>
            <w:tcW w:w="4469" w:type="dxa"/>
          </w:tcPr>
          <w:p w14:paraId="32B9B8C6"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19F26484" w14:textId="77777777" w:rsidR="004E16E8" w:rsidRPr="00E628A7" w:rsidRDefault="004E16E8" w:rsidP="000F7012">
            <w:pPr>
              <w:tabs>
                <w:tab w:val="left" w:pos="5400"/>
              </w:tabs>
              <w:rPr>
                <w:rFonts w:eastAsia="PMingLiU" w:cstheme="minorHAnsi"/>
              </w:rPr>
            </w:pPr>
          </w:p>
        </w:tc>
      </w:tr>
      <w:tr w:rsidR="004E16E8" w:rsidRPr="00E628A7" w14:paraId="3A98EDBE" w14:textId="77777777" w:rsidTr="004E16E8">
        <w:trPr>
          <w:jc w:val="center"/>
        </w:trPr>
        <w:tc>
          <w:tcPr>
            <w:tcW w:w="4469" w:type="dxa"/>
          </w:tcPr>
          <w:p w14:paraId="3816D7B6"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5F5E2AB3" w14:textId="77777777" w:rsidR="004E16E8" w:rsidRPr="00E628A7" w:rsidRDefault="004E16E8" w:rsidP="000F7012">
            <w:pPr>
              <w:tabs>
                <w:tab w:val="left" w:pos="5400"/>
              </w:tabs>
              <w:rPr>
                <w:rFonts w:eastAsia="PMingLiU" w:cstheme="minorHAnsi"/>
              </w:rPr>
            </w:pPr>
          </w:p>
        </w:tc>
      </w:tr>
      <w:tr w:rsidR="004E16E8" w:rsidRPr="00E628A7" w14:paraId="0D48A2E6" w14:textId="77777777" w:rsidTr="004E16E8">
        <w:trPr>
          <w:jc w:val="center"/>
        </w:trPr>
        <w:tc>
          <w:tcPr>
            <w:tcW w:w="4469" w:type="dxa"/>
          </w:tcPr>
          <w:p w14:paraId="17E56E4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57C3CAD1" w14:textId="77777777" w:rsidR="004E16E8" w:rsidRPr="00E628A7" w:rsidRDefault="004E16E8" w:rsidP="000F7012">
            <w:pPr>
              <w:tabs>
                <w:tab w:val="left" w:pos="5400"/>
              </w:tabs>
              <w:rPr>
                <w:rFonts w:eastAsia="PMingLiU" w:cstheme="minorHAnsi"/>
              </w:rPr>
            </w:pPr>
          </w:p>
        </w:tc>
      </w:tr>
      <w:tr w:rsidR="004E16E8" w:rsidRPr="00E628A7" w14:paraId="71F5799B" w14:textId="77777777" w:rsidTr="004E16E8">
        <w:trPr>
          <w:jc w:val="center"/>
        </w:trPr>
        <w:tc>
          <w:tcPr>
            <w:tcW w:w="4469" w:type="dxa"/>
          </w:tcPr>
          <w:p w14:paraId="369E0568"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674234EE" w14:textId="77777777" w:rsidR="004E16E8" w:rsidRPr="00E628A7" w:rsidRDefault="004E16E8" w:rsidP="000F7012">
            <w:pPr>
              <w:tabs>
                <w:tab w:val="left" w:pos="5400"/>
              </w:tabs>
              <w:rPr>
                <w:rFonts w:eastAsia="PMingLiU" w:cstheme="minorHAnsi"/>
              </w:rPr>
            </w:pPr>
          </w:p>
        </w:tc>
      </w:tr>
      <w:tr w:rsidR="004E16E8" w:rsidRPr="00E628A7" w14:paraId="56CAABE3" w14:textId="77777777" w:rsidTr="004E16E8">
        <w:trPr>
          <w:jc w:val="center"/>
        </w:trPr>
        <w:tc>
          <w:tcPr>
            <w:tcW w:w="4469" w:type="dxa"/>
          </w:tcPr>
          <w:p w14:paraId="714725C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180D726" w14:textId="77777777" w:rsidR="004E16E8" w:rsidRPr="00E628A7" w:rsidRDefault="004E16E8" w:rsidP="000F7012">
            <w:pPr>
              <w:tabs>
                <w:tab w:val="left" w:pos="5400"/>
              </w:tabs>
              <w:rPr>
                <w:rFonts w:eastAsia="PMingLiU" w:cstheme="minorHAnsi"/>
              </w:rPr>
            </w:pPr>
          </w:p>
        </w:tc>
      </w:tr>
    </w:tbl>
    <w:p w14:paraId="38311090" w14:textId="77777777" w:rsidR="004E16E8" w:rsidRPr="00E628A7" w:rsidRDefault="004E16E8" w:rsidP="000F7012">
      <w:pPr>
        <w:rPr>
          <w:rFonts w:cstheme="minorHAns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gridCol w:w="1800"/>
      </w:tblGrid>
      <w:tr w:rsidR="004E16E8" w:rsidRPr="00E628A7" w14:paraId="7E75B335" w14:textId="77777777" w:rsidTr="004E16E8">
        <w:trPr>
          <w:tblHeader/>
          <w:jc w:val="center"/>
        </w:trPr>
        <w:tc>
          <w:tcPr>
            <w:tcW w:w="7380" w:type="dxa"/>
            <w:vAlign w:val="center"/>
          </w:tcPr>
          <w:p w14:paraId="4D5529C5"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800" w:type="dxa"/>
            <w:vAlign w:val="center"/>
          </w:tcPr>
          <w:p w14:paraId="57305304"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73EDA23B" w14:textId="77777777" w:rsidR="004E16E8" w:rsidRPr="00E628A7" w:rsidRDefault="00D00061" w:rsidP="00EF656B">
            <w:pPr>
              <w:pStyle w:val="Szvegtrzs"/>
              <w:jc w:val="center"/>
              <w:rPr>
                <w:rFonts w:asciiTheme="minorHAnsi" w:hAnsiTheme="minorHAnsi" w:cstheme="minorHAnsi"/>
                <w:b/>
                <w:bCs/>
              </w:rPr>
            </w:pPr>
            <w:r w:rsidRPr="00E628A7">
              <w:rPr>
                <w:rFonts w:asciiTheme="minorHAnsi" w:hAnsiTheme="minorHAnsi" w:cstheme="minorHAnsi"/>
                <w:b/>
                <w:bCs/>
              </w:rPr>
              <w:t>(Igen/Nem/ Nem értelmezhető)</w:t>
            </w:r>
          </w:p>
        </w:tc>
      </w:tr>
      <w:tr w:rsidR="004E16E8" w:rsidRPr="00E628A7" w14:paraId="13DF7FEA" w14:textId="77777777" w:rsidTr="004E16E8">
        <w:trPr>
          <w:jc w:val="center"/>
        </w:trPr>
        <w:tc>
          <w:tcPr>
            <w:tcW w:w="7380" w:type="dxa"/>
          </w:tcPr>
          <w:p w14:paraId="0468E92D" w14:textId="77777777" w:rsidR="008A67E5" w:rsidRPr="00E628A7" w:rsidRDefault="00BF4236" w:rsidP="000F7012">
            <w:pPr>
              <w:rPr>
                <w:rFonts w:cstheme="minorHAnsi"/>
              </w:rPr>
            </w:pPr>
            <w:bookmarkStart w:id="564" w:name="_Toc346118413"/>
            <w:r w:rsidRPr="00E628A7">
              <w:rPr>
                <w:rFonts w:cstheme="minorHAnsi"/>
                <w:b/>
                <w:bCs/>
              </w:rPr>
              <w:t>A helyszíni munka általános elemei</w:t>
            </w:r>
            <w:bookmarkEnd w:id="564"/>
          </w:p>
        </w:tc>
        <w:tc>
          <w:tcPr>
            <w:tcW w:w="1800" w:type="dxa"/>
          </w:tcPr>
          <w:p w14:paraId="47C60CA2" w14:textId="77777777" w:rsidR="004E16E8" w:rsidRPr="00E628A7" w:rsidRDefault="004E16E8" w:rsidP="000F7012">
            <w:pPr>
              <w:rPr>
                <w:rFonts w:cstheme="minorHAnsi"/>
                <w:b/>
                <w:bCs/>
              </w:rPr>
            </w:pPr>
          </w:p>
        </w:tc>
      </w:tr>
      <w:tr w:rsidR="004E16E8" w:rsidRPr="00E628A7" w14:paraId="616D7309" w14:textId="77777777" w:rsidTr="004E16E8">
        <w:trPr>
          <w:jc w:val="center"/>
        </w:trPr>
        <w:tc>
          <w:tcPr>
            <w:tcW w:w="7380" w:type="dxa"/>
          </w:tcPr>
          <w:p w14:paraId="003AFE6A" w14:textId="77777777" w:rsidR="004E16E8" w:rsidRPr="00E628A7" w:rsidRDefault="00BF4236" w:rsidP="000F7012">
            <w:pPr>
              <w:rPr>
                <w:rFonts w:cstheme="minorHAnsi"/>
              </w:rPr>
            </w:pPr>
            <w:r w:rsidRPr="00E628A7">
              <w:rPr>
                <w:rFonts w:cstheme="minorHAnsi"/>
              </w:rPr>
              <w:t>Kiterjedt-e a munkavégzés az alábbi tartalmi elemekre?</w:t>
            </w:r>
          </w:p>
          <w:p w14:paraId="723EEA2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folyamatok és tevékenységek megértésének megerősítése a folyamatgazdákkal folytatott interjúk, és a folyamatok személyes végigkövetése alapján történt?</w:t>
            </w:r>
          </w:p>
          <w:p w14:paraId="72A96BC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kockázatok és alkalmazott kontrollok megértésének megerősítését interjúk segítették?</w:t>
            </w:r>
          </w:p>
          <w:p w14:paraId="68988D8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interjúk alapján azonosított további kockázatokat felmérték?</w:t>
            </w:r>
          </w:p>
          <w:p w14:paraId="3F7A64F6"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kontrollokat tesztelték?</w:t>
            </w:r>
          </w:p>
          <w:p w14:paraId="558000F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elemezték a kontrollok kapcsolódását a kockázatokhoz?</w:t>
            </w:r>
          </w:p>
          <w:p w14:paraId="2AB0F3A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felmérték a kontrolloknak a kockázatok megelőzésére, feltárására és csökkentésére vonatkozó hatékonyságát?</w:t>
            </w:r>
          </w:p>
          <w:p w14:paraId="617FC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az ellenőrzési célkitűzéshez kapcsolódó megbízható bizonyítékokat beszerezték?</w:t>
            </w:r>
          </w:p>
          <w:p w14:paraId="7F46EFDA"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az ellenőrzött vezetőkkel folytatottak megbeszéléseket az ellenőrzés tárgyában? </w:t>
            </w:r>
          </w:p>
        </w:tc>
        <w:tc>
          <w:tcPr>
            <w:tcW w:w="1800" w:type="dxa"/>
          </w:tcPr>
          <w:p w14:paraId="5F6C866A" w14:textId="77777777" w:rsidR="004E16E8" w:rsidRPr="00E628A7" w:rsidRDefault="004E16E8" w:rsidP="000F7012">
            <w:pPr>
              <w:rPr>
                <w:rFonts w:cstheme="minorHAnsi"/>
              </w:rPr>
            </w:pPr>
          </w:p>
        </w:tc>
      </w:tr>
      <w:tr w:rsidR="004E16E8" w:rsidRPr="00E628A7" w14:paraId="0A552EDD" w14:textId="77777777" w:rsidTr="004E16E8">
        <w:trPr>
          <w:jc w:val="center"/>
        </w:trPr>
        <w:tc>
          <w:tcPr>
            <w:tcW w:w="7380" w:type="dxa"/>
          </w:tcPr>
          <w:p w14:paraId="3EE31B01" w14:textId="77777777" w:rsidR="004E16E8" w:rsidRPr="00E628A7" w:rsidRDefault="00072AD8" w:rsidP="000F7012">
            <w:pPr>
              <w:pStyle w:val="lfej"/>
              <w:rPr>
                <w:rFonts w:cstheme="minorHAnsi"/>
              </w:rPr>
            </w:pPr>
            <w:r>
              <w:rPr>
                <w:rFonts w:cstheme="minorHAnsi"/>
              </w:rPr>
              <w:t>Ha</w:t>
            </w:r>
            <w:r w:rsidR="00BF4236" w:rsidRPr="00E628A7">
              <w:rPr>
                <w:rFonts w:cstheme="minorHAnsi"/>
              </w:rPr>
              <w:t xml:space="preserve"> a munkavégzés részben vagy egészben nem terjedt ki a fenti tartalmi elemekre, alkalmaztak-e helyettesítő megoldást a szükséges információk biztosítására?</w:t>
            </w:r>
          </w:p>
        </w:tc>
        <w:tc>
          <w:tcPr>
            <w:tcW w:w="1800" w:type="dxa"/>
          </w:tcPr>
          <w:p w14:paraId="298FBD12" w14:textId="77777777" w:rsidR="004E16E8" w:rsidRPr="00E628A7" w:rsidRDefault="004E16E8" w:rsidP="000F7012">
            <w:pPr>
              <w:rPr>
                <w:rFonts w:cstheme="minorHAnsi"/>
              </w:rPr>
            </w:pPr>
          </w:p>
        </w:tc>
      </w:tr>
      <w:tr w:rsidR="004E16E8" w:rsidRPr="00E628A7" w14:paraId="078ECCDC" w14:textId="77777777" w:rsidTr="004E16E8">
        <w:trPr>
          <w:jc w:val="center"/>
        </w:trPr>
        <w:tc>
          <w:tcPr>
            <w:tcW w:w="7380" w:type="dxa"/>
          </w:tcPr>
          <w:p w14:paraId="00F3872A" w14:textId="77777777" w:rsidR="004E16E8" w:rsidRPr="00E628A7" w:rsidRDefault="00BF4236" w:rsidP="000F7012">
            <w:pPr>
              <w:rPr>
                <w:rFonts w:cstheme="minorHAnsi"/>
              </w:rPr>
            </w:pPr>
            <w:r w:rsidRPr="00E628A7">
              <w:rPr>
                <w:rFonts w:cstheme="minorHAnsi"/>
              </w:rPr>
              <w:t>Az alkalmazott tartalmi elemek tekintetében volt-e eltérés a jóváhagyott ellenőrzési tervben és/vagy az ellenőrzési programban megállapított módszertanhoz képest?</w:t>
            </w:r>
          </w:p>
        </w:tc>
        <w:tc>
          <w:tcPr>
            <w:tcW w:w="1800" w:type="dxa"/>
          </w:tcPr>
          <w:p w14:paraId="1995168D" w14:textId="77777777" w:rsidR="004E16E8" w:rsidRPr="00E628A7" w:rsidRDefault="004E16E8" w:rsidP="000F7012">
            <w:pPr>
              <w:rPr>
                <w:rFonts w:cstheme="minorHAnsi"/>
              </w:rPr>
            </w:pPr>
          </w:p>
        </w:tc>
      </w:tr>
      <w:tr w:rsidR="004E16E8" w:rsidRPr="00E628A7" w14:paraId="3C143F7F" w14:textId="77777777" w:rsidTr="004E16E8">
        <w:trPr>
          <w:jc w:val="center"/>
        </w:trPr>
        <w:tc>
          <w:tcPr>
            <w:tcW w:w="7380" w:type="dxa"/>
          </w:tcPr>
          <w:p w14:paraId="0C55C44B" w14:textId="77777777" w:rsidR="004E16E8" w:rsidRPr="00E628A7" w:rsidRDefault="00BF4236" w:rsidP="000F7012">
            <w:pPr>
              <w:rPr>
                <w:rFonts w:cstheme="minorHAnsi"/>
              </w:rPr>
            </w:pPr>
            <w:r w:rsidRPr="00E628A7">
              <w:rPr>
                <w:rFonts w:cstheme="minorHAnsi"/>
              </w:rPr>
              <w:t xml:space="preserve">A tervezettől eltérő megközelítést a vizsgálatvezető egyeztette-e a belső ellenőrzési vezetővel? </w:t>
            </w:r>
          </w:p>
        </w:tc>
        <w:tc>
          <w:tcPr>
            <w:tcW w:w="1800" w:type="dxa"/>
          </w:tcPr>
          <w:p w14:paraId="51581B18" w14:textId="77777777" w:rsidR="004E16E8" w:rsidRPr="00E628A7" w:rsidRDefault="004E16E8" w:rsidP="000F7012">
            <w:pPr>
              <w:rPr>
                <w:rFonts w:cstheme="minorHAnsi"/>
              </w:rPr>
            </w:pPr>
          </w:p>
        </w:tc>
      </w:tr>
      <w:tr w:rsidR="004E16E8" w:rsidRPr="00E628A7" w14:paraId="40D168F2" w14:textId="77777777" w:rsidTr="004E16E8">
        <w:trPr>
          <w:jc w:val="center"/>
        </w:trPr>
        <w:tc>
          <w:tcPr>
            <w:tcW w:w="7380" w:type="dxa"/>
          </w:tcPr>
          <w:p w14:paraId="6FD4D023" w14:textId="77777777" w:rsidR="008A67E5" w:rsidRPr="00E628A7" w:rsidRDefault="00BF4236" w:rsidP="000F7012">
            <w:pPr>
              <w:rPr>
                <w:rFonts w:cstheme="minorHAnsi"/>
              </w:rPr>
            </w:pPr>
            <w:bookmarkStart w:id="565" w:name="_Toc346118414"/>
            <w:r w:rsidRPr="00E628A7">
              <w:rPr>
                <w:rFonts w:cstheme="minorHAnsi"/>
                <w:b/>
                <w:bCs/>
              </w:rPr>
              <w:t>Ellenőrzési munkalapok</w:t>
            </w:r>
            <w:bookmarkEnd w:id="565"/>
            <w:r w:rsidRPr="00E628A7">
              <w:rPr>
                <w:rFonts w:cstheme="minorHAnsi"/>
                <w:b/>
                <w:bCs/>
              </w:rPr>
              <w:t xml:space="preserve"> </w:t>
            </w:r>
          </w:p>
        </w:tc>
        <w:tc>
          <w:tcPr>
            <w:tcW w:w="1800" w:type="dxa"/>
          </w:tcPr>
          <w:p w14:paraId="5241C939" w14:textId="77777777" w:rsidR="004E16E8" w:rsidRPr="00E628A7" w:rsidRDefault="004E16E8" w:rsidP="000F7012">
            <w:pPr>
              <w:rPr>
                <w:rFonts w:cstheme="minorHAnsi"/>
                <w:b/>
                <w:bCs/>
              </w:rPr>
            </w:pPr>
          </w:p>
        </w:tc>
      </w:tr>
      <w:tr w:rsidR="004E16E8" w:rsidRPr="00E628A7" w14:paraId="16672E0D" w14:textId="77777777" w:rsidTr="004E16E8">
        <w:trPr>
          <w:jc w:val="center"/>
        </w:trPr>
        <w:tc>
          <w:tcPr>
            <w:tcW w:w="7380" w:type="dxa"/>
          </w:tcPr>
          <w:p w14:paraId="3CB3F291" w14:textId="77777777" w:rsidR="004E16E8" w:rsidRPr="00E628A7" w:rsidRDefault="00BF4236" w:rsidP="000F7012">
            <w:pPr>
              <w:rPr>
                <w:rFonts w:cstheme="minorHAnsi"/>
              </w:rPr>
            </w:pPr>
            <w:r w:rsidRPr="00E628A7">
              <w:rPr>
                <w:rFonts w:cstheme="minorHAnsi"/>
              </w:rPr>
              <w:t>Az ellenőrzési munkalapok megfelelnek-e az alábbi tartalmi követelményeknek:</w:t>
            </w:r>
          </w:p>
          <w:p w14:paraId="5E6D78A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jellegét,</w:t>
            </w:r>
          </w:p>
          <w:p w14:paraId="28BB29B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munka hatókörét,</w:t>
            </w:r>
          </w:p>
          <w:p w14:paraId="2F3C130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lastRenderedPageBreak/>
              <w:t>egyértelműen tanúsítják a lefolytatott eljárásokat,</w:t>
            </w:r>
          </w:p>
          <w:p w14:paraId="2EB3645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tanúsítják az elvégzett teszteket,</w:t>
            </w:r>
          </w:p>
          <w:p w14:paraId="331E15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egyértelműen tartalmazzák a levont következtetéseket,</w:t>
            </w:r>
          </w:p>
          <w:p w14:paraId="2432A28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tartalmazza az ellenőrzési program vonatkozó lépésire való utalást,</w:t>
            </w:r>
          </w:p>
          <w:p w14:paraId="459117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levont következtetések és az ellenőrzési célkitűzés tárgya kapcsolatban vannak,</w:t>
            </w:r>
          </w:p>
          <w:p w14:paraId="6A2F9A3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 xml:space="preserve">a levont következtetésekhez – </w:t>
            </w:r>
            <w:r w:rsidR="00072AD8">
              <w:rPr>
                <w:rFonts w:cstheme="minorHAnsi"/>
              </w:rPr>
              <w:t>ha</w:t>
            </w:r>
            <w:r w:rsidRPr="00E628A7">
              <w:rPr>
                <w:rFonts w:cstheme="minorHAnsi"/>
              </w:rPr>
              <w:t xml:space="preserve"> szükséges – megfelelő javaslatok tartoznak?</w:t>
            </w:r>
          </w:p>
        </w:tc>
        <w:tc>
          <w:tcPr>
            <w:tcW w:w="1800" w:type="dxa"/>
          </w:tcPr>
          <w:p w14:paraId="3F3CB136" w14:textId="77777777" w:rsidR="004E16E8" w:rsidRPr="00E628A7" w:rsidRDefault="004E16E8" w:rsidP="000F7012">
            <w:pPr>
              <w:rPr>
                <w:rFonts w:cstheme="minorHAnsi"/>
              </w:rPr>
            </w:pPr>
          </w:p>
        </w:tc>
      </w:tr>
      <w:tr w:rsidR="004E16E8" w:rsidRPr="00E628A7" w14:paraId="2BE02E49" w14:textId="77777777" w:rsidTr="004E16E8">
        <w:trPr>
          <w:jc w:val="center"/>
        </w:trPr>
        <w:tc>
          <w:tcPr>
            <w:tcW w:w="7380" w:type="dxa"/>
          </w:tcPr>
          <w:p w14:paraId="0F5E5C80" w14:textId="77777777" w:rsidR="004E16E8" w:rsidRPr="00E628A7" w:rsidRDefault="00BF4236" w:rsidP="000F7012">
            <w:pPr>
              <w:rPr>
                <w:rFonts w:cstheme="minorHAnsi"/>
              </w:rPr>
            </w:pPr>
            <w:r w:rsidRPr="00E628A7">
              <w:rPr>
                <w:rFonts w:cstheme="minorHAnsi"/>
              </w:rPr>
              <w:t xml:space="preserve">Ezen felül az ellenőrzési munkalapok rendszerezése, formátuma megfelel-e az alábbi dokumentációs szükségleteknek: </w:t>
            </w:r>
          </w:p>
          <w:p w14:paraId="320F61A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munkaprogram elkészültét,</w:t>
            </w:r>
          </w:p>
          <w:p w14:paraId="13233F7C"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 kontrollrendszer megfelelőségének és hatékonyságának vizsgálatát és értékelését,</w:t>
            </w:r>
          </w:p>
          <w:p w14:paraId="4A47216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ellenőrzési munka felülvizsgálatát,</w:t>
            </w:r>
          </w:p>
          <w:p w14:paraId="25D976D0"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 és az ellenőrzött terület kommunikációját,</w:t>
            </w:r>
          </w:p>
          <w:p w14:paraId="22AFCFD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dokumentálja az ellenőrzések nyomon követését, utóellenőrzését?</w:t>
            </w:r>
          </w:p>
        </w:tc>
        <w:tc>
          <w:tcPr>
            <w:tcW w:w="1800" w:type="dxa"/>
          </w:tcPr>
          <w:p w14:paraId="4DC579D8" w14:textId="77777777" w:rsidR="004E16E8" w:rsidRPr="00E628A7" w:rsidRDefault="004E16E8" w:rsidP="000F7012">
            <w:pPr>
              <w:rPr>
                <w:rFonts w:cstheme="minorHAnsi"/>
              </w:rPr>
            </w:pPr>
          </w:p>
        </w:tc>
      </w:tr>
      <w:tr w:rsidR="004E16E8" w:rsidRPr="00E628A7" w14:paraId="0BF0E8C8" w14:textId="77777777" w:rsidTr="004E16E8">
        <w:trPr>
          <w:jc w:val="center"/>
        </w:trPr>
        <w:tc>
          <w:tcPr>
            <w:tcW w:w="7380" w:type="dxa"/>
          </w:tcPr>
          <w:p w14:paraId="525C5FB0" w14:textId="77777777" w:rsidR="004E16E8" w:rsidRPr="00E628A7" w:rsidRDefault="00BF4236" w:rsidP="000F7012">
            <w:pPr>
              <w:rPr>
                <w:rFonts w:cstheme="minorHAnsi"/>
                <w:b/>
                <w:bCs/>
              </w:rPr>
            </w:pPr>
            <w:r w:rsidRPr="00E628A7">
              <w:rPr>
                <w:rFonts w:cstheme="minorHAnsi"/>
                <w:b/>
                <w:bCs/>
              </w:rPr>
              <w:t>Ellenőri munkalapok</w:t>
            </w:r>
          </w:p>
        </w:tc>
        <w:tc>
          <w:tcPr>
            <w:tcW w:w="1800" w:type="dxa"/>
          </w:tcPr>
          <w:p w14:paraId="3CCFD37B" w14:textId="77777777" w:rsidR="004E16E8" w:rsidRPr="00E628A7" w:rsidRDefault="004E16E8" w:rsidP="000F7012">
            <w:pPr>
              <w:rPr>
                <w:rFonts w:cstheme="minorHAnsi"/>
                <w:b/>
                <w:bCs/>
              </w:rPr>
            </w:pPr>
          </w:p>
        </w:tc>
      </w:tr>
      <w:tr w:rsidR="004E16E8" w:rsidRPr="00E628A7" w14:paraId="2F54703F" w14:textId="77777777" w:rsidTr="004E16E8">
        <w:trPr>
          <w:jc w:val="center"/>
        </w:trPr>
        <w:tc>
          <w:tcPr>
            <w:tcW w:w="7380" w:type="dxa"/>
          </w:tcPr>
          <w:p w14:paraId="341F04FE" w14:textId="77777777" w:rsidR="004E16E8" w:rsidRPr="00E628A7" w:rsidRDefault="00BF4236" w:rsidP="000F7012">
            <w:pPr>
              <w:rPr>
                <w:rFonts w:cstheme="minorHAnsi"/>
              </w:rPr>
            </w:pPr>
            <w:r w:rsidRPr="00E628A7">
              <w:rPr>
                <w:rFonts w:cstheme="minorHAnsi"/>
              </w:rPr>
              <w:t>Az ellenőrök által elkészített munkalapok tartalmazzák-e az alábbi elemeket:</w:t>
            </w:r>
          </w:p>
          <w:p w14:paraId="250F50ED"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fejléc,</w:t>
            </w:r>
          </w:p>
          <w:p w14:paraId="57A066F8"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számozás,</w:t>
            </w:r>
          </w:p>
          <w:p w14:paraId="3F9B0DE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ellenőrzési lépés célja,</w:t>
            </w:r>
          </w:p>
          <w:p w14:paraId="3A70967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megszerzett információ forrása,</w:t>
            </w:r>
          </w:p>
          <w:p w14:paraId="0C49BE6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bizonyítékok listája,</w:t>
            </w:r>
          </w:p>
          <w:p w14:paraId="041B6253"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lezárással kapcsolatosan az ellenőr aláírása, dátum,</w:t>
            </w:r>
          </w:p>
          <w:p w14:paraId="2997ADE5"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felülvizsgálattal kapcsolatosan a felülvizsgáló aláírása, dátum?</w:t>
            </w:r>
          </w:p>
        </w:tc>
        <w:tc>
          <w:tcPr>
            <w:tcW w:w="1800" w:type="dxa"/>
          </w:tcPr>
          <w:p w14:paraId="3AF6F652" w14:textId="77777777" w:rsidR="004E16E8" w:rsidRPr="00E628A7" w:rsidRDefault="004E16E8" w:rsidP="000F7012">
            <w:pPr>
              <w:rPr>
                <w:rFonts w:cstheme="minorHAnsi"/>
              </w:rPr>
            </w:pPr>
          </w:p>
        </w:tc>
      </w:tr>
      <w:tr w:rsidR="004E16E8" w:rsidRPr="00E628A7" w14:paraId="2EA3DCB4" w14:textId="77777777" w:rsidTr="004E16E8">
        <w:trPr>
          <w:jc w:val="center"/>
        </w:trPr>
        <w:tc>
          <w:tcPr>
            <w:tcW w:w="7380" w:type="dxa"/>
          </w:tcPr>
          <w:p w14:paraId="5562ED2A" w14:textId="77777777" w:rsidR="004E16E8" w:rsidRPr="00E628A7" w:rsidRDefault="00BF4236" w:rsidP="000F7012">
            <w:pPr>
              <w:rPr>
                <w:rFonts w:cstheme="minorHAnsi"/>
                <w:b/>
                <w:bCs/>
              </w:rPr>
            </w:pPr>
            <w:r w:rsidRPr="00E628A7">
              <w:rPr>
                <w:rFonts w:cstheme="minorHAnsi"/>
                <w:b/>
                <w:bCs/>
              </w:rPr>
              <w:t>Iktatási követelmények</w:t>
            </w:r>
          </w:p>
        </w:tc>
        <w:tc>
          <w:tcPr>
            <w:tcW w:w="1800" w:type="dxa"/>
          </w:tcPr>
          <w:p w14:paraId="4F313AA6" w14:textId="77777777" w:rsidR="004E16E8" w:rsidRPr="00E628A7" w:rsidRDefault="004E16E8" w:rsidP="000F7012">
            <w:pPr>
              <w:rPr>
                <w:rFonts w:cstheme="minorHAnsi"/>
                <w:b/>
                <w:bCs/>
              </w:rPr>
            </w:pPr>
          </w:p>
        </w:tc>
      </w:tr>
      <w:tr w:rsidR="004E16E8" w:rsidRPr="00E628A7" w14:paraId="0E3D5D23" w14:textId="77777777" w:rsidTr="004E16E8">
        <w:trPr>
          <w:jc w:val="center"/>
        </w:trPr>
        <w:tc>
          <w:tcPr>
            <w:tcW w:w="7380" w:type="dxa"/>
          </w:tcPr>
          <w:p w14:paraId="5F56BC88" w14:textId="77777777" w:rsidR="004E16E8" w:rsidRPr="00E628A7" w:rsidRDefault="00BF4236" w:rsidP="004A7F8A">
            <w:pPr>
              <w:rPr>
                <w:rFonts w:cstheme="minorHAnsi"/>
              </w:rPr>
            </w:pPr>
            <w:r w:rsidRPr="00E628A7">
              <w:rPr>
                <w:rFonts w:cstheme="minorHAnsi"/>
              </w:rPr>
              <w:t>Alkalmaz-e a szervezet a folyamatban lévő ellenőrzésekre ellenőrzési mappákat és/vagy egyéb elektronikus nyilvántartást, melynek szerepe, hogy az adott ellenőrzésekhez tartozó dokumentációt meghatározott elrendezésben tartalmazza?</w:t>
            </w:r>
          </w:p>
        </w:tc>
        <w:tc>
          <w:tcPr>
            <w:tcW w:w="1800" w:type="dxa"/>
          </w:tcPr>
          <w:p w14:paraId="1D8B90C3" w14:textId="77777777" w:rsidR="004E16E8" w:rsidRPr="00E628A7" w:rsidRDefault="004E16E8" w:rsidP="000F7012">
            <w:pPr>
              <w:rPr>
                <w:rFonts w:cstheme="minorHAnsi"/>
              </w:rPr>
            </w:pPr>
          </w:p>
        </w:tc>
      </w:tr>
      <w:tr w:rsidR="004E16E8" w:rsidRPr="00E628A7" w14:paraId="1BD2E9FF" w14:textId="77777777" w:rsidTr="004E16E8">
        <w:trPr>
          <w:jc w:val="center"/>
        </w:trPr>
        <w:tc>
          <w:tcPr>
            <w:tcW w:w="7380" w:type="dxa"/>
          </w:tcPr>
          <w:p w14:paraId="632AC873" w14:textId="77777777" w:rsidR="008A67E5" w:rsidRPr="00E628A7" w:rsidRDefault="00BF4236" w:rsidP="000F7012">
            <w:pPr>
              <w:rPr>
                <w:rFonts w:cstheme="minorHAnsi"/>
              </w:rPr>
            </w:pPr>
            <w:bookmarkStart w:id="566" w:name="_Toc346118415"/>
            <w:r w:rsidRPr="00E628A7">
              <w:rPr>
                <w:rFonts w:cstheme="minorHAnsi"/>
                <w:b/>
                <w:bCs/>
              </w:rPr>
              <w:t>Munkalapok felülvizsgálata</w:t>
            </w:r>
            <w:bookmarkEnd w:id="566"/>
          </w:p>
        </w:tc>
        <w:tc>
          <w:tcPr>
            <w:tcW w:w="1800" w:type="dxa"/>
          </w:tcPr>
          <w:p w14:paraId="7B58E194" w14:textId="77777777" w:rsidR="004E16E8" w:rsidRPr="00E628A7" w:rsidRDefault="004E16E8" w:rsidP="000F7012">
            <w:pPr>
              <w:rPr>
                <w:rFonts w:cstheme="minorHAnsi"/>
                <w:b/>
                <w:bCs/>
              </w:rPr>
            </w:pPr>
          </w:p>
        </w:tc>
      </w:tr>
      <w:tr w:rsidR="004E16E8" w:rsidRPr="00E628A7" w14:paraId="24F25397" w14:textId="77777777" w:rsidTr="004E16E8">
        <w:trPr>
          <w:jc w:val="center"/>
        </w:trPr>
        <w:tc>
          <w:tcPr>
            <w:tcW w:w="7380" w:type="dxa"/>
          </w:tcPr>
          <w:p w14:paraId="05679F9A" w14:textId="77777777" w:rsidR="004E16E8" w:rsidRPr="00E628A7" w:rsidRDefault="00BF4236" w:rsidP="000F7012">
            <w:pPr>
              <w:rPr>
                <w:rFonts w:cstheme="minorHAnsi"/>
              </w:rPr>
            </w:pPr>
            <w:r w:rsidRPr="00E628A7">
              <w:rPr>
                <w:rFonts w:cstheme="minorHAnsi"/>
              </w:rPr>
              <w:t>A vezetői felülvizsgálat a munkalapokon szereplő aláírásból és dátumból megállapítható?</w:t>
            </w:r>
          </w:p>
        </w:tc>
        <w:tc>
          <w:tcPr>
            <w:tcW w:w="1800" w:type="dxa"/>
          </w:tcPr>
          <w:p w14:paraId="736280C1" w14:textId="77777777" w:rsidR="004E16E8" w:rsidRPr="00E628A7" w:rsidRDefault="004E16E8" w:rsidP="000F7012">
            <w:pPr>
              <w:rPr>
                <w:rFonts w:cstheme="minorHAnsi"/>
              </w:rPr>
            </w:pPr>
          </w:p>
        </w:tc>
      </w:tr>
      <w:tr w:rsidR="004E16E8" w:rsidRPr="00E628A7" w14:paraId="3432A829" w14:textId="77777777" w:rsidTr="004E16E8">
        <w:trPr>
          <w:jc w:val="center"/>
        </w:trPr>
        <w:tc>
          <w:tcPr>
            <w:tcW w:w="7380" w:type="dxa"/>
          </w:tcPr>
          <w:p w14:paraId="7F7D9BD9" w14:textId="77777777" w:rsidR="004E16E8" w:rsidRPr="00E628A7" w:rsidRDefault="00BF4236" w:rsidP="000F7012">
            <w:pPr>
              <w:rPr>
                <w:rFonts w:cstheme="minorHAnsi"/>
              </w:rPr>
            </w:pPr>
            <w:r w:rsidRPr="00E628A7">
              <w:rPr>
                <w:rFonts w:cstheme="minorHAnsi"/>
              </w:rPr>
              <w:lastRenderedPageBreak/>
              <w:t xml:space="preserve">A felülvizsgálat során megtett felülvizsgálói észrevételeket a vizsgálatot folytató ellenőrök kivétel nélkül megválaszolták? </w:t>
            </w:r>
          </w:p>
        </w:tc>
        <w:tc>
          <w:tcPr>
            <w:tcW w:w="1800" w:type="dxa"/>
          </w:tcPr>
          <w:p w14:paraId="10D0C56D" w14:textId="77777777" w:rsidR="004E16E8" w:rsidRPr="00E628A7" w:rsidRDefault="004E16E8" w:rsidP="000F7012">
            <w:pPr>
              <w:rPr>
                <w:rFonts w:cstheme="minorHAnsi"/>
              </w:rPr>
            </w:pPr>
          </w:p>
        </w:tc>
      </w:tr>
      <w:tr w:rsidR="004E16E8" w:rsidRPr="00E628A7" w14:paraId="313CFC18" w14:textId="77777777" w:rsidTr="004E16E8">
        <w:trPr>
          <w:jc w:val="center"/>
        </w:trPr>
        <w:tc>
          <w:tcPr>
            <w:tcW w:w="7380" w:type="dxa"/>
          </w:tcPr>
          <w:p w14:paraId="166A0444" w14:textId="77777777" w:rsidR="004E16E8" w:rsidRPr="00E628A7" w:rsidRDefault="00BF4236" w:rsidP="000F7012">
            <w:pPr>
              <w:rPr>
                <w:rFonts w:cstheme="minorHAnsi"/>
                <w:b/>
                <w:bCs/>
              </w:rPr>
            </w:pPr>
            <w:r w:rsidRPr="00E628A7">
              <w:rPr>
                <w:rFonts w:cstheme="minorHAnsi"/>
                <w:b/>
                <w:bCs/>
              </w:rPr>
              <w:t>Hozzáférés az ellenőrzési iratokhoz</w:t>
            </w:r>
          </w:p>
        </w:tc>
        <w:tc>
          <w:tcPr>
            <w:tcW w:w="1800" w:type="dxa"/>
          </w:tcPr>
          <w:p w14:paraId="7C32503C" w14:textId="77777777" w:rsidR="004E16E8" w:rsidRPr="00E628A7" w:rsidRDefault="004E16E8" w:rsidP="000F7012">
            <w:pPr>
              <w:rPr>
                <w:rFonts w:cstheme="minorHAnsi"/>
                <w:b/>
                <w:bCs/>
              </w:rPr>
            </w:pPr>
          </w:p>
        </w:tc>
      </w:tr>
      <w:tr w:rsidR="004E16E8" w:rsidRPr="00E628A7" w14:paraId="750FA123" w14:textId="77777777" w:rsidTr="004E16E8">
        <w:trPr>
          <w:jc w:val="center"/>
        </w:trPr>
        <w:tc>
          <w:tcPr>
            <w:tcW w:w="7380" w:type="dxa"/>
          </w:tcPr>
          <w:p w14:paraId="0B9FE696" w14:textId="77777777" w:rsidR="004E16E8" w:rsidRPr="00E628A7" w:rsidRDefault="00BF4236" w:rsidP="000F7012">
            <w:pPr>
              <w:pStyle w:val="lfej"/>
              <w:rPr>
                <w:rFonts w:cstheme="minorHAnsi"/>
              </w:rPr>
            </w:pPr>
            <w:r w:rsidRPr="00E628A7">
              <w:rPr>
                <w:rFonts w:cstheme="minorHAnsi"/>
              </w:rPr>
              <w:t>Az ellenőrzési dokumentumokba való betekintés írásos hozzáférési kérelemmel szabályozott?</w:t>
            </w:r>
          </w:p>
        </w:tc>
        <w:tc>
          <w:tcPr>
            <w:tcW w:w="1800" w:type="dxa"/>
          </w:tcPr>
          <w:p w14:paraId="105DAF02" w14:textId="77777777" w:rsidR="004E16E8" w:rsidRPr="00E628A7" w:rsidRDefault="004E16E8" w:rsidP="000F7012">
            <w:pPr>
              <w:rPr>
                <w:rFonts w:cstheme="minorHAnsi"/>
              </w:rPr>
            </w:pPr>
          </w:p>
        </w:tc>
      </w:tr>
      <w:tr w:rsidR="004E16E8" w:rsidRPr="00E628A7" w14:paraId="73CA0167" w14:textId="77777777" w:rsidTr="004E16E8">
        <w:trPr>
          <w:jc w:val="center"/>
        </w:trPr>
        <w:tc>
          <w:tcPr>
            <w:tcW w:w="7380" w:type="dxa"/>
          </w:tcPr>
          <w:p w14:paraId="73A5AB81" w14:textId="77777777" w:rsidR="004E16E8" w:rsidRPr="00E628A7" w:rsidRDefault="00BF4236" w:rsidP="000F7012">
            <w:pPr>
              <w:rPr>
                <w:rFonts w:cstheme="minorHAnsi"/>
              </w:rPr>
            </w:pPr>
            <w:r w:rsidRPr="00E628A7">
              <w:rPr>
                <w:rFonts w:cstheme="minorHAnsi"/>
              </w:rPr>
              <w:t xml:space="preserve">Az írásos hozzáférési kérelmek a belső ellenőrzés vezetőjéhez vannak intézve? </w:t>
            </w:r>
          </w:p>
        </w:tc>
        <w:tc>
          <w:tcPr>
            <w:tcW w:w="1800" w:type="dxa"/>
          </w:tcPr>
          <w:p w14:paraId="35B1745E" w14:textId="77777777" w:rsidR="004E16E8" w:rsidRPr="00E628A7" w:rsidRDefault="004E16E8" w:rsidP="000F7012">
            <w:pPr>
              <w:rPr>
                <w:rFonts w:cstheme="minorHAnsi"/>
              </w:rPr>
            </w:pPr>
          </w:p>
        </w:tc>
      </w:tr>
      <w:tr w:rsidR="004E16E8" w:rsidRPr="00E628A7" w14:paraId="1C5C5500" w14:textId="77777777" w:rsidTr="004E16E8">
        <w:trPr>
          <w:jc w:val="center"/>
        </w:trPr>
        <w:tc>
          <w:tcPr>
            <w:tcW w:w="7380" w:type="dxa"/>
          </w:tcPr>
          <w:p w14:paraId="27A4C2A8" w14:textId="77777777" w:rsidR="004E16E8" w:rsidRPr="00E628A7" w:rsidRDefault="00BF4236" w:rsidP="000F7012">
            <w:pPr>
              <w:rPr>
                <w:rFonts w:cstheme="minorHAnsi"/>
              </w:rPr>
            </w:pPr>
            <w:r w:rsidRPr="00E628A7">
              <w:rPr>
                <w:rFonts w:cstheme="minorHAnsi"/>
              </w:rPr>
              <w:t>Az írásos hozzáférési kérelmek lehetővé teszik, hogy a kérelmező szervezeti hovatartozása felismerhető legyen?</w:t>
            </w:r>
          </w:p>
        </w:tc>
        <w:tc>
          <w:tcPr>
            <w:tcW w:w="1800" w:type="dxa"/>
          </w:tcPr>
          <w:p w14:paraId="76CC72C8" w14:textId="77777777" w:rsidR="004E16E8" w:rsidRPr="00E628A7" w:rsidRDefault="004E16E8" w:rsidP="000F7012">
            <w:pPr>
              <w:rPr>
                <w:rFonts w:cstheme="minorHAnsi"/>
              </w:rPr>
            </w:pPr>
          </w:p>
        </w:tc>
      </w:tr>
      <w:tr w:rsidR="004E16E8" w:rsidRPr="00E628A7" w14:paraId="56F1E82A" w14:textId="77777777" w:rsidTr="004E16E8">
        <w:trPr>
          <w:jc w:val="center"/>
        </w:trPr>
        <w:tc>
          <w:tcPr>
            <w:tcW w:w="7380" w:type="dxa"/>
          </w:tcPr>
          <w:p w14:paraId="1D359BAC"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ellenőrzési szervezeten és az ellenőrzött szervezeten kívüli féltől érkezik kérelem, az ellenőrzött szervezet vezetője is jóváhagyó?</w:t>
            </w:r>
          </w:p>
        </w:tc>
        <w:tc>
          <w:tcPr>
            <w:tcW w:w="1800" w:type="dxa"/>
          </w:tcPr>
          <w:p w14:paraId="2CA1D194" w14:textId="77777777" w:rsidR="004E16E8" w:rsidRPr="00E628A7" w:rsidRDefault="004E16E8" w:rsidP="000F7012">
            <w:pPr>
              <w:rPr>
                <w:rFonts w:cstheme="minorHAnsi"/>
              </w:rPr>
            </w:pPr>
          </w:p>
        </w:tc>
      </w:tr>
      <w:tr w:rsidR="004E16E8" w:rsidRPr="00E628A7" w14:paraId="4C4518F8" w14:textId="77777777" w:rsidTr="004E16E8">
        <w:trPr>
          <w:jc w:val="center"/>
        </w:trPr>
        <w:tc>
          <w:tcPr>
            <w:tcW w:w="7380" w:type="dxa"/>
          </w:tcPr>
          <w:p w14:paraId="19648574" w14:textId="77777777" w:rsidR="004E16E8" w:rsidRPr="00E628A7" w:rsidRDefault="00BF4236" w:rsidP="000F7012">
            <w:pPr>
              <w:rPr>
                <w:rFonts w:cstheme="minorHAnsi"/>
              </w:rPr>
            </w:pPr>
            <w:r w:rsidRPr="00E628A7">
              <w:rPr>
                <w:rFonts w:cstheme="minorHAnsi"/>
              </w:rPr>
              <w:t xml:space="preserve">Az ellenőrzési munkalapok fizikai tárolásának helye, körülményei biztonságosnak és védettnek nevezhetőek? </w:t>
            </w:r>
          </w:p>
        </w:tc>
        <w:tc>
          <w:tcPr>
            <w:tcW w:w="1800" w:type="dxa"/>
          </w:tcPr>
          <w:p w14:paraId="40605FB9" w14:textId="77777777" w:rsidR="004E16E8" w:rsidRPr="00E628A7" w:rsidRDefault="004E16E8" w:rsidP="000F7012">
            <w:pPr>
              <w:rPr>
                <w:rFonts w:cstheme="minorHAnsi"/>
              </w:rPr>
            </w:pPr>
          </w:p>
        </w:tc>
      </w:tr>
      <w:tr w:rsidR="004E16E8" w:rsidRPr="00E628A7" w14:paraId="094441BF" w14:textId="77777777" w:rsidTr="004E16E8">
        <w:trPr>
          <w:jc w:val="center"/>
        </w:trPr>
        <w:tc>
          <w:tcPr>
            <w:tcW w:w="7380" w:type="dxa"/>
          </w:tcPr>
          <w:p w14:paraId="11DBB6FE" w14:textId="77777777" w:rsidR="004E16E8" w:rsidRPr="00E628A7" w:rsidRDefault="00BF4236" w:rsidP="000F7012">
            <w:pPr>
              <w:rPr>
                <w:rFonts w:cstheme="minorHAnsi"/>
                <w:b/>
                <w:bCs/>
              </w:rPr>
            </w:pPr>
            <w:r w:rsidRPr="00E628A7">
              <w:rPr>
                <w:rFonts w:cstheme="minorHAnsi"/>
                <w:b/>
                <w:bCs/>
              </w:rPr>
              <w:t>Kontrollok értékelése</w:t>
            </w:r>
          </w:p>
        </w:tc>
        <w:tc>
          <w:tcPr>
            <w:tcW w:w="1800" w:type="dxa"/>
          </w:tcPr>
          <w:p w14:paraId="3507DA08" w14:textId="77777777" w:rsidR="004E16E8" w:rsidRPr="00E628A7" w:rsidRDefault="004E16E8" w:rsidP="000F7012">
            <w:pPr>
              <w:rPr>
                <w:rFonts w:cstheme="minorHAnsi"/>
                <w:b/>
                <w:bCs/>
              </w:rPr>
            </w:pPr>
          </w:p>
        </w:tc>
      </w:tr>
      <w:tr w:rsidR="004E16E8" w:rsidRPr="00E628A7" w14:paraId="1C7F52F5" w14:textId="77777777" w:rsidTr="004E16E8">
        <w:trPr>
          <w:jc w:val="center"/>
        </w:trPr>
        <w:tc>
          <w:tcPr>
            <w:tcW w:w="7380" w:type="dxa"/>
          </w:tcPr>
          <w:p w14:paraId="1A9AF1E3" w14:textId="77777777" w:rsidR="004E16E8" w:rsidRPr="00E628A7" w:rsidRDefault="00BF4236" w:rsidP="000F7012">
            <w:pPr>
              <w:rPr>
                <w:rFonts w:cstheme="minorHAnsi"/>
              </w:rPr>
            </w:pPr>
            <w:r w:rsidRPr="00E628A7">
              <w:rPr>
                <w:rFonts w:cstheme="minorHAnsi"/>
              </w:rPr>
              <w:t>Az ellenőrök a kontrollok vizsgálatakor végzett értékelése az alábbi szempontokat figyelemmel kísérte-e:</w:t>
            </w:r>
          </w:p>
          <w:p w14:paraId="453E5F7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kontrollok teljes körű beazonosítása,</w:t>
            </w:r>
          </w:p>
          <w:p w14:paraId="04E13572"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kontrolloknak közvetlenül a kockázatokhoz kapcsolása,</w:t>
            </w:r>
          </w:p>
          <w:p w14:paraId="4ECC086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jellemzőinek (automatikus, manuális) felmérése,</w:t>
            </w:r>
          </w:p>
          <w:p w14:paraId="046AC417"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hatékonyan csökkenti-e, ha ez az egyetlen kontroll, amire támaszkodni lehet,</w:t>
            </w:r>
          </w:p>
          <w:p w14:paraId="0EF15F14"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felmérni, hogy az ellenőrzési pont, vagy folyamat a kockázatot csak akkor csökkenti hatékonyan, ha más kontrollokkal együtt működik,</w:t>
            </w:r>
          </w:p>
          <w:p w14:paraId="5CD948FF"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a kontrollok hatékonyságát növelő kapcsolt folyamatok feltárása?</w:t>
            </w:r>
          </w:p>
        </w:tc>
        <w:tc>
          <w:tcPr>
            <w:tcW w:w="1800" w:type="dxa"/>
          </w:tcPr>
          <w:p w14:paraId="16D24A76" w14:textId="77777777" w:rsidR="004E16E8" w:rsidRPr="00E628A7" w:rsidRDefault="004E16E8" w:rsidP="000F7012">
            <w:pPr>
              <w:rPr>
                <w:rFonts w:cstheme="minorHAnsi"/>
              </w:rPr>
            </w:pPr>
          </w:p>
        </w:tc>
      </w:tr>
      <w:tr w:rsidR="004E16E8" w:rsidRPr="00E628A7" w14:paraId="49B768DC" w14:textId="77777777" w:rsidTr="004E16E8">
        <w:trPr>
          <w:jc w:val="center"/>
        </w:trPr>
        <w:tc>
          <w:tcPr>
            <w:tcW w:w="7380" w:type="dxa"/>
          </w:tcPr>
          <w:p w14:paraId="5B9E3C6C" w14:textId="77777777" w:rsidR="004E16E8" w:rsidRPr="00E628A7" w:rsidRDefault="00BF4236" w:rsidP="000F7012">
            <w:pPr>
              <w:rPr>
                <w:rFonts w:cstheme="minorHAnsi"/>
                <w:b/>
                <w:bCs/>
              </w:rPr>
            </w:pPr>
            <w:r w:rsidRPr="00E628A7">
              <w:rPr>
                <w:rFonts w:cstheme="minorHAnsi"/>
                <w:b/>
                <w:bCs/>
              </w:rPr>
              <w:t xml:space="preserve">Tesztelés </w:t>
            </w:r>
          </w:p>
        </w:tc>
        <w:tc>
          <w:tcPr>
            <w:tcW w:w="1800" w:type="dxa"/>
          </w:tcPr>
          <w:p w14:paraId="6080D6A5" w14:textId="77777777" w:rsidR="004E16E8" w:rsidRPr="00E628A7" w:rsidRDefault="004E16E8" w:rsidP="000F7012">
            <w:pPr>
              <w:rPr>
                <w:rFonts w:cstheme="minorHAnsi"/>
                <w:b/>
                <w:bCs/>
              </w:rPr>
            </w:pPr>
          </w:p>
        </w:tc>
      </w:tr>
      <w:tr w:rsidR="004E16E8" w:rsidRPr="00E628A7" w14:paraId="3E4E92F5" w14:textId="77777777" w:rsidTr="004E16E8">
        <w:trPr>
          <w:jc w:val="center"/>
        </w:trPr>
        <w:tc>
          <w:tcPr>
            <w:tcW w:w="7380" w:type="dxa"/>
          </w:tcPr>
          <w:p w14:paraId="1C3E8F80" w14:textId="77777777" w:rsidR="004E16E8" w:rsidRPr="00E628A7" w:rsidRDefault="00BF4236" w:rsidP="000F7012">
            <w:pPr>
              <w:pStyle w:val="lfej"/>
              <w:rPr>
                <w:rFonts w:cstheme="minorHAnsi"/>
              </w:rPr>
            </w:pPr>
            <w:r w:rsidRPr="00E628A7">
              <w:rPr>
                <w:rFonts w:cstheme="minorHAnsi"/>
              </w:rPr>
              <w:t>Az ellenőrzési program részeként szereplő tesztelési terv felülvizsgálatra és szükség szerint módosításra került-e a folyamatok áttekintése után, a tesztelés megkezdése előtt?</w:t>
            </w:r>
          </w:p>
        </w:tc>
        <w:tc>
          <w:tcPr>
            <w:tcW w:w="1800" w:type="dxa"/>
          </w:tcPr>
          <w:p w14:paraId="2713D13B" w14:textId="77777777" w:rsidR="004E16E8" w:rsidRPr="00E628A7" w:rsidRDefault="004E16E8" w:rsidP="000F7012">
            <w:pPr>
              <w:rPr>
                <w:rFonts w:cstheme="minorHAnsi"/>
              </w:rPr>
            </w:pPr>
          </w:p>
        </w:tc>
      </w:tr>
      <w:tr w:rsidR="004E16E8" w:rsidRPr="00E628A7" w14:paraId="430BB45A" w14:textId="77777777" w:rsidTr="004E16E8">
        <w:trPr>
          <w:jc w:val="center"/>
        </w:trPr>
        <w:tc>
          <w:tcPr>
            <w:tcW w:w="7380" w:type="dxa"/>
          </w:tcPr>
          <w:p w14:paraId="6768A8A1" w14:textId="77777777" w:rsidR="004E16E8" w:rsidRPr="00E628A7" w:rsidRDefault="00BF4236" w:rsidP="000F7012">
            <w:pPr>
              <w:pStyle w:val="lfej"/>
              <w:rPr>
                <w:rFonts w:cstheme="minorHAnsi"/>
              </w:rPr>
            </w:pPr>
            <w:r w:rsidRPr="00E628A7">
              <w:rPr>
                <w:rFonts w:cstheme="minorHAnsi"/>
              </w:rPr>
              <w:t>A tesztelés a meghatározott kontrollokra irányult?</w:t>
            </w:r>
          </w:p>
        </w:tc>
        <w:tc>
          <w:tcPr>
            <w:tcW w:w="1800" w:type="dxa"/>
          </w:tcPr>
          <w:p w14:paraId="351A0A58" w14:textId="77777777" w:rsidR="004E16E8" w:rsidRPr="00E628A7" w:rsidRDefault="004E16E8" w:rsidP="000F7012">
            <w:pPr>
              <w:rPr>
                <w:rFonts w:cstheme="minorHAnsi"/>
              </w:rPr>
            </w:pPr>
          </w:p>
        </w:tc>
      </w:tr>
      <w:tr w:rsidR="004E16E8" w:rsidRPr="00E628A7" w14:paraId="0B3A05C3" w14:textId="77777777" w:rsidTr="004E16E8">
        <w:trPr>
          <w:jc w:val="center"/>
        </w:trPr>
        <w:tc>
          <w:tcPr>
            <w:tcW w:w="7380" w:type="dxa"/>
          </w:tcPr>
          <w:p w14:paraId="3312A721" w14:textId="77777777" w:rsidR="004E16E8" w:rsidRPr="00E628A7" w:rsidRDefault="00BF4236" w:rsidP="000F7012">
            <w:pPr>
              <w:rPr>
                <w:rFonts w:cstheme="minorHAnsi"/>
              </w:rPr>
            </w:pPr>
            <w:r w:rsidRPr="00E628A7">
              <w:rPr>
                <w:rFonts w:cstheme="minorHAnsi"/>
              </w:rPr>
              <w:t>A tesztelés során az ellenőr vizsgálta-e, hogy a meglevő kontrollok a tervezettnek és szándékoltnak megfelelően működnek?</w:t>
            </w:r>
          </w:p>
        </w:tc>
        <w:tc>
          <w:tcPr>
            <w:tcW w:w="1800" w:type="dxa"/>
          </w:tcPr>
          <w:p w14:paraId="6DA26CEF" w14:textId="77777777" w:rsidR="004E16E8" w:rsidRPr="00E628A7" w:rsidRDefault="004E16E8" w:rsidP="000F7012">
            <w:pPr>
              <w:rPr>
                <w:rFonts w:cstheme="minorHAnsi"/>
              </w:rPr>
            </w:pPr>
          </w:p>
        </w:tc>
      </w:tr>
      <w:tr w:rsidR="004E16E8" w:rsidRPr="00E628A7" w14:paraId="15E464DA" w14:textId="77777777" w:rsidTr="004E16E8">
        <w:trPr>
          <w:jc w:val="center"/>
        </w:trPr>
        <w:tc>
          <w:tcPr>
            <w:tcW w:w="7380" w:type="dxa"/>
          </w:tcPr>
          <w:p w14:paraId="4BFBC3E9" w14:textId="77777777" w:rsidR="004E16E8" w:rsidRPr="00E628A7" w:rsidRDefault="00BF4236" w:rsidP="000F7012">
            <w:pPr>
              <w:rPr>
                <w:rFonts w:cstheme="minorHAnsi"/>
              </w:rPr>
            </w:pPr>
            <w:r w:rsidRPr="00E628A7">
              <w:rPr>
                <w:rFonts w:cstheme="minorHAnsi"/>
              </w:rPr>
              <w:t>A tesztelés során az ellenőr azonosította-e az adott kontrollért felelős személyt?</w:t>
            </w:r>
          </w:p>
        </w:tc>
        <w:tc>
          <w:tcPr>
            <w:tcW w:w="1800" w:type="dxa"/>
          </w:tcPr>
          <w:p w14:paraId="149792B8" w14:textId="77777777" w:rsidR="004E16E8" w:rsidRPr="00E628A7" w:rsidRDefault="004E16E8" w:rsidP="000F7012">
            <w:pPr>
              <w:rPr>
                <w:rFonts w:cstheme="minorHAnsi"/>
              </w:rPr>
            </w:pPr>
          </w:p>
        </w:tc>
      </w:tr>
      <w:tr w:rsidR="004E16E8" w:rsidRPr="00E628A7" w14:paraId="35A6B4D6" w14:textId="77777777" w:rsidTr="004E16E8">
        <w:trPr>
          <w:jc w:val="center"/>
        </w:trPr>
        <w:tc>
          <w:tcPr>
            <w:tcW w:w="7380" w:type="dxa"/>
          </w:tcPr>
          <w:p w14:paraId="75FDC806" w14:textId="77777777" w:rsidR="004E16E8" w:rsidRPr="00E628A7" w:rsidRDefault="00BF4236" w:rsidP="000F7012">
            <w:pPr>
              <w:rPr>
                <w:rFonts w:cstheme="minorHAnsi"/>
              </w:rPr>
            </w:pPr>
            <w:r w:rsidRPr="00E628A7">
              <w:rPr>
                <w:rFonts w:cstheme="minorHAnsi"/>
              </w:rPr>
              <w:t>A tesztelés során az ellenőr egyeztetett-e az összes eltérés, nyitott kérdés, egyéb kifogás tekintetében az adott kontrollért felelős személlyel?</w:t>
            </w:r>
          </w:p>
        </w:tc>
        <w:tc>
          <w:tcPr>
            <w:tcW w:w="1800" w:type="dxa"/>
          </w:tcPr>
          <w:p w14:paraId="23EF7D4D" w14:textId="77777777" w:rsidR="004E16E8" w:rsidRPr="00E628A7" w:rsidRDefault="004E16E8" w:rsidP="000F7012">
            <w:pPr>
              <w:rPr>
                <w:rFonts w:cstheme="minorHAnsi"/>
              </w:rPr>
            </w:pPr>
          </w:p>
        </w:tc>
      </w:tr>
      <w:tr w:rsidR="004E16E8" w:rsidRPr="00E628A7" w14:paraId="227D7AC8" w14:textId="77777777" w:rsidTr="004E16E8">
        <w:trPr>
          <w:jc w:val="center"/>
        </w:trPr>
        <w:tc>
          <w:tcPr>
            <w:tcW w:w="7380" w:type="dxa"/>
          </w:tcPr>
          <w:p w14:paraId="5774429E" w14:textId="77777777" w:rsidR="004E16E8" w:rsidRPr="00E628A7" w:rsidRDefault="00BF4236" w:rsidP="000F7012">
            <w:pPr>
              <w:rPr>
                <w:rFonts w:cstheme="minorHAnsi"/>
                <w:b/>
                <w:bCs/>
              </w:rPr>
            </w:pPr>
            <w:r w:rsidRPr="00E628A7">
              <w:rPr>
                <w:rFonts w:cstheme="minorHAnsi"/>
                <w:b/>
                <w:bCs/>
              </w:rPr>
              <w:t xml:space="preserve">Teljességi nyilatkozat </w:t>
            </w:r>
          </w:p>
        </w:tc>
        <w:tc>
          <w:tcPr>
            <w:tcW w:w="1800" w:type="dxa"/>
          </w:tcPr>
          <w:p w14:paraId="222C8F2D" w14:textId="77777777" w:rsidR="004E16E8" w:rsidRPr="00E628A7" w:rsidRDefault="004E16E8" w:rsidP="000F7012">
            <w:pPr>
              <w:rPr>
                <w:rFonts w:cstheme="minorHAnsi"/>
                <w:b/>
                <w:bCs/>
              </w:rPr>
            </w:pPr>
          </w:p>
        </w:tc>
      </w:tr>
      <w:tr w:rsidR="004E16E8" w:rsidRPr="00E628A7" w14:paraId="3DA5D722" w14:textId="77777777" w:rsidTr="004E16E8">
        <w:trPr>
          <w:jc w:val="center"/>
        </w:trPr>
        <w:tc>
          <w:tcPr>
            <w:tcW w:w="7380" w:type="dxa"/>
          </w:tcPr>
          <w:p w14:paraId="42DBFE6F" w14:textId="77777777" w:rsidR="004E16E8" w:rsidRPr="00E628A7" w:rsidRDefault="00BF4236" w:rsidP="000F7012">
            <w:pPr>
              <w:pStyle w:val="lfej"/>
              <w:rPr>
                <w:rFonts w:cstheme="minorHAnsi"/>
              </w:rPr>
            </w:pPr>
            <w:r w:rsidRPr="00E628A7">
              <w:rPr>
                <w:rFonts w:cstheme="minorHAnsi"/>
              </w:rPr>
              <w:lastRenderedPageBreak/>
              <w:t xml:space="preserve">Kértek-e az ellenőrök az ellenőrzés során az ellenőrzött szerv, ill. szervezeti egység vezetőjétől teljességi nyilatkozatot – </w:t>
            </w:r>
            <w:r w:rsidR="00072AD8">
              <w:rPr>
                <w:rFonts w:cstheme="minorHAnsi"/>
              </w:rPr>
              <w:t>ha</w:t>
            </w:r>
            <w:r w:rsidRPr="00E628A7">
              <w:rPr>
                <w:rFonts w:cstheme="minorHAnsi"/>
              </w:rPr>
              <w:t xml:space="preserve"> arra szükség volt?</w:t>
            </w:r>
          </w:p>
        </w:tc>
        <w:tc>
          <w:tcPr>
            <w:tcW w:w="1800" w:type="dxa"/>
          </w:tcPr>
          <w:p w14:paraId="0CBCAF82" w14:textId="77777777" w:rsidR="004E16E8" w:rsidRPr="00E628A7" w:rsidRDefault="004E16E8" w:rsidP="000F7012">
            <w:pPr>
              <w:rPr>
                <w:rFonts w:cstheme="minorHAnsi"/>
              </w:rPr>
            </w:pPr>
          </w:p>
        </w:tc>
      </w:tr>
      <w:tr w:rsidR="004E16E8" w:rsidRPr="00E628A7" w14:paraId="505C3E1B" w14:textId="77777777" w:rsidTr="004E16E8">
        <w:trPr>
          <w:jc w:val="center"/>
        </w:trPr>
        <w:tc>
          <w:tcPr>
            <w:tcW w:w="7380" w:type="dxa"/>
          </w:tcPr>
          <w:p w14:paraId="1E3B0314" w14:textId="77777777" w:rsidR="004E16E8" w:rsidRPr="00E628A7" w:rsidRDefault="00BF4236" w:rsidP="000F7012">
            <w:pPr>
              <w:pStyle w:val="lfej"/>
              <w:rPr>
                <w:rFonts w:cstheme="minorHAnsi"/>
              </w:rPr>
            </w:pPr>
            <w:r w:rsidRPr="00E628A7">
              <w:rPr>
                <w:rFonts w:cstheme="minorHAnsi"/>
              </w:rPr>
              <w:t>Megkapták-e az ellenőrök az ellenőrzés során az ellenőrzött szerv, ill. szervezeti egység vezetőjétől a kért teljességi nyilatkozatot?</w:t>
            </w:r>
          </w:p>
        </w:tc>
        <w:tc>
          <w:tcPr>
            <w:tcW w:w="1800" w:type="dxa"/>
          </w:tcPr>
          <w:p w14:paraId="58F1D3EE" w14:textId="77777777" w:rsidR="004E16E8" w:rsidRPr="00E628A7" w:rsidRDefault="004E16E8" w:rsidP="000F7012">
            <w:pPr>
              <w:rPr>
                <w:rFonts w:cstheme="minorHAnsi"/>
              </w:rPr>
            </w:pPr>
          </w:p>
        </w:tc>
      </w:tr>
      <w:tr w:rsidR="004E16E8" w:rsidRPr="00E628A7" w14:paraId="7217DEFF" w14:textId="77777777" w:rsidTr="004E16E8">
        <w:trPr>
          <w:jc w:val="center"/>
        </w:trPr>
        <w:tc>
          <w:tcPr>
            <w:tcW w:w="7380" w:type="dxa"/>
          </w:tcPr>
          <w:p w14:paraId="7DC77A2E" w14:textId="77777777" w:rsidR="004E16E8" w:rsidRPr="00E628A7" w:rsidRDefault="00BF4236" w:rsidP="000F7012">
            <w:pPr>
              <w:pStyle w:val="lfej"/>
              <w:rPr>
                <w:rFonts w:cstheme="minorHAnsi"/>
              </w:rPr>
            </w:pPr>
            <w:r w:rsidRPr="00E628A7">
              <w:rPr>
                <w:rFonts w:cstheme="minorHAnsi"/>
              </w:rPr>
              <w:t>A kapott teljességi nyilatkozat tartalmazza, hogy az ellenőrzött feladattal összefüggő, a felelősségi körébe tartozó valamennyi okmányt, ill. információt az ellenőrzött szerv, ill. szervezeti egység vezetője az ellenőrök rendelkezésére bocsátotta?</w:t>
            </w:r>
          </w:p>
        </w:tc>
        <w:tc>
          <w:tcPr>
            <w:tcW w:w="1800" w:type="dxa"/>
          </w:tcPr>
          <w:p w14:paraId="68A737E3" w14:textId="77777777" w:rsidR="004E16E8" w:rsidRPr="00E628A7" w:rsidRDefault="004E16E8" w:rsidP="000F7012">
            <w:pPr>
              <w:rPr>
                <w:rFonts w:cstheme="minorHAnsi"/>
              </w:rPr>
            </w:pPr>
          </w:p>
        </w:tc>
      </w:tr>
      <w:tr w:rsidR="004E16E8" w:rsidRPr="00E628A7" w14:paraId="7060F946" w14:textId="77777777" w:rsidTr="004E16E8">
        <w:trPr>
          <w:jc w:val="center"/>
        </w:trPr>
        <w:tc>
          <w:tcPr>
            <w:tcW w:w="7380" w:type="dxa"/>
          </w:tcPr>
          <w:p w14:paraId="18D2CD2F" w14:textId="77777777" w:rsidR="004E16E8" w:rsidRPr="00E628A7" w:rsidRDefault="00BF4236" w:rsidP="000F7012">
            <w:pPr>
              <w:pStyle w:val="lfej"/>
              <w:rPr>
                <w:rFonts w:cstheme="minorHAnsi"/>
              </w:rPr>
            </w:pPr>
            <w:r w:rsidRPr="00E628A7">
              <w:rPr>
                <w:rFonts w:cstheme="minorHAnsi"/>
              </w:rPr>
              <w:t>A teljességi nyilatkozatot az ellenőrzött szerv, ill. szervezeti egység vezetője írta alá?</w:t>
            </w:r>
          </w:p>
        </w:tc>
        <w:tc>
          <w:tcPr>
            <w:tcW w:w="1800" w:type="dxa"/>
          </w:tcPr>
          <w:p w14:paraId="6A1630F4" w14:textId="77777777" w:rsidR="004E16E8" w:rsidRPr="00E628A7" w:rsidRDefault="004E16E8" w:rsidP="000F7012">
            <w:pPr>
              <w:rPr>
                <w:rFonts w:cstheme="minorHAnsi"/>
              </w:rPr>
            </w:pPr>
          </w:p>
        </w:tc>
      </w:tr>
      <w:tr w:rsidR="004E16E8" w:rsidRPr="00E628A7" w14:paraId="55AA3B36" w14:textId="77777777" w:rsidTr="004E16E8">
        <w:trPr>
          <w:jc w:val="center"/>
        </w:trPr>
        <w:tc>
          <w:tcPr>
            <w:tcW w:w="7380" w:type="dxa"/>
          </w:tcPr>
          <w:p w14:paraId="5347DD34" w14:textId="77777777" w:rsidR="004E16E8" w:rsidRPr="00E628A7" w:rsidRDefault="00BF4236" w:rsidP="000F7012">
            <w:pPr>
              <w:rPr>
                <w:rFonts w:cstheme="minorHAnsi"/>
                <w:b/>
                <w:bCs/>
              </w:rPr>
            </w:pPr>
            <w:r w:rsidRPr="00E628A7">
              <w:rPr>
                <w:rFonts w:cstheme="minorHAnsi"/>
                <w:b/>
                <w:bCs/>
              </w:rPr>
              <w:t>Bizonyítékok</w:t>
            </w:r>
          </w:p>
        </w:tc>
        <w:tc>
          <w:tcPr>
            <w:tcW w:w="1800" w:type="dxa"/>
          </w:tcPr>
          <w:p w14:paraId="06FDE797" w14:textId="77777777" w:rsidR="004E16E8" w:rsidRPr="00E628A7" w:rsidRDefault="004E16E8" w:rsidP="000F7012">
            <w:pPr>
              <w:rPr>
                <w:rFonts w:cstheme="minorHAnsi"/>
                <w:b/>
                <w:bCs/>
              </w:rPr>
            </w:pPr>
          </w:p>
        </w:tc>
      </w:tr>
      <w:tr w:rsidR="004E16E8" w:rsidRPr="00E628A7" w14:paraId="16EF4B8B" w14:textId="77777777" w:rsidTr="004E16E8">
        <w:trPr>
          <w:jc w:val="center"/>
        </w:trPr>
        <w:tc>
          <w:tcPr>
            <w:tcW w:w="7380" w:type="dxa"/>
          </w:tcPr>
          <w:p w14:paraId="7EAE58A9" w14:textId="77777777" w:rsidR="004E16E8" w:rsidRPr="00E628A7" w:rsidRDefault="00BF4236" w:rsidP="000F7012">
            <w:pPr>
              <w:rPr>
                <w:rFonts w:cstheme="minorHAnsi"/>
              </w:rPr>
            </w:pPr>
            <w:r w:rsidRPr="00E628A7">
              <w:rPr>
                <w:rFonts w:cstheme="minorHAnsi"/>
              </w:rPr>
              <w:t>Az ellenőr által nyilvántartott információk és bizonyítékok megfelelnek-e az alábbi szempontoknak?</w:t>
            </w:r>
          </w:p>
          <w:p w14:paraId="018C47A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független személy ugyanazt a következtetést vonná le belőle, mint a vizsgáló ellenőr (elégséges),</w:t>
            </w:r>
          </w:p>
          <w:p w14:paraId="7DA4A541"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mérvadó és a lehetőségekhez képest a szakmailag helyes módszerek alkalmazásán alapul (megbízható),</w:t>
            </w:r>
          </w:p>
          <w:p w14:paraId="3064B08B"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logikai kapcsolatban áll azzal, aminek a bizonyítására irányul (releváns és fontos);</w:t>
            </w:r>
          </w:p>
        </w:tc>
        <w:tc>
          <w:tcPr>
            <w:tcW w:w="1800" w:type="dxa"/>
          </w:tcPr>
          <w:p w14:paraId="21D5822A" w14:textId="77777777" w:rsidR="004E16E8" w:rsidRPr="00E628A7" w:rsidRDefault="004E16E8" w:rsidP="000F7012">
            <w:pPr>
              <w:rPr>
                <w:rFonts w:cstheme="minorHAnsi"/>
              </w:rPr>
            </w:pPr>
          </w:p>
        </w:tc>
      </w:tr>
      <w:tr w:rsidR="004E16E8" w:rsidRPr="00E628A7" w14:paraId="7BF2DA2A" w14:textId="77777777" w:rsidTr="004E16E8">
        <w:trPr>
          <w:jc w:val="center"/>
        </w:trPr>
        <w:tc>
          <w:tcPr>
            <w:tcW w:w="7380" w:type="dxa"/>
          </w:tcPr>
          <w:p w14:paraId="7531D581" w14:textId="77777777" w:rsidR="004E16E8" w:rsidRPr="00E628A7" w:rsidRDefault="00BF4236" w:rsidP="000F7012">
            <w:pPr>
              <w:rPr>
                <w:rFonts w:cstheme="minorHAnsi"/>
                <w:b/>
                <w:bCs/>
              </w:rPr>
            </w:pPr>
            <w:r w:rsidRPr="00E628A7">
              <w:rPr>
                <w:rFonts w:cstheme="minorHAnsi"/>
                <w:b/>
                <w:bCs/>
              </w:rPr>
              <w:t>Súlyos hiányosság</w:t>
            </w:r>
          </w:p>
        </w:tc>
        <w:tc>
          <w:tcPr>
            <w:tcW w:w="1800" w:type="dxa"/>
          </w:tcPr>
          <w:p w14:paraId="13D8B70B" w14:textId="77777777" w:rsidR="004E16E8" w:rsidRPr="00E628A7" w:rsidRDefault="004E16E8" w:rsidP="000F7012">
            <w:pPr>
              <w:rPr>
                <w:rFonts w:cstheme="minorHAnsi"/>
                <w:b/>
                <w:bCs/>
              </w:rPr>
            </w:pPr>
          </w:p>
        </w:tc>
      </w:tr>
      <w:tr w:rsidR="004E16E8" w:rsidRPr="00E628A7" w14:paraId="19660252" w14:textId="77777777" w:rsidTr="004E16E8">
        <w:trPr>
          <w:jc w:val="center"/>
        </w:trPr>
        <w:tc>
          <w:tcPr>
            <w:tcW w:w="7380" w:type="dxa"/>
          </w:tcPr>
          <w:p w14:paraId="2EA86DCD"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 vizsgálata során olyan hiányosságot tapasztalt, amelynek alapján jelentős negatív hatással fenyegető kockázat bekövetkezése valószínűsíthető, a belső ellenőr:</w:t>
            </w:r>
          </w:p>
          <w:p w14:paraId="0E8924B9"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késedelem nélkül informálta-e a belső ellenőrzés vezetőjét, ill. rajta keresztül a költségvetési szerv vezetőjét és a</w:t>
            </w:r>
            <w:r w:rsidR="00D164B2">
              <w:rPr>
                <w:rFonts w:cstheme="minorHAnsi"/>
              </w:rPr>
              <w:t>z integritás tanácsadót /</w:t>
            </w:r>
            <w:r w:rsidRPr="00E628A7">
              <w:rPr>
                <w:rFonts w:cstheme="minorHAnsi"/>
              </w:rPr>
              <w:t xml:space="preserve"> szabálytalanság felelőst?</w:t>
            </w:r>
          </w:p>
          <w:p w14:paraId="3E52791E" w14:textId="77777777" w:rsidR="004E16E8" w:rsidRPr="00E628A7" w:rsidRDefault="0093401D" w:rsidP="008229C1">
            <w:pPr>
              <w:numPr>
                <w:ilvl w:val="0"/>
                <w:numId w:val="121"/>
              </w:numPr>
              <w:suppressAutoHyphens w:val="0"/>
              <w:autoSpaceDN/>
              <w:jc w:val="left"/>
              <w:textAlignment w:val="auto"/>
              <w:rPr>
                <w:rFonts w:cstheme="minorHAnsi"/>
              </w:rPr>
            </w:pPr>
            <w:r w:rsidRPr="00E628A7">
              <w:rPr>
                <w:rFonts w:cstheme="minorHAnsi"/>
              </w:rPr>
              <w:t>készült-e jegyzőkönyv?</w:t>
            </w:r>
          </w:p>
        </w:tc>
        <w:tc>
          <w:tcPr>
            <w:tcW w:w="1800" w:type="dxa"/>
          </w:tcPr>
          <w:p w14:paraId="7CFD384E" w14:textId="77777777" w:rsidR="004E16E8" w:rsidRPr="00E628A7" w:rsidRDefault="004E16E8" w:rsidP="000F7012">
            <w:pPr>
              <w:rPr>
                <w:rFonts w:cstheme="minorHAnsi"/>
              </w:rPr>
            </w:pPr>
          </w:p>
        </w:tc>
      </w:tr>
    </w:tbl>
    <w:p w14:paraId="7973D289"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0A30B98E" w14:textId="77777777" w:rsidTr="004E16E8">
        <w:trPr>
          <w:jc w:val="center"/>
        </w:trPr>
        <w:tc>
          <w:tcPr>
            <w:tcW w:w="4536" w:type="dxa"/>
            <w:shd w:val="clear" w:color="auto" w:fill="76923C" w:themeFill="accent3" w:themeFillShade="BF"/>
            <w:vAlign w:val="center"/>
          </w:tcPr>
          <w:p w14:paraId="6B60CE4C"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7BD7359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73B0CEF0" w14:textId="77777777" w:rsidTr="004E16E8">
        <w:trPr>
          <w:jc w:val="center"/>
        </w:trPr>
        <w:tc>
          <w:tcPr>
            <w:tcW w:w="4536" w:type="dxa"/>
            <w:vAlign w:val="center"/>
          </w:tcPr>
          <w:p w14:paraId="0A4B3742"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02939B13" w14:textId="77777777" w:rsidR="004E16E8" w:rsidRPr="00E628A7" w:rsidRDefault="00BF4236" w:rsidP="000F7012">
            <w:pPr>
              <w:rPr>
                <w:rFonts w:cstheme="minorHAnsi"/>
              </w:rPr>
            </w:pPr>
            <w:r w:rsidRPr="00E628A7">
              <w:rPr>
                <w:rFonts w:cstheme="minorHAnsi"/>
              </w:rPr>
              <w:t>Dátum:</w:t>
            </w:r>
          </w:p>
        </w:tc>
      </w:tr>
      <w:tr w:rsidR="004E16E8" w:rsidRPr="00E628A7" w14:paraId="00F1A302" w14:textId="77777777" w:rsidTr="004E16E8">
        <w:trPr>
          <w:jc w:val="center"/>
        </w:trPr>
        <w:tc>
          <w:tcPr>
            <w:tcW w:w="4536" w:type="dxa"/>
            <w:vAlign w:val="center"/>
          </w:tcPr>
          <w:p w14:paraId="60FFBF61" w14:textId="77777777" w:rsidR="004E16E8" w:rsidRPr="00E628A7" w:rsidRDefault="004E16E8" w:rsidP="000F7012">
            <w:pPr>
              <w:jc w:val="center"/>
              <w:rPr>
                <w:rFonts w:cstheme="minorHAnsi"/>
              </w:rPr>
            </w:pPr>
          </w:p>
        </w:tc>
        <w:tc>
          <w:tcPr>
            <w:tcW w:w="4536" w:type="dxa"/>
            <w:vAlign w:val="center"/>
          </w:tcPr>
          <w:p w14:paraId="4E5DD643" w14:textId="77777777" w:rsidR="004E16E8" w:rsidRPr="00E628A7" w:rsidRDefault="004E16E8" w:rsidP="000F7012">
            <w:pPr>
              <w:jc w:val="center"/>
              <w:rPr>
                <w:rFonts w:cstheme="minorHAnsi"/>
              </w:rPr>
            </w:pPr>
          </w:p>
        </w:tc>
      </w:tr>
      <w:tr w:rsidR="004E16E8" w:rsidRPr="00E628A7" w14:paraId="19CAD432" w14:textId="77777777" w:rsidTr="004E16E8">
        <w:trPr>
          <w:jc w:val="center"/>
        </w:trPr>
        <w:tc>
          <w:tcPr>
            <w:tcW w:w="4536" w:type="dxa"/>
            <w:vAlign w:val="center"/>
          </w:tcPr>
          <w:p w14:paraId="51072EF6"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1BA165CB" w14:textId="77777777" w:rsidR="004E16E8" w:rsidRPr="00E628A7" w:rsidRDefault="00BF4236" w:rsidP="000F7012">
            <w:pPr>
              <w:jc w:val="center"/>
              <w:rPr>
                <w:rFonts w:cstheme="minorHAnsi"/>
              </w:rPr>
            </w:pPr>
            <w:r w:rsidRPr="00E628A7">
              <w:rPr>
                <w:rFonts w:cstheme="minorHAnsi"/>
              </w:rPr>
              <w:t>&lt;belső ellenőrzési vezető&gt;</w:t>
            </w:r>
          </w:p>
        </w:tc>
      </w:tr>
    </w:tbl>
    <w:p w14:paraId="153B4587"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1DE70AD6" w14:textId="77777777" w:rsidR="004E16E8" w:rsidRPr="00E628A7" w:rsidRDefault="00864A36" w:rsidP="000F7012">
      <w:pPr>
        <w:rPr>
          <w:rFonts w:cstheme="minorHAnsi"/>
        </w:rPr>
      </w:pPr>
      <w:bookmarkStart w:id="567" w:name="_számú_iratminta_–_27"/>
      <w:bookmarkEnd w:id="567"/>
      <w:r w:rsidRPr="00E628A7">
        <w:rPr>
          <w:rFonts w:cstheme="minorHAnsi"/>
        </w:rPr>
        <w:lastRenderedPageBreak/>
        <w:t>Ellenőrzési lista az ellenőrzési jelentés elkészítésének folyamatos minőségbiztosításához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255"/>
      </w:tblGrid>
      <w:tr w:rsidR="004E16E8" w:rsidRPr="00E628A7" w14:paraId="239BD2CB" w14:textId="77777777" w:rsidTr="004E16E8">
        <w:trPr>
          <w:jc w:val="center"/>
        </w:trPr>
        <w:tc>
          <w:tcPr>
            <w:tcW w:w="8862" w:type="dxa"/>
            <w:gridSpan w:val="2"/>
            <w:shd w:val="clear" w:color="auto" w:fill="993300"/>
          </w:tcPr>
          <w:p w14:paraId="43976F76"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5593A601" w14:textId="77777777" w:rsidTr="004E16E8">
        <w:trPr>
          <w:jc w:val="center"/>
        </w:trPr>
        <w:tc>
          <w:tcPr>
            <w:tcW w:w="4469" w:type="dxa"/>
          </w:tcPr>
          <w:p w14:paraId="2BF26FD1"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0EB87600" w14:textId="77777777" w:rsidR="004E16E8" w:rsidRPr="00E628A7" w:rsidRDefault="004E16E8" w:rsidP="000F7012">
            <w:pPr>
              <w:tabs>
                <w:tab w:val="left" w:pos="5400"/>
              </w:tabs>
              <w:rPr>
                <w:rFonts w:eastAsia="PMingLiU" w:cstheme="minorHAnsi"/>
              </w:rPr>
            </w:pPr>
          </w:p>
        </w:tc>
      </w:tr>
      <w:tr w:rsidR="004E16E8" w:rsidRPr="00E628A7" w14:paraId="72F23A8A" w14:textId="77777777" w:rsidTr="004E16E8">
        <w:trPr>
          <w:jc w:val="center"/>
        </w:trPr>
        <w:tc>
          <w:tcPr>
            <w:tcW w:w="4469" w:type="dxa"/>
          </w:tcPr>
          <w:p w14:paraId="1C54638F"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6C7C2DB4" w14:textId="77777777" w:rsidR="004E16E8" w:rsidRPr="00E628A7" w:rsidRDefault="004E16E8" w:rsidP="000F7012">
            <w:pPr>
              <w:tabs>
                <w:tab w:val="left" w:pos="5400"/>
              </w:tabs>
              <w:rPr>
                <w:rFonts w:eastAsia="PMingLiU" w:cstheme="minorHAnsi"/>
              </w:rPr>
            </w:pPr>
          </w:p>
        </w:tc>
      </w:tr>
      <w:tr w:rsidR="004E16E8" w:rsidRPr="00E628A7" w14:paraId="5296BB22" w14:textId="77777777" w:rsidTr="004E16E8">
        <w:trPr>
          <w:jc w:val="center"/>
        </w:trPr>
        <w:tc>
          <w:tcPr>
            <w:tcW w:w="4469" w:type="dxa"/>
          </w:tcPr>
          <w:p w14:paraId="51BCAC8E"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4E349721" w14:textId="77777777" w:rsidR="004E16E8" w:rsidRPr="00E628A7" w:rsidRDefault="004E16E8" w:rsidP="000F7012">
            <w:pPr>
              <w:tabs>
                <w:tab w:val="left" w:pos="5400"/>
              </w:tabs>
              <w:rPr>
                <w:rFonts w:eastAsia="PMingLiU" w:cstheme="minorHAnsi"/>
              </w:rPr>
            </w:pPr>
          </w:p>
        </w:tc>
      </w:tr>
      <w:tr w:rsidR="004E16E8" w:rsidRPr="00E628A7" w14:paraId="13F904B2" w14:textId="77777777" w:rsidTr="004E16E8">
        <w:trPr>
          <w:jc w:val="center"/>
        </w:trPr>
        <w:tc>
          <w:tcPr>
            <w:tcW w:w="4469" w:type="dxa"/>
          </w:tcPr>
          <w:p w14:paraId="7B95E1A3"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FFE25B2" w14:textId="77777777" w:rsidR="004E16E8" w:rsidRPr="00E628A7" w:rsidRDefault="004E16E8" w:rsidP="000F7012">
            <w:pPr>
              <w:tabs>
                <w:tab w:val="left" w:pos="5400"/>
              </w:tabs>
              <w:rPr>
                <w:rFonts w:eastAsia="PMingLiU" w:cstheme="minorHAnsi"/>
              </w:rPr>
            </w:pPr>
          </w:p>
        </w:tc>
      </w:tr>
      <w:tr w:rsidR="004E16E8" w:rsidRPr="00E628A7" w14:paraId="0B30FCCF" w14:textId="77777777" w:rsidTr="004E16E8">
        <w:trPr>
          <w:jc w:val="center"/>
        </w:trPr>
        <w:tc>
          <w:tcPr>
            <w:tcW w:w="4469" w:type="dxa"/>
          </w:tcPr>
          <w:p w14:paraId="5335CAC6"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51B0EAEA" w14:textId="77777777" w:rsidR="004E16E8" w:rsidRPr="00E628A7" w:rsidRDefault="004E16E8" w:rsidP="000F7012">
            <w:pPr>
              <w:tabs>
                <w:tab w:val="left" w:pos="5400"/>
              </w:tabs>
              <w:rPr>
                <w:rFonts w:eastAsia="PMingLiU" w:cstheme="minorHAnsi"/>
              </w:rPr>
            </w:pPr>
          </w:p>
        </w:tc>
      </w:tr>
      <w:tr w:rsidR="004E16E8" w:rsidRPr="00E628A7" w14:paraId="68851F2D" w14:textId="77777777" w:rsidTr="004E16E8">
        <w:trPr>
          <w:jc w:val="center"/>
        </w:trPr>
        <w:tc>
          <w:tcPr>
            <w:tcW w:w="4469" w:type="dxa"/>
          </w:tcPr>
          <w:p w14:paraId="715F56F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7197D2F6" w14:textId="77777777" w:rsidR="004E16E8" w:rsidRPr="00E628A7" w:rsidRDefault="004E16E8" w:rsidP="000F7012">
            <w:pPr>
              <w:tabs>
                <w:tab w:val="left" w:pos="5400"/>
              </w:tabs>
              <w:rPr>
                <w:rFonts w:eastAsia="PMingLiU" w:cstheme="minorHAnsi"/>
              </w:rPr>
            </w:pPr>
          </w:p>
        </w:tc>
      </w:tr>
    </w:tbl>
    <w:p w14:paraId="5609EC45" w14:textId="77777777" w:rsidR="004E16E8" w:rsidRPr="00E628A7" w:rsidRDefault="004E16E8" w:rsidP="000F7012">
      <w:pPr>
        <w:rPr>
          <w:rFonts w:cstheme="minorHAnsi"/>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985"/>
      </w:tblGrid>
      <w:tr w:rsidR="004E16E8" w:rsidRPr="00E628A7" w14:paraId="3AD06104" w14:textId="77777777" w:rsidTr="004E16E8">
        <w:trPr>
          <w:tblHeader/>
          <w:jc w:val="center"/>
        </w:trPr>
        <w:tc>
          <w:tcPr>
            <w:tcW w:w="7345" w:type="dxa"/>
            <w:vAlign w:val="center"/>
          </w:tcPr>
          <w:p w14:paraId="55B9F49F"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Belső ellenőrzési folyamat lépései</w:t>
            </w:r>
          </w:p>
        </w:tc>
        <w:tc>
          <w:tcPr>
            <w:tcW w:w="1985" w:type="dxa"/>
            <w:vAlign w:val="center"/>
          </w:tcPr>
          <w:p w14:paraId="59EA64A2" w14:textId="77777777" w:rsidR="004E16E8" w:rsidRPr="00E628A7" w:rsidRDefault="00D00061" w:rsidP="000F7012">
            <w:pPr>
              <w:pStyle w:val="Szvegtrzs"/>
              <w:jc w:val="center"/>
              <w:rPr>
                <w:rFonts w:asciiTheme="minorHAnsi" w:hAnsiTheme="minorHAnsi" w:cstheme="minorHAnsi"/>
                <w:b/>
                <w:bCs/>
              </w:rPr>
            </w:pPr>
            <w:r w:rsidRPr="00E628A7">
              <w:rPr>
                <w:rFonts w:asciiTheme="minorHAnsi" w:hAnsiTheme="minorHAnsi" w:cstheme="minorHAnsi"/>
                <w:b/>
                <w:bCs/>
              </w:rPr>
              <w:t>Megvalósult</w:t>
            </w:r>
          </w:p>
          <w:p w14:paraId="102371C6" w14:textId="77777777" w:rsidR="004E16E8" w:rsidRPr="00E628A7" w:rsidRDefault="00D00061" w:rsidP="00B507F8">
            <w:pPr>
              <w:pStyle w:val="Szvegtrzs"/>
              <w:jc w:val="center"/>
              <w:rPr>
                <w:rFonts w:asciiTheme="minorHAnsi" w:hAnsiTheme="minorHAnsi" w:cstheme="minorHAnsi"/>
                <w:b/>
                <w:bCs/>
              </w:rPr>
            </w:pPr>
            <w:r w:rsidRPr="00E628A7">
              <w:rPr>
                <w:rFonts w:asciiTheme="minorHAnsi" w:hAnsiTheme="minorHAnsi" w:cstheme="minorHAnsi"/>
                <w:b/>
                <w:bCs/>
              </w:rPr>
              <w:t>(Igen/ Nem/Nem értelmezhető)</w:t>
            </w:r>
          </w:p>
        </w:tc>
      </w:tr>
      <w:tr w:rsidR="004E16E8" w:rsidRPr="00E628A7" w14:paraId="1558FAD0" w14:textId="77777777" w:rsidTr="004E16E8">
        <w:trPr>
          <w:jc w:val="center"/>
        </w:trPr>
        <w:tc>
          <w:tcPr>
            <w:tcW w:w="7345" w:type="dxa"/>
          </w:tcPr>
          <w:p w14:paraId="6726B71C" w14:textId="77777777" w:rsidR="004E16E8" w:rsidRPr="00E628A7" w:rsidRDefault="00BF4236" w:rsidP="000F7012">
            <w:pPr>
              <w:rPr>
                <w:rFonts w:cstheme="minorHAnsi"/>
                <w:b/>
                <w:bCs/>
              </w:rPr>
            </w:pPr>
            <w:r w:rsidRPr="00E628A7">
              <w:rPr>
                <w:rFonts w:cstheme="minorHAnsi"/>
                <w:b/>
                <w:bCs/>
              </w:rPr>
              <w:t>Jelentéstervezet elkészítése</w:t>
            </w:r>
          </w:p>
        </w:tc>
        <w:tc>
          <w:tcPr>
            <w:tcW w:w="1985" w:type="dxa"/>
          </w:tcPr>
          <w:p w14:paraId="534B9326" w14:textId="77777777" w:rsidR="004E16E8" w:rsidRPr="00E628A7" w:rsidRDefault="004E16E8" w:rsidP="000F7012">
            <w:pPr>
              <w:rPr>
                <w:rFonts w:cstheme="minorHAnsi"/>
                <w:b/>
                <w:bCs/>
              </w:rPr>
            </w:pPr>
          </w:p>
        </w:tc>
      </w:tr>
      <w:tr w:rsidR="004E16E8" w:rsidRPr="00E628A7" w14:paraId="5FF806EC" w14:textId="77777777" w:rsidTr="004E16E8">
        <w:trPr>
          <w:jc w:val="center"/>
        </w:trPr>
        <w:tc>
          <w:tcPr>
            <w:tcW w:w="7345" w:type="dxa"/>
          </w:tcPr>
          <w:p w14:paraId="119AC785" w14:textId="77777777" w:rsidR="004E16E8" w:rsidRPr="00E628A7" w:rsidRDefault="00BF4236" w:rsidP="000F7012">
            <w:pPr>
              <w:rPr>
                <w:rFonts w:cstheme="minorHAnsi"/>
              </w:rPr>
            </w:pPr>
            <w:r w:rsidRPr="00E628A7">
              <w:rPr>
                <w:rFonts w:cstheme="minorHAnsi"/>
              </w:rPr>
              <w:t>A vizsgálatvezető készítette a belső ellenőrzési jelentést?</w:t>
            </w:r>
          </w:p>
        </w:tc>
        <w:tc>
          <w:tcPr>
            <w:tcW w:w="1985" w:type="dxa"/>
          </w:tcPr>
          <w:p w14:paraId="79E4F781" w14:textId="77777777" w:rsidR="004E16E8" w:rsidRPr="00E628A7" w:rsidRDefault="004E16E8" w:rsidP="000F7012">
            <w:pPr>
              <w:rPr>
                <w:rFonts w:cstheme="minorHAnsi"/>
              </w:rPr>
            </w:pPr>
          </w:p>
        </w:tc>
      </w:tr>
      <w:tr w:rsidR="004E16E8" w:rsidRPr="00E628A7" w14:paraId="687E0515" w14:textId="77777777" w:rsidTr="004E16E8">
        <w:trPr>
          <w:jc w:val="center"/>
        </w:trPr>
        <w:tc>
          <w:tcPr>
            <w:tcW w:w="7345" w:type="dxa"/>
          </w:tcPr>
          <w:p w14:paraId="492E7DB3" w14:textId="77777777" w:rsidR="004E16E8" w:rsidRPr="00E628A7" w:rsidRDefault="00BF4236" w:rsidP="000F7012">
            <w:pPr>
              <w:pStyle w:val="lfej"/>
              <w:rPr>
                <w:rFonts w:cstheme="minorHAnsi"/>
              </w:rPr>
            </w:pPr>
            <w:r w:rsidRPr="00E628A7">
              <w:rPr>
                <w:rFonts w:cstheme="minorHAnsi"/>
              </w:rPr>
              <w:t>A vizsgálatvezető áttekintette a munkalapokon szereplő megállapításokat, és az ellenőrzött terület által ezekre adott válaszokat?</w:t>
            </w:r>
          </w:p>
        </w:tc>
        <w:tc>
          <w:tcPr>
            <w:tcW w:w="1985" w:type="dxa"/>
          </w:tcPr>
          <w:p w14:paraId="1799206F" w14:textId="77777777" w:rsidR="004E16E8" w:rsidRPr="00E628A7" w:rsidRDefault="004E16E8" w:rsidP="000F7012">
            <w:pPr>
              <w:rPr>
                <w:rFonts w:cstheme="minorHAnsi"/>
              </w:rPr>
            </w:pPr>
          </w:p>
        </w:tc>
      </w:tr>
      <w:tr w:rsidR="004E16E8" w:rsidRPr="00E628A7" w14:paraId="1D7219F9" w14:textId="77777777" w:rsidTr="004E16E8">
        <w:trPr>
          <w:jc w:val="center"/>
        </w:trPr>
        <w:tc>
          <w:tcPr>
            <w:tcW w:w="7345" w:type="dxa"/>
          </w:tcPr>
          <w:p w14:paraId="4595F0C3" w14:textId="77777777" w:rsidR="004E16E8" w:rsidRPr="00E628A7" w:rsidRDefault="00BF4236" w:rsidP="000F7012">
            <w:pPr>
              <w:rPr>
                <w:rFonts w:cstheme="minorHAnsi"/>
              </w:rPr>
            </w:pPr>
            <w:r w:rsidRPr="00E628A7">
              <w:rPr>
                <w:rFonts w:cstheme="minorHAnsi"/>
              </w:rPr>
              <w:t>Az ellenőrzési jelentés tervezete az ellenőrzött terület minden olyan válaszát tartalmazza, amelyben az ellenőrzés során már megegyeztek?</w:t>
            </w:r>
          </w:p>
        </w:tc>
        <w:tc>
          <w:tcPr>
            <w:tcW w:w="1985" w:type="dxa"/>
          </w:tcPr>
          <w:p w14:paraId="24424587" w14:textId="77777777" w:rsidR="004E16E8" w:rsidRPr="00E628A7" w:rsidRDefault="004E16E8" w:rsidP="000F7012">
            <w:pPr>
              <w:rPr>
                <w:rFonts w:cstheme="minorHAnsi"/>
              </w:rPr>
            </w:pPr>
          </w:p>
        </w:tc>
      </w:tr>
      <w:tr w:rsidR="004E16E8" w:rsidRPr="00E628A7" w14:paraId="571D6689" w14:textId="77777777" w:rsidTr="004E16E8">
        <w:trPr>
          <w:trHeight w:val="824"/>
          <w:jc w:val="center"/>
        </w:trPr>
        <w:tc>
          <w:tcPr>
            <w:tcW w:w="7345" w:type="dxa"/>
          </w:tcPr>
          <w:p w14:paraId="3D5B1556" w14:textId="77777777" w:rsidR="004E16E8" w:rsidRPr="00E628A7" w:rsidRDefault="00BF4236" w:rsidP="000F7012">
            <w:pPr>
              <w:rPr>
                <w:rFonts w:cstheme="minorHAnsi"/>
              </w:rPr>
            </w:pPr>
            <w:r w:rsidRPr="00E628A7">
              <w:rPr>
                <w:rFonts w:cstheme="minorHAnsi"/>
              </w:rPr>
              <w:t>A belső ellenőrzés vezetője felülvizsgálta-e a jelentéstervezetet?</w:t>
            </w:r>
          </w:p>
          <w:p w14:paraId="6A4E60B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Összevetette a tervezetet az alapjául szolgáló munkalapokkal a pontosság és az alátámasztottság szempontjából?</w:t>
            </w:r>
          </w:p>
        </w:tc>
        <w:tc>
          <w:tcPr>
            <w:tcW w:w="1985" w:type="dxa"/>
          </w:tcPr>
          <w:p w14:paraId="5BE0B8C6" w14:textId="77777777" w:rsidR="004E16E8" w:rsidRPr="00E628A7" w:rsidRDefault="004E16E8" w:rsidP="000F7012">
            <w:pPr>
              <w:rPr>
                <w:rFonts w:cstheme="minorHAnsi"/>
              </w:rPr>
            </w:pPr>
          </w:p>
        </w:tc>
      </w:tr>
      <w:tr w:rsidR="004E16E8" w:rsidRPr="00E628A7" w14:paraId="0241A02D" w14:textId="77777777" w:rsidTr="004E16E8">
        <w:trPr>
          <w:jc w:val="center"/>
        </w:trPr>
        <w:tc>
          <w:tcPr>
            <w:tcW w:w="7345" w:type="dxa"/>
          </w:tcPr>
          <w:p w14:paraId="1DF3711C" w14:textId="77777777" w:rsidR="004E16E8" w:rsidRPr="00E628A7" w:rsidRDefault="00BF4236" w:rsidP="000F7012">
            <w:pPr>
              <w:rPr>
                <w:rFonts w:cstheme="minorHAnsi"/>
                <w:b/>
                <w:bCs/>
              </w:rPr>
            </w:pPr>
            <w:r w:rsidRPr="00E628A7">
              <w:rPr>
                <w:rFonts w:cstheme="minorHAnsi"/>
                <w:b/>
                <w:bCs/>
              </w:rPr>
              <w:t xml:space="preserve">Tartalmi követelmények </w:t>
            </w:r>
          </w:p>
        </w:tc>
        <w:tc>
          <w:tcPr>
            <w:tcW w:w="1985" w:type="dxa"/>
          </w:tcPr>
          <w:p w14:paraId="1F4702C2" w14:textId="77777777" w:rsidR="004E16E8" w:rsidRPr="00E628A7" w:rsidRDefault="004E16E8" w:rsidP="000F7012">
            <w:pPr>
              <w:rPr>
                <w:rFonts w:cstheme="minorHAnsi"/>
                <w:b/>
                <w:bCs/>
              </w:rPr>
            </w:pPr>
          </w:p>
        </w:tc>
      </w:tr>
      <w:tr w:rsidR="004E16E8" w:rsidRPr="00E628A7" w14:paraId="259B0181" w14:textId="77777777" w:rsidTr="004E16E8">
        <w:trPr>
          <w:jc w:val="center"/>
        </w:trPr>
        <w:tc>
          <w:tcPr>
            <w:tcW w:w="7345" w:type="dxa"/>
          </w:tcPr>
          <w:p w14:paraId="2AAA8DB4" w14:textId="77777777" w:rsidR="004E16E8" w:rsidRPr="00E628A7" w:rsidRDefault="00BF4236" w:rsidP="000F7012">
            <w:pPr>
              <w:rPr>
                <w:rFonts w:cstheme="minorHAnsi"/>
              </w:rPr>
            </w:pPr>
            <w:r w:rsidRPr="00E628A7">
              <w:rPr>
                <w:rFonts w:cstheme="minorHAnsi"/>
              </w:rPr>
              <w:t>A jelentéstervezet:</w:t>
            </w:r>
          </w:p>
          <w:p w14:paraId="6C0B047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Tartalmilag objektíven értékelhető képet ad?</w:t>
            </w:r>
          </w:p>
          <w:p w14:paraId="7DB6298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Eredményeket és hiányosságokat összegző részt is tartalmaz?</w:t>
            </w:r>
          </w:p>
          <w:p w14:paraId="506529F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Kiterjed ajánlások, javaslatok megfogalmazására?</w:t>
            </w:r>
          </w:p>
        </w:tc>
        <w:tc>
          <w:tcPr>
            <w:tcW w:w="1985" w:type="dxa"/>
          </w:tcPr>
          <w:p w14:paraId="5406D80B" w14:textId="77777777" w:rsidR="004E16E8" w:rsidRPr="00E628A7" w:rsidRDefault="004E16E8" w:rsidP="000F7012">
            <w:pPr>
              <w:rPr>
                <w:rFonts w:cstheme="minorHAnsi"/>
              </w:rPr>
            </w:pPr>
          </w:p>
        </w:tc>
      </w:tr>
      <w:tr w:rsidR="004E16E8" w:rsidRPr="00E628A7" w14:paraId="56EBB01B" w14:textId="77777777" w:rsidTr="004E16E8">
        <w:trPr>
          <w:jc w:val="center"/>
        </w:trPr>
        <w:tc>
          <w:tcPr>
            <w:tcW w:w="7345" w:type="dxa"/>
          </w:tcPr>
          <w:p w14:paraId="46956DBB" w14:textId="77777777" w:rsidR="004E16E8" w:rsidRPr="00E628A7" w:rsidRDefault="00BF4236" w:rsidP="000F7012">
            <w:pPr>
              <w:rPr>
                <w:rFonts w:cstheme="minorHAnsi"/>
              </w:rPr>
            </w:pPr>
            <w:r w:rsidRPr="00E628A7">
              <w:rPr>
                <w:rFonts w:cstheme="minorHAnsi"/>
              </w:rPr>
              <w:t xml:space="preserve">Az ellenőrzési jelentés tartalmazza-e:  </w:t>
            </w:r>
          </w:p>
          <w:p w14:paraId="6D9F7DCA"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illetve szervezeti egység megnevezését;</w:t>
            </w:r>
          </w:p>
          <w:p w14:paraId="1AA9ACF0"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illetve szervezeti egység megnevezését;</w:t>
            </w:r>
          </w:p>
          <w:p w14:paraId="7A5C451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ellenőrzésre vonatkozó jogszabályi felhatalmazás megjelölését;</w:t>
            </w:r>
          </w:p>
          <w:p w14:paraId="40D324E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típusát;</w:t>
            </w:r>
          </w:p>
          <w:p w14:paraId="7F3C59F5"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tárgyát;</w:t>
            </w:r>
          </w:p>
          <w:p w14:paraId="4953FF3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célját;</w:t>
            </w:r>
          </w:p>
          <w:p w14:paraId="3673D573"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időszakot;</w:t>
            </w:r>
          </w:p>
          <w:p w14:paraId="14D0742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helyszíni ellenőrzés kezdetét és végét;</w:t>
            </w:r>
          </w:p>
          <w:p w14:paraId="1C0481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alkalmazott ellenőrzési módszereket és eljárásokat;</w:t>
            </w:r>
          </w:p>
          <w:p w14:paraId="73E2AE8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vezetői összefoglalót;</w:t>
            </w:r>
          </w:p>
          <w:p w14:paraId="5A4EA5F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ellenőrzési megállapításokat, következtetéseket és javaslatokat, valamint a köztük fennálló összefüggéseket;</w:t>
            </w:r>
          </w:p>
          <w:p w14:paraId="1642F49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lastRenderedPageBreak/>
              <w:t>az ellenőrzött időszakban az ellenőrzött területért (vagy feladatért) felelős vezetők nevét, beosztását;</w:t>
            </w:r>
          </w:p>
          <w:p w14:paraId="21AE0D3D"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jelentés dátumát és az ellenőrzésben közreműködött ellenőrök, szakértők nevét és aláírását?</w:t>
            </w:r>
          </w:p>
        </w:tc>
        <w:tc>
          <w:tcPr>
            <w:tcW w:w="1985" w:type="dxa"/>
          </w:tcPr>
          <w:p w14:paraId="2D3EA278" w14:textId="77777777" w:rsidR="004E16E8" w:rsidRPr="00E628A7" w:rsidRDefault="004E16E8" w:rsidP="000F7012">
            <w:pPr>
              <w:pStyle w:val="lfej"/>
              <w:rPr>
                <w:rFonts w:cstheme="minorHAnsi"/>
              </w:rPr>
            </w:pPr>
          </w:p>
        </w:tc>
      </w:tr>
      <w:tr w:rsidR="004E16E8" w:rsidRPr="00E628A7" w14:paraId="13C71B7B" w14:textId="77777777" w:rsidTr="004E16E8">
        <w:trPr>
          <w:jc w:val="center"/>
        </w:trPr>
        <w:tc>
          <w:tcPr>
            <w:tcW w:w="7345" w:type="dxa"/>
          </w:tcPr>
          <w:p w14:paraId="2ACFE5D5" w14:textId="77777777" w:rsidR="004E16E8" w:rsidRPr="00E628A7" w:rsidRDefault="00BF4236" w:rsidP="000F7012">
            <w:pPr>
              <w:rPr>
                <w:rFonts w:cstheme="minorHAnsi"/>
              </w:rPr>
            </w:pPr>
            <w:r w:rsidRPr="00E628A7">
              <w:rPr>
                <w:rFonts w:cstheme="minorHAnsi"/>
              </w:rPr>
              <w:t>A vezetői összefoglaló tartalmazza-e az alábbiakat:</w:t>
            </w:r>
          </w:p>
          <w:p w14:paraId="04B0F70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főbb megállapításai,</w:t>
            </w:r>
          </w:p>
          <w:p w14:paraId="140232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belső ellenőrzés következtetései, javaslatai;</w:t>
            </w:r>
          </w:p>
          <w:p w14:paraId="335BC3A4"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 eredményét és a feltárt hiányosságokat összefoglaló értékelés?</w:t>
            </w:r>
          </w:p>
        </w:tc>
        <w:tc>
          <w:tcPr>
            <w:tcW w:w="1985" w:type="dxa"/>
          </w:tcPr>
          <w:p w14:paraId="626D3CEC" w14:textId="77777777" w:rsidR="004E16E8" w:rsidRPr="00E628A7" w:rsidRDefault="004E16E8" w:rsidP="000F7012">
            <w:pPr>
              <w:pStyle w:val="lfej"/>
              <w:rPr>
                <w:rFonts w:cstheme="minorHAnsi"/>
              </w:rPr>
            </w:pPr>
          </w:p>
        </w:tc>
      </w:tr>
      <w:tr w:rsidR="004E16E8" w:rsidRPr="00E628A7" w14:paraId="261C1628" w14:textId="77777777" w:rsidTr="004E16E8">
        <w:trPr>
          <w:jc w:val="center"/>
        </w:trPr>
        <w:tc>
          <w:tcPr>
            <w:tcW w:w="7345" w:type="dxa"/>
          </w:tcPr>
          <w:p w14:paraId="5875E6D1" w14:textId="77777777" w:rsidR="004E16E8" w:rsidRPr="00E628A7" w:rsidRDefault="00BF4236" w:rsidP="000F7012">
            <w:pPr>
              <w:rPr>
                <w:rFonts w:cstheme="minorHAnsi"/>
              </w:rPr>
            </w:pPr>
            <w:r w:rsidRPr="00E628A7">
              <w:rPr>
                <w:rFonts w:cstheme="minorHAnsi"/>
              </w:rPr>
              <w:t>A jelentésben szereplő ellenőrzési megállapításokat hatásuk alapján rangsorolták?</w:t>
            </w:r>
          </w:p>
        </w:tc>
        <w:tc>
          <w:tcPr>
            <w:tcW w:w="1985" w:type="dxa"/>
          </w:tcPr>
          <w:p w14:paraId="3E24D56A" w14:textId="77777777" w:rsidR="004E16E8" w:rsidRPr="00E628A7" w:rsidRDefault="004E16E8" w:rsidP="000F7012">
            <w:pPr>
              <w:pStyle w:val="lfej"/>
              <w:rPr>
                <w:rFonts w:cstheme="minorHAnsi"/>
              </w:rPr>
            </w:pPr>
          </w:p>
        </w:tc>
      </w:tr>
      <w:tr w:rsidR="004E16E8" w:rsidRPr="00E628A7" w14:paraId="2B6442E0" w14:textId="77777777" w:rsidTr="004E16E8">
        <w:trPr>
          <w:jc w:val="center"/>
        </w:trPr>
        <w:tc>
          <w:tcPr>
            <w:tcW w:w="7345" w:type="dxa"/>
          </w:tcPr>
          <w:p w14:paraId="1E8ABD6C" w14:textId="77777777" w:rsidR="004E16E8" w:rsidRPr="00E628A7" w:rsidRDefault="00BF4236" w:rsidP="000F7012">
            <w:pPr>
              <w:rPr>
                <w:rFonts w:cstheme="minorHAnsi"/>
              </w:rPr>
            </w:pPr>
            <w:r w:rsidRPr="00E628A7">
              <w:rPr>
                <w:rFonts w:cstheme="minorHAnsi"/>
              </w:rPr>
              <w:t>A rangsorolás a megállapításra vonatkozó kockázat mértékéhez igazodik?</w:t>
            </w:r>
          </w:p>
        </w:tc>
        <w:tc>
          <w:tcPr>
            <w:tcW w:w="1985" w:type="dxa"/>
          </w:tcPr>
          <w:p w14:paraId="4B919740" w14:textId="77777777" w:rsidR="004E16E8" w:rsidRPr="00E628A7" w:rsidRDefault="004E16E8" w:rsidP="000F7012">
            <w:pPr>
              <w:pStyle w:val="lfej"/>
              <w:rPr>
                <w:rFonts w:cstheme="minorHAnsi"/>
              </w:rPr>
            </w:pPr>
          </w:p>
        </w:tc>
      </w:tr>
      <w:tr w:rsidR="004E16E8" w:rsidRPr="00E628A7" w14:paraId="3FDF271C" w14:textId="77777777" w:rsidTr="004E16E8">
        <w:trPr>
          <w:jc w:val="center"/>
        </w:trPr>
        <w:tc>
          <w:tcPr>
            <w:tcW w:w="7345" w:type="dxa"/>
          </w:tcPr>
          <w:p w14:paraId="40664FEF" w14:textId="77777777" w:rsidR="004E16E8" w:rsidRPr="00E628A7" w:rsidRDefault="00BF4236" w:rsidP="000F7012">
            <w:pPr>
              <w:rPr>
                <w:rFonts w:cstheme="minorHAnsi"/>
              </w:rPr>
            </w:pPr>
            <w:r w:rsidRPr="00E628A7">
              <w:rPr>
                <w:rFonts w:cstheme="minorHAnsi"/>
              </w:rPr>
              <w:t>A megállapításokhoz következtetéseket is fűzött a belső ellenőrzés?</w:t>
            </w:r>
          </w:p>
        </w:tc>
        <w:tc>
          <w:tcPr>
            <w:tcW w:w="1985" w:type="dxa"/>
          </w:tcPr>
          <w:p w14:paraId="30156562" w14:textId="77777777" w:rsidR="004E16E8" w:rsidRPr="00E628A7" w:rsidRDefault="004E16E8" w:rsidP="000F7012">
            <w:pPr>
              <w:pStyle w:val="lfej"/>
              <w:rPr>
                <w:rFonts w:cstheme="minorHAnsi"/>
              </w:rPr>
            </w:pPr>
          </w:p>
        </w:tc>
      </w:tr>
      <w:tr w:rsidR="004E16E8" w:rsidRPr="00E628A7" w14:paraId="1F6BD392" w14:textId="77777777" w:rsidTr="004E16E8">
        <w:trPr>
          <w:jc w:val="center"/>
        </w:trPr>
        <w:tc>
          <w:tcPr>
            <w:tcW w:w="7345" w:type="dxa"/>
          </w:tcPr>
          <w:p w14:paraId="6EEC3416" w14:textId="77777777" w:rsidR="004E16E8" w:rsidRPr="00E628A7" w:rsidRDefault="00BF4236" w:rsidP="000F7012">
            <w:pPr>
              <w:rPr>
                <w:rFonts w:cstheme="minorHAnsi"/>
              </w:rPr>
            </w:pPr>
            <w:r w:rsidRPr="00E628A7">
              <w:rPr>
                <w:rFonts w:cstheme="minorHAnsi"/>
              </w:rPr>
              <w:t>A megállapításokhoz, következtetésekhez javaslatokat is fűzött a belső ellenőrzés?</w:t>
            </w:r>
          </w:p>
        </w:tc>
        <w:tc>
          <w:tcPr>
            <w:tcW w:w="1985" w:type="dxa"/>
          </w:tcPr>
          <w:p w14:paraId="769724CD" w14:textId="77777777" w:rsidR="004E16E8" w:rsidRPr="00E628A7" w:rsidRDefault="004E16E8" w:rsidP="000F7012">
            <w:pPr>
              <w:pStyle w:val="lfej"/>
              <w:rPr>
                <w:rFonts w:cstheme="minorHAnsi"/>
              </w:rPr>
            </w:pPr>
          </w:p>
        </w:tc>
      </w:tr>
      <w:tr w:rsidR="004E16E8" w:rsidRPr="00E628A7" w14:paraId="17799F87" w14:textId="77777777" w:rsidTr="004E16E8">
        <w:trPr>
          <w:jc w:val="center"/>
        </w:trPr>
        <w:tc>
          <w:tcPr>
            <w:tcW w:w="7345" w:type="dxa"/>
          </w:tcPr>
          <w:p w14:paraId="06A04EB3" w14:textId="77777777" w:rsidR="004E16E8" w:rsidRPr="00E628A7" w:rsidRDefault="00BF4236" w:rsidP="004A7F8A">
            <w:pPr>
              <w:rPr>
                <w:rFonts w:cstheme="minorHAnsi"/>
              </w:rPr>
            </w:pPr>
            <w:r w:rsidRPr="00E628A7">
              <w:rPr>
                <w:rFonts w:cstheme="minorHAnsi"/>
              </w:rPr>
              <w:t xml:space="preserve">A belső ellenőrzési vezető megküldte-e egyeztetésre/véleményezésre a jelentés tervezetét? </w:t>
            </w:r>
          </w:p>
        </w:tc>
        <w:tc>
          <w:tcPr>
            <w:tcW w:w="1985" w:type="dxa"/>
          </w:tcPr>
          <w:p w14:paraId="4EF7E784" w14:textId="77777777" w:rsidR="004E16E8" w:rsidRPr="00E628A7" w:rsidRDefault="004E16E8" w:rsidP="000F7012">
            <w:pPr>
              <w:pStyle w:val="lfej"/>
              <w:rPr>
                <w:rFonts w:cstheme="minorHAnsi"/>
              </w:rPr>
            </w:pPr>
          </w:p>
        </w:tc>
      </w:tr>
      <w:tr w:rsidR="004E16E8" w:rsidRPr="00E628A7" w14:paraId="0962E643" w14:textId="77777777" w:rsidTr="004E16E8">
        <w:trPr>
          <w:jc w:val="center"/>
        </w:trPr>
        <w:tc>
          <w:tcPr>
            <w:tcW w:w="7345" w:type="dxa"/>
          </w:tcPr>
          <w:p w14:paraId="2FE9B916" w14:textId="77777777" w:rsidR="004E16E8" w:rsidRPr="00E628A7" w:rsidRDefault="00BF4236" w:rsidP="000F7012">
            <w:pPr>
              <w:rPr>
                <w:rFonts w:cstheme="minorHAnsi"/>
              </w:rPr>
            </w:pPr>
            <w:r w:rsidRPr="00E628A7">
              <w:rPr>
                <w:rFonts w:cstheme="minorHAnsi"/>
              </w:rPr>
              <w:t>Az ellenőrzési jelentés bemutatja a korábbi intézkedések megvalósulásának aktuális státuszát?</w:t>
            </w:r>
          </w:p>
        </w:tc>
        <w:tc>
          <w:tcPr>
            <w:tcW w:w="1985" w:type="dxa"/>
          </w:tcPr>
          <w:p w14:paraId="346E5FED" w14:textId="77777777" w:rsidR="004E16E8" w:rsidRPr="00E628A7" w:rsidRDefault="004E16E8" w:rsidP="000F7012">
            <w:pPr>
              <w:rPr>
                <w:rFonts w:cstheme="minorHAnsi"/>
              </w:rPr>
            </w:pPr>
          </w:p>
        </w:tc>
      </w:tr>
      <w:tr w:rsidR="004E16E8" w:rsidRPr="00E628A7" w14:paraId="54D15EAF" w14:textId="77777777" w:rsidTr="004E16E8">
        <w:trPr>
          <w:jc w:val="center"/>
        </w:trPr>
        <w:tc>
          <w:tcPr>
            <w:tcW w:w="7345" w:type="dxa"/>
          </w:tcPr>
          <w:p w14:paraId="32283FAE" w14:textId="77777777" w:rsidR="008A67E5" w:rsidRPr="00E628A7" w:rsidRDefault="00BF4236" w:rsidP="000F7012">
            <w:pPr>
              <w:rPr>
                <w:rFonts w:cstheme="minorHAnsi"/>
              </w:rPr>
            </w:pPr>
            <w:bookmarkStart w:id="568" w:name="_Toc346118417"/>
            <w:r w:rsidRPr="00E628A7">
              <w:rPr>
                <w:rFonts w:cstheme="minorHAnsi"/>
                <w:b/>
                <w:bCs/>
              </w:rPr>
              <w:t>Ellenőrzési jelentéstervezet megküldése, egyeztetése</w:t>
            </w:r>
            <w:bookmarkEnd w:id="568"/>
            <w:r w:rsidRPr="00E628A7">
              <w:rPr>
                <w:rFonts w:cstheme="minorHAnsi"/>
                <w:b/>
                <w:bCs/>
              </w:rPr>
              <w:t xml:space="preserve"> </w:t>
            </w:r>
          </w:p>
        </w:tc>
        <w:tc>
          <w:tcPr>
            <w:tcW w:w="1985" w:type="dxa"/>
          </w:tcPr>
          <w:p w14:paraId="4D1FB78C" w14:textId="77777777" w:rsidR="004E16E8" w:rsidRPr="00E628A7" w:rsidRDefault="004E16E8" w:rsidP="000F7012">
            <w:pPr>
              <w:rPr>
                <w:rFonts w:cstheme="minorHAnsi"/>
                <w:b/>
                <w:bCs/>
              </w:rPr>
            </w:pPr>
          </w:p>
        </w:tc>
      </w:tr>
      <w:tr w:rsidR="004E16E8" w:rsidRPr="00E628A7" w14:paraId="5BD28681" w14:textId="77777777" w:rsidTr="004E16E8">
        <w:trPr>
          <w:jc w:val="center"/>
        </w:trPr>
        <w:tc>
          <w:tcPr>
            <w:tcW w:w="7345" w:type="dxa"/>
          </w:tcPr>
          <w:p w14:paraId="7F2A3DD5" w14:textId="77777777" w:rsidR="004E16E8" w:rsidRPr="00E628A7" w:rsidRDefault="00BF4236" w:rsidP="000F7012">
            <w:pPr>
              <w:rPr>
                <w:rFonts w:cstheme="minorHAnsi"/>
              </w:rPr>
            </w:pPr>
            <w:r w:rsidRPr="00E628A7">
              <w:rPr>
                <w:rFonts w:cstheme="minorHAnsi"/>
              </w:rPr>
              <w:t>Készült-e a jelentéstervezet megküldésére vonatkozó kísérőlevél?</w:t>
            </w:r>
          </w:p>
          <w:p w14:paraId="1293018D" w14:textId="77777777" w:rsidR="004E16E8" w:rsidRPr="00E628A7" w:rsidRDefault="00BF4236" w:rsidP="000F7012">
            <w:pPr>
              <w:rPr>
                <w:rFonts w:cstheme="minorHAnsi"/>
              </w:rPr>
            </w:pPr>
            <w:r w:rsidRPr="00E628A7">
              <w:rPr>
                <w:rFonts w:cstheme="minorHAnsi"/>
              </w:rPr>
              <w:t>A kísérőlevél tartalmazza az észrevételek megküldésére vonatkozó határidőt?</w:t>
            </w:r>
          </w:p>
        </w:tc>
        <w:tc>
          <w:tcPr>
            <w:tcW w:w="1985" w:type="dxa"/>
          </w:tcPr>
          <w:p w14:paraId="2CAF4ABA" w14:textId="77777777" w:rsidR="004E16E8" w:rsidRPr="00E628A7" w:rsidRDefault="004E16E8" w:rsidP="000F7012">
            <w:pPr>
              <w:rPr>
                <w:rFonts w:cstheme="minorHAnsi"/>
              </w:rPr>
            </w:pPr>
          </w:p>
        </w:tc>
      </w:tr>
      <w:tr w:rsidR="004E16E8" w:rsidRPr="00E628A7" w14:paraId="1613E415" w14:textId="77777777" w:rsidTr="004E16E8">
        <w:trPr>
          <w:jc w:val="center"/>
        </w:trPr>
        <w:tc>
          <w:tcPr>
            <w:tcW w:w="7345" w:type="dxa"/>
          </w:tcPr>
          <w:p w14:paraId="367EE0E6"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ellenőrzött észrevételt tett, azt a megadott határidőn belül tette?</w:t>
            </w:r>
          </w:p>
        </w:tc>
        <w:tc>
          <w:tcPr>
            <w:tcW w:w="1985" w:type="dxa"/>
          </w:tcPr>
          <w:p w14:paraId="3C86AFD2" w14:textId="77777777" w:rsidR="004E16E8" w:rsidRPr="00E628A7" w:rsidRDefault="004E16E8" w:rsidP="000F7012">
            <w:pPr>
              <w:rPr>
                <w:rFonts w:cstheme="minorHAnsi"/>
              </w:rPr>
            </w:pPr>
          </w:p>
        </w:tc>
      </w:tr>
      <w:tr w:rsidR="004E16E8" w:rsidRPr="00E628A7" w14:paraId="07991A69" w14:textId="77777777" w:rsidTr="004E16E8">
        <w:trPr>
          <w:jc w:val="center"/>
        </w:trPr>
        <w:tc>
          <w:tcPr>
            <w:tcW w:w="7345" w:type="dxa"/>
          </w:tcPr>
          <w:p w14:paraId="1421B679"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érintettek részéről a megállapításokat vitatták, az észrevételek kézhezvételétől számított 8 munkanapon belül sor került-e egyeztető megbeszélésre?</w:t>
            </w:r>
          </w:p>
        </w:tc>
        <w:tc>
          <w:tcPr>
            <w:tcW w:w="1985" w:type="dxa"/>
          </w:tcPr>
          <w:p w14:paraId="6C620650" w14:textId="77777777" w:rsidR="004E16E8" w:rsidRPr="00E628A7" w:rsidRDefault="004E16E8" w:rsidP="000F7012">
            <w:pPr>
              <w:rPr>
                <w:rFonts w:cstheme="minorHAnsi"/>
              </w:rPr>
            </w:pPr>
          </w:p>
        </w:tc>
      </w:tr>
      <w:tr w:rsidR="004E16E8" w:rsidRPr="00E628A7" w14:paraId="735CFE97" w14:textId="77777777" w:rsidTr="004E16E8">
        <w:trPr>
          <w:jc w:val="center"/>
        </w:trPr>
        <w:tc>
          <w:tcPr>
            <w:tcW w:w="7345" w:type="dxa"/>
          </w:tcPr>
          <w:p w14:paraId="1796DEA0" w14:textId="77777777" w:rsidR="004E16E8" w:rsidRPr="00E628A7" w:rsidRDefault="00BF4236" w:rsidP="000F7012">
            <w:pPr>
              <w:rPr>
                <w:rFonts w:cstheme="minorHAnsi"/>
              </w:rPr>
            </w:pPr>
            <w:r w:rsidRPr="00E628A7">
              <w:rPr>
                <w:rFonts w:cstheme="minorHAnsi"/>
              </w:rPr>
              <w:t>A megbeszélésen részt vett-e:</w:t>
            </w:r>
          </w:p>
          <w:p w14:paraId="11E7679C"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szerv belső ellenőrzési vezetője,</w:t>
            </w:r>
          </w:p>
          <w:p w14:paraId="757E8A16"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1284539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ellenőrzést végző belső ellenőrök,</w:t>
            </w:r>
          </w:p>
          <w:p w14:paraId="7987D3BE"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az ellenőrzött szerv, ill. szervezeti egység vezetője,</w:t>
            </w:r>
          </w:p>
          <w:p w14:paraId="6AD324F2"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irányított szervnél végzett ellenőrzés esetén annak belső ellenőrzési vezetője, </w:t>
            </w:r>
          </w:p>
          <w:p w14:paraId="413D3ABF"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vizsgálatban érintett más egységek vezetői,</w:t>
            </w:r>
          </w:p>
          <w:p w14:paraId="65037B57"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egyéb érintettek, akiknek jelenléte a vizsgálat szempontjából indokolt?</w:t>
            </w:r>
          </w:p>
        </w:tc>
        <w:tc>
          <w:tcPr>
            <w:tcW w:w="1985" w:type="dxa"/>
          </w:tcPr>
          <w:p w14:paraId="519F9D29" w14:textId="77777777" w:rsidR="004E16E8" w:rsidRPr="00E628A7" w:rsidRDefault="004E16E8" w:rsidP="000F7012">
            <w:pPr>
              <w:rPr>
                <w:rFonts w:cstheme="minorHAnsi"/>
              </w:rPr>
            </w:pPr>
          </w:p>
        </w:tc>
      </w:tr>
      <w:tr w:rsidR="004E16E8" w:rsidRPr="00E628A7" w14:paraId="0A3DA051" w14:textId="77777777" w:rsidTr="004E16E8">
        <w:trPr>
          <w:jc w:val="center"/>
        </w:trPr>
        <w:tc>
          <w:tcPr>
            <w:tcW w:w="7345" w:type="dxa"/>
          </w:tcPr>
          <w:p w14:paraId="519FD8BF" w14:textId="77777777" w:rsidR="004E16E8" w:rsidRPr="00E628A7" w:rsidRDefault="00BF4236" w:rsidP="000F7012">
            <w:pPr>
              <w:rPr>
                <w:rFonts w:cstheme="minorHAnsi"/>
              </w:rPr>
            </w:pPr>
            <w:r w:rsidRPr="00E628A7">
              <w:rPr>
                <w:rFonts w:cstheme="minorHAnsi"/>
              </w:rPr>
              <w:t>Az egyeztető megbeszélésről készült-e jegyzőkönyv?</w:t>
            </w:r>
          </w:p>
          <w:p w14:paraId="7C4AF4D2" w14:textId="77777777" w:rsidR="004E16E8" w:rsidRPr="00E628A7" w:rsidRDefault="00BF4236" w:rsidP="000F7012">
            <w:pPr>
              <w:rPr>
                <w:rFonts w:cstheme="minorHAnsi"/>
              </w:rPr>
            </w:pPr>
            <w:r w:rsidRPr="00E628A7">
              <w:rPr>
                <w:rFonts w:cstheme="minorHAnsi"/>
              </w:rPr>
              <w:t>A jegyzőkönyvet csatolták-e a lezárt ellenőrzési jelentéshez?</w:t>
            </w:r>
          </w:p>
        </w:tc>
        <w:tc>
          <w:tcPr>
            <w:tcW w:w="1985" w:type="dxa"/>
          </w:tcPr>
          <w:p w14:paraId="629F0988" w14:textId="77777777" w:rsidR="004E16E8" w:rsidRPr="00E628A7" w:rsidRDefault="004E16E8" w:rsidP="000F7012">
            <w:pPr>
              <w:rPr>
                <w:rFonts w:cstheme="minorHAnsi"/>
              </w:rPr>
            </w:pPr>
          </w:p>
        </w:tc>
      </w:tr>
      <w:tr w:rsidR="004E16E8" w:rsidRPr="00E628A7" w14:paraId="41150BB1" w14:textId="77777777" w:rsidTr="004E16E8">
        <w:trPr>
          <w:jc w:val="center"/>
        </w:trPr>
        <w:tc>
          <w:tcPr>
            <w:tcW w:w="7345" w:type="dxa"/>
          </w:tcPr>
          <w:p w14:paraId="793C0B34" w14:textId="77777777" w:rsidR="008A67E5" w:rsidRPr="00E628A7" w:rsidRDefault="00BF4236" w:rsidP="000F7012">
            <w:pPr>
              <w:rPr>
                <w:rFonts w:cstheme="minorHAnsi"/>
              </w:rPr>
            </w:pPr>
            <w:bookmarkStart w:id="569" w:name="_Toc346118418"/>
            <w:r w:rsidRPr="00E628A7">
              <w:rPr>
                <w:rFonts w:cstheme="minorHAnsi"/>
                <w:b/>
                <w:bCs/>
              </w:rPr>
              <w:lastRenderedPageBreak/>
              <w:t>Ellenőrzési jelentés lezárása, megküldése</w:t>
            </w:r>
            <w:bookmarkEnd w:id="569"/>
          </w:p>
        </w:tc>
        <w:tc>
          <w:tcPr>
            <w:tcW w:w="1985" w:type="dxa"/>
          </w:tcPr>
          <w:p w14:paraId="0F86CA8C" w14:textId="77777777" w:rsidR="004E16E8" w:rsidRPr="00E628A7" w:rsidRDefault="004E16E8" w:rsidP="000F7012">
            <w:pPr>
              <w:rPr>
                <w:rFonts w:cstheme="minorHAnsi"/>
                <w:b/>
                <w:bCs/>
              </w:rPr>
            </w:pPr>
          </w:p>
        </w:tc>
      </w:tr>
      <w:tr w:rsidR="004E16E8" w:rsidRPr="00E628A7" w14:paraId="42C050B5" w14:textId="77777777" w:rsidTr="004E16E8">
        <w:trPr>
          <w:jc w:val="center"/>
        </w:trPr>
        <w:tc>
          <w:tcPr>
            <w:tcW w:w="7345" w:type="dxa"/>
          </w:tcPr>
          <w:p w14:paraId="5F6E4CEE" w14:textId="77777777" w:rsidR="008A67E5" w:rsidRPr="00E628A7" w:rsidRDefault="00072AD8" w:rsidP="000F7012">
            <w:pPr>
              <w:rPr>
                <w:rFonts w:cstheme="minorHAnsi"/>
              </w:rPr>
            </w:pPr>
            <w:bookmarkStart w:id="570" w:name="_Toc346118419"/>
            <w:r>
              <w:rPr>
                <w:rFonts w:cstheme="minorHAnsi"/>
              </w:rPr>
              <w:t>Ha</w:t>
            </w:r>
            <w:r w:rsidR="00BF4236" w:rsidRPr="00E628A7">
              <w:rPr>
                <w:rFonts w:cstheme="minorHAnsi"/>
              </w:rPr>
              <w:t xml:space="preserve"> az ellenőrzöttnek intézkedési terv készítési kötelezettsége van, akkor azt határidőn belül megküldte?</w:t>
            </w:r>
            <w:bookmarkEnd w:id="570"/>
            <w:r w:rsidR="00BF4236" w:rsidRPr="00E628A7">
              <w:rPr>
                <w:rFonts w:cstheme="minorHAnsi"/>
              </w:rPr>
              <w:t xml:space="preserve"> </w:t>
            </w:r>
          </w:p>
        </w:tc>
        <w:tc>
          <w:tcPr>
            <w:tcW w:w="1985" w:type="dxa"/>
          </w:tcPr>
          <w:p w14:paraId="258A392E" w14:textId="77777777" w:rsidR="004E16E8" w:rsidRPr="00E628A7" w:rsidRDefault="004E16E8" w:rsidP="000F7012">
            <w:pPr>
              <w:rPr>
                <w:rFonts w:cstheme="minorHAnsi"/>
              </w:rPr>
            </w:pPr>
          </w:p>
        </w:tc>
      </w:tr>
      <w:tr w:rsidR="004E16E8" w:rsidRPr="00E628A7" w14:paraId="537BD2EA" w14:textId="77777777" w:rsidTr="004E16E8">
        <w:trPr>
          <w:jc w:val="center"/>
        </w:trPr>
        <w:tc>
          <w:tcPr>
            <w:tcW w:w="7345" w:type="dxa"/>
          </w:tcPr>
          <w:p w14:paraId="66E51607" w14:textId="77777777" w:rsidR="004E16E8" w:rsidRPr="00E628A7" w:rsidRDefault="00BF4236" w:rsidP="000F7012">
            <w:pPr>
              <w:rPr>
                <w:rFonts w:cstheme="minorHAnsi"/>
              </w:rPr>
            </w:pPr>
            <w:r w:rsidRPr="00E628A7">
              <w:rPr>
                <w:rFonts w:cstheme="minorHAnsi"/>
              </w:rPr>
              <w:t xml:space="preserve">Az ellenőrzési jelentés tartalmazza-e az alábbiak aláírásait: </w:t>
            </w:r>
          </w:p>
          <w:p w14:paraId="7D8B086B"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vizsgálatvezető,</w:t>
            </w:r>
          </w:p>
          <w:p w14:paraId="59CEF711"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a vizsgálatot végző valamennyi ellenőr?</w:t>
            </w:r>
          </w:p>
        </w:tc>
        <w:tc>
          <w:tcPr>
            <w:tcW w:w="1985" w:type="dxa"/>
          </w:tcPr>
          <w:p w14:paraId="73E92D4D" w14:textId="77777777" w:rsidR="004E16E8" w:rsidRPr="00E628A7" w:rsidRDefault="004E16E8" w:rsidP="000F7012">
            <w:pPr>
              <w:rPr>
                <w:rFonts w:cstheme="minorHAnsi"/>
              </w:rPr>
            </w:pPr>
          </w:p>
        </w:tc>
      </w:tr>
      <w:tr w:rsidR="004E16E8" w:rsidRPr="00E628A7" w14:paraId="2C07AB43" w14:textId="77777777" w:rsidTr="004E16E8">
        <w:trPr>
          <w:jc w:val="center"/>
        </w:trPr>
        <w:tc>
          <w:tcPr>
            <w:tcW w:w="7345" w:type="dxa"/>
          </w:tcPr>
          <w:p w14:paraId="5057433B" w14:textId="77777777" w:rsidR="004E16E8" w:rsidRPr="00E628A7" w:rsidRDefault="00BF4236" w:rsidP="000F7012">
            <w:pPr>
              <w:rPr>
                <w:rFonts w:cstheme="minorHAnsi"/>
              </w:rPr>
            </w:pPr>
            <w:r w:rsidRPr="00E628A7">
              <w:rPr>
                <w:rFonts w:cstheme="minorHAnsi"/>
              </w:rPr>
              <w:t>Az ellenőrzési jelentést jóváhagyta a belső ellenőrzési vezető?</w:t>
            </w:r>
          </w:p>
        </w:tc>
        <w:tc>
          <w:tcPr>
            <w:tcW w:w="1985" w:type="dxa"/>
          </w:tcPr>
          <w:p w14:paraId="3EBB21AC" w14:textId="77777777" w:rsidR="004E16E8" w:rsidRPr="00E628A7" w:rsidRDefault="004E16E8" w:rsidP="000F7012">
            <w:pPr>
              <w:rPr>
                <w:rFonts w:cstheme="minorHAnsi"/>
              </w:rPr>
            </w:pPr>
          </w:p>
        </w:tc>
      </w:tr>
      <w:tr w:rsidR="004E16E8" w:rsidRPr="00E628A7" w14:paraId="1A176BF0" w14:textId="77777777" w:rsidTr="004E16E8">
        <w:trPr>
          <w:jc w:val="center"/>
        </w:trPr>
        <w:tc>
          <w:tcPr>
            <w:tcW w:w="7345" w:type="dxa"/>
          </w:tcPr>
          <w:p w14:paraId="3D41F2C5" w14:textId="77777777" w:rsidR="004E16E8" w:rsidRPr="00E628A7" w:rsidRDefault="00BF4236" w:rsidP="000F7012">
            <w:pPr>
              <w:rPr>
                <w:rFonts w:cstheme="minorHAnsi"/>
              </w:rPr>
            </w:pPr>
            <w:r w:rsidRPr="00E628A7">
              <w:rPr>
                <w:rFonts w:cstheme="minorHAnsi"/>
              </w:rPr>
              <w:t>Az ellenőrzési jelentést – a belső ellenőrzési alapszabályban foglaltak szerint – megküldte a költségvetési szerv vezetője részére?</w:t>
            </w:r>
          </w:p>
        </w:tc>
        <w:tc>
          <w:tcPr>
            <w:tcW w:w="1985" w:type="dxa"/>
          </w:tcPr>
          <w:p w14:paraId="260B49B5" w14:textId="77777777" w:rsidR="004E16E8" w:rsidRPr="00E628A7" w:rsidRDefault="004E16E8" w:rsidP="000F7012">
            <w:pPr>
              <w:rPr>
                <w:rFonts w:cstheme="minorHAnsi"/>
              </w:rPr>
            </w:pPr>
          </w:p>
        </w:tc>
      </w:tr>
      <w:tr w:rsidR="004E16E8" w:rsidRPr="00E628A7" w14:paraId="4E0055E9" w14:textId="77777777" w:rsidTr="004E16E8">
        <w:trPr>
          <w:jc w:val="center"/>
        </w:trPr>
        <w:tc>
          <w:tcPr>
            <w:tcW w:w="7345" w:type="dxa"/>
          </w:tcPr>
          <w:p w14:paraId="0F949F19" w14:textId="77777777" w:rsidR="004E16E8" w:rsidRPr="00E628A7" w:rsidRDefault="00BF4236" w:rsidP="000F7012">
            <w:pPr>
              <w:rPr>
                <w:rFonts w:cstheme="minorHAnsi"/>
              </w:rPr>
            </w:pPr>
            <w:r w:rsidRPr="00E628A7">
              <w:rPr>
                <w:rFonts w:cstheme="minorHAnsi"/>
              </w:rPr>
              <w:t>Az ellenőrzési jelentést az ellenőrzött szerv, ill. szervezeti egység vezetője részére megküldte a költségvetési szerv vezetője?</w:t>
            </w:r>
          </w:p>
          <w:p w14:paraId="53A82B71" w14:textId="77777777" w:rsidR="004E16E8" w:rsidRPr="00E628A7" w:rsidRDefault="00072AD8" w:rsidP="008229C1">
            <w:pPr>
              <w:numPr>
                <w:ilvl w:val="0"/>
                <w:numId w:val="125"/>
              </w:numPr>
              <w:suppressAutoHyphens w:val="0"/>
              <w:autoSpaceDN/>
              <w:jc w:val="left"/>
              <w:textAlignment w:val="auto"/>
              <w:rPr>
                <w:rFonts w:cstheme="minorHAnsi"/>
              </w:rPr>
            </w:pPr>
            <w:r>
              <w:rPr>
                <w:rFonts w:cstheme="minorHAnsi"/>
              </w:rPr>
              <w:t>Ha</w:t>
            </w:r>
            <w:r w:rsidR="00BF4236" w:rsidRPr="00E628A7">
              <w:rPr>
                <w:rFonts w:cstheme="minorHAnsi"/>
              </w:rPr>
              <w:t xml:space="preserve"> az intézkedési terv elkészítéséért és elrendeléséért, valamint a határidőre végrehajtásért más vezetők felelősek, a jelentést részükre is megküldték?</w:t>
            </w:r>
          </w:p>
        </w:tc>
        <w:tc>
          <w:tcPr>
            <w:tcW w:w="1985" w:type="dxa"/>
          </w:tcPr>
          <w:p w14:paraId="75977214" w14:textId="77777777" w:rsidR="004E16E8" w:rsidRPr="00E628A7" w:rsidRDefault="004E16E8" w:rsidP="000F7012">
            <w:pPr>
              <w:rPr>
                <w:rFonts w:cstheme="minorHAnsi"/>
              </w:rPr>
            </w:pPr>
          </w:p>
        </w:tc>
      </w:tr>
      <w:tr w:rsidR="004E16E8" w:rsidRPr="00E628A7" w14:paraId="3C3C19F4" w14:textId="77777777" w:rsidTr="004E16E8">
        <w:trPr>
          <w:jc w:val="center"/>
        </w:trPr>
        <w:tc>
          <w:tcPr>
            <w:tcW w:w="7345" w:type="dxa"/>
          </w:tcPr>
          <w:p w14:paraId="7DECB42B" w14:textId="77777777" w:rsidR="004E16E8" w:rsidRPr="00E628A7" w:rsidRDefault="00BF4236" w:rsidP="000F7012">
            <w:pPr>
              <w:rPr>
                <w:rFonts w:cstheme="minorHAnsi"/>
              </w:rPr>
            </w:pPr>
            <w:r w:rsidRPr="00E628A7">
              <w:rPr>
                <w:rFonts w:cstheme="minorHAnsi"/>
              </w:rPr>
              <w:t xml:space="preserve">Az ellenőrzési jelentést megküldték egyéb, jogszabályban meghatározott szervezetek számára – </w:t>
            </w:r>
            <w:r w:rsidR="00072AD8">
              <w:rPr>
                <w:rFonts w:cstheme="minorHAnsi"/>
              </w:rPr>
              <w:t>ha</w:t>
            </w:r>
            <w:r w:rsidRPr="00E628A7">
              <w:rPr>
                <w:rFonts w:cstheme="minorHAnsi"/>
              </w:rPr>
              <w:t xml:space="preserve"> szükséges?</w:t>
            </w:r>
          </w:p>
        </w:tc>
        <w:tc>
          <w:tcPr>
            <w:tcW w:w="1985" w:type="dxa"/>
          </w:tcPr>
          <w:p w14:paraId="7CC8BE5E" w14:textId="77777777" w:rsidR="004E16E8" w:rsidRPr="00E628A7" w:rsidRDefault="004E16E8" w:rsidP="000F7012">
            <w:pPr>
              <w:rPr>
                <w:rFonts w:cstheme="minorHAnsi"/>
              </w:rPr>
            </w:pPr>
          </w:p>
        </w:tc>
      </w:tr>
      <w:tr w:rsidR="004E16E8" w:rsidRPr="00E628A7" w14:paraId="146A7CC3" w14:textId="77777777" w:rsidTr="004E16E8">
        <w:trPr>
          <w:jc w:val="center"/>
        </w:trPr>
        <w:tc>
          <w:tcPr>
            <w:tcW w:w="7345" w:type="dxa"/>
          </w:tcPr>
          <w:p w14:paraId="68BC7E94" w14:textId="77777777" w:rsidR="004E16E8" w:rsidRPr="00E628A7" w:rsidRDefault="00BF4236" w:rsidP="000F7012">
            <w:pPr>
              <w:rPr>
                <w:rFonts w:cstheme="minorHAnsi"/>
              </w:rPr>
            </w:pPr>
            <w:r w:rsidRPr="00E628A7">
              <w:rPr>
                <w:rFonts w:cstheme="minorHAnsi"/>
              </w:rPr>
              <w:t>A fejezetet irányító szerv belső ellenőrzési egysége által a felügyelt szervnél lefolytatott ellenőrzések esetén az ellenőrzési jelentést a fejezetet irányító szerv vezetője megküldte az ellenőrzött szerv, illetve szervezeti egység vezetőjének, és felkérte az intézkedési terv elkészítésére?</w:t>
            </w:r>
          </w:p>
        </w:tc>
        <w:tc>
          <w:tcPr>
            <w:tcW w:w="1985" w:type="dxa"/>
          </w:tcPr>
          <w:p w14:paraId="2250E4E9" w14:textId="77777777" w:rsidR="004E16E8" w:rsidRPr="00E628A7" w:rsidRDefault="004E16E8" w:rsidP="000F7012">
            <w:pPr>
              <w:rPr>
                <w:rFonts w:cstheme="minorHAnsi"/>
              </w:rPr>
            </w:pPr>
          </w:p>
        </w:tc>
      </w:tr>
      <w:tr w:rsidR="004E16E8" w:rsidRPr="00E628A7" w14:paraId="3D4B2B00" w14:textId="77777777" w:rsidTr="004E16E8">
        <w:trPr>
          <w:jc w:val="center"/>
        </w:trPr>
        <w:tc>
          <w:tcPr>
            <w:tcW w:w="7345" w:type="dxa"/>
          </w:tcPr>
          <w:p w14:paraId="54410E92" w14:textId="77777777" w:rsidR="004E16E8" w:rsidRPr="00E628A7" w:rsidRDefault="00072AD8" w:rsidP="000F7012">
            <w:pPr>
              <w:rPr>
                <w:rFonts w:cstheme="minorHAnsi"/>
              </w:rPr>
            </w:pPr>
            <w:r>
              <w:rPr>
                <w:rFonts w:cstheme="minorHAnsi"/>
              </w:rPr>
              <w:t>Ha</w:t>
            </w:r>
            <w:r w:rsidR="00BF4236" w:rsidRPr="00E628A7">
              <w:rPr>
                <w:rFonts w:cstheme="minorHAnsi"/>
              </w:rPr>
              <w:t xml:space="preserve"> az ellenőrzés során büntető-, szabálysértési, kártérítési, illetve fegyelmi eljárás megindítására okot adó cselekmény, mulasztás vagy hiányosság gyanúja merült fel, tájékoztatták-e haladéktalanul erről a szervezet vezetőjét, illetve a szervezet vezetőjének érintettsége esetén a felügyeleti szerv vezetőjét?</w:t>
            </w:r>
          </w:p>
        </w:tc>
        <w:tc>
          <w:tcPr>
            <w:tcW w:w="1985" w:type="dxa"/>
          </w:tcPr>
          <w:p w14:paraId="5ED8C6B0" w14:textId="77777777" w:rsidR="004E16E8" w:rsidRPr="00E628A7" w:rsidRDefault="004E16E8" w:rsidP="000F7012">
            <w:pPr>
              <w:rPr>
                <w:rFonts w:cstheme="minorHAnsi"/>
              </w:rPr>
            </w:pPr>
          </w:p>
        </w:tc>
      </w:tr>
      <w:tr w:rsidR="004E16E8" w:rsidRPr="00E628A7" w14:paraId="6A8EF334" w14:textId="77777777" w:rsidTr="004E16E8">
        <w:trPr>
          <w:jc w:val="center"/>
        </w:trPr>
        <w:tc>
          <w:tcPr>
            <w:tcW w:w="7345" w:type="dxa"/>
          </w:tcPr>
          <w:p w14:paraId="07BD6968" w14:textId="77777777" w:rsidR="004E16E8" w:rsidRPr="00E628A7" w:rsidRDefault="00BF4236" w:rsidP="000F7012">
            <w:pPr>
              <w:rPr>
                <w:rFonts w:cstheme="minorHAnsi"/>
                <w:b/>
                <w:bCs/>
              </w:rPr>
            </w:pPr>
            <w:r w:rsidRPr="00E628A7">
              <w:rPr>
                <w:rFonts w:cstheme="minorHAnsi"/>
                <w:b/>
                <w:bCs/>
              </w:rPr>
              <w:t>Intézkedési terv</w:t>
            </w:r>
          </w:p>
        </w:tc>
        <w:tc>
          <w:tcPr>
            <w:tcW w:w="1985" w:type="dxa"/>
          </w:tcPr>
          <w:p w14:paraId="08817C6C" w14:textId="77777777" w:rsidR="004E16E8" w:rsidRPr="00E628A7" w:rsidRDefault="004E16E8" w:rsidP="000F7012">
            <w:pPr>
              <w:rPr>
                <w:rFonts w:cstheme="minorHAnsi"/>
                <w:b/>
                <w:bCs/>
              </w:rPr>
            </w:pPr>
          </w:p>
        </w:tc>
      </w:tr>
      <w:tr w:rsidR="004E16E8" w:rsidRPr="00E628A7" w14:paraId="235AE153" w14:textId="77777777" w:rsidTr="004E16E8">
        <w:trPr>
          <w:jc w:val="center"/>
        </w:trPr>
        <w:tc>
          <w:tcPr>
            <w:tcW w:w="7345" w:type="dxa"/>
          </w:tcPr>
          <w:p w14:paraId="09150608" w14:textId="77777777" w:rsidR="004E16E8" w:rsidRPr="00E628A7" w:rsidRDefault="00BF4236" w:rsidP="000F7012">
            <w:pPr>
              <w:rPr>
                <w:rFonts w:cstheme="minorHAnsi"/>
              </w:rPr>
            </w:pPr>
            <w:r w:rsidRPr="00E628A7">
              <w:rPr>
                <w:rFonts w:cstheme="minorHAnsi"/>
              </w:rPr>
              <w:t>Készült-e az ellenőrzési jelentés kapcsán intézkedési terv?</w:t>
            </w:r>
          </w:p>
        </w:tc>
        <w:tc>
          <w:tcPr>
            <w:tcW w:w="1985" w:type="dxa"/>
          </w:tcPr>
          <w:p w14:paraId="06952937" w14:textId="77777777" w:rsidR="004E16E8" w:rsidRPr="00E628A7" w:rsidRDefault="004E16E8" w:rsidP="000F7012">
            <w:pPr>
              <w:rPr>
                <w:rFonts w:cstheme="minorHAnsi"/>
              </w:rPr>
            </w:pPr>
          </w:p>
        </w:tc>
      </w:tr>
      <w:tr w:rsidR="004E16E8" w:rsidRPr="00E628A7" w14:paraId="1B274170" w14:textId="77777777" w:rsidTr="004E16E8">
        <w:trPr>
          <w:jc w:val="center"/>
        </w:trPr>
        <w:tc>
          <w:tcPr>
            <w:tcW w:w="7345" w:type="dxa"/>
          </w:tcPr>
          <w:p w14:paraId="7082E56C" w14:textId="77777777" w:rsidR="004E16E8" w:rsidRPr="00E628A7" w:rsidRDefault="00BF4236" w:rsidP="000F7012">
            <w:pPr>
              <w:rPr>
                <w:rFonts w:cstheme="minorHAnsi"/>
              </w:rPr>
            </w:pPr>
            <w:r w:rsidRPr="00E628A7">
              <w:rPr>
                <w:rFonts w:cstheme="minorHAnsi"/>
              </w:rPr>
              <w:t>Az intézkedési tervet az arra kötelezett készítette és megküldte?</w:t>
            </w:r>
          </w:p>
        </w:tc>
        <w:tc>
          <w:tcPr>
            <w:tcW w:w="1985" w:type="dxa"/>
          </w:tcPr>
          <w:p w14:paraId="68A849E2" w14:textId="77777777" w:rsidR="004E16E8" w:rsidRPr="00E628A7" w:rsidRDefault="004E16E8" w:rsidP="000F7012">
            <w:pPr>
              <w:rPr>
                <w:rFonts w:cstheme="minorHAnsi"/>
              </w:rPr>
            </w:pPr>
          </w:p>
        </w:tc>
      </w:tr>
      <w:tr w:rsidR="004E16E8" w:rsidRPr="00E628A7" w14:paraId="52138079" w14:textId="77777777" w:rsidTr="004E16E8">
        <w:trPr>
          <w:jc w:val="center"/>
        </w:trPr>
        <w:tc>
          <w:tcPr>
            <w:tcW w:w="7345" w:type="dxa"/>
          </w:tcPr>
          <w:p w14:paraId="4C063376" w14:textId="77777777" w:rsidR="004E16E8" w:rsidRPr="00E628A7" w:rsidRDefault="00BF4236" w:rsidP="000F7012">
            <w:pPr>
              <w:rPr>
                <w:rFonts w:cstheme="minorHAnsi"/>
              </w:rPr>
            </w:pPr>
            <w:r w:rsidRPr="00E628A7">
              <w:rPr>
                <w:rFonts w:cstheme="minorHAnsi"/>
              </w:rPr>
              <w:t xml:space="preserve">Az intézkedési terv a megadott határidőn belül készült el? </w:t>
            </w:r>
          </w:p>
        </w:tc>
        <w:tc>
          <w:tcPr>
            <w:tcW w:w="1985" w:type="dxa"/>
          </w:tcPr>
          <w:p w14:paraId="24F1248A" w14:textId="77777777" w:rsidR="004E16E8" w:rsidRPr="00E628A7" w:rsidRDefault="004E16E8" w:rsidP="000F7012">
            <w:pPr>
              <w:rPr>
                <w:rFonts w:cstheme="minorHAnsi"/>
              </w:rPr>
            </w:pPr>
          </w:p>
        </w:tc>
      </w:tr>
      <w:tr w:rsidR="004E16E8" w:rsidRPr="00E628A7" w14:paraId="423DD50C" w14:textId="77777777" w:rsidTr="004E16E8">
        <w:trPr>
          <w:jc w:val="center"/>
        </w:trPr>
        <w:tc>
          <w:tcPr>
            <w:tcW w:w="7345" w:type="dxa"/>
          </w:tcPr>
          <w:p w14:paraId="51348097" w14:textId="77777777" w:rsidR="004E16E8" w:rsidRPr="00E628A7" w:rsidRDefault="00BF4236" w:rsidP="000F7012">
            <w:pPr>
              <w:rPr>
                <w:rFonts w:cstheme="minorHAnsi"/>
              </w:rPr>
            </w:pPr>
            <w:r w:rsidRPr="00E628A7">
              <w:rPr>
                <w:rFonts w:cstheme="minorHAnsi"/>
              </w:rPr>
              <w:t>A költségvetési szerv vezetője az intézkedési terv jóváhagyásáról annak kézhezvételétől számított 8 napon belül döntött (a belső ellenőrzési vezető véleményének kikérésével)?</w:t>
            </w:r>
          </w:p>
        </w:tc>
        <w:tc>
          <w:tcPr>
            <w:tcW w:w="1985" w:type="dxa"/>
          </w:tcPr>
          <w:p w14:paraId="66360A81" w14:textId="77777777" w:rsidR="004E16E8" w:rsidRPr="00E628A7" w:rsidRDefault="004E16E8" w:rsidP="000F7012">
            <w:pPr>
              <w:pStyle w:val="lfej"/>
              <w:rPr>
                <w:rFonts w:cstheme="minorHAnsi"/>
              </w:rPr>
            </w:pPr>
          </w:p>
        </w:tc>
      </w:tr>
      <w:tr w:rsidR="004E16E8" w:rsidRPr="00E628A7" w14:paraId="20151AE1" w14:textId="77777777" w:rsidTr="004E16E8">
        <w:trPr>
          <w:jc w:val="center"/>
        </w:trPr>
        <w:tc>
          <w:tcPr>
            <w:tcW w:w="7345" w:type="dxa"/>
          </w:tcPr>
          <w:p w14:paraId="5923138F" w14:textId="77777777" w:rsidR="004E16E8" w:rsidRPr="00E628A7" w:rsidRDefault="00BF4236" w:rsidP="000F7012">
            <w:pPr>
              <w:rPr>
                <w:rFonts w:cstheme="minorHAnsi"/>
              </w:rPr>
            </w:pPr>
            <w:r w:rsidRPr="00E628A7">
              <w:rPr>
                <w:rFonts w:cstheme="minorHAnsi"/>
              </w:rPr>
              <w:t xml:space="preserve">A belső ellenőrzés vitatja-e az intézkedési tervet? </w:t>
            </w:r>
          </w:p>
        </w:tc>
        <w:tc>
          <w:tcPr>
            <w:tcW w:w="1985" w:type="dxa"/>
          </w:tcPr>
          <w:p w14:paraId="31B24BDD" w14:textId="77777777" w:rsidR="004E16E8" w:rsidRPr="00E628A7" w:rsidRDefault="004E16E8" w:rsidP="000F7012">
            <w:pPr>
              <w:pStyle w:val="lfej"/>
              <w:rPr>
                <w:rFonts w:cstheme="minorHAnsi"/>
              </w:rPr>
            </w:pPr>
          </w:p>
        </w:tc>
      </w:tr>
      <w:tr w:rsidR="004E16E8" w:rsidRPr="00E628A7" w14:paraId="1EA2F5E7" w14:textId="77777777" w:rsidTr="004E16E8">
        <w:trPr>
          <w:jc w:val="center"/>
        </w:trPr>
        <w:tc>
          <w:tcPr>
            <w:tcW w:w="7345" w:type="dxa"/>
          </w:tcPr>
          <w:p w14:paraId="64B4E90D" w14:textId="77777777" w:rsidR="004E16E8" w:rsidRPr="00E628A7" w:rsidRDefault="00072AD8" w:rsidP="000F7012">
            <w:pPr>
              <w:rPr>
                <w:rFonts w:cstheme="minorHAnsi"/>
              </w:rPr>
            </w:pPr>
            <w:r>
              <w:rPr>
                <w:rFonts w:cstheme="minorHAnsi"/>
              </w:rPr>
              <w:t>Ha</w:t>
            </w:r>
            <w:r w:rsidR="00BF4236" w:rsidRPr="00E628A7">
              <w:rPr>
                <w:rFonts w:cstheme="minorHAnsi"/>
              </w:rPr>
              <w:t xml:space="preserve"> igen:</w:t>
            </w:r>
          </w:p>
          <w:p w14:paraId="0B5D843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Erről írásos tájékoztatást kapott-e az ellenőrzött szerv, illetve szervezeti egység vezetője?</w:t>
            </w:r>
          </w:p>
          <w:p w14:paraId="1DA632C9" w14:textId="77777777" w:rsidR="004E16E8" w:rsidRPr="00E628A7" w:rsidRDefault="00BF4236" w:rsidP="008229C1">
            <w:pPr>
              <w:numPr>
                <w:ilvl w:val="0"/>
                <w:numId w:val="125"/>
              </w:numPr>
              <w:suppressAutoHyphens w:val="0"/>
              <w:autoSpaceDN/>
              <w:jc w:val="left"/>
              <w:textAlignment w:val="auto"/>
              <w:rPr>
                <w:rFonts w:cstheme="minorHAnsi"/>
              </w:rPr>
            </w:pPr>
            <w:r w:rsidRPr="00E628A7">
              <w:rPr>
                <w:rFonts w:cstheme="minorHAnsi"/>
              </w:rPr>
              <w:t xml:space="preserve">Tartottak-e megbeszélést, amelyen részt vett az ellenőrzött terület vezetője, a vizsgálatvezető és a vizsgálatot végző </w:t>
            </w:r>
            <w:r w:rsidRPr="00E628A7">
              <w:rPr>
                <w:rFonts w:cstheme="minorHAnsi"/>
              </w:rPr>
              <w:lastRenderedPageBreak/>
              <w:t>ellenőrök? (Költségvetési szerv felügyelete esetén az ilyen megbeszélésen a költségvetési szerv felügyeletét ellátó szerv vezetője is?)</w:t>
            </w:r>
          </w:p>
        </w:tc>
        <w:tc>
          <w:tcPr>
            <w:tcW w:w="1985" w:type="dxa"/>
          </w:tcPr>
          <w:p w14:paraId="0BF705B7" w14:textId="77777777" w:rsidR="004E16E8" w:rsidRPr="00E628A7" w:rsidRDefault="004E16E8" w:rsidP="000F7012">
            <w:pPr>
              <w:pStyle w:val="lfej"/>
              <w:rPr>
                <w:rFonts w:cstheme="minorHAnsi"/>
              </w:rPr>
            </w:pPr>
          </w:p>
        </w:tc>
      </w:tr>
      <w:tr w:rsidR="004E16E8" w:rsidRPr="00E628A7" w14:paraId="2B3705D8" w14:textId="77777777" w:rsidTr="004E16E8">
        <w:trPr>
          <w:jc w:val="center"/>
        </w:trPr>
        <w:tc>
          <w:tcPr>
            <w:tcW w:w="7345" w:type="dxa"/>
          </w:tcPr>
          <w:p w14:paraId="6CC07023" w14:textId="77777777" w:rsidR="004E16E8" w:rsidRPr="00E628A7" w:rsidRDefault="00BF4236" w:rsidP="000F7012">
            <w:pPr>
              <w:rPr>
                <w:rFonts w:cstheme="minorHAnsi"/>
              </w:rPr>
            </w:pPr>
            <w:r w:rsidRPr="00E628A7">
              <w:rPr>
                <w:rFonts w:cstheme="minorHAnsi"/>
              </w:rPr>
              <w:t>A véleményezett illetve megbeszélt, elfogadott intézkedési tervet az ellenőrzött szervezet vezetője megküldte a belső ellenőrzés vezetője részére?</w:t>
            </w:r>
          </w:p>
        </w:tc>
        <w:tc>
          <w:tcPr>
            <w:tcW w:w="1985" w:type="dxa"/>
          </w:tcPr>
          <w:p w14:paraId="2D9AEB06" w14:textId="77777777" w:rsidR="004E16E8" w:rsidRPr="00E628A7" w:rsidRDefault="004E16E8" w:rsidP="000F7012">
            <w:pPr>
              <w:pStyle w:val="lfej"/>
              <w:rPr>
                <w:rFonts w:cstheme="minorHAnsi"/>
              </w:rPr>
            </w:pPr>
          </w:p>
        </w:tc>
      </w:tr>
    </w:tbl>
    <w:p w14:paraId="78E7FFF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4536"/>
        <w:gridCol w:w="4536"/>
      </w:tblGrid>
      <w:tr w:rsidR="004E16E8" w:rsidRPr="00E628A7" w14:paraId="3DD7D8BE" w14:textId="77777777" w:rsidTr="004E16E8">
        <w:trPr>
          <w:jc w:val="center"/>
        </w:trPr>
        <w:tc>
          <w:tcPr>
            <w:tcW w:w="4536" w:type="dxa"/>
            <w:shd w:val="clear" w:color="auto" w:fill="76923C" w:themeFill="accent3" w:themeFillShade="BF"/>
            <w:vAlign w:val="center"/>
          </w:tcPr>
          <w:p w14:paraId="77529D89"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Minőségbiztosítást végezte:</w:t>
            </w:r>
          </w:p>
        </w:tc>
        <w:tc>
          <w:tcPr>
            <w:tcW w:w="4536" w:type="dxa"/>
            <w:shd w:val="clear" w:color="auto" w:fill="76923C" w:themeFill="accent3" w:themeFillShade="BF"/>
            <w:vAlign w:val="center"/>
          </w:tcPr>
          <w:p w14:paraId="37727AA5"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Felülvizsgálta:</w:t>
            </w:r>
          </w:p>
        </w:tc>
      </w:tr>
      <w:tr w:rsidR="004E16E8" w:rsidRPr="00E628A7" w14:paraId="3CE2753A" w14:textId="77777777" w:rsidTr="004E16E8">
        <w:trPr>
          <w:jc w:val="center"/>
        </w:trPr>
        <w:tc>
          <w:tcPr>
            <w:tcW w:w="4536" w:type="dxa"/>
            <w:vAlign w:val="center"/>
          </w:tcPr>
          <w:p w14:paraId="1CA2D1D5" w14:textId="77777777" w:rsidR="004E16E8" w:rsidRPr="00E628A7" w:rsidRDefault="00BF4236" w:rsidP="000F7012">
            <w:pPr>
              <w:rPr>
                <w:rFonts w:cstheme="minorHAnsi"/>
              </w:rPr>
            </w:pPr>
            <w:r w:rsidRPr="00E628A7">
              <w:rPr>
                <w:rFonts w:cstheme="minorHAnsi"/>
              </w:rPr>
              <w:t>Dátum:</w:t>
            </w:r>
          </w:p>
        </w:tc>
        <w:tc>
          <w:tcPr>
            <w:tcW w:w="4536" w:type="dxa"/>
            <w:vAlign w:val="center"/>
          </w:tcPr>
          <w:p w14:paraId="2D58A5EE" w14:textId="77777777" w:rsidR="004E16E8" w:rsidRPr="00E628A7" w:rsidRDefault="00BF4236" w:rsidP="000F7012">
            <w:pPr>
              <w:rPr>
                <w:rFonts w:cstheme="minorHAnsi"/>
              </w:rPr>
            </w:pPr>
            <w:r w:rsidRPr="00E628A7">
              <w:rPr>
                <w:rFonts w:cstheme="minorHAnsi"/>
              </w:rPr>
              <w:t>Dátum:</w:t>
            </w:r>
          </w:p>
        </w:tc>
      </w:tr>
      <w:tr w:rsidR="004E16E8" w:rsidRPr="00E628A7" w14:paraId="39685DE7" w14:textId="77777777" w:rsidTr="004E16E8">
        <w:trPr>
          <w:jc w:val="center"/>
        </w:trPr>
        <w:tc>
          <w:tcPr>
            <w:tcW w:w="4536" w:type="dxa"/>
            <w:vAlign w:val="center"/>
          </w:tcPr>
          <w:p w14:paraId="56B7FCC6" w14:textId="77777777" w:rsidR="004E16E8" w:rsidRPr="00E628A7" w:rsidRDefault="004E16E8" w:rsidP="000F7012">
            <w:pPr>
              <w:jc w:val="center"/>
              <w:rPr>
                <w:rFonts w:cstheme="minorHAnsi"/>
              </w:rPr>
            </w:pPr>
          </w:p>
        </w:tc>
        <w:tc>
          <w:tcPr>
            <w:tcW w:w="4536" w:type="dxa"/>
            <w:vAlign w:val="center"/>
          </w:tcPr>
          <w:p w14:paraId="6B691570" w14:textId="77777777" w:rsidR="004E16E8" w:rsidRPr="00E628A7" w:rsidRDefault="004E16E8" w:rsidP="000F7012">
            <w:pPr>
              <w:jc w:val="center"/>
              <w:rPr>
                <w:rFonts w:cstheme="minorHAnsi"/>
              </w:rPr>
            </w:pPr>
          </w:p>
        </w:tc>
      </w:tr>
      <w:tr w:rsidR="004E16E8" w:rsidRPr="00E628A7" w14:paraId="5D71B6A6" w14:textId="77777777" w:rsidTr="004E16E8">
        <w:trPr>
          <w:jc w:val="center"/>
        </w:trPr>
        <w:tc>
          <w:tcPr>
            <w:tcW w:w="4536" w:type="dxa"/>
            <w:vAlign w:val="center"/>
          </w:tcPr>
          <w:p w14:paraId="73E73644" w14:textId="77777777" w:rsidR="004E16E8" w:rsidRPr="00E628A7" w:rsidRDefault="00BF4236" w:rsidP="000F7012">
            <w:pPr>
              <w:jc w:val="center"/>
              <w:rPr>
                <w:rFonts w:cstheme="minorHAnsi"/>
              </w:rPr>
            </w:pPr>
            <w:r w:rsidRPr="00E628A7">
              <w:rPr>
                <w:rFonts w:cstheme="minorHAnsi"/>
              </w:rPr>
              <w:t>&lt;belső ellenőr&gt;</w:t>
            </w:r>
          </w:p>
        </w:tc>
        <w:tc>
          <w:tcPr>
            <w:tcW w:w="4536" w:type="dxa"/>
            <w:vAlign w:val="center"/>
          </w:tcPr>
          <w:p w14:paraId="0819B642" w14:textId="77777777" w:rsidR="004E16E8" w:rsidRPr="00E628A7" w:rsidRDefault="00BF4236" w:rsidP="000F7012">
            <w:pPr>
              <w:jc w:val="center"/>
              <w:rPr>
                <w:rFonts w:cstheme="minorHAnsi"/>
              </w:rPr>
            </w:pPr>
            <w:r w:rsidRPr="00E628A7">
              <w:rPr>
                <w:rFonts w:cstheme="minorHAnsi"/>
              </w:rPr>
              <w:t>&lt;belső ellenőrzési vezető&gt;</w:t>
            </w:r>
          </w:p>
        </w:tc>
      </w:tr>
    </w:tbl>
    <w:p w14:paraId="6E78F2BE" w14:textId="77777777" w:rsidR="004E16E8" w:rsidRPr="00E628A7" w:rsidRDefault="004E16E8" w:rsidP="000F7012">
      <w:pPr>
        <w:rPr>
          <w:rFonts w:cstheme="minorHAnsi"/>
        </w:rPr>
      </w:pPr>
    </w:p>
    <w:p w14:paraId="31054734" w14:textId="77777777" w:rsidR="008A67E5" w:rsidRPr="00E628A7" w:rsidRDefault="008A67E5" w:rsidP="000F7012">
      <w:pPr>
        <w:rPr>
          <w:rFonts w:cstheme="minorHAnsi"/>
        </w:rPr>
      </w:pPr>
      <w:bookmarkStart w:id="571" w:name="_Toc346118420"/>
      <w:bookmarkEnd w:id="571"/>
    </w:p>
    <w:p w14:paraId="32896A30"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p>
    <w:p w14:paraId="5CBB742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2" w:name="_számú_iratminta_–_28"/>
      <w:bookmarkStart w:id="573" w:name="_Toc346118421"/>
      <w:bookmarkStart w:id="574" w:name="_Toc526154138"/>
      <w:bookmarkEnd w:id="572"/>
      <w:r w:rsidRPr="00E628A7">
        <w:rPr>
          <w:rFonts w:cstheme="minorHAnsi"/>
          <w:sz w:val="24"/>
          <w:szCs w:val="24"/>
        </w:rPr>
        <w:lastRenderedPageBreak/>
        <w:t>számú iratminta – Ellenőrzést követő felmérő lap</w:t>
      </w:r>
      <w:bookmarkEnd w:id="573"/>
      <w:bookmarkEnd w:id="574"/>
    </w:p>
    <w:p w14:paraId="1E64B9CB" w14:textId="77777777" w:rsidR="004E16E8" w:rsidRPr="00E628A7" w:rsidRDefault="004E16E8" w:rsidP="000F7012">
      <w:pPr>
        <w:rPr>
          <w:rFonts w:cstheme="minorHAnsi"/>
        </w:rPr>
      </w:pPr>
    </w:p>
    <w:p w14:paraId="19385340" w14:textId="77777777" w:rsidR="004E16E8" w:rsidRPr="00E628A7" w:rsidRDefault="004E16E8" w:rsidP="000F7012">
      <w:pPr>
        <w:rPr>
          <w:rFonts w:cstheme="minorHAnsi"/>
        </w:rPr>
      </w:pPr>
    </w:p>
    <w:p w14:paraId="20DE8210" w14:textId="77777777" w:rsidR="004E16E8" w:rsidRPr="00E628A7" w:rsidRDefault="004E16E8" w:rsidP="000F7012">
      <w:pPr>
        <w:rPr>
          <w:rFonts w:cstheme="minorHAnsi"/>
        </w:rPr>
      </w:pPr>
    </w:p>
    <w:p w14:paraId="1330620D" w14:textId="77777777" w:rsidR="004E16E8" w:rsidRPr="00E628A7" w:rsidRDefault="00BF4236" w:rsidP="000F7012">
      <w:pPr>
        <w:jc w:val="center"/>
        <w:rPr>
          <w:rFonts w:cstheme="minorHAnsi"/>
          <w:b/>
          <w:bCs/>
        </w:rPr>
      </w:pPr>
      <w:r w:rsidRPr="00E628A7">
        <w:rPr>
          <w:rFonts w:cstheme="minorHAnsi"/>
          <w:b/>
          <w:bCs/>
        </w:rPr>
        <w:t>ELLENŐRZÉST KÖVETŐ FELMÉRŐ LAP</w:t>
      </w:r>
    </w:p>
    <w:p w14:paraId="422E5614" w14:textId="77777777" w:rsidR="004E16E8" w:rsidRPr="00E628A7" w:rsidRDefault="004E16E8" w:rsidP="000F7012">
      <w:pPr>
        <w:jc w:val="center"/>
        <w:rPr>
          <w:rFonts w:cstheme="minorHAnsi"/>
          <w:b/>
          <w:bCs/>
        </w:rPr>
      </w:pPr>
    </w:p>
    <w:p w14:paraId="06A91071" w14:textId="77777777" w:rsidR="004E16E8" w:rsidRPr="00E628A7" w:rsidRDefault="00BF4236" w:rsidP="000F7012">
      <w:pPr>
        <w:tabs>
          <w:tab w:val="center" w:pos="2520"/>
          <w:tab w:val="center" w:pos="9720"/>
        </w:tabs>
        <w:rPr>
          <w:rFonts w:cstheme="minorHAnsi"/>
        </w:rPr>
      </w:pPr>
      <w:r w:rsidRPr="00E628A7">
        <w:rPr>
          <w:rFonts w:cstheme="minorHAns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4393"/>
      </w:tblGrid>
      <w:tr w:rsidR="004E16E8" w:rsidRPr="00E628A7" w14:paraId="5450CFCE" w14:textId="77777777" w:rsidTr="004E16E8">
        <w:trPr>
          <w:jc w:val="center"/>
        </w:trPr>
        <w:tc>
          <w:tcPr>
            <w:tcW w:w="8862" w:type="dxa"/>
            <w:gridSpan w:val="2"/>
            <w:shd w:val="clear" w:color="auto" w:fill="993300"/>
          </w:tcPr>
          <w:p w14:paraId="1EE863FE" w14:textId="77777777" w:rsidR="004E16E8" w:rsidRPr="00E628A7" w:rsidRDefault="00BF4236" w:rsidP="000F7012">
            <w:pPr>
              <w:tabs>
                <w:tab w:val="left" w:pos="5400"/>
              </w:tabs>
              <w:jc w:val="center"/>
              <w:rPr>
                <w:rFonts w:eastAsia="PMingLiU" w:cstheme="minorHAnsi"/>
                <w:b/>
                <w:color w:val="FFFFFF" w:themeColor="background1"/>
              </w:rPr>
            </w:pPr>
            <w:r w:rsidRPr="00E628A7">
              <w:rPr>
                <w:rFonts w:eastAsia="PMingLiU" w:cstheme="minorHAnsi"/>
                <w:b/>
                <w:color w:val="FFFFFF" w:themeColor="background1"/>
              </w:rPr>
              <w:t>Ellenőrzés alapadatai</w:t>
            </w:r>
          </w:p>
        </w:tc>
      </w:tr>
      <w:tr w:rsidR="004E16E8" w:rsidRPr="00E628A7" w14:paraId="18AAEA55" w14:textId="77777777" w:rsidTr="004E16E8">
        <w:trPr>
          <w:jc w:val="center"/>
        </w:trPr>
        <w:tc>
          <w:tcPr>
            <w:tcW w:w="4469" w:type="dxa"/>
          </w:tcPr>
          <w:p w14:paraId="3B40E515" w14:textId="77777777" w:rsidR="004E16E8" w:rsidRPr="00E628A7" w:rsidRDefault="00BF4236" w:rsidP="000F7012">
            <w:pPr>
              <w:tabs>
                <w:tab w:val="left" w:pos="5400"/>
              </w:tabs>
              <w:rPr>
                <w:rFonts w:eastAsia="PMingLiU" w:cstheme="minorHAnsi"/>
              </w:rPr>
            </w:pPr>
            <w:r w:rsidRPr="00E628A7">
              <w:rPr>
                <w:rFonts w:eastAsia="PMingLiU" w:cstheme="minorHAnsi"/>
              </w:rPr>
              <w:t>Ellenőrzés megnevezése:</w:t>
            </w:r>
          </w:p>
        </w:tc>
        <w:tc>
          <w:tcPr>
            <w:tcW w:w="4393" w:type="dxa"/>
          </w:tcPr>
          <w:p w14:paraId="43A128E6" w14:textId="77777777" w:rsidR="004E16E8" w:rsidRPr="00E628A7" w:rsidRDefault="004E16E8" w:rsidP="000F7012">
            <w:pPr>
              <w:tabs>
                <w:tab w:val="left" w:pos="5400"/>
              </w:tabs>
              <w:rPr>
                <w:rFonts w:eastAsia="PMingLiU" w:cstheme="minorHAnsi"/>
              </w:rPr>
            </w:pPr>
          </w:p>
        </w:tc>
      </w:tr>
      <w:tr w:rsidR="004E16E8" w:rsidRPr="00E628A7" w14:paraId="1EF8307A" w14:textId="77777777" w:rsidTr="004E16E8">
        <w:trPr>
          <w:jc w:val="center"/>
        </w:trPr>
        <w:tc>
          <w:tcPr>
            <w:tcW w:w="4469" w:type="dxa"/>
          </w:tcPr>
          <w:p w14:paraId="6FEC6C22" w14:textId="77777777" w:rsidR="004E16E8" w:rsidRPr="00E628A7" w:rsidRDefault="00BF4236" w:rsidP="000F7012">
            <w:pPr>
              <w:tabs>
                <w:tab w:val="left" w:pos="5400"/>
              </w:tabs>
              <w:rPr>
                <w:rFonts w:eastAsia="PMingLiU" w:cstheme="minorHAnsi"/>
              </w:rPr>
            </w:pPr>
            <w:r w:rsidRPr="00E628A7">
              <w:rPr>
                <w:rFonts w:eastAsia="PMingLiU" w:cstheme="minorHAnsi"/>
              </w:rPr>
              <w:t>Ellenőrzés száma:</w:t>
            </w:r>
          </w:p>
        </w:tc>
        <w:tc>
          <w:tcPr>
            <w:tcW w:w="4393" w:type="dxa"/>
          </w:tcPr>
          <w:p w14:paraId="5BFD4977" w14:textId="77777777" w:rsidR="004E16E8" w:rsidRPr="00E628A7" w:rsidRDefault="004E16E8" w:rsidP="000F7012">
            <w:pPr>
              <w:tabs>
                <w:tab w:val="left" w:pos="5400"/>
              </w:tabs>
              <w:rPr>
                <w:rFonts w:eastAsia="PMingLiU" w:cstheme="minorHAnsi"/>
              </w:rPr>
            </w:pPr>
          </w:p>
        </w:tc>
      </w:tr>
      <w:tr w:rsidR="004E16E8" w:rsidRPr="00E628A7" w14:paraId="7E3B4637" w14:textId="77777777" w:rsidTr="004E16E8">
        <w:trPr>
          <w:jc w:val="center"/>
        </w:trPr>
        <w:tc>
          <w:tcPr>
            <w:tcW w:w="4469" w:type="dxa"/>
          </w:tcPr>
          <w:p w14:paraId="32686E6B" w14:textId="77777777" w:rsidR="004E16E8" w:rsidRPr="00E628A7" w:rsidRDefault="00BF4236" w:rsidP="000F7012">
            <w:pPr>
              <w:tabs>
                <w:tab w:val="left" w:pos="5400"/>
              </w:tabs>
              <w:rPr>
                <w:rFonts w:eastAsia="PMingLiU" w:cstheme="minorHAnsi"/>
              </w:rPr>
            </w:pPr>
            <w:r w:rsidRPr="00E628A7">
              <w:rPr>
                <w:rFonts w:eastAsia="PMingLiU" w:cstheme="minorHAnsi"/>
              </w:rPr>
              <w:t>Ellenőrzés kezdete:</w:t>
            </w:r>
          </w:p>
        </w:tc>
        <w:tc>
          <w:tcPr>
            <w:tcW w:w="4393" w:type="dxa"/>
          </w:tcPr>
          <w:p w14:paraId="6B60DE41" w14:textId="77777777" w:rsidR="004E16E8" w:rsidRPr="00E628A7" w:rsidRDefault="004E16E8" w:rsidP="000F7012">
            <w:pPr>
              <w:tabs>
                <w:tab w:val="left" w:pos="5400"/>
              </w:tabs>
              <w:rPr>
                <w:rFonts w:eastAsia="PMingLiU" w:cstheme="minorHAnsi"/>
              </w:rPr>
            </w:pPr>
          </w:p>
        </w:tc>
      </w:tr>
      <w:tr w:rsidR="004E16E8" w:rsidRPr="00E628A7" w14:paraId="2DD79676" w14:textId="77777777" w:rsidTr="004E16E8">
        <w:trPr>
          <w:jc w:val="center"/>
        </w:trPr>
        <w:tc>
          <w:tcPr>
            <w:tcW w:w="4469" w:type="dxa"/>
          </w:tcPr>
          <w:p w14:paraId="4301ADAE" w14:textId="77777777" w:rsidR="004E16E8" w:rsidRPr="00E628A7" w:rsidRDefault="00BF4236" w:rsidP="000F7012">
            <w:pPr>
              <w:tabs>
                <w:tab w:val="left" w:pos="5400"/>
              </w:tabs>
              <w:rPr>
                <w:rFonts w:eastAsia="PMingLiU" w:cstheme="minorHAnsi"/>
              </w:rPr>
            </w:pPr>
            <w:r w:rsidRPr="00E628A7">
              <w:rPr>
                <w:rFonts w:eastAsia="PMingLiU" w:cstheme="minorHAnsi"/>
              </w:rPr>
              <w:t>Ellenőrzés vége:</w:t>
            </w:r>
          </w:p>
        </w:tc>
        <w:tc>
          <w:tcPr>
            <w:tcW w:w="4393" w:type="dxa"/>
          </w:tcPr>
          <w:p w14:paraId="3270D63C" w14:textId="77777777" w:rsidR="004E16E8" w:rsidRPr="00E628A7" w:rsidRDefault="004E16E8" w:rsidP="000F7012">
            <w:pPr>
              <w:tabs>
                <w:tab w:val="left" w:pos="5400"/>
              </w:tabs>
              <w:rPr>
                <w:rFonts w:eastAsia="PMingLiU" w:cstheme="minorHAnsi"/>
              </w:rPr>
            </w:pPr>
          </w:p>
        </w:tc>
      </w:tr>
      <w:tr w:rsidR="004E16E8" w:rsidRPr="00E628A7" w14:paraId="45EAF204" w14:textId="77777777" w:rsidTr="004E16E8">
        <w:trPr>
          <w:jc w:val="center"/>
        </w:trPr>
        <w:tc>
          <w:tcPr>
            <w:tcW w:w="4469" w:type="dxa"/>
          </w:tcPr>
          <w:p w14:paraId="42B3FE77" w14:textId="77777777" w:rsidR="004E16E8" w:rsidRPr="00E628A7" w:rsidRDefault="00BF4236" w:rsidP="000F7012">
            <w:pPr>
              <w:tabs>
                <w:tab w:val="left" w:pos="5400"/>
              </w:tabs>
              <w:rPr>
                <w:rFonts w:eastAsia="PMingLiU" w:cstheme="minorHAnsi"/>
              </w:rPr>
            </w:pPr>
            <w:r w:rsidRPr="00E628A7">
              <w:rPr>
                <w:rFonts w:eastAsia="PMingLiU" w:cstheme="minorHAnsi"/>
              </w:rPr>
              <w:t>Vizsgálatvezető:</w:t>
            </w:r>
          </w:p>
        </w:tc>
        <w:tc>
          <w:tcPr>
            <w:tcW w:w="4393" w:type="dxa"/>
          </w:tcPr>
          <w:p w14:paraId="0E35EDA8" w14:textId="77777777" w:rsidR="004E16E8" w:rsidRPr="00E628A7" w:rsidRDefault="004E16E8" w:rsidP="000F7012">
            <w:pPr>
              <w:tabs>
                <w:tab w:val="left" w:pos="5400"/>
              </w:tabs>
              <w:rPr>
                <w:rFonts w:eastAsia="PMingLiU" w:cstheme="minorHAnsi"/>
              </w:rPr>
            </w:pPr>
          </w:p>
        </w:tc>
      </w:tr>
      <w:tr w:rsidR="004E16E8" w:rsidRPr="00E628A7" w14:paraId="3B0856DD" w14:textId="77777777" w:rsidTr="004E16E8">
        <w:trPr>
          <w:jc w:val="center"/>
        </w:trPr>
        <w:tc>
          <w:tcPr>
            <w:tcW w:w="4469" w:type="dxa"/>
          </w:tcPr>
          <w:p w14:paraId="61534ED4" w14:textId="77777777" w:rsidR="004E16E8" w:rsidRPr="00E628A7" w:rsidRDefault="00BF4236" w:rsidP="000F7012">
            <w:pPr>
              <w:tabs>
                <w:tab w:val="left" w:pos="5400"/>
              </w:tabs>
              <w:rPr>
                <w:rFonts w:eastAsia="PMingLiU" w:cstheme="minorHAnsi"/>
              </w:rPr>
            </w:pPr>
            <w:r w:rsidRPr="00E628A7">
              <w:rPr>
                <w:rFonts w:eastAsia="PMingLiU" w:cstheme="minorHAnsi"/>
              </w:rPr>
              <w:t>Ellenőrzésben részt vettek:</w:t>
            </w:r>
          </w:p>
        </w:tc>
        <w:tc>
          <w:tcPr>
            <w:tcW w:w="4393" w:type="dxa"/>
          </w:tcPr>
          <w:p w14:paraId="540410E0" w14:textId="77777777" w:rsidR="004E16E8" w:rsidRPr="00E628A7" w:rsidRDefault="004E16E8" w:rsidP="000F7012">
            <w:pPr>
              <w:tabs>
                <w:tab w:val="left" w:pos="5400"/>
              </w:tabs>
              <w:rPr>
                <w:rFonts w:eastAsia="PMingLiU" w:cstheme="minorHAnsi"/>
              </w:rPr>
            </w:pPr>
          </w:p>
        </w:tc>
      </w:tr>
    </w:tbl>
    <w:p w14:paraId="49F92EEE"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Az alábbi kérdőív egy ellenőrzést követő felmérés, melyet az ellenőrzött terület képviselői minden egyes ellenőrzés elvégzése után kitöltenek. A kérdőívben az Önök által szolgáltatott információk jelentős segítséget nyújtanak a belső ellenőrzés fejlesztése, célkitűzéseinek elérése érdekében a jövőbeni ellenőrzések során. Kérjük értékelje, hogy véleménye szerint az adott területen a belső ellenőrzés hogyan teljesítette munkáját. Kérjük, fejtse ki javaslatait vagy észrevételeit, amelyek segíthetnek bennünket munkánk magasabb színvonalú elvégzésében. </w:t>
      </w:r>
    </w:p>
    <w:p w14:paraId="778A47B6" w14:textId="77777777" w:rsidR="004E16E8" w:rsidRPr="00E628A7" w:rsidRDefault="00D00061" w:rsidP="000F7012">
      <w:pPr>
        <w:pStyle w:val="Szvegtrzs"/>
        <w:rPr>
          <w:rFonts w:asciiTheme="minorHAnsi" w:hAnsiTheme="minorHAnsi" w:cstheme="minorHAnsi"/>
        </w:rPr>
      </w:pPr>
      <w:r w:rsidRPr="00E628A7">
        <w:rPr>
          <w:rFonts w:asciiTheme="minorHAnsi" w:hAnsiTheme="minorHAnsi" w:cstheme="minorHAnsi"/>
        </w:rPr>
        <w:t xml:space="preserve">Kérjük, juttassa vissza a felmérést a belső ellenőrzési vezető részére ________________-ig. </w:t>
      </w:r>
    </w:p>
    <w:p w14:paraId="0EEDF680" w14:textId="77777777" w:rsidR="004E16E8" w:rsidRPr="00E628A7" w:rsidRDefault="00BF4236" w:rsidP="000F7012">
      <w:pPr>
        <w:jc w:val="center"/>
        <w:rPr>
          <w:rFonts w:cstheme="minorHAnsi"/>
        </w:rPr>
      </w:pPr>
      <w:r w:rsidRPr="00E628A7">
        <w:rPr>
          <w:rFonts w:cstheme="minorHAnsi"/>
        </w:rPr>
        <w:t>Köszönjük segítségét!</w:t>
      </w:r>
    </w:p>
    <w:p w14:paraId="5A1636D5"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0E7FE381" w14:textId="77777777" w:rsidTr="004E16E8">
        <w:trPr>
          <w:jc w:val="center"/>
        </w:trPr>
        <w:tc>
          <w:tcPr>
            <w:tcW w:w="4536" w:type="dxa"/>
            <w:vAlign w:val="center"/>
          </w:tcPr>
          <w:p w14:paraId="21427B46" w14:textId="77777777" w:rsidR="004E16E8" w:rsidRPr="00E628A7" w:rsidRDefault="00BF4236" w:rsidP="000F7012">
            <w:pPr>
              <w:rPr>
                <w:rFonts w:cstheme="minorHAnsi"/>
              </w:rPr>
            </w:pPr>
            <w:r w:rsidRPr="00E628A7">
              <w:rPr>
                <w:rFonts w:cstheme="minorHAnsi"/>
              </w:rPr>
              <w:t>Dátum:</w:t>
            </w:r>
          </w:p>
        </w:tc>
      </w:tr>
      <w:tr w:rsidR="004E16E8" w:rsidRPr="00E628A7" w14:paraId="63D57CC8" w14:textId="77777777" w:rsidTr="004E16E8">
        <w:trPr>
          <w:jc w:val="center"/>
        </w:trPr>
        <w:tc>
          <w:tcPr>
            <w:tcW w:w="4536" w:type="dxa"/>
            <w:vAlign w:val="center"/>
          </w:tcPr>
          <w:p w14:paraId="5B4792BE" w14:textId="77777777" w:rsidR="004E16E8" w:rsidRPr="00E628A7" w:rsidRDefault="004E16E8" w:rsidP="000F7012">
            <w:pPr>
              <w:jc w:val="center"/>
              <w:rPr>
                <w:rFonts w:cstheme="minorHAnsi"/>
              </w:rPr>
            </w:pPr>
          </w:p>
        </w:tc>
      </w:tr>
      <w:tr w:rsidR="004E16E8" w:rsidRPr="00E628A7" w14:paraId="58F8D4D1" w14:textId="77777777" w:rsidTr="004E16E8">
        <w:trPr>
          <w:jc w:val="center"/>
        </w:trPr>
        <w:tc>
          <w:tcPr>
            <w:tcW w:w="4536" w:type="dxa"/>
            <w:vAlign w:val="center"/>
          </w:tcPr>
          <w:p w14:paraId="1020E4DE" w14:textId="77777777" w:rsidR="004E16E8" w:rsidRPr="00E628A7" w:rsidRDefault="00BF4236" w:rsidP="000F7012">
            <w:pPr>
              <w:jc w:val="center"/>
              <w:rPr>
                <w:rFonts w:cstheme="minorHAnsi"/>
              </w:rPr>
            </w:pPr>
            <w:r w:rsidRPr="00E628A7">
              <w:rPr>
                <w:rFonts w:cstheme="minorHAnsi"/>
              </w:rPr>
              <w:t>&lt;belső ellenőrzési vezető&gt;</w:t>
            </w:r>
          </w:p>
        </w:tc>
      </w:tr>
    </w:tbl>
    <w:tbl>
      <w:tblPr>
        <w:tblW w:w="13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5381"/>
        <w:gridCol w:w="590"/>
        <w:gridCol w:w="591"/>
        <w:gridCol w:w="591"/>
        <w:gridCol w:w="590"/>
        <w:gridCol w:w="591"/>
        <w:gridCol w:w="591"/>
        <w:gridCol w:w="4380"/>
      </w:tblGrid>
      <w:tr w:rsidR="004E16E8" w:rsidRPr="00E628A7" w14:paraId="1C5E47DB" w14:textId="77777777" w:rsidTr="004E16E8">
        <w:trPr>
          <w:cantSplit/>
          <w:trHeight w:val="1664"/>
          <w:tblHeader/>
          <w:jc w:val="center"/>
        </w:trPr>
        <w:tc>
          <w:tcPr>
            <w:tcW w:w="5738" w:type="dxa"/>
            <w:gridSpan w:val="2"/>
            <w:shd w:val="clear" w:color="auto" w:fill="76923C" w:themeFill="accent3" w:themeFillShade="BF"/>
            <w:noWrap/>
            <w:tcMar>
              <w:top w:w="20" w:type="dxa"/>
              <w:left w:w="20" w:type="dxa"/>
              <w:bottom w:w="0" w:type="dxa"/>
              <w:right w:w="20" w:type="dxa"/>
            </w:tcMar>
            <w:vAlign w:val="center"/>
          </w:tcPr>
          <w:p w14:paraId="5D092A4B" w14:textId="77777777" w:rsidR="004E16E8" w:rsidRPr="00E628A7" w:rsidRDefault="00BF4236" w:rsidP="000F7012">
            <w:pPr>
              <w:jc w:val="center"/>
              <w:rPr>
                <w:rFonts w:cstheme="minorHAnsi"/>
                <w:b/>
                <w:bCs/>
                <w:color w:val="FFFFFF"/>
              </w:rPr>
            </w:pPr>
            <w:r w:rsidRPr="00E628A7">
              <w:rPr>
                <w:rFonts w:cstheme="minorHAnsi"/>
                <w:b/>
                <w:bCs/>
                <w:color w:val="FFFFFF"/>
              </w:rPr>
              <w:lastRenderedPageBreak/>
              <w:t>Az alábbi kérdések mindegyikénél kérjük, jelölje meg a legmegfelelőbb választ.</w:t>
            </w:r>
          </w:p>
        </w:tc>
        <w:tc>
          <w:tcPr>
            <w:tcW w:w="590" w:type="dxa"/>
            <w:shd w:val="clear" w:color="auto" w:fill="76923C" w:themeFill="accent3" w:themeFillShade="BF"/>
            <w:tcMar>
              <w:top w:w="20" w:type="dxa"/>
              <w:left w:w="20" w:type="dxa"/>
              <w:bottom w:w="0" w:type="dxa"/>
              <w:right w:w="20" w:type="dxa"/>
            </w:tcMar>
            <w:textDirection w:val="btLr"/>
            <w:vAlign w:val="center"/>
          </w:tcPr>
          <w:p w14:paraId="43A86D51"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Kritikus</w:t>
            </w:r>
          </w:p>
        </w:tc>
        <w:tc>
          <w:tcPr>
            <w:tcW w:w="591" w:type="dxa"/>
            <w:shd w:val="clear" w:color="auto" w:fill="76923C" w:themeFill="accent3" w:themeFillShade="BF"/>
            <w:tcMar>
              <w:top w:w="20" w:type="dxa"/>
              <w:left w:w="20" w:type="dxa"/>
              <w:bottom w:w="0" w:type="dxa"/>
              <w:right w:w="20" w:type="dxa"/>
            </w:tcMar>
            <w:textDirection w:val="btLr"/>
            <w:vAlign w:val="center"/>
          </w:tcPr>
          <w:p w14:paraId="2F768FBF"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  alatti</w:t>
            </w:r>
          </w:p>
        </w:tc>
        <w:tc>
          <w:tcPr>
            <w:tcW w:w="591" w:type="dxa"/>
            <w:shd w:val="clear" w:color="auto" w:fill="76923C" w:themeFill="accent3" w:themeFillShade="BF"/>
            <w:tcMar>
              <w:top w:w="20" w:type="dxa"/>
              <w:left w:w="20" w:type="dxa"/>
              <w:bottom w:w="0" w:type="dxa"/>
              <w:right w:w="20" w:type="dxa"/>
            </w:tcMar>
            <w:textDirection w:val="btLr"/>
            <w:vAlign w:val="center"/>
          </w:tcPr>
          <w:p w14:paraId="72756BA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Átlagos</w:t>
            </w:r>
          </w:p>
        </w:tc>
        <w:tc>
          <w:tcPr>
            <w:tcW w:w="590" w:type="dxa"/>
            <w:shd w:val="clear" w:color="auto" w:fill="76923C" w:themeFill="accent3" w:themeFillShade="BF"/>
            <w:tcMar>
              <w:top w:w="20" w:type="dxa"/>
              <w:left w:w="20" w:type="dxa"/>
              <w:bottom w:w="0" w:type="dxa"/>
              <w:right w:w="20" w:type="dxa"/>
            </w:tcMar>
            <w:textDirection w:val="btLr"/>
            <w:vAlign w:val="center"/>
          </w:tcPr>
          <w:p w14:paraId="1DAEBFC7"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Jó</w:t>
            </w:r>
          </w:p>
        </w:tc>
        <w:tc>
          <w:tcPr>
            <w:tcW w:w="591" w:type="dxa"/>
            <w:shd w:val="clear" w:color="auto" w:fill="76923C" w:themeFill="accent3" w:themeFillShade="BF"/>
            <w:tcMar>
              <w:top w:w="20" w:type="dxa"/>
              <w:left w:w="20" w:type="dxa"/>
              <w:bottom w:w="0" w:type="dxa"/>
              <w:right w:w="20" w:type="dxa"/>
            </w:tcMar>
            <w:textDirection w:val="btLr"/>
            <w:vAlign w:val="center"/>
          </w:tcPr>
          <w:p w14:paraId="54000970"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Kitűnő</w:t>
            </w:r>
          </w:p>
        </w:tc>
        <w:tc>
          <w:tcPr>
            <w:tcW w:w="591" w:type="dxa"/>
            <w:shd w:val="clear" w:color="auto" w:fill="76923C" w:themeFill="accent3" w:themeFillShade="BF"/>
            <w:tcMar>
              <w:top w:w="20" w:type="dxa"/>
              <w:left w:w="20" w:type="dxa"/>
              <w:bottom w:w="0" w:type="dxa"/>
              <w:right w:w="20" w:type="dxa"/>
            </w:tcMar>
            <w:textDirection w:val="btLr"/>
            <w:vAlign w:val="center"/>
          </w:tcPr>
          <w:p w14:paraId="2076E6DB" w14:textId="77777777" w:rsidR="004E16E8" w:rsidRPr="00E628A7" w:rsidRDefault="00BF4236" w:rsidP="000F7012">
            <w:pPr>
              <w:ind w:left="113" w:right="113"/>
              <w:jc w:val="center"/>
              <w:rPr>
                <w:rFonts w:cstheme="minorHAnsi"/>
                <w:b/>
                <w:bCs/>
                <w:color w:val="FFFFFF"/>
              </w:rPr>
            </w:pPr>
            <w:r w:rsidRPr="00E628A7">
              <w:rPr>
                <w:rFonts w:cstheme="minorHAnsi"/>
                <w:b/>
                <w:bCs/>
                <w:color w:val="FFFFFF"/>
              </w:rPr>
              <w:t>Nem értelmezhető</w:t>
            </w:r>
          </w:p>
        </w:tc>
        <w:tc>
          <w:tcPr>
            <w:tcW w:w="4380" w:type="dxa"/>
            <w:shd w:val="clear" w:color="auto" w:fill="76923C" w:themeFill="accent3" w:themeFillShade="BF"/>
            <w:tcMar>
              <w:top w:w="20" w:type="dxa"/>
              <w:left w:w="20" w:type="dxa"/>
              <w:bottom w:w="0" w:type="dxa"/>
              <w:right w:w="20" w:type="dxa"/>
            </w:tcMar>
            <w:vAlign w:val="center"/>
          </w:tcPr>
          <w:p w14:paraId="0C8318E2" w14:textId="77777777" w:rsidR="004E16E8" w:rsidRPr="00E628A7" w:rsidRDefault="00BF4236" w:rsidP="000F7012">
            <w:pPr>
              <w:jc w:val="center"/>
              <w:rPr>
                <w:rFonts w:cstheme="minorHAnsi"/>
                <w:b/>
                <w:bCs/>
                <w:color w:val="FFFFFF"/>
              </w:rPr>
            </w:pPr>
            <w:r w:rsidRPr="00E628A7">
              <w:rPr>
                <w:rFonts w:cstheme="minorHAnsi"/>
                <w:b/>
                <w:bCs/>
                <w:color w:val="FFFFFF"/>
              </w:rPr>
              <w:t>Észrevételek/javaslatok</w:t>
            </w:r>
          </w:p>
        </w:tc>
      </w:tr>
      <w:tr w:rsidR="004E16E8" w:rsidRPr="00E628A7" w14:paraId="7F571CF7" w14:textId="77777777" w:rsidTr="004E16E8">
        <w:trPr>
          <w:trHeight w:val="285"/>
          <w:jc w:val="center"/>
        </w:trPr>
        <w:tc>
          <w:tcPr>
            <w:tcW w:w="357" w:type="dxa"/>
            <w:noWrap/>
            <w:tcMar>
              <w:top w:w="20" w:type="dxa"/>
              <w:left w:w="20" w:type="dxa"/>
              <w:bottom w:w="0" w:type="dxa"/>
              <w:right w:w="20" w:type="dxa"/>
            </w:tcMar>
            <w:vAlign w:val="center"/>
          </w:tcPr>
          <w:p w14:paraId="67F76769" w14:textId="77777777" w:rsidR="004E16E8" w:rsidRPr="00E628A7" w:rsidRDefault="00BF4236" w:rsidP="000F7012">
            <w:pPr>
              <w:jc w:val="center"/>
              <w:rPr>
                <w:rFonts w:cstheme="minorHAnsi"/>
              </w:rPr>
            </w:pPr>
            <w:r w:rsidRPr="00E628A7">
              <w:rPr>
                <w:rFonts w:cstheme="minorHAnsi"/>
              </w:rPr>
              <w:t>1.</w:t>
            </w:r>
          </w:p>
        </w:tc>
        <w:tc>
          <w:tcPr>
            <w:tcW w:w="5381" w:type="dxa"/>
            <w:tcMar>
              <w:top w:w="20" w:type="dxa"/>
              <w:left w:w="20" w:type="dxa"/>
              <w:bottom w:w="0" w:type="dxa"/>
              <w:right w:w="20" w:type="dxa"/>
            </w:tcMar>
          </w:tcPr>
          <w:p w14:paraId="19471298" w14:textId="77777777" w:rsidR="004E16E8" w:rsidRPr="00E628A7" w:rsidRDefault="00BF4236" w:rsidP="000F7012">
            <w:pPr>
              <w:rPr>
                <w:rFonts w:cstheme="minorHAnsi"/>
              </w:rPr>
            </w:pPr>
            <w:r w:rsidRPr="00E628A7">
              <w:rPr>
                <w:rFonts w:cstheme="minorHAnsi"/>
              </w:rPr>
              <w:t>A belső ellenőrök az ellenőrzés célkitűzéseit világosan ismertették.</w:t>
            </w:r>
          </w:p>
        </w:tc>
        <w:tc>
          <w:tcPr>
            <w:tcW w:w="590" w:type="dxa"/>
            <w:noWrap/>
            <w:tcMar>
              <w:top w:w="20" w:type="dxa"/>
              <w:left w:w="20" w:type="dxa"/>
              <w:bottom w:w="0" w:type="dxa"/>
              <w:right w:w="20" w:type="dxa"/>
            </w:tcMar>
            <w:vAlign w:val="center"/>
          </w:tcPr>
          <w:p w14:paraId="56A116D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CF59309"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416C02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7D73439"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5FB394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1D08EE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9077D1B" w14:textId="77777777" w:rsidR="004E16E8" w:rsidRPr="00E628A7" w:rsidRDefault="00BF4236" w:rsidP="000F7012">
            <w:pPr>
              <w:rPr>
                <w:rFonts w:cstheme="minorHAnsi"/>
              </w:rPr>
            </w:pPr>
            <w:r w:rsidRPr="00E628A7">
              <w:rPr>
                <w:rFonts w:cstheme="minorHAnsi"/>
              </w:rPr>
              <w:t> </w:t>
            </w:r>
          </w:p>
        </w:tc>
      </w:tr>
      <w:tr w:rsidR="004E16E8" w:rsidRPr="00E628A7" w14:paraId="579E3BBE" w14:textId="77777777" w:rsidTr="004E16E8">
        <w:trPr>
          <w:trHeight w:val="285"/>
          <w:jc w:val="center"/>
        </w:trPr>
        <w:tc>
          <w:tcPr>
            <w:tcW w:w="357" w:type="dxa"/>
            <w:noWrap/>
            <w:tcMar>
              <w:top w:w="20" w:type="dxa"/>
              <w:left w:w="20" w:type="dxa"/>
              <w:bottom w:w="0" w:type="dxa"/>
              <w:right w:w="20" w:type="dxa"/>
            </w:tcMar>
            <w:vAlign w:val="center"/>
          </w:tcPr>
          <w:p w14:paraId="4BFF3DB8" w14:textId="77777777" w:rsidR="004E16E8" w:rsidRPr="00E628A7" w:rsidRDefault="00BF4236" w:rsidP="000F7012">
            <w:pPr>
              <w:jc w:val="center"/>
              <w:rPr>
                <w:rFonts w:cstheme="minorHAnsi"/>
              </w:rPr>
            </w:pPr>
            <w:r w:rsidRPr="00E628A7">
              <w:rPr>
                <w:rFonts w:cstheme="minorHAnsi"/>
              </w:rPr>
              <w:t>2.</w:t>
            </w:r>
          </w:p>
        </w:tc>
        <w:tc>
          <w:tcPr>
            <w:tcW w:w="5381" w:type="dxa"/>
            <w:tcMar>
              <w:top w:w="20" w:type="dxa"/>
              <w:left w:w="20" w:type="dxa"/>
              <w:bottom w:w="0" w:type="dxa"/>
              <w:right w:w="20" w:type="dxa"/>
            </w:tcMar>
          </w:tcPr>
          <w:p w14:paraId="19EF9DC7" w14:textId="77777777" w:rsidR="004E16E8" w:rsidRPr="00E628A7" w:rsidRDefault="00BF4236" w:rsidP="000F7012">
            <w:pPr>
              <w:rPr>
                <w:rFonts w:cstheme="minorHAnsi"/>
              </w:rPr>
            </w:pPr>
            <w:r w:rsidRPr="00E628A7">
              <w:rPr>
                <w:rFonts w:cstheme="minorHAnsi"/>
              </w:rPr>
              <w:t>Az ellenőrzés eredményeit (jelentés) időben elküldték.</w:t>
            </w:r>
          </w:p>
        </w:tc>
        <w:tc>
          <w:tcPr>
            <w:tcW w:w="590" w:type="dxa"/>
            <w:noWrap/>
            <w:tcMar>
              <w:top w:w="20" w:type="dxa"/>
              <w:left w:w="20" w:type="dxa"/>
              <w:bottom w:w="0" w:type="dxa"/>
              <w:right w:w="20" w:type="dxa"/>
            </w:tcMar>
            <w:vAlign w:val="center"/>
          </w:tcPr>
          <w:p w14:paraId="18849E4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B8F27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C3AB5E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361C76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92C45FE"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285C6F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12EB337" w14:textId="77777777" w:rsidR="004E16E8" w:rsidRPr="00E628A7" w:rsidRDefault="00BF4236" w:rsidP="000F7012">
            <w:pPr>
              <w:rPr>
                <w:rFonts w:cstheme="minorHAnsi"/>
              </w:rPr>
            </w:pPr>
            <w:r w:rsidRPr="00E628A7">
              <w:rPr>
                <w:rFonts w:cstheme="minorHAnsi"/>
              </w:rPr>
              <w:t> </w:t>
            </w:r>
          </w:p>
        </w:tc>
      </w:tr>
      <w:tr w:rsidR="004E16E8" w:rsidRPr="00E628A7" w14:paraId="6ED77306" w14:textId="77777777" w:rsidTr="004E16E8">
        <w:trPr>
          <w:trHeight w:val="285"/>
          <w:jc w:val="center"/>
        </w:trPr>
        <w:tc>
          <w:tcPr>
            <w:tcW w:w="357" w:type="dxa"/>
            <w:noWrap/>
            <w:tcMar>
              <w:top w:w="20" w:type="dxa"/>
              <w:left w:w="20" w:type="dxa"/>
              <w:bottom w:w="0" w:type="dxa"/>
              <w:right w:w="20" w:type="dxa"/>
            </w:tcMar>
            <w:vAlign w:val="center"/>
          </w:tcPr>
          <w:p w14:paraId="6C66D50B" w14:textId="77777777" w:rsidR="004E16E8" w:rsidRPr="00E628A7" w:rsidRDefault="00BF4236" w:rsidP="000F7012">
            <w:pPr>
              <w:jc w:val="center"/>
              <w:rPr>
                <w:rFonts w:cstheme="minorHAnsi"/>
              </w:rPr>
            </w:pPr>
            <w:r w:rsidRPr="00E628A7">
              <w:rPr>
                <w:rFonts w:cstheme="minorHAnsi"/>
              </w:rPr>
              <w:t>3.</w:t>
            </w:r>
          </w:p>
        </w:tc>
        <w:tc>
          <w:tcPr>
            <w:tcW w:w="5381" w:type="dxa"/>
            <w:noWrap/>
            <w:tcMar>
              <w:top w:w="20" w:type="dxa"/>
              <w:left w:w="20" w:type="dxa"/>
              <w:bottom w:w="0" w:type="dxa"/>
              <w:right w:w="20" w:type="dxa"/>
            </w:tcMar>
          </w:tcPr>
          <w:p w14:paraId="4007EBDA" w14:textId="77777777" w:rsidR="004E16E8" w:rsidRPr="00E628A7" w:rsidRDefault="00BF4236" w:rsidP="000F7012">
            <w:pPr>
              <w:rPr>
                <w:rFonts w:cstheme="minorHAnsi"/>
              </w:rPr>
            </w:pPr>
            <w:r w:rsidRPr="00E628A7">
              <w:rPr>
                <w:rFonts w:cstheme="minorHAnsi"/>
              </w:rPr>
              <w:t>Megfelelő tájékoztatást kapott az ellenőrzés előrehaladásáról.</w:t>
            </w:r>
          </w:p>
        </w:tc>
        <w:tc>
          <w:tcPr>
            <w:tcW w:w="590" w:type="dxa"/>
            <w:noWrap/>
            <w:tcMar>
              <w:top w:w="20" w:type="dxa"/>
              <w:left w:w="20" w:type="dxa"/>
              <w:bottom w:w="0" w:type="dxa"/>
              <w:right w:w="20" w:type="dxa"/>
            </w:tcMar>
            <w:vAlign w:val="center"/>
          </w:tcPr>
          <w:p w14:paraId="0AEFD08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D20A09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7BCB15E"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CED430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5325D1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82AB9BC"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A2454D6" w14:textId="77777777" w:rsidR="004E16E8" w:rsidRPr="00E628A7" w:rsidRDefault="00BF4236" w:rsidP="000F7012">
            <w:pPr>
              <w:rPr>
                <w:rFonts w:cstheme="minorHAnsi"/>
              </w:rPr>
            </w:pPr>
            <w:r w:rsidRPr="00E628A7">
              <w:rPr>
                <w:rFonts w:cstheme="minorHAnsi"/>
              </w:rPr>
              <w:t> </w:t>
            </w:r>
          </w:p>
        </w:tc>
      </w:tr>
      <w:tr w:rsidR="004E16E8" w:rsidRPr="00E628A7" w14:paraId="209C7C3C" w14:textId="77777777" w:rsidTr="004E16E8">
        <w:trPr>
          <w:trHeight w:val="285"/>
          <w:jc w:val="center"/>
        </w:trPr>
        <w:tc>
          <w:tcPr>
            <w:tcW w:w="357" w:type="dxa"/>
            <w:noWrap/>
            <w:tcMar>
              <w:top w:w="20" w:type="dxa"/>
              <w:left w:w="20" w:type="dxa"/>
              <w:bottom w:w="0" w:type="dxa"/>
              <w:right w:w="20" w:type="dxa"/>
            </w:tcMar>
            <w:vAlign w:val="center"/>
          </w:tcPr>
          <w:p w14:paraId="5A64B2DA" w14:textId="77777777" w:rsidR="004E16E8" w:rsidRPr="00E628A7" w:rsidRDefault="00BF4236" w:rsidP="000F7012">
            <w:pPr>
              <w:jc w:val="center"/>
              <w:rPr>
                <w:rFonts w:cstheme="minorHAnsi"/>
              </w:rPr>
            </w:pPr>
            <w:r w:rsidRPr="00E628A7">
              <w:rPr>
                <w:rFonts w:cstheme="minorHAnsi"/>
              </w:rPr>
              <w:t>4.</w:t>
            </w:r>
          </w:p>
        </w:tc>
        <w:tc>
          <w:tcPr>
            <w:tcW w:w="5381" w:type="dxa"/>
            <w:tcMar>
              <w:top w:w="20" w:type="dxa"/>
              <w:left w:w="20" w:type="dxa"/>
              <w:bottom w:w="0" w:type="dxa"/>
              <w:right w:w="20" w:type="dxa"/>
            </w:tcMar>
          </w:tcPr>
          <w:p w14:paraId="642E30D5" w14:textId="77777777" w:rsidR="004E16E8" w:rsidRPr="00E628A7" w:rsidRDefault="00BF4236" w:rsidP="000F7012">
            <w:pPr>
              <w:rPr>
                <w:rFonts w:cstheme="minorHAnsi"/>
              </w:rPr>
            </w:pPr>
            <w:r w:rsidRPr="00E628A7">
              <w:rPr>
                <w:rFonts w:cstheme="minorHAnsi"/>
              </w:rPr>
              <w:t>Megfelelő magyarázatot kapott az elvégzett munkáról és annak céljáról.</w:t>
            </w:r>
          </w:p>
        </w:tc>
        <w:tc>
          <w:tcPr>
            <w:tcW w:w="590" w:type="dxa"/>
            <w:noWrap/>
            <w:tcMar>
              <w:top w:w="20" w:type="dxa"/>
              <w:left w:w="20" w:type="dxa"/>
              <w:bottom w:w="0" w:type="dxa"/>
              <w:right w:w="20" w:type="dxa"/>
            </w:tcMar>
            <w:vAlign w:val="center"/>
          </w:tcPr>
          <w:p w14:paraId="5B143AD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2220D51"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F65B3A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BA984E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15C621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02BF3D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5136064C" w14:textId="77777777" w:rsidR="004E16E8" w:rsidRPr="00E628A7" w:rsidRDefault="00BF4236" w:rsidP="000F7012">
            <w:pPr>
              <w:rPr>
                <w:rFonts w:cstheme="minorHAnsi"/>
              </w:rPr>
            </w:pPr>
            <w:r w:rsidRPr="00E628A7">
              <w:rPr>
                <w:rFonts w:cstheme="minorHAnsi"/>
              </w:rPr>
              <w:t> </w:t>
            </w:r>
          </w:p>
        </w:tc>
      </w:tr>
      <w:tr w:rsidR="004E16E8" w:rsidRPr="00E628A7" w14:paraId="50B2128D" w14:textId="77777777" w:rsidTr="004E16E8">
        <w:trPr>
          <w:trHeight w:val="285"/>
          <w:jc w:val="center"/>
        </w:trPr>
        <w:tc>
          <w:tcPr>
            <w:tcW w:w="357" w:type="dxa"/>
            <w:noWrap/>
            <w:tcMar>
              <w:top w:w="20" w:type="dxa"/>
              <w:left w:w="20" w:type="dxa"/>
              <w:bottom w:w="0" w:type="dxa"/>
              <w:right w:w="20" w:type="dxa"/>
            </w:tcMar>
            <w:vAlign w:val="center"/>
          </w:tcPr>
          <w:p w14:paraId="2E56CF7B" w14:textId="77777777" w:rsidR="004E16E8" w:rsidRPr="00E628A7" w:rsidRDefault="00BF4236" w:rsidP="000F7012">
            <w:pPr>
              <w:jc w:val="center"/>
              <w:rPr>
                <w:rFonts w:cstheme="minorHAnsi"/>
              </w:rPr>
            </w:pPr>
            <w:r w:rsidRPr="00E628A7">
              <w:rPr>
                <w:rFonts w:cstheme="minorHAnsi"/>
              </w:rPr>
              <w:t>5.</w:t>
            </w:r>
          </w:p>
        </w:tc>
        <w:tc>
          <w:tcPr>
            <w:tcW w:w="5381" w:type="dxa"/>
            <w:tcMar>
              <w:top w:w="20" w:type="dxa"/>
              <w:left w:w="20" w:type="dxa"/>
              <w:bottom w:w="0" w:type="dxa"/>
              <w:right w:w="20" w:type="dxa"/>
            </w:tcMar>
          </w:tcPr>
          <w:p w14:paraId="536278AD" w14:textId="77777777" w:rsidR="004E16E8" w:rsidRPr="00E628A7" w:rsidRDefault="00BF4236" w:rsidP="000F7012">
            <w:pPr>
              <w:rPr>
                <w:rFonts w:cstheme="minorHAnsi"/>
              </w:rPr>
            </w:pPr>
            <w:r w:rsidRPr="00E628A7">
              <w:rPr>
                <w:rFonts w:cstheme="minorHAnsi"/>
              </w:rPr>
              <w:t>A belső ellenőrök a folyamatok jobbítására vonatkozó javaslatokat tettek a felmerült problémák megoldására.</w:t>
            </w:r>
          </w:p>
        </w:tc>
        <w:tc>
          <w:tcPr>
            <w:tcW w:w="590" w:type="dxa"/>
            <w:noWrap/>
            <w:tcMar>
              <w:top w:w="20" w:type="dxa"/>
              <w:left w:w="20" w:type="dxa"/>
              <w:bottom w:w="0" w:type="dxa"/>
              <w:right w:w="20" w:type="dxa"/>
            </w:tcMar>
            <w:vAlign w:val="center"/>
          </w:tcPr>
          <w:p w14:paraId="03BC5A45"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BDFBF3D"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1B86D8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B4E193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2A895C"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0E45D3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33DA1706" w14:textId="77777777" w:rsidR="004E16E8" w:rsidRPr="00E628A7" w:rsidRDefault="00BF4236" w:rsidP="000F7012">
            <w:pPr>
              <w:rPr>
                <w:rFonts w:cstheme="minorHAnsi"/>
              </w:rPr>
            </w:pPr>
            <w:r w:rsidRPr="00E628A7">
              <w:rPr>
                <w:rFonts w:cstheme="minorHAnsi"/>
              </w:rPr>
              <w:t> </w:t>
            </w:r>
          </w:p>
        </w:tc>
      </w:tr>
      <w:tr w:rsidR="004E16E8" w:rsidRPr="00E628A7" w14:paraId="43EA3F16" w14:textId="77777777" w:rsidTr="004E16E8">
        <w:trPr>
          <w:trHeight w:val="285"/>
          <w:jc w:val="center"/>
        </w:trPr>
        <w:tc>
          <w:tcPr>
            <w:tcW w:w="357" w:type="dxa"/>
            <w:noWrap/>
            <w:tcMar>
              <w:top w:w="20" w:type="dxa"/>
              <w:left w:w="20" w:type="dxa"/>
              <w:bottom w:w="0" w:type="dxa"/>
              <w:right w:w="20" w:type="dxa"/>
            </w:tcMar>
            <w:vAlign w:val="center"/>
          </w:tcPr>
          <w:p w14:paraId="5A7E8F1A" w14:textId="77777777" w:rsidR="004E16E8" w:rsidRPr="00E628A7" w:rsidRDefault="00BF4236" w:rsidP="000F7012">
            <w:pPr>
              <w:jc w:val="center"/>
              <w:rPr>
                <w:rFonts w:cstheme="minorHAnsi"/>
              </w:rPr>
            </w:pPr>
            <w:r w:rsidRPr="00E628A7">
              <w:rPr>
                <w:rFonts w:cstheme="minorHAnsi"/>
              </w:rPr>
              <w:t>6.</w:t>
            </w:r>
          </w:p>
        </w:tc>
        <w:tc>
          <w:tcPr>
            <w:tcW w:w="5381" w:type="dxa"/>
            <w:tcMar>
              <w:top w:w="20" w:type="dxa"/>
              <w:left w:w="20" w:type="dxa"/>
              <w:bottom w:w="0" w:type="dxa"/>
              <w:right w:w="20" w:type="dxa"/>
            </w:tcMar>
          </w:tcPr>
          <w:p w14:paraId="4444B728" w14:textId="77777777" w:rsidR="004E16E8" w:rsidRPr="00E628A7" w:rsidRDefault="00BF4236" w:rsidP="000F7012">
            <w:pPr>
              <w:rPr>
                <w:rFonts w:cstheme="minorHAnsi"/>
              </w:rPr>
            </w:pPr>
            <w:r w:rsidRPr="00E628A7">
              <w:rPr>
                <w:rFonts w:cstheme="minorHAnsi"/>
              </w:rPr>
              <w:t>A belső ellenőrök a folyamatok hatékonyságának, eredményességének és gazdaságosságának növelésére vonatkozó javaslatokat fogalmaztak meg.</w:t>
            </w:r>
          </w:p>
        </w:tc>
        <w:tc>
          <w:tcPr>
            <w:tcW w:w="590" w:type="dxa"/>
            <w:noWrap/>
            <w:tcMar>
              <w:top w:w="20" w:type="dxa"/>
              <w:left w:w="20" w:type="dxa"/>
              <w:bottom w:w="0" w:type="dxa"/>
              <w:right w:w="20" w:type="dxa"/>
            </w:tcMar>
            <w:vAlign w:val="center"/>
          </w:tcPr>
          <w:p w14:paraId="1B3343C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8BC501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B591C3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749BEA47"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C779B82"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958B7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B151C45" w14:textId="77777777" w:rsidR="004E16E8" w:rsidRPr="00E628A7" w:rsidRDefault="00BF4236" w:rsidP="000F7012">
            <w:pPr>
              <w:rPr>
                <w:rFonts w:cstheme="minorHAnsi"/>
              </w:rPr>
            </w:pPr>
            <w:r w:rsidRPr="00E628A7">
              <w:rPr>
                <w:rFonts w:cstheme="minorHAnsi"/>
              </w:rPr>
              <w:t> </w:t>
            </w:r>
          </w:p>
        </w:tc>
      </w:tr>
      <w:tr w:rsidR="004E16E8" w:rsidRPr="00E628A7" w14:paraId="38490C9C" w14:textId="77777777" w:rsidTr="004E16E8">
        <w:trPr>
          <w:trHeight w:val="285"/>
          <w:jc w:val="center"/>
        </w:trPr>
        <w:tc>
          <w:tcPr>
            <w:tcW w:w="357" w:type="dxa"/>
            <w:noWrap/>
            <w:tcMar>
              <w:top w:w="20" w:type="dxa"/>
              <w:left w:w="20" w:type="dxa"/>
              <w:bottom w:w="0" w:type="dxa"/>
              <w:right w:w="20" w:type="dxa"/>
            </w:tcMar>
            <w:vAlign w:val="center"/>
          </w:tcPr>
          <w:p w14:paraId="0C82F56E" w14:textId="77777777" w:rsidR="004E16E8" w:rsidRPr="00E628A7" w:rsidRDefault="00BF4236" w:rsidP="000F7012">
            <w:pPr>
              <w:jc w:val="center"/>
              <w:rPr>
                <w:rFonts w:cstheme="minorHAnsi"/>
              </w:rPr>
            </w:pPr>
            <w:r w:rsidRPr="00E628A7">
              <w:rPr>
                <w:rFonts w:cstheme="minorHAnsi"/>
              </w:rPr>
              <w:t>7.</w:t>
            </w:r>
          </w:p>
        </w:tc>
        <w:tc>
          <w:tcPr>
            <w:tcW w:w="5381" w:type="dxa"/>
            <w:tcMar>
              <w:top w:w="20" w:type="dxa"/>
              <w:left w:w="20" w:type="dxa"/>
              <w:bottom w:w="0" w:type="dxa"/>
              <w:right w:w="20" w:type="dxa"/>
            </w:tcMar>
            <w:vAlign w:val="bottom"/>
          </w:tcPr>
          <w:p w14:paraId="170E268D" w14:textId="77777777" w:rsidR="004E16E8" w:rsidRPr="00E628A7" w:rsidRDefault="00BF4236" w:rsidP="000F7012">
            <w:pPr>
              <w:rPr>
                <w:rFonts w:cstheme="minorHAnsi"/>
              </w:rPr>
            </w:pPr>
            <w:r w:rsidRPr="00E628A7">
              <w:rPr>
                <w:rFonts w:cstheme="minorHAnsi"/>
              </w:rPr>
              <w:t>A belső ellenőrzés által tett javaslatok építő jellegűek és végrehajthatók voltak.</w:t>
            </w:r>
          </w:p>
        </w:tc>
        <w:tc>
          <w:tcPr>
            <w:tcW w:w="590" w:type="dxa"/>
            <w:noWrap/>
            <w:tcMar>
              <w:top w:w="20" w:type="dxa"/>
              <w:left w:w="20" w:type="dxa"/>
              <w:bottom w:w="0" w:type="dxa"/>
              <w:right w:w="20" w:type="dxa"/>
            </w:tcMar>
            <w:vAlign w:val="center"/>
          </w:tcPr>
          <w:p w14:paraId="14E99B6F"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0FCAB3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84253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377DD6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8768D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DAECB"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vAlign w:val="bottom"/>
          </w:tcPr>
          <w:p w14:paraId="12F78CBF" w14:textId="77777777" w:rsidR="004E16E8" w:rsidRPr="00E628A7" w:rsidRDefault="004E16E8" w:rsidP="000F7012">
            <w:pPr>
              <w:rPr>
                <w:rFonts w:cstheme="minorHAnsi"/>
              </w:rPr>
            </w:pPr>
          </w:p>
          <w:p w14:paraId="3DDF3D8D" w14:textId="77777777" w:rsidR="004E16E8" w:rsidRPr="00E628A7" w:rsidRDefault="004E16E8" w:rsidP="000F7012">
            <w:pPr>
              <w:rPr>
                <w:rFonts w:cstheme="minorHAnsi"/>
              </w:rPr>
            </w:pPr>
          </w:p>
        </w:tc>
      </w:tr>
      <w:tr w:rsidR="004E16E8" w:rsidRPr="00E628A7" w14:paraId="523749D8" w14:textId="77777777" w:rsidTr="004E16E8">
        <w:trPr>
          <w:trHeight w:val="285"/>
          <w:jc w:val="center"/>
        </w:trPr>
        <w:tc>
          <w:tcPr>
            <w:tcW w:w="357" w:type="dxa"/>
            <w:noWrap/>
            <w:tcMar>
              <w:top w:w="20" w:type="dxa"/>
              <w:left w:w="20" w:type="dxa"/>
              <w:bottom w:w="0" w:type="dxa"/>
              <w:right w:w="20" w:type="dxa"/>
            </w:tcMar>
            <w:vAlign w:val="center"/>
          </w:tcPr>
          <w:p w14:paraId="657593F6" w14:textId="77777777" w:rsidR="004E16E8" w:rsidRPr="00E628A7" w:rsidRDefault="00BF4236" w:rsidP="000F7012">
            <w:pPr>
              <w:jc w:val="center"/>
              <w:rPr>
                <w:rFonts w:cstheme="minorHAnsi"/>
              </w:rPr>
            </w:pPr>
            <w:r w:rsidRPr="00E628A7">
              <w:rPr>
                <w:rFonts w:cstheme="minorHAnsi"/>
              </w:rPr>
              <w:t>8.</w:t>
            </w:r>
          </w:p>
        </w:tc>
        <w:tc>
          <w:tcPr>
            <w:tcW w:w="5381" w:type="dxa"/>
            <w:noWrap/>
            <w:tcMar>
              <w:top w:w="20" w:type="dxa"/>
              <w:left w:w="20" w:type="dxa"/>
              <w:bottom w:w="0" w:type="dxa"/>
              <w:right w:w="20" w:type="dxa"/>
            </w:tcMar>
          </w:tcPr>
          <w:p w14:paraId="6ABA35A8" w14:textId="77777777" w:rsidR="004E16E8" w:rsidRPr="00E628A7" w:rsidRDefault="00BF4236" w:rsidP="000F7012">
            <w:pPr>
              <w:rPr>
                <w:rFonts w:cstheme="minorHAnsi"/>
              </w:rPr>
            </w:pPr>
            <w:r w:rsidRPr="00E628A7">
              <w:rPr>
                <w:rFonts w:cstheme="minorHAnsi"/>
              </w:rPr>
              <w:t>A belső ellenőrök megértették a vizsgált folyamatnak, illetve az Ön tevékenységének jellemzőit.</w:t>
            </w:r>
          </w:p>
        </w:tc>
        <w:tc>
          <w:tcPr>
            <w:tcW w:w="590" w:type="dxa"/>
            <w:noWrap/>
            <w:tcMar>
              <w:top w:w="20" w:type="dxa"/>
              <w:left w:w="20" w:type="dxa"/>
              <w:bottom w:w="0" w:type="dxa"/>
              <w:right w:w="20" w:type="dxa"/>
            </w:tcMar>
            <w:vAlign w:val="center"/>
          </w:tcPr>
          <w:p w14:paraId="04A96073"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0E5DD4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D664A1A"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18359D8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BE985A8"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8B965A9"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7DBFE3" w14:textId="77777777" w:rsidR="004E16E8" w:rsidRPr="00E628A7" w:rsidRDefault="00BF4236" w:rsidP="000F7012">
            <w:pPr>
              <w:rPr>
                <w:rFonts w:cstheme="minorHAnsi"/>
              </w:rPr>
            </w:pPr>
            <w:r w:rsidRPr="00E628A7">
              <w:rPr>
                <w:rFonts w:cstheme="minorHAnsi"/>
              </w:rPr>
              <w:t> </w:t>
            </w:r>
          </w:p>
        </w:tc>
      </w:tr>
      <w:tr w:rsidR="004E16E8" w:rsidRPr="00E628A7" w14:paraId="3A2012D1" w14:textId="77777777" w:rsidTr="004E16E8">
        <w:trPr>
          <w:trHeight w:val="285"/>
          <w:jc w:val="center"/>
        </w:trPr>
        <w:tc>
          <w:tcPr>
            <w:tcW w:w="357" w:type="dxa"/>
            <w:noWrap/>
            <w:tcMar>
              <w:top w:w="20" w:type="dxa"/>
              <w:left w:w="20" w:type="dxa"/>
              <w:bottom w:w="0" w:type="dxa"/>
              <w:right w:w="20" w:type="dxa"/>
            </w:tcMar>
            <w:vAlign w:val="center"/>
          </w:tcPr>
          <w:p w14:paraId="2E18D057" w14:textId="77777777" w:rsidR="004E16E8" w:rsidRPr="00E628A7" w:rsidRDefault="00BF4236" w:rsidP="000F7012">
            <w:pPr>
              <w:jc w:val="center"/>
              <w:rPr>
                <w:rFonts w:cstheme="minorHAnsi"/>
              </w:rPr>
            </w:pPr>
            <w:r w:rsidRPr="00E628A7">
              <w:rPr>
                <w:rFonts w:cstheme="minorHAnsi"/>
              </w:rPr>
              <w:t>9.</w:t>
            </w:r>
          </w:p>
        </w:tc>
        <w:tc>
          <w:tcPr>
            <w:tcW w:w="5381" w:type="dxa"/>
            <w:tcMar>
              <w:top w:w="20" w:type="dxa"/>
              <w:left w:w="20" w:type="dxa"/>
              <w:bottom w:w="0" w:type="dxa"/>
              <w:right w:w="20" w:type="dxa"/>
            </w:tcMar>
          </w:tcPr>
          <w:p w14:paraId="08FD7087" w14:textId="77777777" w:rsidR="004E16E8" w:rsidRPr="00E628A7" w:rsidRDefault="00BF4236" w:rsidP="000F7012">
            <w:pPr>
              <w:rPr>
                <w:rFonts w:cstheme="minorHAnsi"/>
              </w:rPr>
            </w:pPr>
            <w:r w:rsidRPr="00E628A7">
              <w:rPr>
                <w:rFonts w:cstheme="minorHAnsi"/>
              </w:rPr>
              <w:t>A belső ellenőrök megértették a vizsgált folyamatok kritikus, kulcsfontosságú kérdéseit, melyek szükségesek a célkitűzések eléréséhez.</w:t>
            </w:r>
          </w:p>
        </w:tc>
        <w:tc>
          <w:tcPr>
            <w:tcW w:w="590" w:type="dxa"/>
            <w:noWrap/>
            <w:tcMar>
              <w:top w:w="20" w:type="dxa"/>
              <w:left w:w="20" w:type="dxa"/>
              <w:bottom w:w="0" w:type="dxa"/>
              <w:right w:w="20" w:type="dxa"/>
            </w:tcMar>
            <w:vAlign w:val="center"/>
          </w:tcPr>
          <w:p w14:paraId="7DD2932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26339A6"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A7551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775D1E"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0F3C2FFA"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130948C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6392A7E" w14:textId="77777777" w:rsidR="004E16E8" w:rsidRPr="00E628A7" w:rsidRDefault="00BF4236" w:rsidP="000F7012">
            <w:pPr>
              <w:rPr>
                <w:rFonts w:cstheme="minorHAnsi"/>
              </w:rPr>
            </w:pPr>
            <w:r w:rsidRPr="00E628A7">
              <w:rPr>
                <w:rFonts w:cstheme="minorHAnsi"/>
              </w:rPr>
              <w:t> </w:t>
            </w:r>
          </w:p>
        </w:tc>
      </w:tr>
      <w:tr w:rsidR="004E16E8" w:rsidRPr="00E628A7" w14:paraId="0159292B" w14:textId="77777777" w:rsidTr="004E16E8">
        <w:trPr>
          <w:trHeight w:val="285"/>
          <w:jc w:val="center"/>
        </w:trPr>
        <w:tc>
          <w:tcPr>
            <w:tcW w:w="357" w:type="dxa"/>
            <w:noWrap/>
            <w:tcMar>
              <w:top w:w="20" w:type="dxa"/>
              <w:left w:w="20" w:type="dxa"/>
              <w:bottom w:w="0" w:type="dxa"/>
              <w:right w:w="20" w:type="dxa"/>
            </w:tcMar>
            <w:vAlign w:val="center"/>
          </w:tcPr>
          <w:p w14:paraId="7B7EBD1B" w14:textId="77777777" w:rsidR="004E16E8" w:rsidRPr="00E628A7" w:rsidRDefault="00BF4236" w:rsidP="000F7012">
            <w:pPr>
              <w:jc w:val="center"/>
              <w:rPr>
                <w:rFonts w:cstheme="minorHAnsi"/>
              </w:rPr>
            </w:pPr>
            <w:r w:rsidRPr="00E628A7">
              <w:rPr>
                <w:rFonts w:cstheme="minorHAnsi"/>
              </w:rPr>
              <w:t>10.</w:t>
            </w:r>
          </w:p>
        </w:tc>
        <w:tc>
          <w:tcPr>
            <w:tcW w:w="5381" w:type="dxa"/>
            <w:tcMar>
              <w:top w:w="20" w:type="dxa"/>
              <w:left w:w="20" w:type="dxa"/>
              <w:bottom w:w="0" w:type="dxa"/>
              <w:right w:w="20" w:type="dxa"/>
            </w:tcMar>
          </w:tcPr>
          <w:p w14:paraId="4829A533" w14:textId="77777777" w:rsidR="004E16E8" w:rsidRPr="00E628A7" w:rsidRDefault="00BF4236" w:rsidP="000F7012">
            <w:pPr>
              <w:rPr>
                <w:rFonts w:cstheme="minorHAnsi"/>
              </w:rPr>
            </w:pPr>
            <w:r w:rsidRPr="00E628A7">
              <w:rPr>
                <w:rFonts w:cstheme="minorHAnsi"/>
              </w:rPr>
              <w:t>A belső ellenőrök azonosították a kulcsfontosságú kockázatokat.</w:t>
            </w:r>
          </w:p>
        </w:tc>
        <w:tc>
          <w:tcPr>
            <w:tcW w:w="590" w:type="dxa"/>
            <w:noWrap/>
            <w:tcMar>
              <w:top w:w="20" w:type="dxa"/>
              <w:left w:w="20" w:type="dxa"/>
              <w:bottom w:w="0" w:type="dxa"/>
              <w:right w:w="20" w:type="dxa"/>
            </w:tcMar>
            <w:vAlign w:val="center"/>
          </w:tcPr>
          <w:p w14:paraId="00B3810E"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16A9C4E"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FB01E0"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583D3C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D60BCC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3371AAD"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072667" w14:textId="77777777" w:rsidR="004E16E8" w:rsidRPr="00E628A7" w:rsidRDefault="00BF4236" w:rsidP="000F7012">
            <w:pPr>
              <w:rPr>
                <w:rFonts w:cstheme="minorHAnsi"/>
              </w:rPr>
            </w:pPr>
            <w:r w:rsidRPr="00E628A7">
              <w:rPr>
                <w:rFonts w:cstheme="minorHAnsi"/>
              </w:rPr>
              <w:t> </w:t>
            </w:r>
          </w:p>
        </w:tc>
      </w:tr>
      <w:tr w:rsidR="004E16E8" w:rsidRPr="00E628A7" w14:paraId="7B019B58" w14:textId="77777777" w:rsidTr="004E16E8">
        <w:trPr>
          <w:trHeight w:val="285"/>
          <w:jc w:val="center"/>
        </w:trPr>
        <w:tc>
          <w:tcPr>
            <w:tcW w:w="357" w:type="dxa"/>
            <w:noWrap/>
            <w:tcMar>
              <w:top w:w="20" w:type="dxa"/>
              <w:left w:w="20" w:type="dxa"/>
              <w:bottom w:w="0" w:type="dxa"/>
              <w:right w:w="20" w:type="dxa"/>
            </w:tcMar>
            <w:vAlign w:val="center"/>
          </w:tcPr>
          <w:p w14:paraId="548D11BD" w14:textId="77777777" w:rsidR="004E16E8" w:rsidRPr="00E628A7" w:rsidRDefault="00BF4236" w:rsidP="000F7012">
            <w:pPr>
              <w:jc w:val="center"/>
              <w:rPr>
                <w:rFonts w:cstheme="minorHAnsi"/>
              </w:rPr>
            </w:pPr>
            <w:r w:rsidRPr="00E628A7">
              <w:rPr>
                <w:rFonts w:cstheme="minorHAnsi"/>
              </w:rPr>
              <w:lastRenderedPageBreak/>
              <w:t>11.</w:t>
            </w:r>
          </w:p>
        </w:tc>
        <w:tc>
          <w:tcPr>
            <w:tcW w:w="5381" w:type="dxa"/>
            <w:tcMar>
              <w:top w:w="20" w:type="dxa"/>
              <w:left w:w="20" w:type="dxa"/>
              <w:bottom w:w="0" w:type="dxa"/>
              <w:right w:w="20" w:type="dxa"/>
            </w:tcMar>
          </w:tcPr>
          <w:p w14:paraId="42EE6590" w14:textId="77777777" w:rsidR="004E16E8" w:rsidRPr="00E628A7" w:rsidRDefault="00BF4236" w:rsidP="000F7012">
            <w:pPr>
              <w:rPr>
                <w:rFonts w:cstheme="minorHAnsi"/>
              </w:rPr>
            </w:pPr>
            <w:r w:rsidRPr="00E628A7">
              <w:rPr>
                <w:rFonts w:cstheme="minorHAnsi"/>
              </w:rPr>
              <w:t>A belső ellenőrök megértették az Ön stratégiáját és kulcsfontosságú prioritásait.</w:t>
            </w:r>
          </w:p>
        </w:tc>
        <w:tc>
          <w:tcPr>
            <w:tcW w:w="590" w:type="dxa"/>
            <w:noWrap/>
            <w:tcMar>
              <w:top w:w="20" w:type="dxa"/>
              <w:left w:w="20" w:type="dxa"/>
              <w:bottom w:w="0" w:type="dxa"/>
              <w:right w:w="20" w:type="dxa"/>
            </w:tcMar>
            <w:vAlign w:val="center"/>
          </w:tcPr>
          <w:p w14:paraId="4EBB2BD0"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D8CB6FB"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A54B505"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EB141C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31355BA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67096F14"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FF73D8F" w14:textId="77777777" w:rsidR="004E16E8" w:rsidRPr="00E628A7" w:rsidRDefault="00BF4236" w:rsidP="000F7012">
            <w:pPr>
              <w:rPr>
                <w:rFonts w:cstheme="minorHAnsi"/>
              </w:rPr>
            </w:pPr>
            <w:r w:rsidRPr="00E628A7">
              <w:rPr>
                <w:rFonts w:cstheme="minorHAnsi"/>
              </w:rPr>
              <w:t> </w:t>
            </w:r>
          </w:p>
        </w:tc>
      </w:tr>
      <w:tr w:rsidR="004E16E8" w:rsidRPr="00E628A7" w14:paraId="45B28965" w14:textId="77777777" w:rsidTr="004E16E8">
        <w:trPr>
          <w:trHeight w:val="285"/>
          <w:jc w:val="center"/>
        </w:trPr>
        <w:tc>
          <w:tcPr>
            <w:tcW w:w="357" w:type="dxa"/>
            <w:noWrap/>
            <w:tcMar>
              <w:top w:w="20" w:type="dxa"/>
              <w:left w:w="20" w:type="dxa"/>
              <w:bottom w:w="0" w:type="dxa"/>
              <w:right w:w="20" w:type="dxa"/>
            </w:tcMar>
            <w:vAlign w:val="center"/>
          </w:tcPr>
          <w:p w14:paraId="07B17DAD" w14:textId="77777777" w:rsidR="004E16E8" w:rsidRPr="00E628A7" w:rsidRDefault="00BF4236" w:rsidP="000F7012">
            <w:pPr>
              <w:jc w:val="center"/>
              <w:rPr>
                <w:rFonts w:cstheme="minorHAnsi"/>
              </w:rPr>
            </w:pPr>
            <w:r w:rsidRPr="00E628A7">
              <w:rPr>
                <w:rFonts w:cstheme="minorHAnsi"/>
              </w:rPr>
              <w:t>12.</w:t>
            </w:r>
          </w:p>
        </w:tc>
        <w:tc>
          <w:tcPr>
            <w:tcW w:w="5381" w:type="dxa"/>
            <w:tcMar>
              <w:top w:w="20" w:type="dxa"/>
              <w:left w:w="20" w:type="dxa"/>
              <w:bottom w:w="0" w:type="dxa"/>
              <w:right w:w="20" w:type="dxa"/>
            </w:tcMar>
          </w:tcPr>
          <w:p w14:paraId="3F2F0F51" w14:textId="77777777" w:rsidR="004E16E8" w:rsidRPr="00E628A7" w:rsidRDefault="00BF4236" w:rsidP="000F7012">
            <w:pPr>
              <w:rPr>
                <w:rFonts w:cstheme="minorHAnsi"/>
              </w:rPr>
            </w:pPr>
            <w:r w:rsidRPr="00E628A7">
              <w:rPr>
                <w:rFonts w:cstheme="minorHAnsi"/>
              </w:rPr>
              <w:t>A belső ellenőrök fogékonyak voltak az Ön problémáira és igényeire, és pozitív hozzáállást tanúsítottak.</w:t>
            </w:r>
          </w:p>
        </w:tc>
        <w:tc>
          <w:tcPr>
            <w:tcW w:w="590" w:type="dxa"/>
            <w:noWrap/>
            <w:tcMar>
              <w:top w:w="20" w:type="dxa"/>
              <w:left w:w="20" w:type="dxa"/>
              <w:bottom w:w="0" w:type="dxa"/>
              <w:right w:w="20" w:type="dxa"/>
            </w:tcMar>
            <w:vAlign w:val="center"/>
          </w:tcPr>
          <w:p w14:paraId="0B6B7C7B"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5933D4C"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CA35271"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09E9DFA"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701F736F"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019C4D95"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459021A" w14:textId="77777777" w:rsidR="004E16E8" w:rsidRPr="00E628A7" w:rsidRDefault="00BF4236" w:rsidP="000F7012">
            <w:pPr>
              <w:rPr>
                <w:rFonts w:cstheme="minorHAnsi"/>
              </w:rPr>
            </w:pPr>
            <w:r w:rsidRPr="00E628A7">
              <w:rPr>
                <w:rFonts w:cstheme="minorHAnsi"/>
              </w:rPr>
              <w:t> </w:t>
            </w:r>
          </w:p>
        </w:tc>
      </w:tr>
      <w:tr w:rsidR="004E16E8" w:rsidRPr="00E628A7" w14:paraId="33DBF6D6" w14:textId="77777777" w:rsidTr="004E16E8">
        <w:trPr>
          <w:trHeight w:val="285"/>
          <w:jc w:val="center"/>
        </w:trPr>
        <w:tc>
          <w:tcPr>
            <w:tcW w:w="357" w:type="dxa"/>
            <w:noWrap/>
            <w:tcMar>
              <w:top w:w="20" w:type="dxa"/>
              <w:left w:w="20" w:type="dxa"/>
              <w:bottom w:w="0" w:type="dxa"/>
              <w:right w:w="20" w:type="dxa"/>
            </w:tcMar>
            <w:vAlign w:val="center"/>
          </w:tcPr>
          <w:p w14:paraId="6D4DC6D9" w14:textId="77777777" w:rsidR="004E16E8" w:rsidRPr="00E628A7" w:rsidRDefault="00BF4236" w:rsidP="000F7012">
            <w:pPr>
              <w:jc w:val="center"/>
              <w:rPr>
                <w:rFonts w:cstheme="minorHAnsi"/>
              </w:rPr>
            </w:pPr>
            <w:r w:rsidRPr="00E628A7">
              <w:rPr>
                <w:rFonts w:cstheme="minorHAnsi"/>
              </w:rPr>
              <w:t>13.</w:t>
            </w:r>
          </w:p>
        </w:tc>
        <w:tc>
          <w:tcPr>
            <w:tcW w:w="5381" w:type="dxa"/>
            <w:tcMar>
              <w:top w:w="20" w:type="dxa"/>
              <w:left w:w="20" w:type="dxa"/>
              <w:bottom w:w="0" w:type="dxa"/>
              <w:right w:w="20" w:type="dxa"/>
            </w:tcMar>
          </w:tcPr>
          <w:p w14:paraId="5BD266E5" w14:textId="77777777" w:rsidR="004E16E8" w:rsidRPr="00E628A7" w:rsidRDefault="00BF4236" w:rsidP="000F7012">
            <w:pPr>
              <w:rPr>
                <w:rFonts w:cstheme="minorHAnsi"/>
              </w:rPr>
            </w:pPr>
            <w:r w:rsidRPr="00E628A7">
              <w:rPr>
                <w:rFonts w:cstheme="minorHAnsi"/>
              </w:rPr>
              <w:t>A belső ellenőrök elfogadták és felhasználták az Ön, illetve munkatársai javaslatait.</w:t>
            </w:r>
          </w:p>
        </w:tc>
        <w:tc>
          <w:tcPr>
            <w:tcW w:w="590" w:type="dxa"/>
            <w:noWrap/>
            <w:tcMar>
              <w:top w:w="20" w:type="dxa"/>
              <w:left w:w="20" w:type="dxa"/>
              <w:bottom w:w="0" w:type="dxa"/>
              <w:right w:w="20" w:type="dxa"/>
            </w:tcMar>
            <w:vAlign w:val="center"/>
          </w:tcPr>
          <w:p w14:paraId="31C246F8"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05296187"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1F8F2BD2"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5290DE78"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B390DD"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5C93E0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45CB6C2" w14:textId="77777777" w:rsidR="004E16E8" w:rsidRPr="00E628A7" w:rsidRDefault="00BF4236" w:rsidP="000F7012">
            <w:pPr>
              <w:rPr>
                <w:rFonts w:cstheme="minorHAnsi"/>
              </w:rPr>
            </w:pPr>
            <w:r w:rsidRPr="00E628A7">
              <w:rPr>
                <w:rFonts w:cstheme="minorHAnsi"/>
              </w:rPr>
              <w:t> </w:t>
            </w:r>
          </w:p>
        </w:tc>
      </w:tr>
      <w:tr w:rsidR="004E16E8" w:rsidRPr="00E628A7" w14:paraId="36A00377" w14:textId="77777777" w:rsidTr="004E16E8">
        <w:trPr>
          <w:trHeight w:val="285"/>
          <w:jc w:val="center"/>
        </w:trPr>
        <w:tc>
          <w:tcPr>
            <w:tcW w:w="357" w:type="dxa"/>
            <w:noWrap/>
            <w:tcMar>
              <w:top w:w="20" w:type="dxa"/>
              <w:left w:w="20" w:type="dxa"/>
              <w:bottom w:w="0" w:type="dxa"/>
              <w:right w:w="20" w:type="dxa"/>
            </w:tcMar>
            <w:vAlign w:val="center"/>
          </w:tcPr>
          <w:p w14:paraId="189938BA" w14:textId="77777777" w:rsidR="004E16E8" w:rsidRPr="00E628A7" w:rsidRDefault="00BF4236" w:rsidP="000F7012">
            <w:pPr>
              <w:jc w:val="center"/>
              <w:rPr>
                <w:rFonts w:cstheme="minorHAnsi"/>
              </w:rPr>
            </w:pPr>
            <w:r w:rsidRPr="00E628A7">
              <w:rPr>
                <w:rFonts w:cstheme="minorHAnsi"/>
              </w:rPr>
              <w:t>14.</w:t>
            </w:r>
          </w:p>
        </w:tc>
        <w:tc>
          <w:tcPr>
            <w:tcW w:w="5381" w:type="dxa"/>
            <w:noWrap/>
            <w:tcMar>
              <w:top w:w="20" w:type="dxa"/>
              <w:left w:w="20" w:type="dxa"/>
              <w:bottom w:w="0" w:type="dxa"/>
              <w:right w:w="20" w:type="dxa"/>
            </w:tcMar>
          </w:tcPr>
          <w:p w14:paraId="4921E7E6" w14:textId="77777777" w:rsidR="004E16E8" w:rsidRPr="00E628A7" w:rsidRDefault="00BF4236" w:rsidP="000F7012">
            <w:pPr>
              <w:rPr>
                <w:rFonts w:cstheme="minorHAnsi"/>
              </w:rPr>
            </w:pPr>
            <w:r w:rsidRPr="00E628A7">
              <w:rPr>
                <w:rFonts w:cstheme="minorHAnsi"/>
              </w:rPr>
              <w:t>A belső ellenőrök felismerték és jelezték a kontroll pontokkal vagy folyamatokkal kapcsolatos kérdéseket.</w:t>
            </w:r>
          </w:p>
        </w:tc>
        <w:tc>
          <w:tcPr>
            <w:tcW w:w="590" w:type="dxa"/>
            <w:noWrap/>
            <w:tcMar>
              <w:top w:w="20" w:type="dxa"/>
              <w:left w:w="20" w:type="dxa"/>
              <w:bottom w:w="0" w:type="dxa"/>
              <w:right w:w="20" w:type="dxa"/>
            </w:tcMar>
            <w:vAlign w:val="center"/>
          </w:tcPr>
          <w:p w14:paraId="34CA427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4E6495E3"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3D70A5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6BB3B1FF"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67C0650B"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5AF135EE"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2AECA9E" w14:textId="77777777" w:rsidR="004E16E8" w:rsidRPr="00E628A7" w:rsidRDefault="00BF4236" w:rsidP="000F7012">
            <w:pPr>
              <w:rPr>
                <w:rFonts w:cstheme="minorHAnsi"/>
              </w:rPr>
            </w:pPr>
            <w:r w:rsidRPr="00E628A7">
              <w:rPr>
                <w:rFonts w:cstheme="minorHAnsi"/>
              </w:rPr>
              <w:t> </w:t>
            </w:r>
          </w:p>
        </w:tc>
      </w:tr>
      <w:tr w:rsidR="004E16E8" w:rsidRPr="00E628A7" w14:paraId="61E6587B" w14:textId="77777777" w:rsidTr="004E16E8">
        <w:trPr>
          <w:trHeight w:val="285"/>
          <w:jc w:val="center"/>
        </w:trPr>
        <w:tc>
          <w:tcPr>
            <w:tcW w:w="357" w:type="dxa"/>
            <w:noWrap/>
            <w:tcMar>
              <w:top w:w="20" w:type="dxa"/>
              <w:left w:w="20" w:type="dxa"/>
              <w:bottom w:w="0" w:type="dxa"/>
              <w:right w:w="20" w:type="dxa"/>
            </w:tcMar>
            <w:vAlign w:val="center"/>
          </w:tcPr>
          <w:p w14:paraId="33B1ADA5" w14:textId="77777777" w:rsidR="004E16E8" w:rsidRPr="00E628A7" w:rsidRDefault="00BF4236" w:rsidP="000F7012">
            <w:pPr>
              <w:jc w:val="center"/>
              <w:rPr>
                <w:rFonts w:cstheme="minorHAnsi"/>
              </w:rPr>
            </w:pPr>
            <w:r w:rsidRPr="00E628A7">
              <w:rPr>
                <w:rFonts w:cstheme="minorHAnsi"/>
              </w:rPr>
              <w:t>15.</w:t>
            </w:r>
          </w:p>
        </w:tc>
        <w:tc>
          <w:tcPr>
            <w:tcW w:w="5381" w:type="dxa"/>
            <w:tcMar>
              <w:top w:w="20" w:type="dxa"/>
              <w:left w:w="20" w:type="dxa"/>
              <w:bottom w:w="0" w:type="dxa"/>
              <w:right w:w="20" w:type="dxa"/>
            </w:tcMar>
          </w:tcPr>
          <w:p w14:paraId="425F5C5F" w14:textId="77777777" w:rsidR="004E16E8" w:rsidRPr="00E628A7" w:rsidRDefault="00BF4236" w:rsidP="000F7012">
            <w:pPr>
              <w:rPr>
                <w:rFonts w:cstheme="minorHAnsi"/>
              </w:rPr>
            </w:pPr>
            <w:r w:rsidRPr="00E628A7">
              <w:rPr>
                <w:rFonts w:cstheme="minorHAnsi"/>
              </w:rPr>
              <w:t>A belső ellenőrök megfelelően kommunikáltak.</w:t>
            </w:r>
          </w:p>
        </w:tc>
        <w:tc>
          <w:tcPr>
            <w:tcW w:w="590" w:type="dxa"/>
            <w:noWrap/>
            <w:tcMar>
              <w:top w:w="20" w:type="dxa"/>
              <w:left w:w="20" w:type="dxa"/>
              <w:bottom w:w="0" w:type="dxa"/>
              <w:right w:w="20" w:type="dxa"/>
            </w:tcMar>
            <w:vAlign w:val="center"/>
          </w:tcPr>
          <w:p w14:paraId="5F6782A6"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10C07D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6595FF19"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68582B"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2C0B4D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8AEC5F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73ECE3A6" w14:textId="77777777" w:rsidR="004E16E8" w:rsidRPr="00E628A7" w:rsidRDefault="00BF4236" w:rsidP="000F7012">
            <w:pPr>
              <w:rPr>
                <w:rFonts w:cstheme="minorHAnsi"/>
              </w:rPr>
            </w:pPr>
            <w:r w:rsidRPr="00E628A7">
              <w:rPr>
                <w:rFonts w:cstheme="minorHAnsi"/>
              </w:rPr>
              <w:t> </w:t>
            </w:r>
          </w:p>
        </w:tc>
      </w:tr>
      <w:tr w:rsidR="004E16E8" w:rsidRPr="00E628A7" w14:paraId="1099F19C" w14:textId="77777777" w:rsidTr="004E16E8">
        <w:trPr>
          <w:trHeight w:val="285"/>
          <w:jc w:val="center"/>
        </w:trPr>
        <w:tc>
          <w:tcPr>
            <w:tcW w:w="357" w:type="dxa"/>
            <w:noWrap/>
            <w:tcMar>
              <w:top w:w="20" w:type="dxa"/>
              <w:left w:w="20" w:type="dxa"/>
              <w:bottom w:w="0" w:type="dxa"/>
              <w:right w:w="20" w:type="dxa"/>
            </w:tcMar>
            <w:vAlign w:val="center"/>
          </w:tcPr>
          <w:p w14:paraId="5CDD4637" w14:textId="77777777" w:rsidR="004E16E8" w:rsidRPr="00E628A7" w:rsidRDefault="00BF4236" w:rsidP="000F7012">
            <w:pPr>
              <w:jc w:val="center"/>
              <w:rPr>
                <w:rFonts w:cstheme="minorHAnsi"/>
              </w:rPr>
            </w:pPr>
            <w:r w:rsidRPr="00E628A7">
              <w:rPr>
                <w:rFonts w:cstheme="minorHAnsi"/>
              </w:rPr>
              <w:t>16.</w:t>
            </w:r>
          </w:p>
        </w:tc>
        <w:tc>
          <w:tcPr>
            <w:tcW w:w="5381" w:type="dxa"/>
            <w:tcMar>
              <w:top w:w="20" w:type="dxa"/>
              <w:left w:w="20" w:type="dxa"/>
              <w:bottom w:w="0" w:type="dxa"/>
              <w:right w:w="20" w:type="dxa"/>
            </w:tcMar>
          </w:tcPr>
          <w:p w14:paraId="2FDB9C86" w14:textId="77777777" w:rsidR="004E16E8" w:rsidRPr="00E628A7" w:rsidRDefault="00BF4236" w:rsidP="000F7012">
            <w:pPr>
              <w:rPr>
                <w:rFonts w:cstheme="minorHAnsi"/>
              </w:rPr>
            </w:pPr>
            <w:r w:rsidRPr="00E628A7">
              <w:rPr>
                <w:rFonts w:cstheme="minorHAnsi"/>
              </w:rPr>
              <w:t>A belső ellenőrök bizalmat keltettek az Ön vezetőiben és kivívták azok elismerését.</w:t>
            </w:r>
          </w:p>
        </w:tc>
        <w:tc>
          <w:tcPr>
            <w:tcW w:w="590" w:type="dxa"/>
            <w:noWrap/>
            <w:tcMar>
              <w:top w:w="20" w:type="dxa"/>
              <w:left w:w="20" w:type="dxa"/>
              <w:bottom w:w="0" w:type="dxa"/>
              <w:right w:w="20" w:type="dxa"/>
            </w:tcMar>
            <w:vAlign w:val="center"/>
          </w:tcPr>
          <w:p w14:paraId="171093C7"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7201FDA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516BD624"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3102F606"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59A520F1"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2EED9272"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6B17F188" w14:textId="77777777" w:rsidR="004E16E8" w:rsidRPr="00E628A7" w:rsidRDefault="00BF4236" w:rsidP="000F7012">
            <w:pPr>
              <w:rPr>
                <w:rFonts w:cstheme="minorHAnsi"/>
              </w:rPr>
            </w:pPr>
            <w:r w:rsidRPr="00E628A7">
              <w:rPr>
                <w:rFonts w:cstheme="minorHAnsi"/>
              </w:rPr>
              <w:t> </w:t>
            </w:r>
          </w:p>
        </w:tc>
      </w:tr>
      <w:tr w:rsidR="004E16E8" w:rsidRPr="00E628A7" w14:paraId="5A8622C2" w14:textId="77777777" w:rsidTr="004E16E8">
        <w:trPr>
          <w:trHeight w:val="270"/>
          <w:jc w:val="center"/>
        </w:trPr>
        <w:tc>
          <w:tcPr>
            <w:tcW w:w="357" w:type="dxa"/>
            <w:noWrap/>
            <w:tcMar>
              <w:top w:w="20" w:type="dxa"/>
              <w:left w:w="20" w:type="dxa"/>
              <w:bottom w:w="0" w:type="dxa"/>
              <w:right w:w="20" w:type="dxa"/>
            </w:tcMar>
            <w:vAlign w:val="center"/>
          </w:tcPr>
          <w:p w14:paraId="7CD6A33E" w14:textId="77777777" w:rsidR="004E16E8" w:rsidRPr="00E628A7" w:rsidRDefault="00BF4236" w:rsidP="000F7012">
            <w:pPr>
              <w:jc w:val="center"/>
              <w:rPr>
                <w:rFonts w:cstheme="minorHAnsi"/>
              </w:rPr>
            </w:pPr>
            <w:r w:rsidRPr="00E628A7">
              <w:rPr>
                <w:rFonts w:cstheme="minorHAnsi"/>
              </w:rPr>
              <w:t>17.</w:t>
            </w:r>
          </w:p>
        </w:tc>
        <w:tc>
          <w:tcPr>
            <w:tcW w:w="5381" w:type="dxa"/>
            <w:tcMar>
              <w:top w:w="20" w:type="dxa"/>
              <w:left w:w="20" w:type="dxa"/>
              <w:bottom w:w="0" w:type="dxa"/>
              <w:right w:w="20" w:type="dxa"/>
            </w:tcMar>
          </w:tcPr>
          <w:p w14:paraId="51417CDB" w14:textId="77777777" w:rsidR="004E16E8" w:rsidRPr="00E628A7" w:rsidRDefault="00BF4236" w:rsidP="000F7012">
            <w:pPr>
              <w:rPr>
                <w:rFonts w:cstheme="minorHAnsi"/>
              </w:rPr>
            </w:pPr>
            <w:r w:rsidRPr="00E628A7">
              <w:rPr>
                <w:rFonts w:cstheme="minorHAnsi"/>
              </w:rPr>
              <w:t>A belső ellenőrök a feladatra felkészültek voltak.</w:t>
            </w:r>
          </w:p>
        </w:tc>
        <w:tc>
          <w:tcPr>
            <w:tcW w:w="590" w:type="dxa"/>
            <w:noWrap/>
            <w:tcMar>
              <w:top w:w="20" w:type="dxa"/>
              <w:left w:w="20" w:type="dxa"/>
              <w:bottom w:w="0" w:type="dxa"/>
              <w:right w:w="20" w:type="dxa"/>
            </w:tcMar>
            <w:vAlign w:val="center"/>
          </w:tcPr>
          <w:p w14:paraId="585FB6C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6AF496C2"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44488AD6"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2E02FF0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3FF37E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10FF913"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CD3202C" w14:textId="77777777" w:rsidR="004E16E8" w:rsidRPr="00E628A7" w:rsidRDefault="00BF4236" w:rsidP="000F7012">
            <w:pPr>
              <w:rPr>
                <w:rFonts w:cstheme="minorHAnsi"/>
              </w:rPr>
            </w:pPr>
            <w:r w:rsidRPr="00E628A7">
              <w:rPr>
                <w:rFonts w:cstheme="minorHAnsi"/>
              </w:rPr>
              <w:t> </w:t>
            </w:r>
          </w:p>
        </w:tc>
      </w:tr>
      <w:tr w:rsidR="004E16E8" w:rsidRPr="00E628A7" w14:paraId="48505DF0" w14:textId="77777777" w:rsidTr="004E16E8">
        <w:trPr>
          <w:trHeight w:val="285"/>
          <w:jc w:val="center"/>
        </w:trPr>
        <w:tc>
          <w:tcPr>
            <w:tcW w:w="357" w:type="dxa"/>
            <w:noWrap/>
            <w:tcMar>
              <w:top w:w="20" w:type="dxa"/>
              <w:left w:w="20" w:type="dxa"/>
              <w:bottom w:w="0" w:type="dxa"/>
              <w:right w:w="20" w:type="dxa"/>
            </w:tcMar>
            <w:vAlign w:val="center"/>
          </w:tcPr>
          <w:p w14:paraId="66F04018" w14:textId="77777777" w:rsidR="004E16E8" w:rsidRPr="00E628A7" w:rsidRDefault="00BF4236" w:rsidP="000F7012">
            <w:pPr>
              <w:jc w:val="center"/>
              <w:rPr>
                <w:rFonts w:cstheme="minorHAnsi"/>
              </w:rPr>
            </w:pPr>
            <w:r w:rsidRPr="00E628A7">
              <w:rPr>
                <w:rFonts w:cstheme="minorHAnsi"/>
              </w:rPr>
              <w:t>18.</w:t>
            </w:r>
          </w:p>
        </w:tc>
        <w:tc>
          <w:tcPr>
            <w:tcW w:w="5381" w:type="dxa"/>
            <w:noWrap/>
            <w:tcMar>
              <w:top w:w="20" w:type="dxa"/>
              <w:left w:w="20" w:type="dxa"/>
              <w:bottom w:w="0" w:type="dxa"/>
              <w:right w:w="20" w:type="dxa"/>
            </w:tcMar>
          </w:tcPr>
          <w:p w14:paraId="29D7CDD5" w14:textId="77777777" w:rsidR="004E16E8" w:rsidRPr="00E628A7" w:rsidRDefault="00BF4236" w:rsidP="000F7012">
            <w:pPr>
              <w:rPr>
                <w:rFonts w:cstheme="minorHAnsi"/>
              </w:rPr>
            </w:pPr>
            <w:r w:rsidRPr="00E628A7">
              <w:rPr>
                <w:rFonts w:cstheme="minorHAnsi"/>
              </w:rPr>
              <w:t>Indokolt volt az információk és anyagok bekérése.</w:t>
            </w:r>
          </w:p>
        </w:tc>
        <w:tc>
          <w:tcPr>
            <w:tcW w:w="590" w:type="dxa"/>
            <w:noWrap/>
            <w:tcMar>
              <w:top w:w="20" w:type="dxa"/>
              <w:left w:w="20" w:type="dxa"/>
              <w:bottom w:w="0" w:type="dxa"/>
              <w:right w:w="20" w:type="dxa"/>
            </w:tcMar>
            <w:vAlign w:val="center"/>
          </w:tcPr>
          <w:p w14:paraId="57003A8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3ED2E25A"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3B427A33"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0056D8C3"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EC6695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3CC3E06F"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4185E288" w14:textId="77777777" w:rsidR="004E16E8" w:rsidRPr="00E628A7" w:rsidRDefault="00BF4236" w:rsidP="000F7012">
            <w:pPr>
              <w:rPr>
                <w:rFonts w:cstheme="minorHAnsi"/>
              </w:rPr>
            </w:pPr>
            <w:r w:rsidRPr="00E628A7">
              <w:rPr>
                <w:rFonts w:cstheme="minorHAnsi"/>
              </w:rPr>
              <w:t> </w:t>
            </w:r>
          </w:p>
        </w:tc>
      </w:tr>
      <w:tr w:rsidR="004E16E8" w:rsidRPr="00E628A7" w14:paraId="302D638A" w14:textId="77777777" w:rsidTr="004E16E8">
        <w:trPr>
          <w:trHeight w:val="285"/>
          <w:jc w:val="center"/>
        </w:trPr>
        <w:tc>
          <w:tcPr>
            <w:tcW w:w="357" w:type="dxa"/>
            <w:noWrap/>
            <w:tcMar>
              <w:top w:w="20" w:type="dxa"/>
              <w:left w:w="20" w:type="dxa"/>
              <w:bottom w:w="0" w:type="dxa"/>
              <w:right w:w="20" w:type="dxa"/>
            </w:tcMar>
            <w:vAlign w:val="center"/>
          </w:tcPr>
          <w:p w14:paraId="4E30948E" w14:textId="77777777" w:rsidR="004E16E8" w:rsidRPr="00E628A7" w:rsidRDefault="00BF4236" w:rsidP="000F7012">
            <w:pPr>
              <w:jc w:val="center"/>
              <w:rPr>
                <w:rFonts w:cstheme="minorHAnsi"/>
              </w:rPr>
            </w:pPr>
            <w:r w:rsidRPr="00E628A7">
              <w:rPr>
                <w:rFonts w:cstheme="minorHAnsi"/>
              </w:rPr>
              <w:t>19.</w:t>
            </w:r>
          </w:p>
        </w:tc>
        <w:tc>
          <w:tcPr>
            <w:tcW w:w="5381" w:type="dxa"/>
            <w:noWrap/>
            <w:tcMar>
              <w:top w:w="20" w:type="dxa"/>
              <w:left w:w="20" w:type="dxa"/>
              <w:bottom w:w="0" w:type="dxa"/>
              <w:right w:w="20" w:type="dxa"/>
            </w:tcMar>
          </w:tcPr>
          <w:p w14:paraId="38BFF9A8" w14:textId="77777777" w:rsidR="004E16E8" w:rsidRPr="00E628A7" w:rsidRDefault="00BF4236" w:rsidP="000F7012">
            <w:pPr>
              <w:rPr>
                <w:rFonts w:cstheme="minorHAnsi"/>
              </w:rPr>
            </w:pPr>
            <w:r w:rsidRPr="00E628A7">
              <w:rPr>
                <w:rFonts w:cstheme="minorHAnsi"/>
              </w:rPr>
              <w:t xml:space="preserve">A napi tevékenységek megszakítása – amennyire lehetséges – minimális volt. </w:t>
            </w:r>
          </w:p>
        </w:tc>
        <w:tc>
          <w:tcPr>
            <w:tcW w:w="590" w:type="dxa"/>
            <w:noWrap/>
            <w:tcMar>
              <w:top w:w="20" w:type="dxa"/>
              <w:left w:w="20" w:type="dxa"/>
              <w:bottom w:w="0" w:type="dxa"/>
              <w:right w:w="20" w:type="dxa"/>
            </w:tcMar>
            <w:vAlign w:val="center"/>
          </w:tcPr>
          <w:p w14:paraId="37D9755A"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2C77D6F0"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0C7D757B"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4109D51"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4C6FF7A7"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7E7CA99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0F830397" w14:textId="77777777" w:rsidR="004E16E8" w:rsidRPr="00E628A7" w:rsidRDefault="00BF4236" w:rsidP="000F7012">
            <w:pPr>
              <w:rPr>
                <w:rFonts w:cstheme="minorHAnsi"/>
              </w:rPr>
            </w:pPr>
            <w:r w:rsidRPr="00E628A7">
              <w:rPr>
                <w:rFonts w:cstheme="minorHAnsi"/>
              </w:rPr>
              <w:t> </w:t>
            </w:r>
          </w:p>
        </w:tc>
      </w:tr>
      <w:tr w:rsidR="004E16E8" w:rsidRPr="00E628A7" w14:paraId="500E2743" w14:textId="77777777" w:rsidTr="004E16E8">
        <w:trPr>
          <w:trHeight w:val="285"/>
          <w:jc w:val="center"/>
        </w:trPr>
        <w:tc>
          <w:tcPr>
            <w:tcW w:w="357" w:type="dxa"/>
            <w:noWrap/>
            <w:tcMar>
              <w:top w:w="20" w:type="dxa"/>
              <w:left w:w="20" w:type="dxa"/>
              <w:bottom w:w="0" w:type="dxa"/>
              <w:right w:w="20" w:type="dxa"/>
            </w:tcMar>
            <w:vAlign w:val="center"/>
          </w:tcPr>
          <w:p w14:paraId="58507B00" w14:textId="77777777" w:rsidR="004E16E8" w:rsidRPr="00E628A7" w:rsidRDefault="00BF4236" w:rsidP="000F7012">
            <w:pPr>
              <w:jc w:val="center"/>
              <w:rPr>
                <w:rFonts w:cstheme="minorHAnsi"/>
              </w:rPr>
            </w:pPr>
            <w:r w:rsidRPr="00E628A7">
              <w:rPr>
                <w:rFonts w:cstheme="minorHAnsi"/>
              </w:rPr>
              <w:t>20.</w:t>
            </w:r>
          </w:p>
        </w:tc>
        <w:tc>
          <w:tcPr>
            <w:tcW w:w="5381" w:type="dxa"/>
            <w:tcMar>
              <w:top w:w="20" w:type="dxa"/>
              <w:left w:w="20" w:type="dxa"/>
              <w:bottom w:w="0" w:type="dxa"/>
              <w:right w:w="20" w:type="dxa"/>
            </w:tcMar>
          </w:tcPr>
          <w:p w14:paraId="228B8EFC" w14:textId="77777777" w:rsidR="004E16E8" w:rsidRPr="00E628A7" w:rsidRDefault="00BF4236" w:rsidP="000F7012">
            <w:pPr>
              <w:rPr>
                <w:rFonts w:cstheme="minorHAnsi"/>
              </w:rPr>
            </w:pPr>
            <w:r w:rsidRPr="00E628A7">
              <w:rPr>
                <w:rFonts w:cstheme="minorHAnsi"/>
              </w:rPr>
              <w:t xml:space="preserve">Az összes hozzáadott érték, amit a belső ellenőrzés nyújtott az Ön részlegének. </w:t>
            </w:r>
          </w:p>
        </w:tc>
        <w:tc>
          <w:tcPr>
            <w:tcW w:w="590" w:type="dxa"/>
            <w:noWrap/>
            <w:tcMar>
              <w:top w:w="20" w:type="dxa"/>
              <w:left w:w="20" w:type="dxa"/>
              <w:bottom w:w="0" w:type="dxa"/>
              <w:right w:w="20" w:type="dxa"/>
            </w:tcMar>
            <w:vAlign w:val="center"/>
          </w:tcPr>
          <w:p w14:paraId="5EF9272C" w14:textId="77777777" w:rsidR="004E16E8" w:rsidRPr="00E628A7" w:rsidRDefault="00BF4236" w:rsidP="000F7012">
            <w:pPr>
              <w:jc w:val="center"/>
              <w:rPr>
                <w:rFonts w:cstheme="minorHAnsi"/>
              </w:rPr>
            </w:pPr>
            <w:r w:rsidRPr="00E628A7">
              <w:rPr>
                <w:rFonts w:cstheme="minorHAnsi"/>
              </w:rPr>
              <w:t>1</w:t>
            </w:r>
          </w:p>
        </w:tc>
        <w:tc>
          <w:tcPr>
            <w:tcW w:w="591" w:type="dxa"/>
            <w:noWrap/>
            <w:tcMar>
              <w:top w:w="20" w:type="dxa"/>
              <w:left w:w="20" w:type="dxa"/>
              <w:bottom w:w="0" w:type="dxa"/>
              <w:right w:w="20" w:type="dxa"/>
            </w:tcMar>
            <w:vAlign w:val="center"/>
          </w:tcPr>
          <w:p w14:paraId="1760A3B8" w14:textId="77777777" w:rsidR="004E16E8" w:rsidRPr="00E628A7" w:rsidRDefault="00BF4236" w:rsidP="000F7012">
            <w:pPr>
              <w:jc w:val="center"/>
              <w:rPr>
                <w:rFonts w:cstheme="minorHAnsi"/>
              </w:rPr>
            </w:pPr>
            <w:r w:rsidRPr="00E628A7">
              <w:rPr>
                <w:rFonts w:cstheme="minorHAnsi"/>
              </w:rPr>
              <w:t>2</w:t>
            </w:r>
          </w:p>
        </w:tc>
        <w:tc>
          <w:tcPr>
            <w:tcW w:w="591" w:type="dxa"/>
            <w:noWrap/>
            <w:tcMar>
              <w:top w:w="20" w:type="dxa"/>
              <w:left w:w="20" w:type="dxa"/>
              <w:bottom w:w="0" w:type="dxa"/>
              <w:right w:w="20" w:type="dxa"/>
            </w:tcMar>
            <w:vAlign w:val="center"/>
          </w:tcPr>
          <w:p w14:paraId="7175906C" w14:textId="77777777" w:rsidR="004E16E8" w:rsidRPr="00E628A7" w:rsidRDefault="00BF4236" w:rsidP="000F7012">
            <w:pPr>
              <w:jc w:val="center"/>
              <w:rPr>
                <w:rFonts w:cstheme="minorHAnsi"/>
              </w:rPr>
            </w:pPr>
            <w:r w:rsidRPr="00E628A7">
              <w:rPr>
                <w:rFonts w:cstheme="minorHAnsi"/>
              </w:rPr>
              <w:t>3</w:t>
            </w:r>
          </w:p>
        </w:tc>
        <w:tc>
          <w:tcPr>
            <w:tcW w:w="590" w:type="dxa"/>
            <w:noWrap/>
            <w:tcMar>
              <w:top w:w="20" w:type="dxa"/>
              <w:left w:w="20" w:type="dxa"/>
              <w:bottom w:w="0" w:type="dxa"/>
              <w:right w:w="20" w:type="dxa"/>
            </w:tcMar>
            <w:vAlign w:val="center"/>
          </w:tcPr>
          <w:p w14:paraId="4632837C" w14:textId="77777777" w:rsidR="004E16E8" w:rsidRPr="00E628A7" w:rsidRDefault="00BF4236" w:rsidP="000F7012">
            <w:pPr>
              <w:jc w:val="center"/>
              <w:rPr>
                <w:rFonts w:cstheme="minorHAnsi"/>
              </w:rPr>
            </w:pPr>
            <w:r w:rsidRPr="00E628A7">
              <w:rPr>
                <w:rFonts w:cstheme="minorHAnsi"/>
              </w:rPr>
              <w:t>4</w:t>
            </w:r>
          </w:p>
        </w:tc>
        <w:tc>
          <w:tcPr>
            <w:tcW w:w="591" w:type="dxa"/>
            <w:noWrap/>
            <w:tcMar>
              <w:top w:w="20" w:type="dxa"/>
              <w:left w:w="20" w:type="dxa"/>
              <w:bottom w:w="0" w:type="dxa"/>
              <w:right w:w="20" w:type="dxa"/>
            </w:tcMar>
            <w:vAlign w:val="center"/>
          </w:tcPr>
          <w:p w14:paraId="1AEAF674" w14:textId="77777777" w:rsidR="004E16E8" w:rsidRPr="00E628A7" w:rsidRDefault="00BF4236" w:rsidP="000F7012">
            <w:pPr>
              <w:jc w:val="center"/>
              <w:rPr>
                <w:rFonts w:cstheme="minorHAnsi"/>
              </w:rPr>
            </w:pPr>
            <w:r w:rsidRPr="00E628A7">
              <w:rPr>
                <w:rFonts w:cstheme="minorHAnsi"/>
              </w:rPr>
              <w:t>5</w:t>
            </w:r>
          </w:p>
        </w:tc>
        <w:tc>
          <w:tcPr>
            <w:tcW w:w="591" w:type="dxa"/>
            <w:noWrap/>
            <w:tcMar>
              <w:top w:w="20" w:type="dxa"/>
              <w:left w:w="20" w:type="dxa"/>
              <w:bottom w:w="0" w:type="dxa"/>
              <w:right w:w="20" w:type="dxa"/>
            </w:tcMar>
            <w:vAlign w:val="center"/>
          </w:tcPr>
          <w:p w14:paraId="42FD81C7" w14:textId="77777777" w:rsidR="004E16E8" w:rsidRPr="00E628A7" w:rsidRDefault="00BF4236" w:rsidP="000F7012">
            <w:pPr>
              <w:jc w:val="center"/>
              <w:rPr>
                <w:rFonts w:cstheme="minorHAnsi"/>
              </w:rPr>
            </w:pPr>
            <w:r w:rsidRPr="00E628A7">
              <w:rPr>
                <w:rFonts w:cstheme="minorHAnsi"/>
              </w:rPr>
              <w:t>N/A</w:t>
            </w:r>
          </w:p>
        </w:tc>
        <w:tc>
          <w:tcPr>
            <w:tcW w:w="4380" w:type="dxa"/>
            <w:noWrap/>
            <w:tcMar>
              <w:top w:w="20" w:type="dxa"/>
              <w:left w:w="20" w:type="dxa"/>
              <w:bottom w:w="0" w:type="dxa"/>
              <w:right w:w="20" w:type="dxa"/>
            </w:tcMar>
          </w:tcPr>
          <w:p w14:paraId="12688DA1" w14:textId="77777777" w:rsidR="004E16E8" w:rsidRPr="00E628A7" w:rsidRDefault="00BF4236" w:rsidP="000F7012">
            <w:pPr>
              <w:rPr>
                <w:rFonts w:cstheme="minorHAnsi"/>
              </w:rPr>
            </w:pPr>
            <w:r w:rsidRPr="00E628A7">
              <w:rPr>
                <w:rFonts w:cstheme="minorHAnsi"/>
              </w:rPr>
              <w:t> </w:t>
            </w:r>
          </w:p>
        </w:tc>
      </w:tr>
    </w:tbl>
    <w:p w14:paraId="4A052402" w14:textId="77777777" w:rsidR="004E16E8" w:rsidRPr="00E628A7" w:rsidRDefault="004E16E8" w:rsidP="000F7012">
      <w:pPr>
        <w:rPr>
          <w:rFonts w:cstheme="minorHAnsi"/>
        </w:rPr>
        <w:sectPr w:rsidR="004E16E8" w:rsidRPr="00E628A7" w:rsidSect="004E16E8">
          <w:pgSz w:w="15840" w:h="12240" w:orient="landscape"/>
          <w:pgMar w:top="1797" w:right="1440" w:bottom="1797" w:left="1440" w:header="709" w:footer="709" w:gutter="0"/>
          <w:cols w:space="708"/>
          <w:docGrid w:linePitch="360"/>
        </w:sectPr>
      </w:pPr>
    </w:p>
    <w:p w14:paraId="4243456E"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5" w:name="_számú_iratminta_–_29"/>
      <w:bookmarkStart w:id="576" w:name="_Toc346118422"/>
      <w:bookmarkStart w:id="577" w:name="_Toc526154139"/>
      <w:bookmarkEnd w:id="575"/>
      <w:r w:rsidRPr="00E628A7">
        <w:rPr>
          <w:rFonts w:cstheme="minorHAnsi"/>
          <w:sz w:val="24"/>
          <w:szCs w:val="24"/>
        </w:rPr>
        <w:lastRenderedPageBreak/>
        <w:t>számú iratminta – Kulcsfontosságú teljesítménymutatók</w:t>
      </w:r>
      <w:bookmarkEnd w:id="576"/>
      <w:bookmarkEnd w:id="577"/>
    </w:p>
    <w:p w14:paraId="29CB6B99" w14:textId="77777777" w:rsidR="004E16E8" w:rsidRPr="00E628A7" w:rsidRDefault="004E16E8" w:rsidP="000F7012">
      <w:pPr>
        <w:rPr>
          <w:rFonts w:cstheme="minorHAnsi"/>
        </w:rPr>
      </w:pPr>
    </w:p>
    <w:tbl>
      <w:tblPr>
        <w:tblW w:w="9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841"/>
        <w:gridCol w:w="900"/>
        <w:gridCol w:w="900"/>
        <w:gridCol w:w="900"/>
        <w:gridCol w:w="900"/>
        <w:gridCol w:w="1078"/>
      </w:tblGrid>
      <w:tr w:rsidR="004E16E8" w:rsidRPr="00E628A7" w14:paraId="6460503B" w14:textId="77777777" w:rsidTr="004E16E8">
        <w:trPr>
          <w:tblHeader/>
        </w:trPr>
        <w:tc>
          <w:tcPr>
            <w:tcW w:w="4841" w:type="dxa"/>
            <w:shd w:val="clear" w:color="auto" w:fill="215868" w:themeFill="accent5" w:themeFillShade="80"/>
            <w:vAlign w:val="center"/>
          </w:tcPr>
          <w:p w14:paraId="7BEB8FDD" w14:textId="77777777" w:rsidR="004E16E8" w:rsidRPr="00E628A7" w:rsidRDefault="00BF4236" w:rsidP="000F7012">
            <w:pPr>
              <w:jc w:val="center"/>
              <w:rPr>
                <w:rFonts w:cstheme="minorHAnsi"/>
                <w:b/>
                <w:color w:val="FFFFFF" w:themeColor="background1"/>
              </w:rPr>
            </w:pPr>
            <w:r w:rsidRPr="00E628A7">
              <w:rPr>
                <w:rFonts w:cstheme="minorHAnsi"/>
                <w:b/>
                <w:color w:val="FFFFFF" w:themeColor="background1"/>
              </w:rPr>
              <w:t>Kulcsfontosságú Teljesítménymutatók (20xx)</w:t>
            </w:r>
          </w:p>
        </w:tc>
        <w:tc>
          <w:tcPr>
            <w:tcW w:w="900" w:type="dxa"/>
            <w:shd w:val="clear" w:color="auto" w:fill="215868" w:themeFill="accent5" w:themeFillShade="80"/>
            <w:vAlign w:val="center"/>
          </w:tcPr>
          <w:p w14:paraId="16FB15D6"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w:t>
            </w:r>
          </w:p>
          <w:p w14:paraId="398172A8"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36186E8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w:t>
            </w:r>
          </w:p>
          <w:p w14:paraId="6255D0B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1133FC5B"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III.</w:t>
            </w:r>
          </w:p>
          <w:p w14:paraId="1264F1A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900" w:type="dxa"/>
            <w:shd w:val="clear" w:color="auto" w:fill="215868" w:themeFill="accent5" w:themeFillShade="80"/>
            <w:vAlign w:val="center"/>
          </w:tcPr>
          <w:p w14:paraId="45981951"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IV.</w:t>
            </w:r>
          </w:p>
          <w:p w14:paraId="77101D5A"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n.év</w:t>
            </w:r>
          </w:p>
        </w:tc>
        <w:tc>
          <w:tcPr>
            <w:tcW w:w="1078" w:type="dxa"/>
            <w:shd w:val="clear" w:color="auto" w:fill="215868" w:themeFill="accent5" w:themeFillShade="80"/>
            <w:vAlign w:val="center"/>
          </w:tcPr>
          <w:p w14:paraId="4042F93C" w14:textId="77777777" w:rsidR="004E16E8" w:rsidRPr="00E628A7" w:rsidRDefault="00BF4236" w:rsidP="000F7012">
            <w:pPr>
              <w:jc w:val="center"/>
              <w:rPr>
                <w:rFonts w:cstheme="minorHAnsi"/>
                <w:b/>
                <w:bCs/>
                <w:color w:val="FFFFFF" w:themeColor="background1"/>
              </w:rPr>
            </w:pPr>
            <w:r w:rsidRPr="00E628A7">
              <w:rPr>
                <w:rFonts w:cstheme="minorHAnsi"/>
                <w:b/>
                <w:bCs/>
                <w:color w:val="FFFFFF" w:themeColor="background1"/>
              </w:rPr>
              <w:t>Éves</w:t>
            </w:r>
          </w:p>
        </w:tc>
      </w:tr>
      <w:tr w:rsidR="004E16E8" w:rsidRPr="00E628A7" w14:paraId="47D5EA9B" w14:textId="77777777" w:rsidTr="004E16E8">
        <w:trPr>
          <w:cantSplit/>
          <w:trHeight w:val="464"/>
        </w:trPr>
        <w:tc>
          <w:tcPr>
            <w:tcW w:w="9519" w:type="dxa"/>
            <w:gridSpan w:val="6"/>
            <w:shd w:val="clear" w:color="auto" w:fill="C0C0C0"/>
            <w:vAlign w:val="center"/>
          </w:tcPr>
          <w:p w14:paraId="5DF2D4AD" w14:textId="77777777" w:rsidR="004E16E8" w:rsidRPr="00E628A7" w:rsidRDefault="00BF4236" w:rsidP="000F7012">
            <w:pPr>
              <w:rPr>
                <w:rFonts w:cstheme="minorHAnsi"/>
                <w:b/>
                <w:bCs/>
              </w:rPr>
            </w:pPr>
            <w:r w:rsidRPr="00E628A7">
              <w:rPr>
                <w:rFonts w:cstheme="minorHAnsi"/>
                <w:b/>
                <w:bCs/>
              </w:rPr>
              <w:t>1. Eredményesség</w:t>
            </w:r>
          </w:p>
        </w:tc>
      </w:tr>
      <w:tr w:rsidR="004E16E8" w:rsidRPr="00E628A7" w14:paraId="2EBCC418" w14:textId="77777777" w:rsidTr="004E16E8">
        <w:trPr>
          <w:trHeight w:val="510"/>
        </w:trPr>
        <w:tc>
          <w:tcPr>
            <w:tcW w:w="4841" w:type="dxa"/>
            <w:vAlign w:val="center"/>
          </w:tcPr>
          <w:p w14:paraId="74961C83" w14:textId="77777777" w:rsidR="004E16E8" w:rsidRPr="00E628A7" w:rsidRDefault="00BF4236" w:rsidP="000F7012">
            <w:pPr>
              <w:rPr>
                <w:rFonts w:cstheme="minorHAnsi"/>
              </w:rPr>
            </w:pPr>
            <w:r w:rsidRPr="00E628A7">
              <w:rPr>
                <w:rFonts w:cstheme="minorHAnsi"/>
              </w:rPr>
              <w:t>1.1. A belső ellenőrzés által nem, viszont külső ellenőrző szervek által azonosított megállapítások száma</w:t>
            </w:r>
          </w:p>
        </w:tc>
        <w:tc>
          <w:tcPr>
            <w:tcW w:w="900" w:type="dxa"/>
          </w:tcPr>
          <w:p w14:paraId="3DD0D67C" w14:textId="77777777" w:rsidR="004E16E8" w:rsidRPr="00E628A7" w:rsidRDefault="004E16E8" w:rsidP="000F7012">
            <w:pPr>
              <w:rPr>
                <w:rFonts w:cstheme="minorHAnsi"/>
              </w:rPr>
            </w:pPr>
          </w:p>
        </w:tc>
        <w:tc>
          <w:tcPr>
            <w:tcW w:w="900" w:type="dxa"/>
          </w:tcPr>
          <w:p w14:paraId="0FC1277F" w14:textId="77777777" w:rsidR="004E16E8" w:rsidRPr="00E628A7" w:rsidRDefault="004E16E8" w:rsidP="000F7012">
            <w:pPr>
              <w:rPr>
                <w:rFonts w:cstheme="minorHAnsi"/>
              </w:rPr>
            </w:pPr>
          </w:p>
        </w:tc>
        <w:tc>
          <w:tcPr>
            <w:tcW w:w="900" w:type="dxa"/>
          </w:tcPr>
          <w:p w14:paraId="0014DB74" w14:textId="77777777" w:rsidR="004E16E8" w:rsidRPr="00E628A7" w:rsidRDefault="004E16E8" w:rsidP="000F7012">
            <w:pPr>
              <w:rPr>
                <w:rFonts w:cstheme="minorHAnsi"/>
              </w:rPr>
            </w:pPr>
          </w:p>
        </w:tc>
        <w:tc>
          <w:tcPr>
            <w:tcW w:w="900" w:type="dxa"/>
          </w:tcPr>
          <w:p w14:paraId="3B3399FA" w14:textId="77777777" w:rsidR="004E16E8" w:rsidRPr="00E628A7" w:rsidRDefault="004E16E8" w:rsidP="000F7012">
            <w:pPr>
              <w:rPr>
                <w:rFonts w:cstheme="minorHAnsi"/>
              </w:rPr>
            </w:pPr>
          </w:p>
        </w:tc>
        <w:tc>
          <w:tcPr>
            <w:tcW w:w="1078" w:type="dxa"/>
          </w:tcPr>
          <w:p w14:paraId="45A6E570" w14:textId="77777777" w:rsidR="004E16E8" w:rsidRPr="00E628A7" w:rsidRDefault="004E16E8" w:rsidP="000F7012">
            <w:pPr>
              <w:rPr>
                <w:rFonts w:cstheme="minorHAnsi"/>
              </w:rPr>
            </w:pPr>
          </w:p>
        </w:tc>
      </w:tr>
      <w:tr w:rsidR="004E16E8" w:rsidRPr="00E628A7" w14:paraId="70970A51" w14:textId="77777777" w:rsidTr="004E16E8">
        <w:trPr>
          <w:trHeight w:val="510"/>
        </w:trPr>
        <w:tc>
          <w:tcPr>
            <w:tcW w:w="4841" w:type="dxa"/>
            <w:vAlign w:val="center"/>
          </w:tcPr>
          <w:p w14:paraId="1ABB8E5C" w14:textId="77777777" w:rsidR="004E16E8" w:rsidRPr="00E628A7" w:rsidRDefault="00BF4236" w:rsidP="000F7012">
            <w:pPr>
              <w:rPr>
                <w:rFonts w:cstheme="minorHAnsi"/>
              </w:rPr>
            </w:pPr>
            <w:r w:rsidRPr="00E628A7">
              <w:rPr>
                <w:rFonts w:cstheme="minorHAnsi"/>
              </w:rPr>
              <w:t>1.2. A belső ellenőrzés által nem, viszont külső ellenőrző szervek által azonosított javaslatok száma</w:t>
            </w:r>
          </w:p>
        </w:tc>
        <w:tc>
          <w:tcPr>
            <w:tcW w:w="900" w:type="dxa"/>
          </w:tcPr>
          <w:p w14:paraId="28511765" w14:textId="77777777" w:rsidR="004E16E8" w:rsidRPr="00E628A7" w:rsidRDefault="004E16E8" w:rsidP="000F7012">
            <w:pPr>
              <w:rPr>
                <w:rFonts w:cstheme="minorHAnsi"/>
              </w:rPr>
            </w:pPr>
          </w:p>
        </w:tc>
        <w:tc>
          <w:tcPr>
            <w:tcW w:w="900" w:type="dxa"/>
          </w:tcPr>
          <w:p w14:paraId="49FB4B77" w14:textId="77777777" w:rsidR="004E16E8" w:rsidRPr="00E628A7" w:rsidRDefault="004E16E8" w:rsidP="000F7012">
            <w:pPr>
              <w:rPr>
                <w:rFonts w:cstheme="minorHAnsi"/>
              </w:rPr>
            </w:pPr>
          </w:p>
        </w:tc>
        <w:tc>
          <w:tcPr>
            <w:tcW w:w="900" w:type="dxa"/>
          </w:tcPr>
          <w:p w14:paraId="488B02E6" w14:textId="77777777" w:rsidR="004E16E8" w:rsidRPr="00E628A7" w:rsidRDefault="004E16E8" w:rsidP="000F7012">
            <w:pPr>
              <w:rPr>
                <w:rFonts w:cstheme="minorHAnsi"/>
              </w:rPr>
            </w:pPr>
          </w:p>
        </w:tc>
        <w:tc>
          <w:tcPr>
            <w:tcW w:w="900" w:type="dxa"/>
          </w:tcPr>
          <w:p w14:paraId="17FB1643" w14:textId="77777777" w:rsidR="004E16E8" w:rsidRPr="00E628A7" w:rsidRDefault="004E16E8" w:rsidP="000F7012">
            <w:pPr>
              <w:rPr>
                <w:rFonts w:cstheme="minorHAnsi"/>
              </w:rPr>
            </w:pPr>
          </w:p>
        </w:tc>
        <w:tc>
          <w:tcPr>
            <w:tcW w:w="1078" w:type="dxa"/>
          </w:tcPr>
          <w:p w14:paraId="1691C09D" w14:textId="77777777" w:rsidR="004E16E8" w:rsidRPr="00E628A7" w:rsidRDefault="004E16E8" w:rsidP="000F7012">
            <w:pPr>
              <w:rPr>
                <w:rFonts w:cstheme="minorHAnsi"/>
              </w:rPr>
            </w:pPr>
          </w:p>
        </w:tc>
      </w:tr>
      <w:tr w:rsidR="004E16E8" w:rsidRPr="00E628A7" w14:paraId="1713C834" w14:textId="77777777" w:rsidTr="004E16E8">
        <w:trPr>
          <w:trHeight w:val="510"/>
        </w:trPr>
        <w:tc>
          <w:tcPr>
            <w:tcW w:w="4841" w:type="dxa"/>
            <w:vAlign w:val="center"/>
          </w:tcPr>
          <w:p w14:paraId="6D73C9F9" w14:textId="77777777" w:rsidR="004E16E8" w:rsidRPr="00E628A7" w:rsidRDefault="00BF4236" w:rsidP="000F7012">
            <w:pPr>
              <w:rPr>
                <w:rFonts w:cstheme="minorHAnsi"/>
              </w:rPr>
            </w:pPr>
            <w:r w:rsidRPr="00E628A7">
              <w:rPr>
                <w:rFonts w:cstheme="minorHAnsi"/>
              </w:rPr>
              <w:t>1.3. A belső ellenőrzés által azonosított megállapítások száma</w:t>
            </w:r>
          </w:p>
        </w:tc>
        <w:tc>
          <w:tcPr>
            <w:tcW w:w="900" w:type="dxa"/>
          </w:tcPr>
          <w:p w14:paraId="0E183BBD" w14:textId="77777777" w:rsidR="004E16E8" w:rsidRPr="00E628A7" w:rsidRDefault="004E16E8" w:rsidP="000F7012">
            <w:pPr>
              <w:rPr>
                <w:rFonts w:cstheme="minorHAnsi"/>
              </w:rPr>
            </w:pPr>
          </w:p>
        </w:tc>
        <w:tc>
          <w:tcPr>
            <w:tcW w:w="900" w:type="dxa"/>
          </w:tcPr>
          <w:p w14:paraId="52B872E3" w14:textId="77777777" w:rsidR="004E16E8" w:rsidRPr="00E628A7" w:rsidRDefault="004E16E8" w:rsidP="000F7012">
            <w:pPr>
              <w:rPr>
                <w:rFonts w:cstheme="minorHAnsi"/>
              </w:rPr>
            </w:pPr>
          </w:p>
        </w:tc>
        <w:tc>
          <w:tcPr>
            <w:tcW w:w="900" w:type="dxa"/>
          </w:tcPr>
          <w:p w14:paraId="091C5545" w14:textId="77777777" w:rsidR="004E16E8" w:rsidRPr="00E628A7" w:rsidRDefault="004E16E8" w:rsidP="000F7012">
            <w:pPr>
              <w:rPr>
                <w:rFonts w:cstheme="minorHAnsi"/>
              </w:rPr>
            </w:pPr>
          </w:p>
        </w:tc>
        <w:tc>
          <w:tcPr>
            <w:tcW w:w="900" w:type="dxa"/>
          </w:tcPr>
          <w:p w14:paraId="1EFFF3A3" w14:textId="77777777" w:rsidR="004E16E8" w:rsidRPr="00E628A7" w:rsidRDefault="004E16E8" w:rsidP="000F7012">
            <w:pPr>
              <w:rPr>
                <w:rFonts w:cstheme="minorHAnsi"/>
              </w:rPr>
            </w:pPr>
          </w:p>
        </w:tc>
        <w:tc>
          <w:tcPr>
            <w:tcW w:w="1078" w:type="dxa"/>
          </w:tcPr>
          <w:p w14:paraId="5C327733" w14:textId="77777777" w:rsidR="004E16E8" w:rsidRPr="00E628A7" w:rsidRDefault="004E16E8" w:rsidP="000F7012">
            <w:pPr>
              <w:rPr>
                <w:rFonts w:cstheme="minorHAnsi"/>
              </w:rPr>
            </w:pPr>
          </w:p>
        </w:tc>
      </w:tr>
      <w:tr w:rsidR="004E16E8" w:rsidRPr="00E628A7" w14:paraId="1815B45C" w14:textId="77777777" w:rsidTr="004E16E8">
        <w:trPr>
          <w:trHeight w:val="510"/>
        </w:trPr>
        <w:tc>
          <w:tcPr>
            <w:tcW w:w="4841" w:type="dxa"/>
            <w:vAlign w:val="center"/>
          </w:tcPr>
          <w:p w14:paraId="6CF44336" w14:textId="77777777" w:rsidR="004E16E8" w:rsidRPr="00E628A7" w:rsidRDefault="00BF4236" w:rsidP="000F7012">
            <w:pPr>
              <w:rPr>
                <w:rFonts w:cstheme="minorHAnsi"/>
              </w:rPr>
            </w:pPr>
            <w:r w:rsidRPr="00E628A7">
              <w:rPr>
                <w:rFonts w:cstheme="minorHAnsi"/>
              </w:rPr>
              <w:t>1.4. A belső ellenőrzés által azonosított javaslatok száma</w:t>
            </w:r>
          </w:p>
        </w:tc>
        <w:tc>
          <w:tcPr>
            <w:tcW w:w="900" w:type="dxa"/>
          </w:tcPr>
          <w:p w14:paraId="71C36407" w14:textId="77777777" w:rsidR="004E16E8" w:rsidRPr="00E628A7" w:rsidRDefault="004E16E8" w:rsidP="000F7012">
            <w:pPr>
              <w:rPr>
                <w:rFonts w:cstheme="minorHAnsi"/>
              </w:rPr>
            </w:pPr>
          </w:p>
        </w:tc>
        <w:tc>
          <w:tcPr>
            <w:tcW w:w="900" w:type="dxa"/>
          </w:tcPr>
          <w:p w14:paraId="6FE152A8" w14:textId="77777777" w:rsidR="004E16E8" w:rsidRPr="00E628A7" w:rsidRDefault="004E16E8" w:rsidP="000F7012">
            <w:pPr>
              <w:rPr>
                <w:rFonts w:cstheme="minorHAnsi"/>
              </w:rPr>
            </w:pPr>
          </w:p>
        </w:tc>
        <w:tc>
          <w:tcPr>
            <w:tcW w:w="900" w:type="dxa"/>
          </w:tcPr>
          <w:p w14:paraId="322CE973" w14:textId="77777777" w:rsidR="004E16E8" w:rsidRPr="00E628A7" w:rsidRDefault="004E16E8" w:rsidP="000F7012">
            <w:pPr>
              <w:rPr>
                <w:rFonts w:cstheme="minorHAnsi"/>
              </w:rPr>
            </w:pPr>
          </w:p>
        </w:tc>
        <w:tc>
          <w:tcPr>
            <w:tcW w:w="900" w:type="dxa"/>
          </w:tcPr>
          <w:p w14:paraId="0004A258" w14:textId="77777777" w:rsidR="004E16E8" w:rsidRPr="00E628A7" w:rsidRDefault="004E16E8" w:rsidP="000F7012">
            <w:pPr>
              <w:rPr>
                <w:rFonts w:cstheme="minorHAnsi"/>
              </w:rPr>
            </w:pPr>
          </w:p>
        </w:tc>
        <w:tc>
          <w:tcPr>
            <w:tcW w:w="1078" w:type="dxa"/>
          </w:tcPr>
          <w:p w14:paraId="4CD4BAF9" w14:textId="77777777" w:rsidR="004E16E8" w:rsidRPr="00E628A7" w:rsidRDefault="004E16E8" w:rsidP="000F7012">
            <w:pPr>
              <w:rPr>
                <w:rFonts w:cstheme="minorHAnsi"/>
              </w:rPr>
            </w:pPr>
          </w:p>
        </w:tc>
      </w:tr>
      <w:tr w:rsidR="004E16E8" w:rsidRPr="00E628A7" w14:paraId="3858363D" w14:textId="77777777" w:rsidTr="004E16E8">
        <w:trPr>
          <w:trHeight w:val="731"/>
        </w:trPr>
        <w:tc>
          <w:tcPr>
            <w:tcW w:w="4841" w:type="dxa"/>
            <w:vAlign w:val="center"/>
          </w:tcPr>
          <w:p w14:paraId="13B4DCDB" w14:textId="77777777" w:rsidR="004E16E8" w:rsidRPr="00E628A7" w:rsidRDefault="00BF4236" w:rsidP="000F7012">
            <w:pPr>
              <w:rPr>
                <w:rFonts w:cstheme="minorHAnsi"/>
              </w:rPr>
            </w:pPr>
            <w:r w:rsidRPr="00E628A7">
              <w:rPr>
                <w:rFonts w:cstheme="minorHAnsi"/>
              </w:rPr>
              <w:t>1.5. A belső ellenőrzés által nem, viszont külső ellenőrző szervek által azonosított jelentős megállapítások száma</w:t>
            </w:r>
          </w:p>
        </w:tc>
        <w:tc>
          <w:tcPr>
            <w:tcW w:w="900" w:type="dxa"/>
          </w:tcPr>
          <w:p w14:paraId="1C897036" w14:textId="77777777" w:rsidR="004E16E8" w:rsidRPr="00E628A7" w:rsidRDefault="004E16E8" w:rsidP="000F7012">
            <w:pPr>
              <w:rPr>
                <w:rFonts w:cstheme="minorHAnsi"/>
              </w:rPr>
            </w:pPr>
          </w:p>
        </w:tc>
        <w:tc>
          <w:tcPr>
            <w:tcW w:w="900" w:type="dxa"/>
          </w:tcPr>
          <w:p w14:paraId="5FA2995D" w14:textId="77777777" w:rsidR="004E16E8" w:rsidRPr="00E628A7" w:rsidRDefault="004E16E8" w:rsidP="000F7012">
            <w:pPr>
              <w:rPr>
                <w:rFonts w:cstheme="minorHAnsi"/>
              </w:rPr>
            </w:pPr>
          </w:p>
        </w:tc>
        <w:tc>
          <w:tcPr>
            <w:tcW w:w="900" w:type="dxa"/>
          </w:tcPr>
          <w:p w14:paraId="7BE26524" w14:textId="77777777" w:rsidR="004E16E8" w:rsidRPr="00E628A7" w:rsidRDefault="004E16E8" w:rsidP="000F7012">
            <w:pPr>
              <w:rPr>
                <w:rFonts w:cstheme="minorHAnsi"/>
              </w:rPr>
            </w:pPr>
          </w:p>
        </w:tc>
        <w:tc>
          <w:tcPr>
            <w:tcW w:w="900" w:type="dxa"/>
          </w:tcPr>
          <w:p w14:paraId="374F068C" w14:textId="77777777" w:rsidR="004E16E8" w:rsidRPr="00E628A7" w:rsidRDefault="004E16E8" w:rsidP="000F7012">
            <w:pPr>
              <w:rPr>
                <w:rFonts w:cstheme="minorHAnsi"/>
              </w:rPr>
            </w:pPr>
          </w:p>
        </w:tc>
        <w:tc>
          <w:tcPr>
            <w:tcW w:w="1078" w:type="dxa"/>
          </w:tcPr>
          <w:p w14:paraId="6DBAF50F" w14:textId="77777777" w:rsidR="004E16E8" w:rsidRPr="00E628A7" w:rsidRDefault="004E16E8" w:rsidP="000F7012">
            <w:pPr>
              <w:rPr>
                <w:rFonts w:cstheme="minorHAnsi"/>
              </w:rPr>
            </w:pPr>
          </w:p>
        </w:tc>
      </w:tr>
      <w:tr w:rsidR="004E16E8" w:rsidRPr="00E628A7" w14:paraId="061E1FCC" w14:textId="77777777" w:rsidTr="004E16E8">
        <w:trPr>
          <w:trHeight w:val="731"/>
        </w:trPr>
        <w:tc>
          <w:tcPr>
            <w:tcW w:w="4841" w:type="dxa"/>
            <w:vAlign w:val="center"/>
          </w:tcPr>
          <w:p w14:paraId="2B258A51" w14:textId="77777777" w:rsidR="004E16E8" w:rsidRPr="00E628A7" w:rsidRDefault="00BF4236" w:rsidP="000F7012">
            <w:pPr>
              <w:rPr>
                <w:rFonts w:cstheme="minorHAnsi"/>
              </w:rPr>
            </w:pPr>
            <w:r w:rsidRPr="00E628A7">
              <w:rPr>
                <w:rFonts w:cstheme="minorHAnsi"/>
              </w:rPr>
              <w:t>1.6. A belső ellenőrzés által nem, viszont külső ellenőrző szervek által azonosított jelentős javaslatok száma</w:t>
            </w:r>
          </w:p>
        </w:tc>
        <w:tc>
          <w:tcPr>
            <w:tcW w:w="900" w:type="dxa"/>
          </w:tcPr>
          <w:p w14:paraId="5A381C31" w14:textId="77777777" w:rsidR="004E16E8" w:rsidRPr="00E628A7" w:rsidRDefault="004E16E8" w:rsidP="000F7012">
            <w:pPr>
              <w:rPr>
                <w:rFonts w:cstheme="minorHAnsi"/>
              </w:rPr>
            </w:pPr>
          </w:p>
        </w:tc>
        <w:tc>
          <w:tcPr>
            <w:tcW w:w="900" w:type="dxa"/>
          </w:tcPr>
          <w:p w14:paraId="359E6AAE" w14:textId="77777777" w:rsidR="004E16E8" w:rsidRPr="00E628A7" w:rsidRDefault="004E16E8" w:rsidP="000F7012">
            <w:pPr>
              <w:rPr>
                <w:rFonts w:cstheme="minorHAnsi"/>
              </w:rPr>
            </w:pPr>
          </w:p>
        </w:tc>
        <w:tc>
          <w:tcPr>
            <w:tcW w:w="900" w:type="dxa"/>
          </w:tcPr>
          <w:p w14:paraId="196F57C0" w14:textId="77777777" w:rsidR="004E16E8" w:rsidRPr="00E628A7" w:rsidRDefault="004E16E8" w:rsidP="000F7012">
            <w:pPr>
              <w:rPr>
                <w:rFonts w:cstheme="minorHAnsi"/>
              </w:rPr>
            </w:pPr>
          </w:p>
        </w:tc>
        <w:tc>
          <w:tcPr>
            <w:tcW w:w="900" w:type="dxa"/>
          </w:tcPr>
          <w:p w14:paraId="5F861F9D" w14:textId="77777777" w:rsidR="004E16E8" w:rsidRPr="00E628A7" w:rsidRDefault="004E16E8" w:rsidP="000F7012">
            <w:pPr>
              <w:rPr>
                <w:rFonts w:cstheme="minorHAnsi"/>
              </w:rPr>
            </w:pPr>
          </w:p>
        </w:tc>
        <w:tc>
          <w:tcPr>
            <w:tcW w:w="1078" w:type="dxa"/>
          </w:tcPr>
          <w:p w14:paraId="3777B316" w14:textId="77777777" w:rsidR="004E16E8" w:rsidRPr="00E628A7" w:rsidRDefault="004E16E8" w:rsidP="000F7012">
            <w:pPr>
              <w:rPr>
                <w:rFonts w:cstheme="minorHAnsi"/>
              </w:rPr>
            </w:pPr>
          </w:p>
        </w:tc>
      </w:tr>
      <w:tr w:rsidR="004E16E8" w:rsidRPr="00E628A7" w14:paraId="2D180D43" w14:textId="77777777" w:rsidTr="004E16E8">
        <w:trPr>
          <w:trHeight w:val="731"/>
        </w:trPr>
        <w:tc>
          <w:tcPr>
            <w:tcW w:w="4841" w:type="dxa"/>
            <w:vAlign w:val="center"/>
          </w:tcPr>
          <w:p w14:paraId="4CB68F8E" w14:textId="77777777" w:rsidR="004E16E8" w:rsidRPr="00E628A7" w:rsidRDefault="00BF4236" w:rsidP="000F7012">
            <w:pPr>
              <w:rPr>
                <w:rFonts w:cstheme="minorHAnsi"/>
              </w:rPr>
            </w:pPr>
            <w:r w:rsidRPr="00E628A7">
              <w:rPr>
                <w:rFonts w:cstheme="minorHAnsi"/>
              </w:rPr>
              <w:t>1.7. A belső ellenőrzés által azonosított jelentős megállapítások száma</w:t>
            </w:r>
          </w:p>
        </w:tc>
        <w:tc>
          <w:tcPr>
            <w:tcW w:w="900" w:type="dxa"/>
          </w:tcPr>
          <w:p w14:paraId="12AE0824" w14:textId="77777777" w:rsidR="004E16E8" w:rsidRPr="00E628A7" w:rsidRDefault="004E16E8" w:rsidP="000F7012">
            <w:pPr>
              <w:rPr>
                <w:rFonts w:cstheme="minorHAnsi"/>
              </w:rPr>
            </w:pPr>
          </w:p>
        </w:tc>
        <w:tc>
          <w:tcPr>
            <w:tcW w:w="900" w:type="dxa"/>
          </w:tcPr>
          <w:p w14:paraId="397B007B" w14:textId="77777777" w:rsidR="004E16E8" w:rsidRPr="00E628A7" w:rsidRDefault="004E16E8" w:rsidP="000F7012">
            <w:pPr>
              <w:rPr>
                <w:rFonts w:cstheme="minorHAnsi"/>
              </w:rPr>
            </w:pPr>
          </w:p>
        </w:tc>
        <w:tc>
          <w:tcPr>
            <w:tcW w:w="900" w:type="dxa"/>
          </w:tcPr>
          <w:p w14:paraId="3ECE3963" w14:textId="77777777" w:rsidR="004E16E8" w:rsidRPr="00E628A7" w:rsidRDefault="004E16E8" w:rsidP="000F7012">
            <w:pPr>
              <w:rPr>
                <w:rFonts w:cstheme="minorHAnsi"/>
              </w:rPr>
            </w:pPr>
          </w:p>
        </w:tc>
        <w:tc>
          <w:tcPr>
            <w:tcW w:w="900" w:type="dxa"/>
          </w:tcPr>
          <w:p w14:paraId="087C687B" w14:textId="77777777" w:rsidR="004E16E8" w:rsidRPr="00E628A7" w:rsidRDefault="004E16E8" w:rsidP="000F7012">
            <w:pPr>
              <w:rPr>
                <w:rFonts w:cstheme="minorHAnsi"/>
              </w:rPr>
            </w:pPr>
          </w:p>
        </w:tc>
        <w:tc>
          <w:tcPr>
            <w:tcW w:w="1078" w:type="dxa"/>
          </w:tcPr>
          <w:p w14:paraId="27C0DE2C" w14:textId="77777777" w:rsidR="004E16E8" w:rsidRPr="00E628A7" w:rsidRDefault="004E16E8" w:rsidP="000F7012">
            <w:pPr>
              <w:rPr>
                <w:rFonts w:cstheme="minorHAnsi"/>
              </w:rPr>
            </w:pPr>
          </w:p>
        </w:tc>
      </w:tr>
      <w:tr w:rsidR="004E16E8" w:rsidRPr="00E628A7" w14:paraId="5922008E" w14:textId="77777777" w:rsidTr="004E16E8">
        <w:trPr>
          <w:trHeight w:val="589"/>
        </w:trPr>
        <w:tc>
          <w:tcPr>
            <w:tcW w:w="4841" w:type="dxa"/>
            <w:vAlign w:val="center"/>
          </w:tcPr>
          <w:p w14:paraId="0EC17D90" w14:textId="77777777" w:rsidR="004E16E8" w:rsidRPr="00E628A7" w:rsidRDefault="00BF4236" w:rsidP="000F7012">
            <w:pPr>
              <w:rPr>
                <w:rFonts w:cstheme="minorHAnsi"/>
              </w:rPr>
            </w:pPr>
            <w:r w:rsidRPr="00E628A7">
              <w:rPr>
                <w:rFonts w:cstheme="minorHAnsi"/>
              </w:rPr>
              <w:t xml:space="preserve">1.8. A belső ellenőrzés által azonosított jelentős javaslatok száma </w:t>
            </w:r>
          </w:p>
        </w:tc>
        <w:tc>
          <w:tcPr>
            <w:tcW w:w="900" w:type="dxa"/>
          </w:tcPr>
          <w:p w14:paraId="2FFAB5F6" w14:textId="77777777" w:rsidR="004E16E8" w:rsidRPr="00E628A7" w:rsidRDefault="004E16E8" w:rsidP="000F7012">
            <w:pPr>
              <w:rPr>
                <w:rFonts w:cstheme="minorHAnsi"/>
              </w:rPr>
            </w:pPr>
          </w:p>
        </w:tc>
        <w:tc>
          <w:tcPr>
            <w:tcW w:w="900" w:type="dxa"/>
          </w:tcPr>
          <w:p w14:paraId="40235E22" w14:textId="77777777" w:rsidR="004E16E8" w:rsidRPr="00E628A7" w:rsidRDefault="004E16E8" w:rsidP="000F7012">
            <w:pPr>
              <w:rPr>
                <w:rFonts w:cstheme="minorHAnsi"/>
              </w:rPr>
            </w:pPr>
          </w:p>
        </w:tc>
        <w:tc>
          <w:tcPr>
            <w:tcW w:w="900" w:type="dxa"/>
          </w:tcPr>
          <w:p w14:paraId="27DF07EF" w14:textId="77777777" w:rsidR="004E16E8" w:rsidRPr="00E628A7" w:rsidRDefault="004E16E8" w:rsidP="000F7012">
            <w:pPr>
              <w:rPr>
                <w:rFonts w:cstheme="minorHAnsi"/>
              </w:rPr>
            </w:pPr>
          </w:p>
        </w:tc>
        <w:tc>
          <w:tcPr>
            <w:tcW w:w="900" w:type="dxa"/>
          </w:tcPr>
          <w:p w14:paraId="32401D8A" w14:textId="77777777" w:rsidR="004E16E8" w:rsidRPr="00E628A7" w:rsidRDefault="004E16E8" w:rsidP="000F7012">
            <w:pPr>
              <w:rPr>
                <w:rFonts w:cstheme="minorHAnsi"/>
              </w:rPr>
            </w:pPr>
          </w:p>
        </w:tc>
        <w:tc>
          <w:tcPr>
            <w:tcW w:w="1078" w:type="dxa"/>
          </w:tcPr>
          <w:p w14:paraId="60B9F612" w14:textId="77777777" w:rsidR="004E16E8" w:rsidRPr="00E628A7" w:rsidRDefault="004E16E8" w:rsidP="000F7012">
            <w:pPr>
              <w:rPr>
                <w:rFonts w:cstheme="minorHAnsi"/>
              </w:rPr>
            </w:pPr>
          </w:p>
        </w:tc>
      </w:tr>
      <w:tr w:rsidR="004E16E8" w:rsidRPr="00E628A7" w14:paraId="24AC47AE" w14:textId="77777777" w:rsidTr="004E16E8">
        <w:trPr>
          <w:trHeight w:val="617"/>
        </w:trPr>
        <w:tc>
          <w:tcPr>
            <w:tcW w:w="4841" w:type="dxa"/>
            <w:vAlign w:val="center"/>
          </w:tcPr>
          <w:p w14:paraId="087C36A2" w14:textId="77777777" w:rsidR="004E16E8" w:rsidRPr="00E628A7" w:rsidRDefault="00BF4236" w:rsidP="000F7012">
            <w:pPr>
              <w:rPr>
                <w:rFonts w:cstheme="minorHAnsi"/>
              </w:rPr>
            </w:pPr>
            <w:r w:rsidRPr="00E628A7">
              <w:rPr>
                <w:rFonts w:cstheme="minorHAnsi"/>
              </w:rPr>
              <w:t>1.9. Az ellenőrzést követő felmérés átlagos pontszáma</w:t>
            </w:r>
          </w:p>
        </w:tc>
        <w:tc>
          <w:tcPr>
            <w:tcW w:w="900" w:type="dxa"/>
          </w:tcPr>
          <w:p w14:paraId="20489FAC" w14:textId="77777777" w:rsidR="004E16E8" w:rsidRPr="00E628A7" w:rsidRDefault="004E16E8" w:rsidP="000F7012">
            <w:pPr>
              <w:rPr>
                <w:rFonts w:cstheme="minorHAnsi"/>
              </w:rPr>
            </w:pPr>
          </w:p>
        </w:tc>
        <w:tc>
          <w:tcPr>
            <w:tcW w:w="900" w:type="dxa"/>
          </w:tcPr>
          <w:p w14:paraId="1D225384" w14:textId="77777777" w:rsidR="004E16E8" w:rsidRPr="00E628A7" w:rsidRDefault="004E16E8" w:rsidP="000F7012">
            <w:pPr>
              <w:rPr>
                <w:rFonts w:cstheme="minorHAnsi"/>
              </w:rPr>
            </w:pPr>
          </w:p>
        </w:tc>
        <w:tc>
          <w:tcPr>
            <w:tcW w:w="900" w:type="dxa"/>
          </w:tcPr>
          <w:p w14:paraId="48EAB41D" w14:textId="77777777" w:rsidR="004E16E8" w:rsidRPr="00E628A7" w:rsidRDefault="004E16E8" w:rsidP="000F7012">
            <w:pPr>
              <w:rPr>
                <w:rFonts w:cstheme="minorHAnsi"/>
              </w:rPr>
            </w:pPr>
          </w:p>
        </w:tc>
        <w:tc>
          <w:tcPr>
            <w:tcW w:w="900" w:type="dxa"/>
          </w:tcPr>
          <w:p w14:paraId="6F0C891C" w14:textId="77777777" w:rsidR="004E16E8" w:rsidRPr="00E628A7" w:rsidRDefault="004E16E8" w:rsidP="000F7012">
            <w:pPr>
              <w:rPr>
                <w:rFonts w:cstheme="minorHAnsi"/>
              </w:rPr>
            </w:pPr>
          </w:p>
        </w:tc>
        <w:tc>
          <w:tcPr>
            <w:tcW w:w="1078" w:type="dxa"/>
          </w:tcPr>
          <w:p w14:paraId="4EF4E970" w14:textId="77777777" w:rsidR="004E16E8" w:rsidRPr="00E628A7" w:rsidRDefault="004E16E8" w:rsidP="000F7012">
            <w:pPr>
              <w:rPr>
                <w:rFonts w:cstheme="minorHAnsi"/>
              </w:rPr>
            </w:pPr>
          </w:p>
        </w:tc>
      </w:tr>
      <w:tr w:rsidR="004E16E8" w:rsidRPr="00E628A7" w14:paraId="66469F25" w14:textId="77777777" w:rsidTr="004E16E8">
        <w:trPr>
          <w:trHeight w:val="510"/>
        </w:trPr>
        <w:tc>
          <w:tcPr>
            <w:tcW w:w="4841" w:type="dxa"/>
            <w:vAlign w:val="center"/>
          </w:tcPr>
          <w:p w14:paraId="00469776" w14:textId="77777777" w:rsidR="004E16E8" w:rsidRPr="00E628A7" w:rsidRDefault="00BF4236" w:rsidP="000F7012">
            <w:pPr>
              <w:rPr>
                <w:rFonts w:cstheme="minorHAnsi"/>
              </w:rPr>
            </w:pPr>
            <w:r w:rsidRPr="00E628A7">
              <w:rPr>
                <w:rFonts w:cstheme="minorHAnsi"/>
              </w:rPr>
              <w:t>1.10. Az ellenőrzött egység vezetése által elfogadott megállapítások %-os aránya</w:t>
            </w:r>
          </w:p>
        </w:tc>
        <w:tc>
          <w:tcPr>
            <w:tcW w:w="900" w:type="dxa"/>
          </w:tcPr>
          <w:p w14:paraId="2F2D34A7" w14:textId="77777777" w:rsidR="004E16E8" w:rsidRPr="00E628A7" w:rsidRDefault="004E16E8" w:rsidP="000F7012">
            <w:pPr>
              <w:rPr>
                <w:rFonts w:cstheme="minorHAnsi"/>
              </w:rPr>
            </w:pPr>
          </w:p>
        </w:tc>
        <w:tc>
          <w:tcPr>
            <w:tcW w:w="900" w:type="dxa"/>
          </w:tcPr>
          <w:p w14:paraId="7449B9A4" w14:textId="77777777" w:rsidR="004E16E8" w:rsidRPr="00E628A7" w:rsidRDefault="004E16E8" w:rsidP="000F7012">
            <w:pPr>
              <w:rPr>
                <w:rFonts w:cstheme="minorHAnsi"/>
              </w:rPr>
            </w:pPr>
          </w:p>
        </w:tc>
        <w:tc>
          <w:tcPr>
            <w:tcW w:w="900" w:type="dxa"/>
          </w:tcPr>
          <w:p w14:paraId="4B63C209" w14:textId="77777777" w:rsidR="004E16E8" w:rsidRPr="00E628A7" w:rsidRDefault="004E16E8" w:rsidP="000F7012">
            <w:pPr>
              <w:rPr>
                <w:rFonts w:cstheme="minorHAnsi"/>
              </w:rPr>
            </w:pPr>
          </w:p>
        </w:tc>
        <w:tc>
          <w:tcPr>
            <w:tcW w:w="900" w:type="dxa"/>
          </w:tcPr>
          <w:p w14:paraId="4D17BE0B" w14:textId="77777777" w:rsidR="004E16E8" w:rsidRPr="00E628A7" w:rsidRDefault="004E16E8" w:rsidP="000F7012">
            <w:pPr>
              <w:rPr>
                <w:rFonts w:cstheme="minorHAnsi"/>
              </w:rPr>
            </w:pPr>
          </w:p>
        </w:tc>
        <w:tc>
          <w:tcPr>
            <w:tcW w:w="1078" w:type="dxa"/>
          </w:tcPr>
          <w:p w14:paraId="22E27F9E" w14:textId="77777777" w:rsidR="004E16E8" w:rsidRPr="00E628A7" w:rsidRDefault="004E16E8" w:rsidP="000F7012">
            <w:pPr>
              <w:rPr>
                <w:rFonts w:cstheme="minorHAnsi"/>
              </w:rPr>
            </w:pPr>
          </w:p>
        </w:tc>
      </w:tr>
      <w:tr w:rsidR="004E16E8" w:rsidRPr="00E628A7" w14:paraId="0AB4FECB" w14:textId="77777777" w:rsidTr="004E16E8">
        <w:trPr>
          <w:trHeight w:val="510"/>
        </w:trPr>
        <w:tc>
          <w:tcPr>
            <w:tcW w:w="4841" w:type="dxa"/>
            <w:vAlign w:val="center"/>
          </w:tcPr>
          <w:p w14:paraId="3E544AF9" w14:textId="77777777" w:rsidR="004E16E8" w:rsidRPr="00E628A7" w:rsidRDefault="00BF4236" w:rsidP="000F7012">
            <w:pPr>
              <w:rPr>
                <w:rFonts w:cstheme="minorHAnsi"/>
              </w:rPr>
            </w:pPr>
            <w:r w:rsidRPr="00E628A7">
              <w:rPr>
                <w:rFonts w:cstheme="minorHAnsi"/>
              </w:rPr>
              <w:t>1.11. Az ellenőrzött egység vezetése által elfogadott javaslatok %-os aránya</w:t>
            </w:r>
          </w:p>
        </w:tc>
        <w:tc>
          <w:tcPr>
            <w:tcW w:w="900" w:type="dxa"/>
          </w:tcPr>
          <w:p w14:paraId="42CD07F3" w14:textId="77777777" w:rsidR="004E16E8" w:rsidRPr="00E628A7" w:rsidRDefault="004E16E8" w:rsidP="000F7012">
            <w:pPr>
              <w:rPr>
                <w:rFonts w:cstheme="minorHAnsi"/>
              </w:rPr>
            </w:pPr>
          </w:p>
        </w:tc>
        <w:tc>
          <w:tcPr>
            <w:tcW w:w="900" w:type="dxa"/>
          </w:tcPr>
          <w:p w14:paraId="4EB6D8C8" w14:textId="77777777" w:rsidR="004E16E8" w:rsidRPr="00E628A7" w:rsidRDefault="004E16E8" w:rsidP="000F7012">
            <w:pPr>
              <w:rPr>
                <w:rFonts w:cstheme="minorHAnsi"/>
              </w:rPr>
            </w:pPr>
          </w:p>
        </w:tc>
        <w:tc>
          <w:tcPr>
            <w:tcW w:w="900" w:type="dxa"/>
          </w:tcPr>
          <w:p w14:paraId="57A752E3" w14:textId="77777777" w:rsidR="004E16E8" w:rsidRPr="00E628A7" w:rsidRDefault="004E16E8" w:rsidP="000F7012">
            <w:pPr>
              <w:rPr>
                <w:rFonts w:cstheme="minorHAnsi"/>
              </w:rPr>
            </w:pPr>
          </w:p>
        </w:tc>
        <w:tc>
          <w:tcPr>
            <w:tcW w:w="900" w:type="dxa"/>
          </w:tcPr>
          <w:p w14:paraId="4923AD53" w14:textId="77777777" w:rsidR="004E16E8" w:rsidRPr="00E628A7" w:rsidRDefault="004E16E8" w:rsidP="000F7012">
            <w:pPr>
              <w:rPr>
                <w:rFonts w:cstheme="minorHAnsi"/>
              </w:rPr>
            </w:pPr>
          </w:p>
        </w:tc>
        <w:tc>
          <w:tcPr>
            <w:tcW w:w="1078" w:type="dxa"/>
          </w:tcPr>
          <w:p w14:paraId="78BD2157" w14:textId="77777777" w:rsidR="004E16E8" w:rsidRPr="00E628A7" w:rsidRDefault="004E16E8" w:rsidP="000F7012">
            <w:pPr>
              <w:rPr>
                <w:rFonts w:cstheme="minorHAnsi"/>
              </w:rPr>
            </w:pPr>
          </w:p>
        </w:tc>
      </w:tr>
      <w:tr w:rsidR="004E16E8" w:rsidRPr="00E628A7" w14:paraId="4A22A6D1" w14:textId="77777777" w:rsidTr="004E16E8">
        <w:trPr>
          <w:trHeight w:val="612"/>
        </w:trPr>
        <w:tc>
          <w:tcPr>
            <w:tcW w:w="4841" w:type="dxa"/>
            <w:vAlign w:val="center"/>
          </w:tcPr>
          <w:p w14:paraId="5C9F72B5" w14:textId="77777777" w:rsidR="004E16E8" w:rsidRPr="00E628A7" w:rsidRDefault="00BF4236" w:rsidP="000F7012">
            <w:pPr>
              <w:rPr>
                <w:rFonts w:cstheme="minorHAnsi"/>
              </w:rPr>
            </w:pPr>
            <w:r w:rsidRPr="00E628A7">
              <w:rPr>
                <w:rFonts w:cstheme="minorHAnsi"/>
              </w:rPr>
              <w:lastRenderedPageBreak/>
              <w:t>1.12. A szervezet vezetője által jóváhagyott megállapítások %-os aránya</w:t>
            </w:r>
          </w:p>
        </w:tc>
        <w:tc>
          <w:tcPr>
            <w:tcW w:w="900" w:type="dxa"/>
          </w:tcPr>
          <w:p w14:paraId="6C007619" w14:textId="77777777" w:rsidR="004E16E8" w:rsidRPr="00E628A7" w:rsidRDefault="004E16E8" w:rsidP="000F7012">
            <w:pPr>
              <w:rPr>
                <w:rFonts w:cstheme="minorHAnsi"/>
              </w:rPr>
            </w:pPr>
          </w:p>
        </w:tc>
        <w:tc>
          <w:tcPr>
            <w:tcW w:w="900" w:type="dxa"/>
          </w:tcPr>
          <w:p w14:paraId="68BF8FF2" w14:textId="77777777" w:rsidR="004E16E8" w:rsidRPr="00E628A7" w:rsidRDefault="004E16E8" w:rsidP="000F7012">
            <w:pPr>
              <w:rPr>
                <w:rFonts w:cstheme="minorHAnsi"/>
              </w:rPr>
            </w:pPr>
          </w:p>
        </w:tc>
        <w:tc>
          <w:tcPr>
            <w:tcW w:w="900" w:type="dxa"/>
          </w:tcPr>
          <w:p w14:paraId="1802224A" w14:textId="77777777" w:rsidR="004E16E8" w:rsidRPr="00E628A7" w:rsidRDefault="004E16E8" w:rsidP="000F7012">
            <w:pPr>
              <w:rPr>
                <w:rFonts w:cstheme="minorHAnsi"/>
              </w:rPr>
            </w:pPr>
          </w:p>
        </w:tc>
        <w:tc>
          <w:tcPr>
            <w:tcW w:w="900" w:type="dxa"/>
          </w:tcPr>
          <w:p w14:paraId="24EA2F86" w14:textId="77777777" w:rsidR="004E16E8" w:rsidRPr="00E628A7" w:rsidRDefault="004E16E8" w:rsidP="000F7012">
            <w:pPr>
              <w:rPr>
                <w:rFonts w:cstheme="minorHAnsi"/>
              </w:rPr>
            </w:pPr>
          </w:p>
        </w:tc>
        <w:tc>
          <w:tcPr>
            <w:tcW w:w="1078" w:type="dxa"/>
          </w:tcPr>
          <w:p w14:paraId="472DFBD3" w14:textId="77777777" w:rsidR="004E16E8" w:rsidRPr="00E628A7" w:rsidRDefault="004E16E8" w:rsidP="000F7012">
            <w:pPr>
              <w:rPr>
                <w:rFonts w:cstheme="minorHAnsi"/>
              </w:rPr>
            </w:pPr>
          </w:p>
        </w:tc>
      </w:tr>
      <w:tr w:rsidR="004E16E8" w:rsidRPr="00E628A7" w14:paraId="69EAB86E" w14:textId="77777777" w:rsidTr="004E16E8">
        <w:trPr>
          <w:trHeight w:val="510"/>
        </w:trPr>
        <w:tc>
          <w:tcPr>
            <w:tcW w:w="4841" w:type="dxa"/>
            <w:vAlign w:val="center"/>
          </w:tcPr>
          <w:p w14:paraId="2E667F9C" w14:textId="77777777" w:rsidR="004E16E8" w:rsidRPr="00E628A7" w:rsidRDefault="00BF4236" w:rsidP="000F7012">
            <w:pPr>
              <w:rPr>
                <w:rFonts w:cstheme="minorHAnsi"/>
              </w:rPr>
            </w:pPr>
            <w:r w:rsidRPr="00E628A7">
              <w:rPr>
                <w:rFonts w:cstheme="minorHAnsi"/>
              </w:rPr>
              <w:t>1.13. A szervezet vezetője által jóváhagyott javaslatok %-os aránya</w:t>
            </w:r>
          </w:p>
        </w:tc>
        <w:tc>
          <w:tcPr>
            <w:tcW w:w="900" w:type="dxa"/>
          </w:tcPr>
          <w:p w14:paraId="2D3A5BCA" w14:textId="77777777" w:rsidR="004E16E8" w:rsidRPr="00E628A7" w:rsidRDefault="004E16E8" w:rsidP="000F7012">
            <w:pPr>
              <w:rPr>
                <w:rFonts w:cstheme="minorHAnsi"/>
              </w:rPr>
            </w:pPr>
          </w:p>
        </w:tc>
        <w:tc>
          <w:tcPr>
            <w:tcW w:w="900" w:type="dxa"/>
          </w:tcPr>
          <w:p w14:paraId="32E01F3D" w14:textId="77777777" w:rsidR="004E16E8" w:rsidRPr="00E628A7" w:rsidRDefault="004E16E8" w:rsidP="000F7012">
            <w:pPr>
              <w:rPr>
                <w:rFonts w:cstheme="minorHAnsi"/>
              </w:rPr>
            </w:pPr>
          </w:p>
        </w:tc>
        <w:tc>
          <w:tcPr>
            <w:tcW w:w="900" w:type="dxa"/>
          </w:tcPr>
          <w:p w14:paraId="5B1B2C3E" w14:textId="77777777" w:rsidR="004E16E8" w:rsidRPr="00E628A7" w:rsidRDefault="004E16E8" w:rsidP="000F7012">
            <w:pPr>
              <w:rPr>
                <w:rFonts w:cstheme="minorHAnsi"/>
              </w:rPr>
            </w:pPr>
          </w:p>
        </w:tc>
        <w:tc>
          <w:tcPr>
            <w:tcW w:w="900" w:type="dxa"/>
          </w:tcPr>
          <w:p w14:paraId="3C7D327F" w14:textId="77777777" w:rsidR="004E16E8" w:rsidRPr="00E628A7" w:rsidRDefault="004E16E8" w:rsidP="000F7012">
            <w:pPr>
              <w:rPr>
                <w:rFonts w:cstheme="minorHAnsi"/>
              </w:rPr>
            </w:pPr>
          </w:p>
        </w:tc>
        <w:tc>
          <w:tcPr>
            <w:tcW w:w="1078" w:type="dxa"/>
          </w:tcPr>
          <w:p w14:paraId="2A070229" w14:textId="77777777" w:rsidR="004E16E8" w:rsidRPr="00E628A7" w:rsidRDefault="004E16E8" w:rsidP="000F7012">
            <w:pPr>
              <w:rPr>
                <w:rFonts w:cstheme="minorHAnsi"/>
              </w:rPr>
            </w:pPr>
          </w:p>
        </w:tc>
      </w:tr>
      <w:tr w:rsidR="004E16E8" w:rsidRPr="00E628A7" w14:paraId="4D957C81" w14:textId="77777777" w:rsidTr="004E16E8">
        <w:trPr>
          <w:trHeight w:val="524"/>
        </w:trPr>
        <w:tc>
          <w:tcPr>
            <w:tcW w:w="4841" w:type="dxa"/>
            <w:vAlign w:val="center"/>
          </w:tcPr>
          <w:p w14:paraId="6CB2567C" w14:textId="77777777" w:rsidR="004E16E8" w:rsidRPr="00E628A7" w:rsidRDefault="00BF4236" w:rsidP="000F7012">
            <w:pPr>
              <w:rPr>
                <w:rFonts w:cstheme="minorHAnsi"/>
              </w:rPr>
            </w:pPr>
            <w:r w:rsidRPr="00E628A7">
              <w:rPr>
                <w:rFonts w:cstheme="minorHAnsi"/>
              </w:rPr>
              <w:t xml:space="preserve">1.14. A feltárt jogellenes magatartások vagy </w:t>
            </w:r>
            <w:r w:rsidR="00D164B2">
              <w:rPr>
                <w:rFonts w:cstheme="minorHAnsi"/>
              </w:rPr>
              <w:t>szervezeti integritást sértő események</w:t>
            </w:r>
            <w:r w:rsidRPr="00E628A7">
              <w:rPr>
                <w:rFonts w:cstheme="minorHAnsi"/>
              </w:rPr>
              <w:t xml:space="preserve"> gyanújának száma</w:t>
            </w:r>
          </w:p>
        </w:tc>
        <w:tc>
          <w:tcPr>
            <w:tcW w:w="900" w:type="dxa"/>
          </w:tcPr>
          <w:p w14:paraId="10ACBCEC" w14:textId="77777777" w:rsidR="004E16E8" w:rsidRPr="00E628A7" w:rsidRDefault="004E16E8" w:rsidP="000F7012">
            <w:pPr>
              <w:rPr>
                <w:rFonts w:cstheme="minorHAnsi"/>
              </w:rPr>
            </w:pPr>
          </w:p>
        </w:tc>
        <w:tc>
          <w:tcPr>
            <w:tcW w:w="900" w:type="dxa"/>
          </w:tcPr>
          <w:p w14:paraId="4DD87689" w14:textId="77777777" w:rsidR="004E16E8" w:rsidRPr="00E628A7" w:rsidRDefault="004E16E8" w:rsidP="000F7012">
            <w:pPr>
              <w:rPr>
                <w:rFonts w:cstheme="minorHAnsi"/>
              </w:rPr>
            </w:pPr>
          </w:p>
        </w:tc>
        <w:tc>
          <w:tcPr>
            <w:tcW w:w="900" w:type="dxa"/>
          </w:tcPr>
          <w:p w14:paraId="04484695" w14:textId="77777777" w:rsidR="004E16E8" w:rsidRPr="00E628A7" w:rsidRDefault="004E16E8" w:rsidP="000F7012">
            <w:pPr>
              <w:rPr>
                <w:rFonts w:cstheme="minorHAnsi"/>
              </w:rPr>
            </w:pPr>
          </w:p>
        </w:tc>
        <w:tc>
          <w:tcPr>
            <w:tcW w:w="900" w:type="dxa"/>
          </w:tcPr>
          <w:p w14:paraId="63C86951" w14:textId="77777777" w:rsidR="004E16E8" w:rsidRPr="00E628A7" w:rsidRDefault="004E16E8" w:rsidP="000F7012">
            <w:pPr>
              <w:rPr>
                <w:rFonts w:cstheme="minorHAnsi"/>
              </w:rPr>
            </w:pPr>
          </w:p>
        </w:tc>
        <w:tc>
          <w:tcPr>
            <w:tcW w:w="1078" w:type="dxa"/>
          </w:tcPr>
          <w:p w14:paraId="1A7D2231" w14:textId="77777777" w:rsidR="004E16E8" w:rsidRPr="00E628A7" w:rsidRDefault="004E16E8" w:rsidP="000F7012">
            <w:pPr>
              <w:rPr>
                <w:rFonts w:cstheme="minorHAnsi"/>
              </w:rPr>
            </w:pPr>
          </w:p>
        </w:tc>
      </w:tr>
      <w:tr w:rsidR="004E16E8" w:rsidRPr="00E628A7" w14:paraId="3F8EA2C3" w14:textId="77777777" w:rsidTr="004E16E8">
        <w:trPr>
          <w:trHeight w:val="510"/>
        </w:trPr>
        <w:tc>
          <w:tcPr>
            <w:tcW w:w="4841" w:type="dxa"/>
            <w:vAlign w:val="center"/>
          </w:tcPr>
          <w:p w14:paraId="7AD63E5F" w14:textId="77777777" w:rsidR="004E16E8" w:rsidRPr="00E628A7" w:rsidRDefault="00BF4236" w:rsidP="000F7012">
            <w:pPr>
              <w:rPr>
                <w:rFonts w:cstheme="minorHAnsi"/>
              </w:rPr>
            </w:pPr>
            <w:r w:rsidRPr="00E628A7">
              <w:rPr>
                <w:rFonts w:cstheme="minorHAnsi"/>
              </w:rPr>
              <w:t>1.15. A szervezet vezetője által egyeztetésre visszaküldött ellenőrzési jelentések %-os aránya</w:t>
            </w:r>
          </w:p>
        </w:tc>
        <w:tc>
          <w:tcPr>
            <w:tcW w:w="900" w:type="dxa"/>
          </w:tcPr>
          <w:p w14:paraId="0823B6BB" w14:textId="77777777" w:rsidR="004E16E8" w:rsidRPr="00E628A7" w:rsidRDefault="004E16E8" w:rsidP="000F7012">
            <w:pPr>
              <w:rPr>
                <w:rFonts w:cstheme="minorHAnsi"/>
              </w:rPr>
            </w:pPr>
          </w:p>
        </w:tc>
        <w:tc>
          <w:tcPr>
            <w:tcW w:w="900" w:type="dxa"/>
          </w:tcPr>
          <w:p w14:paraId="5D25CCEB" w14:textId="77777777" w:rsidR="004E16E8" w:rsidRPr="00E628A7" w:rsidRDefault="004E16E8" w:rsidP="000F7012">
            <w:pPr>
              <w:rPr>
                <w:rFonts w:cstheme="minorHAnsi"/>
              </w:rPr>
            </w:pPr>
          </w:p>
        </w:tc>
        <w:tc>
          <w:tcPr>
            <w:tcW w:w="900" w:type="dxa"/>
          </w:tcPr>
          <w:p w14:paraId="0E333AED" w14:textId="77777777" w:rsidR="004E16E8" w:rsidRPr="00E628A7" w:rsidRDefault="004E16E8" w:rsidP="000F7012">
            <w:pPr>
              <w:rPr>
                <w:rFonts w:cstheme="minorHAnsi"/>
              </w:rPr>
            </w:pPr>
          </w:p>
        </w:tc>
        <w:tc>
          <w:tcPr>
            <w:tcW w:w="900" w:type="dxa"/>
          </w:tcPr>
          <w:p w14:paraId="5E684A9F" w14:textId="77777777" w:rsidR="004E16E8" w:rsidRPr="00E628A7" w:rsidRDefault="004E16E8" w:rsidP="000F7012">
            <w:pPr>
              <w:rPr>
                <w:rFonts w:cstheme="minorHAnsi"/>
              </w:rPr>
            </w:pPr>
          </w:p>
        </w:tc>
        <w:tc>
          <w:tcPr>
            <w:tcW w:w="1078" w:type="dxa"/>
          </w:tcPr>
          <w:p w14:paraId="62039C43" w14:textId="77777777" w:rsidR="004E16E8" w:rsidRPr="00E628A7" w:rsidRDefault="004E16E8" w:rsidP="000F7012">
            <w:pPr>
              <w:rPr>
                <w:rFonts w:cstheme="minorHAnsi"/>
              </w:rPr>
            </w:pPr>
          </w:p>
        </w:tc>
      </w:tr>
      <w:tr w:rsidR="004E16E8" w:rsidRPr="00E628A7" w14:paraId="49BE4BE0" w14:textId="77777777" w:rsidTr="004E16E8">
        <w:trPr>
          <w:cantSplit/>
          <w:trHeight w:val="408"/>
        </w:trPr>
        <w:tc>
          <w:tcPr>
            <w:tcW w:w="9519" w:type="dxa"/>
            <w:gridSpan w:val="6"/>
            <w:shd w:val="clear" w:color="auto" w:fill="C0C0C0"/>
            <w:vAlign w:val="center"/>
          </w:tcPr>
          <w:p w14:paraId="5E06E64F" w14:textId="77777777" w:rsidR="004E16E8" w:rsidRPr="00E628A7" w:rsidRDefault="00BF4236" w:rsidP="000F7012">
            <w:pPr>
              <w:rPr>
                <w:rFonts w:cstheme="minorHAnsi"/>
              </w:rPr>
            </w:pPr>
            <w:r w:rsidRPr="00E628A7">
              <w:rPr>
                <w:rFonts w:cstheme="minorHAnsi"/>
                <w:b/>
                <w:bCs/>
              </w:rPr>
              <w:t>2. Hatékonyság</w:t>
            </w:r>
          </w:p>
        </w:tc>
      </w:tr>
      <w:tr w:rsidR="004E16E8" w:rsidRPr="00E628A7" w14:paraId="2BBE380B" w14:textId="77777777" w:rsidTr="004E16E8">
        <w:trPr>
          <w:trHeight w:val="517"/>
        </w:trPr>
        <w:tc>
          <w:tcPr>
            <w:tcW w:w="4841" w:type="dxa"/>
            <w:vAlign w:val="center"/>
          </w:tcPr>
          <w:p w14:paraId="2471AEC9" w14:textId="77777777" w:rsidR="004E16E8" w:rsidRPr="00E628A7" w:rsidRDefault="00BF4236" w:rsidP="000F7012">
            <w:pPr>
              <w:rPr>
                <w:rFonts w:cstheme="minorHAnsi"/>
              </w:rPr>
            </w:pPr>
            <w:r w:rsidRPr="00E628A7">
              <w:rPr>
                <w:rFonts w:cstheme="minorHAnsi"/>
              </w:rPr>
              <w:t>2.1. Az ellenőrzésre való felkészülés átlagos időszükséglete</w:t>
            </w:r>
          </w:p>
        </w:tc>
        <w:tc>
          <w:tcPr>
            <w:tcW w:w="900" w:type="dxa"/>
          </w:tcPr>
          <w:p w14:paraId="384B29C4" w14:textId="77777777" w:rsidR="004E16E8" w:rsidRPr="00E628A7" w:rsidRDefault="004E16E8" w:rsidP="000F7012">
            <w:pPr>
              <w:rPr>
                <w:rFonts w:cstheme="minorHAnsi"/>
              </w:rPr>
            </w:pPr>
          </w:p>
        </w:tc>
        <w:tc>
          <w:tcPr>
            <w:tcW w:w="900" w:type="dxa"/>
          </w:tcPr>
          <w:p w14:paraId="368E0864" w14:textId="77777777" w:rsidR="004E16E8" w:rsidRPr="00E628A7" w:rsidRDefault="004E16E8" w:rsidP="000F7012">
            <w:pPr>
              <w:rPr>
                <w:rFonts w:cstheme="minorHAnsi"/>
              </w:rPr>
            </w:pPr>
          </w:p>
        </w:tc>
        <w:tc>
          <w:tcPr>
            <w:tcW w:w="900" w:type="dxa"/>
          </w:tcPr>
          <w:p w14:paraId="01E4A30C" w14:textId="77777777" w:rsidR="004E16E8" w:rsidRPr="00E628A7" w:rsidRDefault="004E16E8" w:rsidP="000F7012">
            <w:pPr>
              <w:rPr>
                <w:rFonts w:cstheme="minorHAnsi"/>
              </w:rPr>
            </w:pPr>
          </w:p>
        </w:tc>
        <w:tc>
          <w:tcPr>
            <w:tcW w:w="900" w:type="dxa"/>
          </w:tcPr>
          <w:p w14:paraId="3B4FB81C" w14:textId="77777777" w:rsidR="004E16E8" w:rsidRPr="00E628A7" w:rsidRDefault="004E16E8" w:rsidP="000F7012">
            <w:pPr>
              <w:rPr>
                <w:rFonts w:cstheme="minorHAnsi"/>
              </w:rPr>
            </w:pPr>
          </w:p>
        </w:tc>
        <w:tc>
          <w:tcPr>
            <w:tcW w:w="1078" w:type="dxa"/>
          </w:tcPr>
          <w:p w14:paraId="7C56DF37" w14:textId="77777777" w:rsidR="004E16E8" w:rsidRPr="00E628A7" w:rsidRDefault="004E16E8" w:rsidP="000F7012">
            <w:pPr>
              <w:rPr>
                <w:rFonts w:cstheme="minorHAnsi"/>
              </w:rPr>
            </w:pPr>
          </w:p>
        </w:tc>
      </w:tr>
      <w:tr w:rsidR="004E16E8" w:rsidRPr="00E628A7" w14:paraId="7AC55ECB" w14:textId="77777777" w:rsidTr="004E16E8">
        <w:trPr>
          <w:trHeight w:val="510"/>
        </w:trPr>
        <w:tc>
          <w:tcPr>
            <w:tcW w:w="4841" w:type="dxa"/>
            <w:vAlign w:val="center"/>
          </w:tcPr>
          <w:p w14:paraId="3B78C999" w14:textId="77777777" w:rsidR="004E16E8" w:rsidRPr="00E628A7" w:rsidRDefault="00BF4236" w:rsidP="000F7012">
            <w:pPr>
              <w:rPr>
                <w:rFonts w:cstheme="minorHAnsi"/>
              </w:rPr>
            </w:pPr>
            <w:r w:rsidRPr="00E628A7">
              <w:rPr>
                <w:rFonts w:cstheme="minorHAnsi"/>
              </w:rPr>
              <w:t xml:space="preserve">2.2. A helyszíni ellenőrzésekre fordított átlagos időszükséglet </w:t>
            </w:r>
          </w:p>
        </w:tc>
        <w:tc>
          <w:tcPr>
            <w:tcW w:w="900" w:type="dxa"/>
          </w:tcPr>
          <w:p w14:paraId="23DAD6FD" w14:textId="77777777" w:rsidR="004E16E8" w:rsidRPr="00E628A7" w:rsidRDefault="004E16E8" w:rsidP="000F7012">
            <w:pPr>
              <w:rPr>
                <w:rFonts w:cstheme="minorHAnsi"/>
              </w:rPr>
            </w:pPr>
          </w:p>
        </w:tc>
        <w:tc>
          <w:tcPr>
            <w:tcW w:w="900" w:type="dxa"/>
          </w:tcPr>
          <w:p w14:paraId="1D766AAC" w14:textId="77777777" w:rsidR="004E16E8" w:rsidRPr="00E628A7" w:rsidRDefault="004E16E8" w:rsidP="000F7012">
            <w:pPr>
              <w:rPr>
                <w:rFonts w:cstheme="minorHAnsi"/>
              </w:rPr>
            </w:pPr>
          </w:p>
        </w:tc>
        <w:tc>
          <w:tcPr>
            <w:tcW w:w="900" w:type="dxa"/>
          </w:tcPr>
          <w:p w14:paraId="62E71C41" w14:textId="77777777" w:rsidR="004E16E8" w:rsidRPr="00E628A7" w:rsidRDefault="004E16E8" w:rsidP="000F7012">
            <w:pPr>
              <w:rPr>
                <w:rFonts w:cstheme="minorHAnsi"/>
              </w:rPr>
            </w:pPr>
          </w:p>
        </w:tc>
        <w:tc>
          <w:tcPr>
            <w:tcW w:w="900" w:type="dxa"/>
          </w:tcPr>
          <w:p w14:paraId="5733C64C" w14:textId="77777777" w:rsidR="004E16E8" w:rsidRPr="00E628A7" w:rsidRDefault="004E16E8" w:rsidP="000F7012">
            <w:pPr>
              <w:rPr>
                <w:rFonts w:cstheme="minorHAnsi"/>
              </w:rPr>
            </w:pPr>
          </w:p>
        </w:tc>
        <w:tc>
          <w:tcPr>
            <w:tcW w:w="1078" w:type="dxa"/>
          </w:tcPr>
          <w:p w14:paraId="784B45E5" w14:textId="77777777" w:rsidR="004E16E8" w:rsidRPr="00E628A7" w:rsidRDefault="004E16E8" w:rsidP="000F7012">
            <w:pPr>
              <w:rPr>
                <w:rFonts w:cstheme="minorHAnsi"/>
              </w:rPr>
            </w:pPr>
          </w:p>
        </w:tc>
      </w:tr>
      <w:tr w:rsidR="004E16E8" w:rsidRPr="00E628A7" w14:paraId="1FCC8895" w14:textId="77777777" w:rsidTr="004E16E8">
        <w:trPr>
          <w:trHeight w:val="510"/>
        </w:trPr>
        <w:tc>
          <w:tcPr>
            <w:tcW w:w="4841" w:type="dxa"/>
            <w:vAlign w:val="center"/>
          </w:tcPr>
          <w:p w14:paraId="00D294A6" w14:textId="77777777" w:rsidR="004E16E8" w:rsidRPr="00E628A7" w:rsidRDefault="00BF4236" w:rsidP="000F7012">
            <w:pPr>
              <w:rPr>
                <w:rFonts w:cstheme="minorHAnsi"/>
              </w:rPr>
            </w:pPr>
            <w:r w:rsidRPr="00E628A7">
              <w:rPr>
                <w:rFonts w:cstheme="minorHAnsi"/>
              </w:rPr>
              <w:t>2.3. A helyszíni ellenőrzések határidőre való befejezésének %-os aránya</w:t>
            </w:r>
          </w:p>
        </w:tc>
        <w:tc>
          <w:tcPr>
            <w:tcW w:w="900" w:type="dxa"/>
          </w:tcPr>
          <w:p w14:paraId="299D645F" w14:textId="77777777" w:rsidR="004E16E8" w:rsidRPr="00E628A7" w:rsidRDefault="004E16E8" w:rsidP="000F7012">
            <w:pPr>
              <w:rPr>
                <w:rFonts w:cstheme="minorHAnsi"/>
              </w:rPr>
            </w:pPr>
          </w:p>
        </w:tc>
        <w:tc>
          <w:tcPr>
            <w:tcW w:w="900" w:type="dxa"/>
          </w:tcPr>
          <w:p w14:paraId="16204F9B" w14:textId="77777777" w:rsidR="004E16E8" w:rsidRPr="00E628A7" w:rsidRDefault="004E16E8" w:rsidP="000F7012">
            <w:pPr>
              <w:rPr>
                <w:rFonts w:cstheme="minorHAnsi"/>
              </w:rPr>
            </w:pPr>
          </w:p>
        </w:tc>
        <w:tc>
          <w:tcPr>
            <w:tcW w:w="900" w:type="dxa"/>
          </w:tcPr>
          <w:p w14:paraId="709AAA09" w14:textId="77777777" w:rsidR="004E16E8" w:rsidRPr="00E628A7" w:rsidRDefault="004E16E8" w:rsidP="000F7012">
            <w:pPr>
              <w:rPr>
                <w:rFonts w:cstheme="minorHAnsi"/>
              </w:rPr>
            </w:pPr>
          </w:p>
        </w:tc>
        <w:tc>
          <w:tcPr>
            <w:tcW w:w="900" w:type="dxa"/>
          </w:tcPr>
          <w:p w14:paraId="787A10B7" w14:textId="77777777" w:rsidR="004E16E8" w:rsidRPr="00E628A7" w:rsidRDefault="004E16E8" w:rsidP="000F7012">
            <w:pPr>
              <w:rPr>
                <w:rFonts w:cstheme="minorHAnsi"/>
              </w:rPr>
            </w:pPr>
          </w:p>
        </w:tc>
        <w:tc>
          <w:tcPr>
            <w:tcW w:w="1078" w:type="dxa"/>
          </w:tcPr>
          <w:p w14:paraId="7DE04539" w14:textId="77777777" w:rsidR="004E16E8" w:rsidRPr="00E628A7" w:rsidRDefault="004E16E8" w:rsidP="000F7012">
            <w:pPr>
              <w:rPr>
                <w:rFonts w:cstheme="minorHAnsi"/>
              </w:rPr>
            </w:pPr>
          </w:p>
        </w:tc>
      </w:tr>
      <w:tr w:rsidR="004E16E8" w:rsidRPr="00E628A7" w14:paraId="349E5884" w14:textId="77777777" w:rsidTr="004E16E8">
        <w:trPr>
          <w:trHeight w:val="339"/>
        </w:trPr>
        <w:tc>
          <w:tcPr>
            <w:tcW w:w="4841" w:type="dxa"/>
            <w:vAlign w:val="center"/>
          </w:tcPr>
          <w:p w14:paraId="04A06CC3" w14:textId="77777777" w:rsidR="004E16E8" w:rsidRPr="00E628A7" w:rsidRDefault="00BF4236" w:rsidP="000F7012">
            <w:pPr>
              <w:rPr>
                <w:rFonts w:cstheme="minorHAnsi"/>
              </w:rPr>
            </w:pPr>
            <w:r w:rsidRPr="00E628A7">
              <w:rPr>
                <w:rFonts w:cstheme="minorHAnsi"/>
              </w:rPr>
              <w:t>2.3.1. Késedelmes napok átlagos száma</w:t>
            </w:r>
          </w:p>
        </w:tc>
        <w:tc>
          <w:tcPr>
            <w:tcW w:w="900" w:type="dxa"/>
          </w:tcPr>
          <w:p w14:paraId="197923E6" w14:textId="77777777" w:rsidR="004E16E8" w:rsidRPr="00E628A7" w:rsidRDefault="004E16E8" w:rsidP="000F7012">
            <w:pPr>
              <w:rPr>
                <w:rFonts w:cstheme="minorHAnsi"/>
              </w:rPr>
            </w:pPr>
          </w:p>
        </w:tc>
        <w:tc>
          <w:tcPr>
            <w:tcW w:w="900" w:type="dxa"/>
          </w:tcPr>
          <w:p w14:paraId="5762E4BA" w14:textId="77777777" w:rsidR="004E16E8" w:rsidRPr="00E628A7" w:rsidRDefault="004E16E8" w:rsidP="000F7012">
            <w:pPr>
              <w:rPr>
                <w:rFonts w:cstheme="minorHAnsi"/>
              </w:rPr>
            </w:pPr>
          </w:p>
        </w:tc>
        <w:tc>
          <w:tcPr>
            <w:tcW w:w="900" w:type="dxa"/>
          </w:tcPr>
          <w:p w14:paraId="07ED99ED" w14:textId="77777777" w:rsidR="004E16E8" w:rsidRPr="00E628A7" w:rsidRDefault="004E16E8" w:rsidP="000F7012">
            <w:pPr>
              <w:rPr>
                <w:rFonts w:cstheme="minorHAnsi"/>
              </w:rPr>
            </w:pPr>
          </w:p>
        </w:tc>
        <w:tc>
          <w:tcPr>
            <w:tcW w:w="900" w:type="dxa"/>
          </w:tcPr>
          <w:p w14:paraId="4136D138" w14:textId="77777777" w:rsidR="004E16E8" w:rsidRPr="00E628A7" w:rsidRDefault="004E16E8" w:rsidP="000F7012">
            <w:pPr>
              <w:rPr>
                <w:rFonts w:cstheme="minorHAnsi"/>
              </w:rPr>
            </w:pPr>
          </w:p>
        </w:tc>
        <w:tc>
          <w:tcPr>
            <w:tcW w:w="1078" w:type="dxa"/>
          </w:tcPr>
          <w:p w14:paraId="6F052D0E" w14:textId="77777777" w:rsidR="004E16E8" w:rsidRPr="00E628A7" w:rsidRDefault="004E16E8" w:rsidP="000F7012">
            <w:pPr>
              <w:rPr>
                <w:rFonts w:cstheme="minorHAnsi"/>
              </w:rPr>
            </w:pPr>
          </w:p>
        </w:tc>
      </w:tr>
      <w:tr w:rsidR="004E16E8" w:rsidRPr="00E628A7" w14:paraId="2D38C616" w14:textId="77777777" w:rsidTr="004E16E8">
        <w:trPr>
          <w:trHeight w:val="510"/>
        </w:trPr>
        <w:tc>
          <w:tcPr>
            <w:tcW w:w="4841" w:type="dxa"/>
          </w:tcPr>
          <w:p w14:paraId="39B67F1E" w14:textId="77777777" w:rsidR="004E16E8" w:rsidRPr="00E628A7" w:rsidRDefault="00BF4236" w:rsidP="000F7012">
            <w:pPr>
              <w:rPr>
                <w:rFonts w:cstheme="minorHAnsi"/>
              </w:rPr>
            </w:pPr>
            <w:r w:rsidRPr="00E628A7">
              <w:rPr>
                <w:rFonts w:cstheme="minorHAnsi"/>
              </w:rPr>
              <w:t>2.4. A helyszíni munka befejezése és az ellenőrzési jelentéstervezet elkészítése között eltelt napok átlagos száma</w:t>
            </w:r>
          </w:p>
        </w:tc>
        <w:tc>
          <w:tcPr>
            <w:tcW w:w="900" w:type="dxa"/>
          </w:tcPr>
          <w:p w14:paraId="29378076" w14:textId="77777777" w:rsidR="004E16E8" w:rsidRPr="00E628A7" w:rsidRDefault="004E16E8" w:rsidP="000F7012">
            <w:pPr>
              <w:rPr>
                <w:rFonts w:cstheme="minorHAnsi"/>
              </w:rPr>
            </w:pPr>
          </w:p>
        </w:tc>
        <w:tc>
          <w:tcPr>
            <w:tcW w:w="900" w:type="dxa"/>
          </w:tcPr>
          <w:p w14:paraId="5147EB2F" w14:textId="77777777" w:rsidR="004E16E8" w:rsidRPr="00E628A7" w:rsidRDefault="004E16E8" w:rsidP="000F7012">
            <w:pPr>
              <w:rPr>
                <w:rFonts w:cstheme="minorHAnsi"/>
              </w:rPr>
            </w:pPr>
          </w:p>
        </w:tc>
        <w:tc>
          <w:tcPr>
            <w:tcW w:w="900" w:type="dxa"/>
          </w:tcPr>
          <w:p w14:paraId="4F164C61" w14:textId="77777777" w:rsidR="004E16E8" w:rsidRPr="00E628A7" w:rsidRDefault="004E16E8" w:rsidP="000F7012">
            <w:pPr>
              <w:rPr>
                <w:rFonts w:cstheme="minorHAnsi"/>
              </w:rPr>
            </w:pPr>
          </w:p>
        </w:tc>
        <w:tc>
          <w:tcPr>
            <w:tcW w:w="900" w:type="dxa"/>
          </w:tcPr>
          <w:p w14:paraId="257D0B11" w14:textId="77777777" w:rsidR="004E16E8" w:rsidRPr="00E628A7" w:rsidRDefault="004E16E8" w:rsidP="000F7012">
            <w:pPr>
              <w:rPr>
                <w:rFonts w:cstheme="minorHAnsi"/>
              </w:rPr>
            </w:pPr>
          </w:p>
        </w:tc>
        <w:tc>
          <w:tcPr>
            <w:tcW w:w="1078" w:type="dxa"/>
          </w:tcPr>
          <w:p w14:paraId="491E5F3F" w14:textId="77777777" w:rsidR="004E16E8" w:rsidRPr="00E628A7" w:rsidRDefault="004E16E8" w:rsidP="000F7012">
            <w:pPr>
              <w:rPr>
                <w:rFonts w:cstheme="minorHAnsi"/>
              </w:rPr>
            </w:pPr>
          </w:p>
        </w:tc>
      </w:tr>
      <w:tr w:rsidR="004E16E8" w:rsidRPr="00E628A7" w14:paraId="5FC3B514" w14:textId="77777777" w:rsidTr="004E16E8">
        <w:trPr>
          <w:trHeight w:val="510"/>
        </w:trPr>
        <w:tc>
          <w:tcPr>
            <w:tcW w:w="4841" w:type="dxa"/>
          </w:tcPr>
          <w:p w14:paraId="7613F76E" w14:textId="77777777" w:rsidR="004E16E8" w:rsidRPr="00E628A7" w:rsidRDefault="00BF4236" w:rsidP="000F7012">
            <w:pPr>
              <w:rPr>
                <w:rFonts w:cstheme="minorHAnsi"/>
              </w:rPr>
            </w:pPr>
            <w:r w:rsidRPr="00E628A7">
              <w:rPr>
                <w:rFonts w:cstheme="minorHAnsi"/>
              </w:rPr>
              <w:t>2.5. A jelentéstervezetek határidőre történő elkészítésének %-os aránya</w:t>
            </w:r>
          </w:p>
        </w:tc>
        <w:tc>
          <w:tcPr>
            <w:tcW w:w="900" w:type="dxa"/>
          </w:tcPr>
          <w:p w14:paraId="77083510" w14:textId="77777777" w:rsidR="004E16E8" w:rsidRPr="00E628A7" w:rsidRDefault="004E16E8" w:rsidP="000F7012">
            <w:pPr>
              <w:rPr>
                <w:rFonts w:cstheme="minorHAnsi"/>
              </w:rPr>
            </w:pPr>
          </w:p>
        </w:tc>
        <w:tc>
          <w:tcPr>
            <w:tcW w:w="900" w:type="dxa"/>
          </w:tcPr>
          <w:p w14:paraId="10E89BA1" w14:textId="77777777" w:rsidR="004E16E8" w:rsidRPr="00E628A7" w:rsidRDefault="004E16E8" w:rsidP="000F7012">
            <w:pPr>
              <w:rPr>
                <w:rFonts w:cstheme="minorHAnsi"/>
              </w:rPr>
            </w:pPr>
          </w:p>
        </w:tc>
        <w:tc>
          <w:tcPr>
            <w:tcW w:w="900" w:type="dxa"/>
          </w:tcPr>
          <w:p w14:paraId="46A729DB" w14:textId="77777777" w:rsidR="004E16E8" w:rsidRPr="00E628A7" w:rsidRDefault="004E16E8" w:rsidP="000F7012">
            <w:pPr>
              <w:rPr>
                <w:rFonts w:cstheme="minorHAnsi"/>
              </w:rPr>
            </w:pPr>
          </w:p>
        </w:tc>
        <w:tc>
          <w:tcPr>
            <w:tcW w:w="900" w:type="dxa"/>
          </w:tcPr>
          <w:p w14:paraId="15FDA382" w14:textId="77777777" w:rsidR="004E16E8" w:rsidRPr="00E628A7" w:rsidRDefault="004E16E8" w:rsidP="000F7012">
            <w:pPr>
              <w:rPr>
                <w:rFonts w:cstheme="minorHAnsi"/>
              </w:rPr>
            </w:pPr>
          </w:p>
        </w:tc>
        <w:tc>
          <w:tcPr>
            <w:tcW w:w="1078" w:type="dxa"/>
          </w:tcPr>
          <w:p w14:paraId="3E7669C0" w14:textId="77777777" w:rsidR="004E16E8" w:rsidRPr="00E628A7" w:rsidRDefault="004E16E8" w:rsidP="000F7012">
            <w:pPr>
              <w:rPr>
                <w:rFonts w:cstheme="minorHAnsi"/>
              </w:rPr>
            </w:pPr>
          </w:p>
        </w:tc>
      </w:tr>
      <w:tr w:rsidR="004E16E8" w:rsidRPr="00E628A7" w14:paraId="74BEC272" w14:textId="77777777" w:rsidTr="004E16E8">
        <w:trPr>
          <w:trHeight w:val="510"/>
        </w:trPr>
        <w:tc>
          <w:tcPr>
            <w:tcW w:w="4841" w:type="dxa"/>
          </w:tcPr>
          <w:p w14:paraId="7206A14C" w14:textId="77777777" w:rsidR="004E16E8" w:rsidRPr="00E628A7" w:rsidRDefault="00BF4236" w:rsidP="000F7012">
            <w:pPr>
              <w:rPr>
                <w:rFonts w:cstheme="minorHAnsi"/>
              </w:rPr>
            </w:pPr>
            <w:r w:rsidRPr="00E628A7">
              <w:rPr>
                <w:rFonts w:cstheme="minorHAnsi"/>
              </w:rPr>
              <w:t>2.6. A jelentéstervezet elkészítésének átlagos időszükséglete</w:t>
            </w:r>
          </w:p>
        </w:tc>
        <w:tc>
          <w:tcPr>
            <w:tcW w:w="900" w:type="dxa"/>
          </w:tcPr>
          <w:p w14:paraId="0366C312" w14:textId="77777777" w:rsidR="004E16E8" w:rsidRPr="00E628A7" w:rsidRDefault="004E16E8" w:rsidP="000F7012">
            <w:pPr>
              <w:rPr>
                <w:rFonts w:cstheme="minorHAnsi"/>
              </w:rPr>
            </w:pPr>
          </w:p>
        </w:tc>
        <w:tc>
          <w:tcPr>
            <w:tcW w:w="900" w:type="dxa"/>
          </w:tcPr>
          <w:p w14:paraId="185630BB" w14:textId="77777777" w:rsidR="004E16E8" w:rsidRPr="00E628A7" w:rsidRDefault="004E16E8" w:rsidP="000F7012">
            <w:pPr>
              <w:rPr>
                <w:rFonts w:cstheme="minorHAnsi"/>
              </w:rPr>
            </w:pPr>
          </w:p>
        </w:tc>
        <w:tc>
          <w:tcPr>
            <w:tcW w:w="900" w:type="dxa"/>
          </w:tcPr>
          <w:p w14:paraId="3D982956" w14:textId="77777777" w:rsidR="004E16E8" w:rsidRPr="00E628A7" w:rsidRDefault="004E16E8" w:rsidP="000F7012">
            <w:pPr>
              <w:rPr>
                <w:rFonts w:cstheme="minorHAnsi"/>
              </w:rPr>
            </w:pPr>
          </w:p>
        </w:tc>
        <w:tc>
          <w:tcPr>
            <w:tcW w:w="900" w:type="dxa"/>
          </w:tcPr>
          <w:p w14:paraId="117692F3" w14:textId="77777777" w:rsidR="004E16E8" w:rsidRPr="00E628A7" w:rsidRDefault="004E16E8" w:rsidP="000F7012">
            <w:pPr>
              <w:rPr>
                <w:rFonts w:cstheme="minorHAnsi"/>
              </w:rPr>
            </w:pPr>
          </w:p>
        </w:tc>
        <w:tc>
          <w:tcPr>
            <w:tcW w:w="1078" w:type="dxa"/>
          </w:tcPr>
          <w:p w14:paraId="0CF02B6E" w14:textId="77777777" w:rsidR="004E16E8" w:rsidRPr="00E628A7" w:rsidRDefault="004E16E8" w:rsidP="000F7012">
            <w:pPr>
              <w:rPr>
                <w:rFonts w:cstheme="minorHAnsi"/>
              </w:rPr>
            </w:pPr>
          </w:p>
        </w:tc>
      </w:tr>
      <w:tr w:rsidR="004E16E8" w:rsidRPr="00E628A7" w14:paraId="1E4C1EB6" w14:textId="77777777" w:rsidTr="004E16E8">
        <w:trPr>
          <w:trHeight w:val="510"/>
        </w:trPr>
        <w:tc>
          <w:tcPr>
            <w:tcW w:w="4841" w:type="dxa"/>
          </w:tcPr>
          <w:p w14:paraId="5536850D" w14:textId="77777777" w:rsidR="004E16E8" w:rsidRPr="00E628A7" w:rsidRDefault="00BF4236" w:rsidP="000F7012">
            <w:pPr>
              <w:rPr>
                <w:rFonts w:cstheme="minorHAnsi"/>
              </w:rPr>
            </w:pPr>
            <w:r w:rsidRPr="00E628A7">
              <w:rPr>
                <w:rFonts w:cstheme="minorHAnsi"/>
              </w:rPr>
              <w:t xml:space="preserve">2.7. Jelentéstervezetre érkező észrevételek kapcsán megtartott egyeztető megbeszélések átlagos száma </w:t>
            </w:r>
          </w:p>
        </w:tc>
        <w:tc>
          <w:tcPr>
            <w:tcW w:w="900" w:type="dxa"/>
          </w:tcPr>
          <w:p w14:paraId="279B2475" w14:textId="77777777" w:rsidR="004E16E8" w:rsidRPr="00E628A7" w:rsidRDefault="004E16E8" w:rsidP="000F7012">
            <w:pPr>
              <w:rPr>
                <w:rFonts w:cstheme="minorHAnsi"/>
              </w:rPr>
            </w:pPr>
          </w:p>
        </w:tc>
        <w:tc>
          <w:tcPr>
            <w:tcW w:w="900" w:type="dxa"/>
          </w:tcPr>
          <w:p w14:paraId="05D26317" w14:textId="77777777" w:rsidR="004E16E8" w:rsidRPr="00E628A7" w:rsidRDefault="004E16E8" w:rsidP="000F7012">
            <w:pPr>
              <w:rPr>
                <w:rFonts w:cstheme="minorHAnsi"/>
              </w:rPr>
            </w:pPr>
          </w:p>
        </w:tc>
        <w:tc>
          <w:tcPr>
            <w:tcW w:w="900" w:type="dxa"/>
          </w:tcPr>
          <w:p w14:paraId="733020E0" w14:textId="77777777" w:rsidR="004E16E8" w:rsidRPr="00E628A7" w:rsidRDefault="004E16E8" w:rsidP="000F7012">
            <w:pPr>
              <w:rPr>
                <w:rFonts w:cstheme="minorHAnsi"/>
              </w:rPr>
            </w:pPr>
          </w:p>
        </w:tc>
        <w:tc>
          <w:tcPr>
            <w:tcW w:w="900" w:type="dxa"/>
          </w:tcPr>
          <w:p w14:paraId="186A2212" w14:textId="77777777" w:rsidR="004E16E8" w:rsidRPr="00E628A7" w:rsidRDefault="004E16E8" w:rsidP="000F7012">
            <w:pPr>
              <w:rPr>
                <w:rFonts w:cstheme="minorHAnsi"/>
              </w:rPr>
            </w:pPr>
          </w:p>
        </w:tc>
        <w:tc>
          <w:tcPr>
            <w:tcW w:w="1078" w:type="dxa"/>
          </w:tcPr>
          <w:p w14:paraId="3AA9C735" w14:textId="77777777" w:rsidR="004E16E8" w:rsidRPr="00E628A7" w:rsidRDefault="004E16E8" w:rsidP="000F7012">
            <w:pPr>
              <w:rPr>
                <w:rFonts w:cstheme="minorHAnsi"/>
              </w:rPr>
            </w:pPr>
          </w:p>
        </w:tc>
      </w:tr>
      <w:tr w:rsidR="004E16E8" w:rsidRPr="00E628A7" w14:paraId="6D0A2A9B" w14:textId="77777777" w:rsidTr="004E16E8">
        <w:trPr>
          <w:trHeight w:val="328"/>
        </w:trPr>
        <w:tc>
          <w:tcPr>
            <w:tcW w:w="4841" w:type="dxa"/>
          </w:tcPr>
          <w:p w14:paraId="6942F984" w14:textId="77777777" w:rsidR="004E16E8" w:rsidRPr="00E628A7" w:rsidRDefault="00BF4236" w:rsidP="000F7012">
            <w:pPr>
              <w:rPr>
                <w:rFonts w:cstheme="minorHAnsi"/>
              </w:rPr>
            </w:pPr>
            <w:r w:rsidRPr="00E628A7">
              <w:rPr>
                <w:rFonts w:cstheme="minorHAnsi"/>
              </w:rPr>
              <w:t>2.8. Az egyeztető megbeszélések határidőben való megtartásának %-os aránya</w:t>
            </w:r>
          </w:p>
        </w:tc>
        <w:tc>
          <w:tcPr>
            <w:tcW w:w="900" w:type="dxa"/>
          </w:tcPr>
          <w:p w14:paraId="496B2F25" w14:textId="77777777" w:rsidR="004E16E8" w:rsidRPr="00E628A7" w:rsidRDefault="004E16E8" w:rsidP="000F7012">
            <w:pPr>
              <w:rPr>
                <w:rFonts w:cstheme="minorHAnsi"/>
              </w:rPr>
            </w:pPr>
          </w:p>
        </w:tc>
        <w:tc>
          <w:tcPr>
            <w:tcW w:w="900" w:type="dxa"/>
          </w:tcPr>
          <w:p w14:paraId="2FFC7163" w14:textId="77777777" w:rsidR="004E16E8" w:rsidRPr="00E628A7" w:rsidRDefault="004E16E8" w:rsidP="000F7012">
            <w:pPr>
              <w:rPr>
                <w:rFonts w:cstheme="minorHAnsi"/>
              </w:rPr>
            </w:pPr>
          </w:p>
        </w:tc>
        <w:tc>
          <w:tcPr>
            <w:tcW w:w="900" w:type="dxa"/>
          </w:tcPr>
          <w:p w14:paraId="0296BFBB" w14:textId="77777777" w:rsidR="004E16E8" w:rsidRPr="00E628A7" w:rsidRDefault="004E16E8" w:rsidP="000F7012">
            <w:pPr>
              <w:rPr>
                <w:rFonts w:cstheme="minorHAnsi"/>
              </w:rPr>
            </w:pPr>
          </w:p>
        </w:tc>
        <w:tc>
          <w:tcPr>
            <w:tcW w:w="900" w:type="dxa"/>
          </w:tcPr>
          <w:p w14:paraId="6C461776" w14:textId="77777777" w:rsidR="004E16E8" w:rsidRPr="00E628A7" w:rsidRDefault="004E16E8" w:rsidP="000F7012">
            <w:pPr>
              <w:rPr>
                <w:rFonts w:cstheme="minorHAnsi"/>
              </w:rPr>
            </w:pPr>
          </w:p>
        </w:tc>
        <w:tc>
          <w:tcPr>
            <w:tcW w:w="1078" w:type="dxa"/>
          </w:tcPr>
          <w:p w14:paraId="57FF025A" w14:textId="77777777" w:rsidR="004E16E8" w:rsidRPr="00E628A7" w:rsidRDefault="004E16E8" w:rsidP="000F7012">
            <w:pPr>
              <w:rPr>
                <w:rFonts w:cstheme="minorHAnsi"/>
              </w:rPr>
            </w:pPr>
          </w:p>
        </w:tc>
      </w:tr>
      <w:tr w:rsidR="004E16E8" w:rsidRPr="00E628A7" w14:paraId="367966B3" w14:textId="77777777" w:rsidTr="004E16E8">
        <w:trPr>
          <w:trHeight w:val="510"/>
        </w:trPr>
        <w:tc>
          <w:tcPr>
            <w:tcW w:w="4841" w:type="dxa"/>
          </w:tcPr>
          <w:p w14:paraId="3A117C70" w14:textId="77777777" w:rsidR="004E16E8" w:rsidRPr="00E628A7" w:rsidRDefault="00BF4236" w:rsidP="000F7012">
            <w:pPr>
              <w:rPr>
                <w:rFonts w:cstheme="minorHAnsi"/>
              </w:rPr>
            </w:pPr>
            <w:r w:rsidRPr="00E628A7">
              <w:rPr>
                <w:rFonts w:cstheme="minorHAnsi"/>
              </w:rPr>
              <w:lastRenderedPageBreak/>
              <w:t>2.9. A jelentéstervezet és az ellenőrzési jelentés lezárása között eltelt napok átlagos száma</w:t>
            </w:r>
          </w:p>
        </w:tc>
        <w:tc>
          <w:tcPr>
            <w:tcW w:w="900" w:type="dxa"/>
          </w:tcPr>
          <w:p w14:paraId="4BDF9F8A" w14:textId="77777777" w:rsidR="004E16E8" w:rsidRPr="00E628A7" w:rsidRDefault="004E16E8" w:rsidP="000F7012">
            <w:pPr>
              <w:rPr>
                <w:rFonts w:cstheme="minorHAnsi"/>
              </w:rPr>
            </w:pPr>
          </w:p>
        </w:tc>
        <w:tc>
          <w:tcPr>
            <w:tcW w:w="900" w:type="dxa"/>
          </w:tcPr>
          <w:p w14:paraId="5CF85C94" w14:textId="77777777" w:rsidR="004E16E8" w:rsidRPr="00E628A7" w:rsidRDefault="004E16E8" w:rsidP="000F7012">
            <w:pPr>
              <w:rPr>
                <w:rFonts w:cstheme="minorHAnsi"/>
              </w:rPr>
            </w:pPr>
          </w:p>
        </w:tc>
        <w:tc>
          <w:tcPr>
            <w:tcW w:w="900" w:type="dxa"/>
          </w:tcPr>
          <w:p w14:paraId="3F0485BD" w14:textId="77777777" w:rsidR="004E16E8" w:rsidRPr="00E628A7" w:rsidRDefault="004E16E8" w:rsidP="000F7012">
            <w:pPr>
              <w:rPr>
                <w:rFonts w:cstheme="minorHAnsi"/>
              </w:rPr>
            </w:pPr>
          </w:p>
        </w:tc>
        <w:tc>
          <w:tcPr>
            <w:tcW w:w="900" w:type="dxa"/>
          </w:tcPr>
          <w:p w14:paraId="2B8B73AF" w14:textId="77777777" w:rsidR="004E16E8" w:rsidRPr="00E628A7" w:rsidRDefault="004E16E8" w:rsidP="000F7012">
            <w:pPr>
              <w:rPr>
                <w:rFonts w:cstheme="minorHAnsi"/>
              </w:rPr>
            </w:pPr>
          </w:p>
        </w:tc>
        <w:tc>
          <w:tcPr>
            <w:tcW w:w="1078" w:type="dxa"/>
          </w:tcPr>
          <w:p w14:paraId="1FE1DA1E" w14:textId="77777777" w:rsidR="004E16E8" w:rsidRPr="00E628A7" w:rsidRDefault="004E16E8" w:rsidP="000F7012">
            <w:pPr>
              <w:rPr>
                <w:rFonts w:cstheme="minorHAnsi"/>
              </w:rPr>
            </w:pPr>
          </w:p>
        </w:tc>
      </w:tr>
      <w:tr w:rsidR="004E16E8" w:rsidRPr="00E628A7" w14:paraId="6EC7D9C4" w14:textId="77777777" w:rsidTr="004E16E8">
        <w:trPr>
          <w:trHeight w:val="510"/>
        </w:trPr>
        <w:tc>
          <w:tcPr>
            <w:tcW w:w="4841" w:type="dxa"/>
            <w:vAlign w:val="center"/>
          </w:tcPr>
          <w:p w14:paraId="6A65A489" w14:textId="77777777" w:rsidR="004E16E8" w:rsidRPr="00E628A7" w:rsidRDefault="00BF4236" w:rsidP="000F7012">
            <w:pPr>
              <w:rPr>
                <w:rFonts w:cstheme="minorHAnsi"/>
              </w:rPr>
            </w:pPr>
            <w:r w:rsidRPr="00E628A7">
              <w:rPr>
                <w:rFonts w:cstheme="minorHAnsi"/>
              </w:rPr>
              <w:t xml:space="preserve">2.10. Az éves ellenőrzési tervben foglalt ellenőrzések száma </w:t>
            </w:r>
          </w:p>
        </w:tc>
        <w:tc>
          <w:tcPr>
            <w:tcW w:w="900" w:type="dxa"/>
          </w:tcPr>
          <w:p w14:paraId="58660EDC" w14:textId="77777777" w:rsidR="004E16E8" w:rsidRPr="00E628A7" w:rsidRDefault="004E16E8" w:rsidP="000F7012">
            <w:pPr>
              <w:rPr>
                <w:rFonts w:cstheme="minorHAnsi"/>
              </w:rPr>
            </w:pPr>
          </w:p>
        </w:tc>
        <w:tc>
          <w:tcPr>
            <w:tcW w:w="900" w:type="dxa"/>
          </w:tcPr>
          <w:p w14:paraId="5E54E7C2" w14:textId="77777777" w:rsidR="004E16E8" w:rsidRPr="00E628A7" w:rsidRDefault="004E16E8" w:rsidP="000F7012">
            <w:pPr>
              <w:rPr>
                <w:rFonts w:cstheme="minorHAnsi"/>
              </w:rPr>
            </w:pPr>
          </w:p>
        </w:tc>
        <w:tc>
          <w:tcPr>
            <w:tcW w:w="900" w:type="dxa"/>
          </w:tcPr>
          <w:p w14:paraId="7A4BF582" w14:textId="77777777" w:rsidR="004E16E8" w:rsidRPr="00E628A7" w:rsidRDefault="004E16E8" w:rsidP="000F7012">
            <w:pPr>
              <w:rPr>
                <w:rFonts w:cstheme="minorHAnsi"/>
              </w:rPr>
            </w:pPr>
          </w:p>
        </w:tc>
        <w:tc>
          <w:tcPr>
            <w:tcW w:w="900" w:type="dxa"/>
          </w:tcPr>
          <w:p w14:paraId="4F167BFB" w14:textId="77777777" w:rsidR="004E16E8" w:rsidRPr="00E628A7" w:rsidRDefault="004E16E8" w:rsidP="000F7012">
            <w:pPr>
              <w:rPr>
                <w:rFonts w:cstheme="minorHAnsi"/>
              </w:rPr>
            </w:pPr>
          </w:p>
        </w:tc>
        <w:tc>
          <w:tcPr>
            <w:tcW w:w="1078" w:type="dxa"/>
          </w:tcPr>
          <w:p w14:paraId="2C9F1A7C" w14:textId="77777777" w:rsidR="004E16E8" w:rsidRPr="00E628A7" w:rsidRDefault="004E16E8" w:rsidP="000F7012">
            <w:pPr>
              <w:rPr>
                <w:rFonts w:cstheme="minorHAnsi"/>
              </w:rPr>
            </w:pPr>
          </w:p>
        </w:tc>
      </w:tr>
      <w:tr w:rsidR="004E16E8" w:rsidRPr="00E628A7" w14:paraId="47172E21" w14:textId="77777777" w:rsidTr="004E16E8">
        <w:trPr>
          <w:trHeight w:val="510"/>
        </w:trPr>
        <w:tc>
          <w:tcPr>
            <w:tcW w:w="4841" w:type="dxa"/>
            <w:vAlign w:val="center"/>
          </w:tcPr>
          <w:p w14:paraId="03FA226D" w14:textId="77777777" w:rsidR="004E16E8" w:rsidRPr="00E628A7" w:rsidRDefault="00BF4236" w:rsidP="000F7012">
            <w:pPr>
              <w:rPr>
                <w:rFonts w:cstheme="minorHAnsi"/>
              </w:rPr>
            </w:pPr>
            <w:r w:rsidRPr="00E628A7">
              <w:rPr>
                <w:rFonts w:cstheme="minorHAnsi"/>
              </w:rPr>
              <w:t>2.11. A befejezett és tervezett ellenőrzések %-os aránya</w:t>
            </w:r>
          </w:p>
        </w:tc>
        <w:tc>
          <w:tcPr>
            <w:tcW w:w="900" w:type="dxa"/>
          </w:tcPr>
          <w:p w14:paraId="2E076A91" w14:textId="77777777" w:rsidR="004E16E8" w:rsidRPr="00E628A7" w:rsidRDefault="004E16E8" w:rsidP="000F7012">
            <w:pPr>
              <w:rPr>
                <w:rFonts w:cstheme="minorHAnsi"/>
              </w:rPr>
            </w:pPr>
          </w:p>
        </w:tc>
        <w:tc>
          <w:tcPr>
            <w:tcW w:w="900" w:type="dxa"/>
          </w:tcPr>
          <w:p w14:paraId="6D9014A4" w14:textId="77777777" w:rsidR="004E16E8" w:rsidRPr="00E628A7" w:rsidRDefault="004E16E8" w:rsidP="000F7012">
            <w:pPr>
              <w:rPr>
                <w:rFonts w:cstheme="minorHAnsi"/>
              </w:rPr>
            </w:pPr>
          </w:p>
        </w:tc>
        <w:tc>
          <w:tcPr>
            <w:tcW w:w="900" w:type="dxa"/>
          </w:tcPr>
          <w:p w14:paraId="4B74BADC" w14:textId="77777777" w:rsidR="004E16E8" w:rsidRPr="00E628A7" w:rsidRDefault="004E16E8" w:rsidP="000F7012">
            <w:pPr>
              <w:rPr>
                <w:rFonts w:cstheme="minorHAnsi"/>
              </w:rPr>
            </w:pPr>
          </w:p>
        </w:tc>
        <w:tc>
          <w:tcPr>
            <w:tcW w:w="900" w:type="dxa"/>
          </w:tcPr>
          <w:p w14:paraId="58315752" w14:textId="77777777" w:rsidR="004E16E8" w:rsidRPr="00E628A7" w:rsidRDefault="004E16E8" w:rsidP="000F7012">
            <w:pPr>
              <w:rPr>
                <w:rFonts w:cstheme="minorHAnsi"/>
              </w:rPr>
            </w:pPr>
          </w:p>
        </w:tc>
        <w:tc>
          <w:tcPr>
            <w:tcW w:w="1078" w:type="dxa"/>
          </w:tcPr>
          <w:p w14:paraId="77EFD6FA" w14:textId="77777777" w:rsidR="004E16E8" w:rsidRPr="00E628A7" w:rsidRDefault="004E16E8" w:rsidP="000F7012">
            <w:pPr>
              <w:rPr>
                <w:rFonts w:cstheme="minorHAnsi"/>
              </w:rPr>
            </w:pPr>
          </w:p>
        </w:tc>
      </w:tr>
      <w:tr w:rsidR="004E16E8" w:rsidRPr="00E628A7" w14:paraId="52A6FC20" w14:textId="77777777" w:rsidTr="004E16E8">
        <w:trPr>
          <w:trHeight w:val="510"/>
        </w:trPr>
        <w:tc>
          <w:tcPr>
            <w:tcW w:w="4841" w:type="dxa"/>
          </w:tcPr>
          <w:p w14:paraId="5F5184D3" w14:textId="77777777" w:rsidR="004E16E8" w:rsidRPr="00E628A7" w:rsidRDefault="00BF4236" w:rsidP="000F7012">
            <w:pPr>
              <w:rPr>
                <w:rFonts w:cstheme="minorHAnsi"/>
              </w:rPr>
            </w:pPr>
            <w:r w:rsidRPr="00E628A7">
              <w:rPr>
                <w:rFonts w:cstheme="minorHAnsi"/>
              </w:rPr>
              <w:t>2.12. Soron kívüli ellenőrzésre tervezett időszükséglet</w:t>
            </w:r>
          </w:p>
        </w:tc>
        <w:tc>
          <w:tcPr>
            <w:tcW w:w="900" w:type="dxa"/>
          </w:tcPr>
          <w:p w14:paraId="55616E83" w14:textId="77777777" w:rsidR="004E16E8" w:rsidRPr="00E628A7" w:rsidRDefault="004E16E8" w:rsidP="000F7012">
            <w:pPr>
              <w:rPr>
                <w:rFonts w:cstheme="minorHAnsi"/>
              </w:rPr>
            </w:pPr>
          </w:p>
        </w:tc>
        <w:tc>
          <w:tcPr>
            <w:tcW w:w="900" w:type="dxa"/>
          </w:tcPr>
          <w:p w14:paraId="15D98BF5" w14:textId="77777777" w:rsidR="004E16E8" w:rsidRPr="00E628A7" w:rsidRDefault="004E16E8" w:rsidP="000F7012">
            <w:pPr>
              <w:rPr>
                <w:rFonts w:cstheme="minorHAnsi"/>
              </w:rPr>
            </w:pPr>
          </w:p>
        </w:tc>
        <w:tc>
          <w:tcPr>
            <w:tcW w:w="900" w:type="dxa"/>
          </w:tcPr>
          <w:p w14:paraId="55DAECDA" w14:textId="77777777" w:rsidR="004E16E8" w:rsidRPr="00E628A7" w:rsidRDefault="004E16E8" w:rsidP="000F7012">
            <w:pPr>
              <w:rPr>
                <w:rFonts w:cstheme="minorHAnsi"/>
              </w:rPr>
            </w:pPr>
          </w:p>
        </w:tc>
        <w:tc>
          <w:tcPr>
            <w:tcW w:w="900" w:type="dxa"/>
          </w:tcPr>
          <w:p w14:paraId="4ABD3F89" w14:textId="77777777" w:rsidR="004E16E8" w:rsidRPr="00E628A7" w:rsidRDefault="004E16E8" w:rsidP="000F7012">
            <w:pPr>
              <w:rPr>
                <w:rFonts w:cstheme="minorHAnsi"/>
              </w:rPr>
            </w:pPr>
          </w:p>
        </w:tc>
        <w:tc>
          <w:tcPr>
            <w:tcW w:w="1078" w:type="dxa"/>
          </w:tcPr>
          <w:p w14:paraId="593B4A87" w14:textId="77777777" w:rsidR="004E16E8" w:rsidRPr="00E628A7" w:rsidRDefault="004E16E8" w:rsidP="000F7012">
            <w:pPr>
              <w:rPr>
                <w:rFonts w:cstheme="minorHAnsi"/>
              </w:rPr>
            </w:pPr>
          </w:p>
        </w:tc>
      </w:tr>
      <w:tr w:rsidR="004E16E8" w:rsidRPr="00E628A7" w14:paraId="57BC4BEE" w14:textId="77777777" w:rsidTr="004E16E8">
        <w:trPr>
          <w:trHeight w:val="510"/>
        </w:trPr>
        <w:tc>
          <w:tcPr>
            <w:tcW w:w="4841" w:type="dxa"/>
          </w:tcPr>
          <w:p w14:paraId="6B2344B8" w14:textId="77777777" w:rsidR="004E16E8" w:rsidRPr="00E628A7" w:rsidRDefault="00BF4236" w:rsidP="000F7012">
            <w:pPr>
              <w:rPr>
                <w:rFonts w:cstheme="minorHAnsi"/>
              </w:rPr>
            </w:pPr>
            <w:r w:rsidRPr="00E628A7">
              <w:rPr>
                <w:rFonts w:cstheme="minorHAnsi"/>
              </w:rPr>
              <w:t>2.13. Befejezett soron kívüli ellenőrzések száma</w:t>
            </w:r>
          </w:p>
        </w:tc>
        <w:tc>
          <w:tcPr>
            <w:tcW w:w="900" w:type="dxa"/>
          </w:tcPr>
          <w:p w14:paraId="431032AA" w14:textId="77777777" w:rsidR="004E16E8" w:rsidRPr="00E628A7" w:rsidRDefault="004E16E8" w:rsidP="000F7012">
            <w:pPr>
              <w:rPr>
                <w:rFonts w:cstheme="minorHAnsi"/>
              </w:rPr>
            </w:pPr>
          </w:p>
        </w:tc>
        <w:tc>
          <w:tcPr>
            <w:tcW w:w="900" w:type="dxa"/>
          </w:tcPr>
          <w:p w14:paraId="5F748C48" w14:textId="77777777" w:rsidR="004E16E8" w:rsidRPr="00E628A7" w:rsidRDefault="004E16E8" w:rsidP="000F7012">
            <w:pPr>
              <w:rPr>
                <w:rFonts w:cstheme="minorHAnsi"/>
              </w:rPr>
            </w:pPr>
          </w:p>
        </w:tc>
        <w:tc>
          <w:tcPr>
            <w:tcW w:w="900" w:type="dxa"/>
          </w:tcPr>
          <w:p w14:paraId="15368EE9" w14:textId="77777777" w:rsidR="004E16E8" w:rsidRPr="00E628A7" w:rsidRDefault="004E16E8" w:rsidP="000F7012">
            <w:pPr>
              <w:rPr>
                <w:rFonts w:cstheme="minorHAnsi"/>
              </w:rPr>
            </w:pPr>
          </w:p>
        </w:tc>
        <w:tc>
          <w:tcPr>
            <w:tcW w:w="900" w:type="dxa"/>
          </w:tcPr>
          <w:p w14:paraId="69153192" w14:textId="77777777" w:rsidR="004E16E8" w:rsidRPr="00E628A7" w:rsidRDefault="004E16E8" w:rsidP="000F7012">
            <w:pPr>
              <w:rPr>
                <w:rFonts w:cstheme="minorHAnsi"/>
              </w:rPr>
            </w:pPr>
          </w:p>
        </w:tc>
        <w:tc>
          <w:tcPr>
            <w:tcW w:w="1078" w:type="dxa"/>
          </w:tcPr>
          <w:p w14:paraId="6D1B9F54" w14:textId="77777777" w:rsidR="004E16E8" w:rsidRPr="00E628A7" w:rsidRDefault="004E16E8" w:rsidP="000F7012">
            <w:pPr>
              <w:rPr>
                <w:rFonts w:cstheme="minorHAnsi"/>
              </w:rPr>
            </w:pPr>
          </w:p>
        </w:tc>
      </w:tr>
      <w:tr w:rsidR="004E16E8" w:rsidRPr="00E628A7" w14:paraId="1525768B" w14:textId="77777777" w:rsidTr="004E16E8">
        <w:trPr>
          <w:trHeight w:val="510"/>
        </w:trPr>
        <w:tc>
          <w:tcPr>
            <w:tcW w:w="4841" w:type="dxa"/>
          </w:tcPr>
          <w:p w14:paraId="6DB9D162" w14:textId="77777777" w:rsidR="004E16E8" w:rsidRPr="00E628A7" w:rsidRDefault="00BF4236" w:rsidP="000F7012">
            <w:pPr>
              <w:rPr>
                <w:rFonts w:cstheme="minorHAnsi"/>
              </w:rPr>
            </w:pPr>
            <w:r w:rsidRPr="00E628A7">
              <w:rPr>
                <w:rFonts w:cstheme="minorHAnsi"/>
              </w:rPr>
              <w:t xml:space="preserve">2.14. Az ellenőrzések átlagos időszükséglete (a teljes ellenőrzési folyamatra – felkészülés, helyszíni ellenőrzés, jelentésírás, egyeztetés – vonatkozóan) </w:t>
            </w:r>
          </w:p>
        </w:tc>
        <w:tc>
          <w:tcPr>
            <w:tcW w:w="900" w:type="dxa"/>
          </w:tcPr>
          <w:p w14:paraId="0CA29A56" w14:textId="77777777" w:rsidR="004E16E8" w:rsidRPr="00E628A7" w:rsidRDefault="004E16E8" w:rsidP="000F7012">
            <w:pPr>
              <w:rPr>
                <w:rFonts w:cstheme="minorHAnsi"/>
              </w:rPr>
            </w:pPr>
          </w:p>
        </w:tc>
        <w:tc>
          <w:tcPr>
            <w:tcW w:w="900" w:type="dxa"/>
          </w:tcPr>
          <w:p w14:paraId="550780ED" w14:textId="77777777" w:rsidR="004E16E8" w:rsidRPr="00E628A7" w:rsidRDefault="004E16E8" w:rsidP="000F7012">
            <w:pPr>
              <w:rPr>
                <w:rFonts w:cstheme="minorHAnsi"/>
              </w:rPr>
            </w:pPr>
          </w:p>
        </w:tc>
        <w:tc>
          <w:tcPr>
            <w:tcW w:w="900" w:type="dxa"/>
          </w:tcPr>
          <w:p w14:paraId="1BE9D9F8" w14:textId="77777777" w:rsidR="004E16E8" w:rsidRPr="00E628A7" w:rsidRDefault="004E16E8" w:rsidP="000F7012">
            <w:pPr>
              <w:rPr>
                <w:rFonts w:cstheme="minorHAnsi"/>
              </w:rPr>
            </w:pPr>
          </w:p>
        </w:tc>
        <w:tc>
          <w:tcPr>
            <w:tcW w:w="900" w:type="dxa"/>
          </w:tcPr>
          <w:p w14:paraId="755BB8B6" w14:textId="77777777" w:rsidR="004E16E8" w:rsidRPr="00E628A7" w:rsidRDefault="004E16E8" w:rsidP="000F7012">
            <w:pPr>
              <w:rPr>
                <w:rFonts w:cstheme="minorHAnsi"/>
              </w:rPr>
            </w:pPr>
          </w:p>
        </w:tc>
        <w:tc>
          <w:tcPr>
            <w:tcW w:w="1078" w:type="dxa"/>
          </w:tcPr>
          <w:p w14:paraId="5ACA121B" w14:textId="77777777" w:rsidR="004E16E8" w:rsidRPr="00E628A7" w:rsidRDefault="004E16E8" w:rsidP="000F7012">
            <w:pPr>
              <w:rPr>
                <w:rFonts w:cstheme="minorHAnsi"/>
              </w:rPr>
            </w:pPr>
          </w:p>
        </w:tc>
      </w:tr>
      <w:tr w:rsidR="004E16E8" w:rsidRPr="00E628A7" w14:paraId="745F1EFC" w14:textId="77777777" w:rsidTr="004E16E8">
        <w:trPr>
          <w:trHeight w:val="510"/>
        </w:trPr>
        <w:tc>
          <w:tcPr>
            <w:tcW w:w="4841" w:type="dxa"/>
          </w:tcPr>
          <w:p w14:paraId="59417914" w14:textId="77777777" w:rsidR="004E16E8" w:rsidRPr="00E628A7" w:rsidRDefault="00BF4236" w:rsidP="000F7012">
            <w:pPr>
              <w:rPr>
                <w:rFonts w:cstheme="minorHAnsi"/>
              </w:rPr>
            </w:pPr>
            <w:r w:rsidRPr="00E628A7">
              <w:rPr>
                <w:rFonts w:cstheme="minorHAnsi"/>
              </w:rPr>
              <w:t>2.15. Tanácsadó tevékenységre vonatkozó megbízások száma</w:t>
            </w:r>
          </w:p>
        </w:tc>
        <w:tc>
          <w:tcPr>
            <w:tcW w:w="900" w:type="dxa"/>
          </w:tcPr>
          <w:p w14:paraId="3FCED227" w14:textId="77777777" w:rsidR="004E16E8" w:rsidRPr="00E628A7" w:rsidRDefault="004E16E8" w:rsidP="000F7012">
            <w:pPr>
              <w:rPr>
                <w:rFonts w:cstheme="minorHAnsi"/>
              </w:rPr>
            </w:pPr>
          </w:p>
        </w:tc>
        <w:tc>
          <w:tcPr>
            <w:tcW w:w="900" w:type="dxa"/>
          </w:tcPr>
          <w:p w14:paraId="7C60EC7E" w14:textId="77777777" w:rsidR="004E16E8" w:rsidRPr="00E628A7" w:rsidRDefault="004E16E8" w:rsidP="000F7012">
            <w:pPr>
              <w:rPr>
                <w:rFonts w:cstheme="minorHAnsi"/>
              </w:rPr>
            </w:pPr>
          </w:p>
        </w:tc>
        <w:tc>
          <w:tcPr>
            <w:tcW w:w="900" w:type="dxa"/>
          </w:tcPr>
          <w:p w14:paraId="2D5DA52C" w14:textId="77777777" w:rsidR="004E16E8" w:rsidRPr="00E628A7" w:rsidRDefault="004E16E8" w:rsidP="000F7012">
            <w:pPr>
              <w:rPr>
                <w:rFonts w:cstheme="minorHAnsi"/>
              </w:rPr>
            </w:pPr>
          </w:p>
        </w:tc>
        <w:tc>
          <w:tcPr>
            <w:tcW w:w="900" w:type="dxa"/>
          </w:tcPr>
          <w:p w14:paraId="7C964526" w14:textId="77777777" w:rsidR="004E16E8" w:rsidRPr="00E628A7" w:rsidRDefault="004E16E8" w:rsidP="000F7012">
            <w:pPr>
              <w:rPr>
                <w:rFonts w:cstheme="minorHAnsi"/>
              </w:rPr>
            </w:pPr>
          </w:p>
        </w:tc>
        <w:tc>
          <w:tcPr>
            <w:tcW w:w="1078" w:type="dxa"/>
          </w:tcPr>
          <w:p w14:paraId="2BE7BD8A" w14:textId="77777777" w:rsidR="004E16E8" w:rsidRPr="00E628A7" w:rsidRDefault="004E16E8" w:rsidP="000F7012">
            <w:pPr>
              <w:rPr>
                <w:rFonts w:cstheme="minorHAnsi"/>
              </w:rPr>
            </w:pPr>
          </w:p>
        </w:tc>
      </w:tr>
      <w:tr w:rsidR="004E16E8" w:rsidRPr="00E628A7" w14:paraId="1CAECA7C" w14:textId="77777777" w:rsidTr="004E16E8">
        <w:trPr>
          <w:trHeight w:val="510"/>
        </w:trPr>
        <w:tc>
          <w:tcPr>
            <w:tcW w:w="4841" w:type="dxa"/>
          </w:tcPr>
          <w:p w14:paraId="0034B12C" w14:textId="77777777" w:rsidR="004E16E8" w:rsidRPr="00E628A7" w:rsidRDefault="00BF4236" w:rsidP="000F7012">
            <w:pPr>
              <w:rPr>
                <w:rFonts w:cstheme="minorHAnsi"/>
              </w:rPr>
            </w:pPr>
            <w:r w:rsidRPr="00E628A7">
              <w:rPr>
                <w:rFonts w:cstheme="minorHAnsi"/>
              </w:rPr>
              <w:t>2.16. Tanácsadó tevékenységre fordított átlagos időszükséglet</w:t>
            </w:r>
          </w:p>
        </w:tc>
        <w:tc>
          <w:tcPr>
            <w:tcW w:w="900" w:type="dxa"/>
          </w:tcPr>
          <w:p w14:paraId="007D8FC6" w14:textId="77777777" w:rsidR="004E16E8" w:rsidRPr="00E628A7" w:rsidRDefault="004E16E8" w:rsidP="000F7012">
            <w:pPr>
              <w:rPr>
                <w:rFonts w:cstheme="minorHAnsi"/>
              </w:rPr>
            </w:pPr>
          </w:p>
        </w:tc>
        <w:tc>
          <w:tcPr>
            <w:tcW w:w="900" w:type="dxa"/>
          </w:tcPr>
          <w:p w14:paraId="6C01478A" w14:textId="77777777" w:rsidR="004E16E8" w:rsidRPr="00E628A7" w:rsidRDefault="004E16E8" w:rsidP="000F7012">
            <w:pPr>
              <w:rPr>
                <w:rFonts w:cstheme="minorHAnsi"/>
              </w:rPr>
            </w:pPr>
          </w:p>
        </w:tc>
        <w:tc>
          <w:tcPr>
            <w:tcW w:w="900" w:type="dxa"/>
          </w:tcPr>
          <w:p w14:paraId="08227295" w14:textId="77777777" w:rsidR="004E16E8" w:rsidRPr="00E628A7" w:rsidRDefault="004E16E8" w:rsidP="000F7012">
            <w:pPr>
              <w:rPr>
                <w:rFonts w:cstheme="minorHAnsi"/>
              </w:rPr>
            </w:pPr>
          </w:p>
        </w:tc>
        <w:tc>
          <w:tcPr>
            <w:tcW w:w="900" w:type="dxa"/>
          </w:tcPr>
          <w:p w14:paraId="2C927727" w14:textId="77777777" w:rsidR="004E16E8" w:rsidRPr="00E628A7" w:rsidRDefault="004E16E8" w:rsidP="000F7012">
            <w:pPr>
              <w:rPr>
                <w:rFonts w:cstheme="minorHAnsi"/>
              </w:rPr>
            </w:pPr>
          </w:p>
        </w:tc>
        <w:tc>
          <w:tcPr>
            <w:tcW w:w="1078" w:type="dxa"/>
          </w:tcPr>
          <w:p w14:paraId="09F1CF6A" w14:textId="77777777" w:rsidR="004E16E8" w:rsidRPr="00E628A7" w:rsidRDefault="004E16E8" w:rsidP="000F7012">
            <w:pPr>
              <w:rPr>
                <w:rFonts w:cstheme="minorHAnsi"/>
              </w:rPr>
            </w:pPr>
          </w:p>
        </w:tc>
      </w:tr>
      <w:tr w:rsidR="004E16E8" w:rsidRPr="00E628A7" w14:paraId="6226C80F" w14:textId="77777777" w:rsidTr="004E16E8">
        <w:trPr>
          <w:trHeight w:val="510"/>
        </w:trPr>
        <w:tc>
          <w:tcPr>
            <w:tcW w:w="4841" w:type="dxa"/>
          </w:tcPr>
          <w:p w14:paraId="789ABAA1" w14:textId="77777777" w:rsidR="004E16E8" w:rsidRPr="00E628A7" w:rsidRDefault="00BF4236" w:rsidP="000F7012">
            <w:pPr>
              <w:rPr>
                <w:rFonts w:cstheme="minorHAnsi"/>
              </w:rPr>
            </w:pPr>
            <w:r w:rsidRPr="00E628A7">
              <w:rPr>
                <w:rFonts w:cstheme="minorHAnsi"/>
              </w:rPr>
              <w:t>2.17. Egyéb, nem közvetlenül az ellenőrzési tevékenységre (pl. továbbképzéseken, konferenciákon, bizottsági munkákban, stb.) fordított átlagos időszükséglet</w:t>
            </w:r>
          </w:p>
        </w:tc>
        <w:tc>
          <w:tcPr>
            <w:tcW w:w="900" w:type="dxa"/>
          </w:tcPr>
          <w:p w14:paraId="62F6AC8B" w14:textId="77777777" w:rsidR="004E16E8" w:rsidRPr="00E628A7" w:rsidRDefault="004E16E8" w:rsidP="000F7012">
            <w:pPr>
              <w:rPr>
                <w:rFonts w:cstheme="minorHAnsi"/>
              </w:rPr>
            </w:pPr>
          </w:p>
        </w:tc>
        <w:tc>
          <w:tcPr>
            <w:tcW w:w="900" w:type="dxa"/>
          </w:tcPr>
          <w:p w14:paraId="2C464CA7" w14:textId="77777777" w:rsidR="004E16E8" w:rsidRPr="00E628A7" w:rsidRDefault="004E16E8" w:rsidP="000F7012">
            <w:pPr>
              <w:rPr>
                <w:rFonts w:cstheme="minorHAnsi"/>
              </w:rPr>
            </w:pPr>
          </w:p>
        </w:tc>
        <w:tc>
          <w:tcPr>
            <w:tcW w:w="900" w:type="dxa"/>
          </w:tcPr>
          <w:p w14:paraId="1FF77BAF" w14:textId="77777777" w:rsidR="004E16E8" w:rsidRPr="00E628A7" w:rsidRDefault="004E16E8" w:rsidP="000F7012">
            <w:pPr>
              <w:rPr>
                <w:rFonts w:cstheme="minorHAnsi"/>
              </w:rPr>
            </w:pPr>
          </w:p>
        </w:tc>
        <w:tc>
          <w:tcPr>
            <w:tcW w:w="900" w:type="dxa"/>
          </w:tcPr>
          <w:p w14:paraId="7450BA51" w14:textId="77777777" w:rsidR="004E16E8" w:rsidRPr="00E628A7" w:rsidRDefault="004E16E8" w:rsidP="000F7012">
            <w:pPr>
              <w:rPr>
                <w:rFonts w:cstheme="minorHAnsi"/>
              </w:rPr>
            </w:pPr>
          </w:p>
        </w:tc>
        <w:tc>
          <w:tcPr>
            <w:tcW w:w="1078" w:type="dxa"/>
          </w:tcPr>
          <w:p w14:paraId="5808BC25" w14:textId="77777777" w:rsidR="004E16E8" w:rsidRPr="00E628A7" w:rsidRDefault="004E16E8" w:rsidP="000F7012">
            <w:pPr>
              <w:rPr>
                <w:rFonts w:cstheme="minorHAnsi"/>
              </w:rPr>
            </w:pPr>
          </w:p>
        </w:tc>
      </w:tr>
      <w:tr w:rsidR="004E16E8" w:rsidRPr="00E628A7" w14:paraId="266F48F0" w14:textId="77777777" w:rsidTr="004E16E8">
        <w:trPr>
          <w:trHeight w:val="510"/>
        </w:trPr>
        <w:tc>
          <w:tcPr>
            <w:tcW w:w="4841" w:type="dxa"/>
          </w:tcPr>
          <w:p w14:paraId="04D5C184" w14:textId="77777777" w:rsidR="004E16E8" w:rsidRPr="00E628A7" w:rsidRDefault="00BF4236" w:rsidP="000F7012">
            <w:pPr>
              <w:rPr>
                <w:rFonts w:cstheme="minorHAnsi"/>
              </w:rPr>
            </w:pPr>
            <w:r w:rsidRPr="00E628A7">
              <w:rPr>
                <w:rFonts w:cstheme="minorHAnsi"/>
              </w:rPr>
              <w:t>2.18. Az ellenőrök ellenőrzési munkára fordított rendelkezésre álló nettó idejének %-os aránya (felhasználás)</w:t>
            </w:r>
          </w:p>
        </w:tc>
        <w:tc>
          <w:tcPr>
            <w:tcW w:w="900" w:type="dxa"/>
          </w:tcPr>
          <w:p w14:paraId="176DA52B" w14:textId="77777777" w:rsidR="004E16E8" w:rsidRPr="00E628A7" w:rsidRDefault="004E16E8" w:rsidP="000F7012">
            <w:pPr>
              <w:rPr>
                <w:rFonts w:cstheme="minorHAnsi"/>
              </w:rPr>
            </w:pPr>
          </w:p>
        </w:tc>
        <w:tc>
          <w:tcPr>
            <w:tcW w:w="900" w:type="dxa"/>
          </w:tcPr>
          <w:p w14:paraId="64662FA5" w14:textId="77777777" w:rsidR="004E16E8" w:rsidRPr="00E628A7" w:rsidRDefault="004E16E8" w:rsidP="000F7012">
            <w:pPr>
              <w:rPr>
                <w:rFonts w:cstheme="minorHAnsi"/>
              </w:rPr>
            </w:pPr>
          </w:p>
        </w:tc>
        <w:tc>
          <w:tcPr>
            <w:tcW w:w="900" w:type="dxa"/>
          </w:tcPr>
          <w:p w14:paraId="3F3EC2A7" w14:textId="77777777" w:rsidR="004E16E8" w:rsidRPr="00E628A7" w:rsidRDefault="004E16E8" w:rsidP="000F7012">
            <w:pPr>
              <w:rPr>
                <w:rFonts w:cstheme="minorHAnsi"/>
              </w:rPr>
            </w:pPr>
          </w:p>
        </w:tc>
        <w:tc>
          <w:tcPr>
            <w:tcW w:w="900" w:type="dxa"/>
          </w:tcPr>
          <w:p w14:paraId="65BE6838" w14:textId="77777777" w:rsidR="004E16E8" w:rsidRPr="00E628A7" w:rsidRDefault="004E16E8" w:rsidP="000F7012">
            <w:pPr>
              <w:rPr>
                <w:rFonts w:cstheme="minorHAnsi"/>
              </w:rPr>
            </w:pPr>
          </w:p>
        </w:tc>
        <w:tc>
          <w:tcPr>
            <w:tcW w:w="1078" w:type="dxa"/>
          </w:tcPr>
          <w:p w14:paraId="54B1073B" w14:textId="77777777" w:rsidR="004E16E8" w:rsidRPr="00E628A7" w:rsidRDefault="004E16E8" w:rsidP="000F7012">
            <w:pPr>
              <w:rPr>
                <w:rFonts w:cstheme="minorHAnsi"/>
              </w:rPr>
            </w:pPr>
          </w:p>
        </w:tc>
      </w:tr>
    </w:tbl>
    <w:p w14:paraId="164DE540" w14:textId="77777777" w:rsidR="004E16E8" w:rsidRPr="00E628A7" w:rsidRDefault="004E16E8" w:rsidP="000F7012">
      <w:pPr>
        <w:rPr>
          <w:rFonts w:cstheme="minorHAnsi"/>
        </w:rPr>
      </w:pPr>
    </w:p>
    <w:tbl>
      <w:tblPr>
        <w:tblStyle w:val="Rcsostblzat"/>
        <w:tblW w:w="9072" w:type="dxa"/>
        <w:jc w:val="center"/>
        <w:tblLook w:val="04A0" w:firstRow="1" w:lastRow="0" w:firstColumn="1" w:lastColumn="0" w:noHBand="0" w:noVBand="1"/>
      </w:tblPr>
      <w:tblGrid>
        <w:gridCol w:w="9072"/>
      </w:tblGrid>
      <w:tr w:rsidR="004E16E8" w:rsidRPr="00E628A7" w14:paraId="20830B3D" w14:textId="77777777" w:rsidTr="004E16E8">
        <w:trPr>
          <w:jc w:val="center"/>
        </w:trPr>
        <w:tc>
          <w:tcPr>
            <w:tcW w:w="4536" w:type="dxa"/>
            <w:shd w:val="clear" w:color="auto" w:fill="76923C" w:themeFill="accent3" w:themeFillShade="BF"/>
            <w:vAlign w:val="center"/>
          </w:tcPr>
          <w:p w14:paraId="4560755B" w14:textId="77777777" w:rsidR="004E16E8" w:rsidRPr="00E628A7" w:rsidRDefault="00BF4236" w:rsidP="000F7012">
            <w:pPr>
              <w:jc w:val="center"/>
              <w:rPr>
                <w:rFonts w:cstheme="minorHAnsi"/>
                <w:color w:val="FFFFFF" w:themeColor="background1"/>
              </w:rPr>
            </w:pPr>
            <w:r w:rsidRPr="00E628A7">
              <w:rPr>
                <w:rFonts w:cstheme="minorHAnsi"/>
                <w:color w:val="FFFFFF" w:themeColor="background1"/>
              </w:rPr>
              <w:t>Készítette:</w:t>
            </w:r>
          </w:p>
        </w:tc>
      </w:tr>
      <w:tr w:rsidR="004E16E8" w:rsidRPr="00E628A7" w14:paraId="2BB05500" w14:textId="77777777" w:rsidTr="004E16E8">
        <w:trPr>
          <w:jc w:val="center"/>
        </w:trPr>
        <w:tc>
          <w:tcPr>
            <w:tcW w:w="4536" w:type="dxa"/>
            <w:vAlign w:val="center"/>
          </w:tcPr>
          <w:p w14:paraId="5E52DB34" w14:textId="77777777" w:rsidR="004E16E8" w:rsidRPr="00E628A7" w:rsidRDefault="00BF4236" w:rsidP="000F7012">
            <w:pPr>
              <w:rPr>
                <w:rFonts w:cstheme="minorHAnsi"/>
              </w:rPr>
            </w:pPr>
            <w:r w:rsidRPr="00E628A7">
              <w:rPr>
                <w:rFonts w:cstheme="minorHAnsi"/>
              </w:rPr>
              <w:t>Dátum:</w:t>
            </w:r>
          </w:p>
        </w:tc>
      </w:tr>
      <w:tr w:rsidR="004E16E8" w:rsidRPr="00E628A7" w14:paraId="3B02E127" w14:textId="77777777" w:rsidTr="004E16E8">
        <w:trPr>
          <w:jc w:val="center"/>
        </w:trPr>
        <w:tc>
          <w:tcPr>
            <w:tcW w:w="4536" w:type="dxa"/>
            <w:vAlign w:val="center"/>
          </w:tcPr>
          <w:p w14:paraId="26B9A530" w14:textId="77777777" w:rsidR="004E16E8" w:rsidRPr="00E628A7" w:rsidRDefault="004E16E8" w:rsidP="000F7012">
            <w:pPr>
              <w:jc w:val="center"/>
              <w:rPr>
                <w:rFonts w:cstheme="minorHAnsi"/>
              </w:rPr>
            </w:pPr>
          </w:p>
        </w:tc>
      </w:tr>
      <w:tr w:rsidR="004E16E8" w:rsidRPr="00E628A7" w14:paraId="0BD44F34" w14:textId="77777777" w:rsidTr="004E16E8">
        <w:trPr>
          <w:jc w:val="center"/>
        </w:trPr>
        <w:tc>
          <w:tcPr>
            <w:tcW w:w="4536" w:type="dxa"/>
            <w:vAlign w:val="center"/>
          </w:tcPr>
          <w:p w14:paraId="78847047" w14:textId="77777777" w:rsidR="004E16E8" w:rsidRPr="00E628A7" w:rsidRDefault="00BF4236" w:rsidP="000F7012">
            <w:pPr>
              <w:jc w:val="center"/>
              <w:rPr>
                <w:rFonts w:cstheme="minorHAnsi"/>
              </w:rPr>
            </w:pPr>
            <w:r w:rsidRPr="00E628A7">
              <w:rPr>
                <w:rFonts w:cstheme="minorHAnsi"/>
              </w:rPr>
              <w:t>&lt;belső ellenőrzési vezető&gt;</w:t>
            </w:r>
          </w:p>
        </w:tc>
      </w:tr>
    </w:tbl>
    <w:p w14:paraId="6AEF37A8" w14:textId="77777777" w:rsidR="004E16E8" w:rsidRPr="00E628A7" w:rsidRDefault="004E16E8" w:rsidP="000F7012">
      <w:pPr>
        <w:pStyle w:val="Cmsor1"/>
        <w:spacing w:before="0" w:after="0"/>
        <w:rPr>
          <w:rFonts w:cstheme="minorHAnsi"/>
          <w:sz w:val="24"/>
          <w:szCs w:val="24"/>
        </w:rPr>
        <w:sectPr w:rsidR="004E16E8" w:rsidRPr="00E628A7" w:rsidSect="004E16E8">
          <w:pgSz w:w="12240" w:h="15840"/>
          <w:pgMar w:top="1440" w:right="1797" w:bottom="1440" w:left="1797" w:header="709" w:footer="709" w:gutter="0"/>
          <w:cols w:space="708"/>
          <w:docGrid w:linePitch="360"/>
        </w:sectPr>
      </w:pPr>
      <w:bookmarkStart w:id="578" w:name="_Toc346118423"/>
      <w:bookmarkEnd w:id="578"/>
    </w:p>
    <w:p w14:paraId="763729F4"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79" w:name="_számú_iratminta_–_30"/>
      <w:bookmarkStart w:id="580" w:name="_Toc346118424"/>
      <w:bookmarkStart w:id="581" w:name="_Toc526154140"/>
      <w:bookmarkEnd w:id="579"/>
      <w:r w:rsidRPr="00E628A7">
        <w:rPr>
          <w:rFonts w:cstheme="minorHAnsi"/>
          <w:sz w:val="24"/>
          <w:szCs w:val="24"/>
        </w:rPr>
        <w:lastRenderedPageBreak/>
        <w:t>számú iratminta – Ellenőrzések nyilvántartása</w:t>
      </w:r>
      <w:bookmarkEnd w:id="580"/>
      <w:bookmarkEnd w:id="581"/>
    </w:p>
    <w:p w14:paraId="3D5174A5" w14:textId="77777777" w:rsidR="008A67E5" w:rsidRPr="00E628A7" w:rsidRDefault="008A67E5" w:rsidP="000F7012">
      <w:pPr>
        <w:rPr>
          <w:rFonts w:cstheme="minorHAnsi"/>
        </w:rPr>
      </w:pPr>
      <w:bookmarkStart w:id="582" w:name="_Toc346118425"/>
      <w:bookmarkEnd w:id="582"/>
    </w:p>
    <w:tbl>
      <w:tblPr>
        <w:tblStyle w:val="Rcsostblzat"/>
        <w:tblW w:w="10922" w:type="dxa"/>
        <w:jc w:val="center"/>
        <w:tblLook w:val="04A0" w:firstRow="1" w:lastRow="0" w:firstColumn="1" w:lastColumn="0" w:noHBand="0" w:noVBand="1"/>
      </w:tblPr>
      <w:tblGrid>
        <w:gridCol w:w="1239"/>
        <w:gridCol w:w="1317"/>
        <w:gridCol w:w="1042"/>
        <w:gridCol w:w="843"/>
        <w:gridCol w:w="1041"/>
        <w:gridCol w:w="1041"/>
        <w:gridCol w:w="1206"/>
        <w:gridCol w:w="1132"/>
        <w:gridCol w:w="536"/>
        <w:gridCol w:w="571"/>
        <w:gridCol w:w="536"/>
        <w:gridCol w:w="571"/>
        <w:gridCol w:w="536"/>
        <w:gridCol w:w="571"/>
        <w:gridCol w:w="536"/>
        <w:gridCol w:w="571"/>
        <w:gridCol w:w="536"/>
        <w:gridCol w:w="571"/>
      </w:tblGrid>
      <w:tr w:rsidR="00161F72" w:rsidRPr="00B246D6" w14:paraId="109E7498" w14:textId="77777777" w:rsidTr="008C2EA2">
        <w:trPr>
          <w:jc w:val="center"/>
        </w:trPr>
        <w:tc>
          <w:tcPr>
            <w:tcW w:w="0" w:type="auto"/>
            <w:shd w:val="clear" w:color="auto" w:fill="E36C0A" w:themeFill="accent6" w:themeFillShade="BF"/>
            <w:vAlign w:val="center"/>
          </w:tcPr>
          <w:p w14:paraId="78F4B348" w14:textId="77777777" w:rsidR="00236B6B" w:rsidRPr="00831427" w:rsidRDefault="00236B6B" w:rsidP="00161F72">
            <w:pPr>
              <w:ind w:left="34"/>
              <w:jc w:val="center"/>
              <w:rPr>
                <w:rFonts w:cstheme="minorHAnsi"/>
                <w:b/>
                <w:sz w:val="20"/>
                <w:szCs w:val="20"/>
              </w:rPr>
            </w:pPr>
            <w:r w:rsidRPr="00831427">
              <w:rPr>
                <w:rFonts w:cstheme="minorHAnsi"/>
                <w:b/>
                <w:sz w:val="20"/>
                <w:szCs w:val="20"/>
              </w:rPr>
              <w:t>Ellenőrzés iktatószáma</w:t>
            </w:r>
          </w:p>
          <w:p w14:paraId="5E8ECD16" w14:textId="77777777" w:rsidR="00236B6B" w:rsidRPr="00831427" w:rsidRDefault="008F6FB1" w:rsidP="008F6FB1">
            <w:pPr>
              <w:rPr>
                <w:rFonts w:cstheme="minorHAnsi"/>
                <w:b/>
                <w:sz w:val="20"/>
                <w:szCs w:val="20"/>
              </w:rPr>
            </w:pPr>
            <w:r>
              <w:rPr>
                <w:rFonts w:cstheme="minorHAnsi"/>
                <w:b/>
                <w:sz w:val="20"/>
                <w:szCs w:val="20"/>
              </w:rPr>
              <w:t>/a</w:t>
            </w:r>
            <w:r w:rsidR="00236B6B" w:rsidRPr="00831427">
              <w:rPr>
                <w:rFonts w:cstheme="minorHAnsi"/>
                <w:b/>
                <w:sz w:val="20"/>
                <w:szCs w:val="20"/>
              </w:rPr>
              <w:t>zonosítója</w:t>
            </w:r>
          </w:p>
        </w:tc>
        <w:tc>
          <w:tcPr>
            <w:tcW w:w="0" w:type="auto"/>
            <w:shd w:val="clear" w:color="auto" w:fill="E36C0A" w:themeFill="accent6" w:themeFillShade="BF"/>
            <w:vAlign w:val="center"/>
          </w:tcPr>
          <w:p w14:paraId="275EAF9E" w14:textId="77777777" w:rsidR="00236B6B" w:rsidRPr="00831427" w:rsidRDefault="00236B6B" w:rsidP="00161F72">
            <w:pPr>
              <w:jc w:val="center"/>
              <w:rPr>
                <w:rFonts w:cstheme="minorHAnsi"/>
                <w:b/>
                <w:sz w:val="20"/>
                <w:szCs w:val="20"/>
              </w:rPr>
            </w:pPr>
            <w:r w:rsidRPr="00831427">
              <w:rPr>
                <w:rFonts w:cstheme="minorHAnsi"/>
                <w:b/>
                <w:sz w:val="20"/>
                <w:szCs w:val="20"/>
              </w:rPr>
              <w:t>Az ellenőrzött szerv, illetve szervezeti egységek megnevezése</w:t>
            </w:r>
          </w:p>
        </w:tc>
        <w:tc>
          <w:tcPr>
            <w:tcW w:w="0" w:type="auto"/>
            <w:shd w:val="clear" w:color="auto" w:fill="E36C0A" w:themeFill="accent6" w:themeFillShade="BF"/>
            <w:vAlign w:val="center"/>
          </w:tcPr>
          <w:p w14:paraId="76840614" w14:textId="77777777" w:rsidR="00236B6B" w:rsidRPr="00831427" w:rsidRDefault="00236B6B" w:rsidP="00161F72">
            <w:pPr>
              <w:jc w:val="center"/>
              <w:rPr>
                <w:rFonts w:cstheme="minorHAnsi"/>
                <w:b/>
                <w:sz w:val="20"/>
                <w:szCs w:val="20"/>
              </w:rPr>
            </w:pPr>
            <w:r w:rsidRPr="00831427">
              <w:rPr>
                <w:rFonts w:cstheme="minorHAnsi"/>
                <w:b/>
                <w:sz w:val="20"/>
                <w:szCs w:val="20"/>
              </w:rPr>
              <w:t>Ellenőrzés tárgya</w:t>
            </w:r>
          </w:p>
        </w:tc>
        <w:tc>
          <w:tcPr>
            <w:tcW w:w="0" w:type="auto"/>
            <w:shd w:val="clear" w:color="auto" w:fill="E36C0A" w:themeFill="accent6" w:themeFillShade="BF"/>
            <w:vAlign w:val="center"/>
          </w:tcPr>
          <w:p w14:paraId="41EA2A9F" w14:textId="77777777" w:rsidR="00236B6B" w:rsidRPr="00831427" w:rsidRDefault="00236B6B" w:rsidP="00161F72">
            <w:pPr>
              <w:jc w:val="center"/>
              <w:rPr>
                <w:rFonts w:cstheme="minorHAnsi"/>
                <w:b/>
                <w:sz w:val="20"/>
                <w:szCs w:val="20"/>
              </w:rPr>
            </w:pPr>
            <w:r w:rsidRPr="00831427">
              <w:rPr>
                <w:rFonts w:cstheme="minorHAnsi"/>
                <w:b/>
                <w:sz w:val="20"/>
                <w:szCs w:val="20"/>
              </w:rPr>
              <w:t>Vizsgált időszak</w:t>
            </w:r>
          </w:p>
        </w:tc>
        <w:tc>
          <w:tcPr>
            <w:tcW w:w="0" w:type="auto"/>
            <w:shd w:val="clear" w:color="auto" w:fill="E36C0A" w:themeFill="accent6" w:themeFillShade="BF"/>
            <w:vAlign w:val="center"/>
          </w:tcPr>
          <w:p w14:paraId="4F71EB41" w14:textId="77777777" w:rsidR="00236B6B" w:rsidRPr="00831427" w:rsidRDefault="00236B6B" w:rsidP="00161F72">
            <w:pPr>
              <w:jc w:val="center"/>
              <w:rPr>
                <w:rFonts w:cstheme="minorHAnsi"/>
                <w:b/>
                <w:sz w:val="20"/>
                <w:szCs w:val="20"/>
              </w:rPr>
            </w:pPr>
            <w:r w:rsidRPr="00831427">
              <w:rPr>
                <w:rFonts w:cstheme="minorHAnsi"/>
                <w:b/>
                <w:sz w:val="20"/>
                <w:szCs w:val="20"/>
              </w:rPr>
              <w:t>Ellenőrzés típusa</w:t>
            </w:r>
          </w:p>
        </w:tc>
        <w:tc>
          <w:tcPr>
            <w:tcW w:w="0" w:type="auto"/>
            <w:shd w:val="clear" w:color="auto" w:fill="E36C0A" w:themeFill="accent6" w:themeFillShade="BF"/>
            <w:vAlign w:val="center"/>
          </w:tcPr>
          <w:p w14:paraId="605B001E" w14:textId="77777777" w:rsidR="00236B6B" w:rsidRPr="00B246D6" w:rsidRDefault="00236B6B" w:rsidP="00161F72">
            <w:pPr>
              <w:jc w:val="center"/>
              <w:rPr>
                <w:rFonts w:cstheme="minorHAnsi"/>
                <w:b/>
                <w:sz w:val="20"/>
                <w:szCs w:val="20"/>
              </w:rPr>
            </w:pPr>
            <w:r>
              <w:rPr>
                <w:rFonts w:cstheme="minorHAnsi"/>
                <w:b/>
                <w:sz w:val="20"/>
                <w:szCs w:val="20"/>
              </w:rPr>
              <w:t>Ellenőrzés módszere</w:t>
            </w:r>
          </w:p>
        </w:tc>
        <w:tc>
          <w:tcPr>
            <w:tcW w:w="0" w:type="auto"/>
            <w:shd w:val="clear" w:color="auto" w:fill="E36C0A" w:themeFill="accent6" w:themeFillShade="BF"/>
            <w:vAlign w:val="center"/>
          </w:tcPr>
          <w:p w14:paraId="1E206122" w14:textId="77777777" w:rsidR="00236B6B" w:rsidRPr="00831427" w:rsidRDefault="00236B6B" w:rsidP="00161F72">
            <w:pPr>
              <w:jc w:val="center"/>
              <w:rPr>
                <w:rFonts w:cstheme="minorHAnsi"/>
                <w:b/>
                <w:sz w:val="20"/>
                <w:szCs w:val="20"/>
              </w:rPr>
            </w:pPr>
            <w:r w:rsidRPr="00831427">
              <w:rPr>
                <w:rFonts w:cstheme="minorHAnsi"/>
                <w:b/>
                <w:sz w:val="20"/>
                <w:szCs w:val="20"/>
              </w:rPr>
              <w:t>Idő-szükséglet</w:t>
            </w:r>
          </w:p>
          <w:p w14:paraId="5B3B0DD9" w14:textId="77777777" w:rsidR="00236B6B" w:rsidRPr="00831427" w:rsidRDefault="00236B6B" w:rsidP="00161F72">
            <w:pPr>
              <w:jc w:val="center"/>
              <w:rPr>
                <w:rFonts w:cstheme="minorHAnsi"/>
                <w:b/>
                <w:sz w:val="20"/>
                <w:szCs w:val="20"/>
              </w:rPr>
            </w:pPr>
            <w:r w:rsidRPr="00831427">
              <w:rPr>
                <w:rFonts w:cstheme="minorHAnsi"/>
                <w:b/>
                <w:sz w:val="20"/>
                <w:szCs w:val="20"/>
              </w:rPr>
              <w:t>(munkanap)</w:t>
            </w:r>
          </w:p>
        </w:tc>
        <w:tc>
          <w:tcPr>
            <w:tcW w:w="0" w:type="auto"/>
            <w:shd w:val="clear" w:color="auto" w:fill="E36C0A" w:themeFill="accent6" w:themeFillShade="BF"/>
            <w:vAlign w:val="center"/>
          </w:tcPr>
          <w:p w14:paraId="038F1607" w14:textId="77777777" w:rsidR="00236B6B" w:rsidRPr="00831427" w:rsidRDefault="00236B6B" w:rsidP="00161F72">
            <w:pPr>
              <w:jc w:val="center"/>
              <w:rPr>
                <w:rFonts w:cstheme="minorHAnsi"/>
                <w:b/>
                <w:sz w:val="20"/>
                <w:szCs w:val="20"/>
              </w:rPr>
            </w:pPr>
            <w:r w:rsidRPr="00831427">
              <w:rPr>
                <w:rFonts w:cstheme="minorHAnsi"/>
                <w:b/>
                <w:sz w:val="20"/>
                <w:szCs w:val="20"/>
              </w:rPr>
              <w:t>Résztvevők</w:t>
            </w:r>
          </w:p>
        </w:tc>
        <w:tc>
          <w:tcPr>
            <w:tcW w:w="0" w:type="auto"/>
            <w:gridSpan w:val="2"/>
            <w:shd w:val="clear" w:color="auto" w:fill="E36C0A" w:themeFill="accent6" w:themeFillShade="BF"/>
            <w:vAlign w:val="center"/>
          </w:tcPr>
          <w:p w14:paraId="234CB601" w14:textId="77777777" w:rsidR="00236B6B" w:rsidRPr="00831427" w:rsidRDefault="00236B6B" w:rsidP="00161F72">
            <w:pPr>
              <w:jc w:val="center"/>
              <w:rPr>
                <w:rFonts w:cstheme="minorHAnsi"/>
                <w:b/>
                <w:sz w:val="20"/>
                <w:szCs w:val="20"/>
              </w:rPr>
            </w:pPr>
            <w:r w:rsidRPr="00831427">
              <w:rPr>
                <w:rFonts w:cstheme="minorHAnsi"/>
                <w:b/>
                <w:sz w:val="20"/>
                <w:szCs w:val="20"/>
              </w:rPr>
              <w:t>Ellenőrzés kezdete</w:t>
            </w:r>
          </w:p>
        </w:tc>
        <w:tc>
          <w:tcPr>
            <w:tcW w:w="0" w:type="auto"/>
            <w:gridSpan w:val="2"/>
            <w:shd w:val="clear" w:color="auto" w:fill="E36C0A" w:themeFill="accent6" w:themeFillShade="BF"/>
            <w:vAlign w:val="center"/>
          </w:tcPr>
          <w:p w14:paraId="50EF0553"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kezdete</w:t>
            </w:r>
          </w:p>
        </w:tc>
        <w:tc>
          <w:tcPr>
            <w:tcW w:w="0" w:type="auto"/>
            <w:gridSpan w:val="2"/>
            <w:shd w:val="clear" w:color="auto" w:fill="E36C0A" w:themeFill="accent6" w:themeFillShade="BF"/>
            <w:vAlign w:val="center"/>
          </w:tcPr>
          <w:p w14:paraId="7CAC2D7F" w14:textId="77777777" w:rsidR="00236B6B" w:rsidRPr="00831427" w:rsidRDefault="00236B6B" w:rsidP="00161F72">
            <w:pPr>
              <w:jc w:val="center"/>
              <w:rPr>
                <w:rFonts w:cstheme="minorHAnsi"/>
                <w:b/>
                <w:sz w:val="20"/>
                <w:szCs w:val="20"/>
              </w:rPr>
            </w:pPr>
            <w:r w:rsidRPr="00831427">
              <w:rPr>
                <w:rFonts w:cstheme="minorHAnsi"/>
                <w:b/>
                <w:sz w:val="20"/>
                <w:szCs w:val="20"/>
              </w:rPr>
              <w:t>Helyszíni ellenőrzés vége</w:t>
            </w:r>
          </w:p>
        </w:tc>
        <w:tc>
          <w:tcPr>
            <w:tcW w:w="0" w:type="auto"/>
            <w:gridSpan w:val="2"/>
            <w:shd w:val="clear" w:color="auto" w:fill="E36C0A" w:themeFill="accent6" w:themeFillShade="BF"/>
            <w:vAlign w:val="center"/>
          </w:tcPr>
          <w:p w14:paraId="745A5400"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jelentés-tervezet elkészítése</w:t>
            </w:r>
          </w:p>
        </w:tc>
        <w:tc>
          <w:tcPr>
            <w:tcW w:w="1094" w:type="dxa"/>
            <w:gridSpan w:val="2"/>
            <w:shd w:val="clear" w:color="auto" w:fill="E36C0A" w:themeFill="accent6" w:themeFillShade="BF"/>
            <w:vAlign w:val="center"/>
          </w:tcPr>
          <w:p w14:paraId="48556F5F" w14:textId="77777777" w:rsidR="00236B6B" w:rsidRPr="00831427" w:rsidRDefault="00236B6B" w:rsidP="00161F72">
            <w:pPr>
              <w:jc w:val="center"/>
              <w:rPr>
                <w:rFonts w:cstheme="minorHAnsi"/>
                <w:b/>
                <w:sz w:val="20"/>
                <w:szCs w:val="20"/>
              </w:rPr>
            </w:pPr>
            <w:r w:rsidRPr="00831427">
              <w:rPr>
                <w:rFonts w:cstheme="minorHAnsi"/>
                <w:b/>
                <w:sz w:val="20"/>
                <w:szCs w:val="20"/>
              </w:rPr>
              <w:t>Ellenőrzési jelentés lezárása</w:t>
            </w:r>
          </w:p>
        </w:tc>
      </w:tr>
      <w:tr w:rsidR="00161F72" w:rsidRPr="00B246D6" w14:paraId="604F3D87" w14:textId="77777777" w:rsidTr="008C2EA2">
        <w:trPr>
          <w:jc w:val="center"/>
        </w:trPr>
        <w:tc>
          <w:tcPr>
            <w:tcW w:w="0" w:type="auto"/>
          </w:tcPr>
          <w:p w14:paraId="29EB9FF8" w14:textId="77777777" w:rsidR="00236B6B" w:rsidRPr="00831427" w:rsidRDefault="00236B6B" w:rsidP="00161F72">
            <w:pPr>
              <w:ind w:left="349" w:hanging="137"/>
              <w:jc w:val="center"/>
              <w:rPr>
                <w:rFonts w:cstheme="minorHAnsi"/>
                <w:sz w:val="20"/>
                <w:szCs w:val="20"/>
              </w:rPr>
            </w:pPr>
          </w:p>
        </w:tc>
        <w:tc>
          <w:tcPr>
            <w:tcW w:w="0" w:type="auto"/>
          </w:tcPr>
          <w:p w14:paraId="4F64C223" w14:textId="77777777" w:rsidR="00236B6B" w:rsidRPr="00831427" w:rsidRDefault="00236B6B" w:rsidP="00161F72">
            <w:pPr>
              <w:jc w:val="center"/>
              <w:rPr>
                <w:rFonts w:cstheme="minorHAnsi"/>
                <w:sz w:val="20"/>
                <w:szCs w:val="20"/>
              </w:rPr>
            </w:pPr>
          </w:p>
        </w:tc>
        <w:tc>
          <w:tcPr>
            <w:tcW w:w="0" w:type="auto"/>
          </w:tcPr>
          <w:p w14:paraId="677898C5" w14:textId="77777777" w:rsidR="00236B6B" w:rsidRPr="00831427" w:rsidRDefault="00236B6B" w:rsidP="00161F72">
            <w:pPr>
              <w:jc w:val="center"/>
              <w:rPr>
                <w:rFonts w:cstheme="minorHAnsi"/>
                <w:sz w:val="20"/>
                <w:szCs w:val="20"/>
              </w:rPr>
            </w:pPr>
          </w:p>
        </w:tc>
        <w:tc>
          <w:tcPr>
            <w:tcW w:w="0" w:type="auto"/>
          </w:tcPr>
          <w:p w14:paraId="1889B887" w14:textId="77777777" w:rsidR="00236B6B" w:rsidRPr="00831427" w:rsidRDefault="00236B6B" w:rsidP="00161F72">
            <w:pPr>
              <w:jc w:val="center"/>
              <w:rPr>
                <w:rFonts w:cstheme="minorHAnsi"/>
                <w:sz w:val="20"/>
                <w:szCs w:val="20"/>
              </w:rPr>
            </w:pPr>
          </w:p>
        </w:tc>
        <w:tc>
          <w:tcPr>
            <w:tcW w:w="0" w:type="auto"/>
          </w:tcPr>
          <w:p w14:paraId="7678C94A" w14:textId="77777777" w:rsidR="00236B6B" w:rsidRPr="00831427" w:rsidRDefault="00236B6B" w:rsidP="00161F72">
            <w:pPr>
              <w:jc w:val="center"/>
              <w:rPr>
                <w:rFonts w:cstheme="minorHAnsi"/>
                <w:sz w:val="20"/>
                <w:szCs w:val="20"/>
              </w:rPr>
            </w:pPr>
          </w:p>
        </w:tc>
        <w:tc>
          <w:tcPr>
            <w:tcW w:w="0" w:type="auto"/>
          </w:tcPr>
          <w:p w14:paraId="12CF0935" w14:textId="77777777" w:rsidR="00236B6B" w:rsidRPr="00B246D6" w:rsidRDefault="00236B6B" w:rsidP="00161F72">
            <w:pPr>
              <w:jc w:val="center"/>
              <w:rPr>
                <w:rFonts w:cstheme="minorHAnsi"/>
                <w:sz w:val="20"/>
                <w:szCs w:val="20"/>
              </w:rPr>
            </w:pPr>
          </w:p>
        </w:tc>
        <w:tc>
          <w:tcPr>
            <w:tcW w:w="0" w:type="auto"/>
          </w:tcPr>
          <w:p w14:paraId="2BA0EA55" w14:textId="77777777" w:rsidR="00236B6B" w:rsidRPr="00831427" w:rsidRDefault="00236B6B" w:rsidP="00161F72">
            <w:pPr>
              <w:jc w:val="center"/>
              <w:rPr>
                <w:rFonts w:cstheme="minorHAnsi"/>
                <w:sz w:val="20"/>
                <w:szCs w:val="20"/>
              </w:rPr>
            </w:pPr>
          </w:p>
        </w:tc>
        <w:tc>
          <w:tcPr>
            <w:tcW w:w="0" w:type="auto"/>
          </w:tcPr>
          <w:p w14:paraId="574A7B92" w14:textId="77777777" w:rsidR="00236B6B" w:rsidRPr="00831427" w:rsidRDefault="00236B6B" w:rsidP="00161F72">
            <w:pPr>
              <w:jc w:val="center"/>
              <w:rPr>
                <w:rFonts w:cstheme="minorHAnsi"/>
                <w:sz w:val="20"/>
                <w:szCs w:val="20"/>
              </w:rPr>
            </w:pPr>
          </w:p>
        </w:tc>
        <w:tc>
          <w:tcPr>
            <w:tcW w:w="0" w:type="auto"/>
          </w:tcPr>
          <w:p w14:paraId="5F736ED2"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6A6F65DF"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EA41851"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0845C26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773ECCBD"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3F417622"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4D5DB969"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0" w:type="auto"/>
          </w:tcPr>
          <w:p w14:paraId="1F9EE0CA" w14:textId="77777777" w:rsidR="00236B6B" w:rsidRPr="00831427" w:rsidRDefault="00236B6B" w:rsidP="00161F72">
            <w:pPr>
              <w:jc w:val="center"/>
              <w:rPr>
                <w:rFonts w:cstheme="minorHAnsi"/>
                <w:sz w:val="20"/>
                <w:szCs w:val="20"/>
              </w:rPr>
            </w:pPr>
            <w:r w:rsidRPr="00831427">
              <w:rPr>
                <w:rFonts w:cstheme="minorHAnsi"/>
                <w:sz w:val="20"/>
                <w:szCs w:val="20"/>
              </w:rPr>
              <w:t>tény</w:t>
            </w:r>
          </w:p>
        </w:tc>
        <w:tc>
          <w:tcPr>
            <w:tcW w:w="0" w:type="auto"/>
          </w:tcPr>
          <w:p w14:paraId="2D227196" w14:textId="77777777" w:rsidR="00236B6B" w:rsidRPr="00831427" w:rsidRDefault="00236B6B" w:rsidP="00161F72">
            <w:pPr>
              <w:jc w:val="center"/>
              <w:rPr>
                <w:rFonts w:cstheme="minorHAnsi"/>
                <w:sz w:val="20"/>
                <w:szCs w:val="20"/>
              </w:rPr>
            </w:pPr>
            <w:r w:rsidRPr="00831427">
              <w:rPr>
                <w:rFonts w:cstheme="minorHAnsi"/>
                <w:sz w:val="20"/>
                <w:szCs w:val="20"/>
              </w:rPr>
              <w:t>terv</w:t>
            </w:r>
          </w:p>
        </w:tc>
        <w:tc>
          <w:tcPr>
            <w:tcW w:w="671" w:type="dxa"/>
          </w:tcPr>
          <w:p w14:paraId="1D6C56EB" w14:textId="77777777" w:rsidR="00236B6B" w:rsidRPr="00831427" w:rsidRDefault="00236B6B" w:rsidP="00161F72">
            <w:pPr>
              <w:jc w:val="center"/>
              <w:rPr>
                <w:rFonts w:cstheme="minorHAnsi"/>
                <w:sz w:val="20"/>
                <w:szCs w:val="20"/>
              </w:rPr>
            </w:pPr>
            <w:r w:rsidRPr="00831427">
              <w:rPr>
                <w:rFonts w:cstheme="minorHAnsi"/>
                <w:sz w:val="20"/>
                <w:szCs w:val="20"/>
              </w:rPr>
              <w:t>tény</w:t>
            </w:r>
          </w:p>
        </w:tc>
      </w:tr>
      <w:tr w:rsidR="00161F72" w:rsidRPr="00B246D6" w14:paraId="010A58C8" w14:textId="77777777" w:rsidTr="008C2EA2">
        <w:trPr>
          <w:jc w:val="center"/>
        </w:trPr>
        <w:tc>
          <w:tcPr>
            <w:tcW w:w="0" w:type="auto"/>
          </w:tcPr>
          <w:p w14:paraId="5AF83ACF" w14:textId="77777777" w:rsidR="00236B6B" w:rsidRPr="00831427" w:rsidRDefault="00236B6B" w:rsidP="00161F72">
            <w:pPr>
              <w:ind w:left="349" w:hanging="137"/>
              <w:jc w:val="center"/>
              <w:rPr>
                <w:rFonts w:cstheme="minorHAnsi"/>
                <w:sz w:val="20"/>
                <w:szCs w:val="20"/>
              </w:rPr>
            </w:pPr>
          </w:p>
        </w:tc>
        <w:tc>
          <w:tcPr>
            <w:tcW w:w="0" w:type="auto"/>
          </w:tcPr>
          <w:p w14:paraId="7FF4FE12" w14:textId="77777777" w:rsidR="00236B6B" w:rsidRPr="00831427" w:rsidRDefault="00236B6B" w:rsidP="00161F72">
            <w:pPr>
              <w:jc w:val="center"/>
              <w:rPr>
                <w:rFonts w:cstheme="minorHAnsi"/>
                <w:sz w:val="20"/>
                <w:szCs w:val="20"/>
              </w:rPr>
            </w:pPr>
          </w:p>
        </w:tc>
        <w:tc>
          <w:tcPr>
            <w:tcW w:w="0" w:type="auto"/>
          </w:tcPr>
          <w:p w14:paraId="74C407CD" w14:textId="77777777" w:rsidR="00236B6B" w:rsidRPr="00831427" w:rsidRDefault="00236B6B" w:rsidP="00161F72">
            <w:pPr>
              <w:jc w:val="center"/>
              <w:rPr>
                <w:rFonts w:cstheme="minorHAnsi"/>
                <w:sz w:val="20"/>
                <w:szCs w:val="20"/>
              </w:rPr>
            </w:pPr>
          </w:p>
        </w:tc>
        <w:tc>
          <w:tcPr>
            <w:tcW w:w="0" w:type="auto"/>
          </w:tcPr>
          <w:p w14:paraId="1F6C28B4" w14:textId="77777777" w:rsidR="00236B6B" w:rsidRPr="00831427" w:rsidRDefault="00236B6B" w:rsidP="00161F72">
            <w:pPr>
              <w:jc w:val="center"/>
              <w:rPr>
                <w:rFonts w:cstheme="minorHAnsi"/>
                <w:sz w:val="20"/>
                <w:szCs w:val="20"/>
              </w:rPr>
            </w:pPr>
          </w:p>
        </w:tc>
        <w:tc>
          <w:tcPr>
            <w:tcW w:w="0" w:type="auto"/>
          </w:tcPr>
          <w:p w14:paraId="13624428" w14:textId="77777777" w:rsidR="00236B6B" w:rsidRPr="00831427" w:rsidRDefault="00236B6B" w:rsidP="00161F72">
            <w:pPr>
              <w:jc w:val="center"/>
              <w:rPr>
                <w:rFonts w:cstheme="minorHAnsi"/>
                <w:sz w:val="20"/>
                <w:szCs w:val="20"/>
              </w:rPr>
            </w:pPr>
          </w:p>
        </w:tc>
        <w:tc>
          <w:tcPr>
            <w:tcW w:w="0" w:type="auto"/>
          </w:tcPr>
          <w:p w14:paraId="3BDD5FF0" w14:textId="77777777" w:rsidR="00236B6B" w:rsidRPr="00B246D6" w:rsidRDefault="00236B6B" w:rsidP="00161F72">
            <w:pPr>
              <w:jc w:val="center"/>
              <w:rPr>
                <w:rFonts w:cstheme="minorHAnsi"/>
                <w:sz w:val="20"/>
                <w:szCs w:val="20"/>
              </w:rPr>
            </w:pPr>
          </w:p>
        </w:tc>
        <w:tc>
          <w:tcPr>
            <w:tcW w:w="0" w:type="auto"/>
          </w:tcPr>
          <w:p w14:paraId="36B656E0" w14:textId="77777777" w:rsidR="00236B6B" w:rsidRPr="00831427" w:rsidRDefault="00236B6B" w:rsidP="00161F72">
            <w:pPr>
              <w:jc w:val="center"/>
              <w:rPr>
                <w:rFonts w:cstheme="minorHAnsi"/>
                <w:sz w:val="20"/>
                <w:szCs w:val="20"/>
              </w:rPr>
            </w:pPr>
          </w:p>
        </w:tc>
        <w:tc>
          <w:tcPr>
            <w:tcW w:w="0" w:type="auto"/>
          </w:tcPr>
          <w:p w14:paraId="0C2F9D4E" w14:textId="77777777" w:rsidR="00236B6B" w:rsidRPr="00831427" w:rsidRDefault="00236B6B" w:rsidP="00161F72">
            <w:pPr>
              <w:jc w:val="center"/>
              <w:rPr>
                <w:rFonts w:cstheme="minorHAnsi"/>
                <w:sz w:val="20"/>
                <w:szCs w:val="20"/>
              </w:rPr>
            </w:pPr>
          </w:p>
        </w:tc>
        <w:tc>
          <w:tcPr>
            <w:tcW w:w="0" w:type="auto"/>
          </w:tcPr>
          <w:p w14:paraId="19B26938" w14:textId="77777777" w:rsidR="00236B6B" w:rsidRPr="00831427" w:rsidRDefault="00236B6B" w:rsidP="00161F72">
            <w:pPr>
              <w:jc w:val="center"/>
              <w:rPr>
                <w:rFonts w:cstheme="minorHAnsi"/>
                <w:sz w:val="20"/>
                <w:szCs w:val="20"/>
              </w:rPr>
            </w:pPr>
          </w:p>
        </w:tc>
        <w:tc>
          <w:tcPr>
            <w:tcW w:w="0" w:type="auto"/>
          </w:tcPr>
          <w:p w14:paraId="6C7B3F71" w14:textId="77777777" w:rsidR="00236B6B" w:rsidRPr="00831427" w:rsidRDefault="00236B6B" w:rsidP="00161F72">
            <w:pPr>
              <w:jc w:val="center"/>
              <w:rPr>
                <w:rFonts w:cstheme="minorHAnsi"/>
                <w:sz w:val="20"/>
                <w:szCs w:val="20"/>
              </w:rPr>
            </w:pPr>
          </w:p>
        </w:tc>
        <w:tc>
          <w:tcPr>
            <w:tcW w:w="0" w:type="auto"/>
          </w:tcPr>
          <w:p w14:paraId="4F3DB16F" w14:textId="77777777" w:rsidR="00236B6B" w:rsidRPr="00831427" w:rsidRDefault="00236B6B" w:rsidP="00161F72">
            <w:pPr>
              <w:jc w:val="center"/>
              <w:rPr>
                <w:rFonts w:cstheme="minorHAnsi"/>
                <w:sz w:val="20"/>
                <w:szCs w:val="20"/>
              </w:rPr>
            </w:pPr>
          </w:p>
        </w:tc>
        <w:tc>
          <w:tcPr>
            <w:tcW w:w="0" w:type="auto"/>
          </w:tcPr>
          <w:p w14:paraId="0CCCD202" w14:textId="77777777" w:rsidR="00236B6B" w:rsidRPr="00831427" w:rsidRDefault="00236B6B" w:rsidP="00161F72">
            <w:pPr>
              <w:jc w:val="center"/>
              <w:rPr>
                <w:rFonts w:cstheme="minorHAnsi"/>
                <w:sz w:val="20"/>
                <w:szCs w:val="20"/>
              </w:rPr>
            </w:pPr>
          </w:p>
        </w:tc>
        <w:tc>
          <w:tcPr>
            <w:tcW w:w="0" w:type="auto"/>
          </w:tcPr>
          <w:p w14:paraId="28A152AC" w14:textId="77777777" w:rsidR="00236B6B" w:rsidRPr="00831427" w:rsidRDefault="00236B6B" w:rsidP="00161F72">
            <w:pPr>
              <w:jc w:val="center"/>
              <w:rPr>
                <w:rFonts w:cstheme="minorHAnsi"/>
                <w:sz w:val="20"/>
                <w:szCs w:val="20"/>
              </w:rPr>
            </w:pPr>
          </w:p>
        </w:tc>
        <w:tc>
          <w:tcPr>
            <w:tcW w:w="0" w:type="auto"/>
          </w:tcPr>
          <w:p w14:paraId="4FED4FF3" w14:textId="77777777" w:rsidR="00236B6B" w:rsidRPr="00831427" w:rsidRDefault="00236B6B" w:rsidP="00161F72">
            <w:pPr>
              <w:jc w:val="center"/>
              <w:rPr>
                <w:rFonts w:cstheme="minorHAnsi"/>
                <w:sz w:val="20"/>
                <w:szCs w:val="20"/>
              </w:rPr>
            </w:pPr>
          </w:p>
        </w:tc>
        <w:tc>
          <w:tcPr>
            <w:tcW w:w="0" w:type="auto"/>
          </w:tcPr>
          <w:p w14:paraId="5E20F158" w14:textId="77777777" w:rsidR="00236B6B" w:rsidRPr="00831427" w:rsidRDefault="00236B6B" w:rsidP="00161F72">
            <w:pPr>
              <w:jc w:val="center"/>
              <w:rPr>
                <w:rFonts w:cstheme="minorHAnsi"/>
                <w:sz w:val="20"/>
                <w:szCs w:val="20"/>
              </w:rPr>
            </w:pPr>
          </w:p>
        </w:tc>
        <w:tc>
          <w:tcPr>
            <w:tcW w:w="0" w:type="auto"/>
          </w:tcPr>
          <w:p w14:paraId="30D7B588" w14:textId="77777777" w:rsidR="00236B6B" w:rsidRPr="00831427" w:rsidRDefault="00236B6B" w:rsidP="00161F72">
            <w:pPr>
              <w:jc w:val="center"/>
              <w:rPr>
                <w:rFonts w:cstheme="minorHAnsi"/>
                <w:sz w:val="20"/>
                <w:szCs w:val="20"/>
              </w:rPr>
            </w:pPr>
          </w:p>
        </w:tc>
        <w:tc>
          <w:tcPr>
            <w:tcW w:w="0" w:type="auto"/>
          </w:tcPr>
          <w:p w14:paraId="5E5BDFD9" w14:textId="77777777" w:rsidR="00236B6B" w:rsidRPr="00831427" w:rsidRDefault="00236B6B" w:rsidP="00161F72">
            <w:pPr>
              <w:jc w:val="center"/>
              <w:rPr>
                <w:rFonts w:cstheme="minorHAnsi"/>
                <w:b/>
                <w:sz w:val="20"/>
                <w:szCs w:val="20"/>
              </w:rPr>
            </w:pPr>
          </w:p>
        </w:tc>
        <w:tc>
          <w:tcPr>
            <w:tcW w:w="671" w:type="dxa"/>
          </w:tcPr>
          <w:p w14:paraId="05A75F94" w14:textId="77777777" w:rsidR="00236B6B" w:rsidRPr="00831427" w:rsidRDefault="00236B6B" w:rsidP="00161F72">
            <w:pPr>
              <w:jc w:val="center"/>
              <w:rPr>
                <w:rFonts w:cstheme="minorHAnsi"/>
                <w:b/>
                <w:sz w:val="20"/>
                <w:szCs w:val="20"/>
              </w:rPr>
            </w:pPr>
          </w:p>
        </w:tc>
      </w:tr>
      <w:tr w:rsidR="00161F72" w:rsidRPr="00B246D6" w14:paraId="7899290C" w14:textId="77777777" w:rsidTr="008C2EA2">
        <w:trPr>
          <w:jc w:val="center"/>
        </w:trPr>
        <w:tc>
          <w:tcPr>
            <w:tcW w:w="0" w:type="auto"/>
          </w:tcPr>
          <w:p w14:paraId="04FCA3FC" w14:textId="77777777" w:rsidR="00236B6B" w:rsidRPr="00831427" w:rsidRDefault="00236B6B" w:rsidP="00161F72">
            <w:pPr>
              <w:ind w:left="349" w:hanging="137"/>
              <w:jc w:val="center"/>
              <w:rPr>
                <w:rFonts w:cstheme="minorHAnsi"/>
                <w:sz w:val="20"/>
                <w:szCs w:val="20"/>
              </w:rPr>
            </w:pPr>
          </w:p>
        </w:tc>
        <w:tc>
          <w:tcPr>
            <w:tcW w:w="0" w:type="auto"/>
          </w:tcPr>
          <w:p w14:paraId="6B2BBE48" w14:textId="77777777" w:rsidR="00236B6B" w:rsidRPr="00831427" w:rsidRDefault="00236B6B" w:rsidP="00161F72">
            <w:pPr>
              <w:jc w:val="center"/>
              <w:rPr>
                <w:rFonts w:cstheme="minorHAnsi"/>
                <w:sz w:val="20"/>
                <w:szCs w:val="20"/>
              </w:rPr>
            </w:pPr>
          </w:p>
        </w:tc>
        <w:tc>
          <w:tcPr>
            <w:tcW w:w="0" w:type="auto"/>
          </w:tcPr>
          <w:p w14:paraId="082FBD4A" w14:textId="77777777" w:rsidR="00236B6B" w:rsidRPr="00831427" w:rsidRDefault="00236B6B" w:rsidP="00161F72">
            <w:pPr>
              <w:jc w:val="center"/>
              <w:rPr>
                <w:rFonts w:cstheme="minorHAnsi"/>
                <w:sz w:val="20"/>
                <w:szCs w:val="20"/>
              </w:rPr>
            </w:pPr>
          </w:p>
        </w:tc>
        <w:tc>
          <w:tcPr>
            <w:tcW w:w="0" w:type="auto"/>
          </w:tcPr>
          <w:p w14:paraId="2A7D6E1D" w14:textId="77777777" w:rsidR="00236B6B" w:rsidRPr="00831427" w:rsidRDefault="00236B6B" w:rsidP="00161F72">
            <w:pPr>
              <w:jc w:val="center"/>
              <w:rPr>
                <w:rFonts w:cstheme="minorHAnsi"/>
                <w:sz w:val="20"/>
                <w:szCs w:val="20"/>
              </w:rPr>
            </w:pPr>
          </w:p>
        </w:tc>
        <w:tc>
          <w:tcPr>
            <w:tcW w:w="0" w:type="auto"/>
          </w:tcPr>
          <w:p w14:paraId="28F62B26" w14:textId="77777777" w:rsidR="00236B6B" w:rsidRPr="00831427" w:rsidRDefault="00236B6B" w:rsidP="00161F72">
            <w:pPr>
              <w:jc w:val="center"/>
              <w:rPr>
                <w:rFonts w:cstheme="minorHAnsi"/>
                <w:sz w:val="20"/>
                <w:szCs w:val="20"/>
              </w:rPr>
            </w:pPr>
          </w:p>
        </w:tc>
        <w:tc>
          <w:tcPr>
            <w:tcW w:w="0" w:type="auto"/>
          </w:tcPr>
          <w:p w14:paraId="06E217C4" w14:textId="77777777" w:rsidR="00236B6B" w:rsidRPr="00B246D6" w:rsidRDefault="00236B6B" w:rsidP="00161F72">
            <w:pPr>
              <w:jc w:val="center"/>
              <w:rPr>
                <w:rFonts w:cstheme="minorHAnsi"/>
                <w:sz w:val="20"/>
                <w:szCs w:val="20"/>
              </w:rPr>
            </w:pPr>
          </w:p>
        </w:tc>
        <w:tc>
          <w:tcPr>
            <w:tcW w:w="0" w:type="auto"/>
          </w:tcPr>
          <w:p w14:paraId="2AB66E34" w14:textId="77777777" w:rsidR="00236B6B" w:rsidRPr="00831427" w:rsidRDefault="00236B6B" w:rsidP="00161F72">
            <w:pPr>
              <w:jc w:val="center"/>
              <w:rPr>
                <w:rFonts w:cstheme="minorHAnsi"/>
                <w:sz w:val="20"/>
                <w:szCs w:val="20"/>
              </w:rPr>
            </w:pPr>
          </w:p>
        </w:tc>
        <w:tc>
          <w:tcPr>
            <w:tcW w:w="0" w:type="auto"/>
          </w:tcPr>
          <w:p w14:paraId="33AE9CFB" w14:textId="77777777" w:rsidR="00236B6B" w:rsidRPr="00831427" w:rsidRDefault="00236B6B" w:rsidP="00161F72">
            <w:pPr>
              <w:jc w:val="center"/>
              <w:rPr>
                <w:rFonts w:cstheme="minorHAnsi"/>
                <w:sz w:val="20"/>
                <w:szCs w:val="20"/>
              </w:rPr>
            </w:pPr>
          </w:p>
        </w:tc>
        <w:tc>
          <w:tcPr>
            <w:tcW w:w="0" w:type="auto"/>
          </w:tcPr>
          <w:p w14:paraId="4CC905BA" w14:textId="77777777" w:rsidR="00236B6B" w:rsidRPr="00831427" w:rsidRDefault="00236B6B" w:rsidP="00161F72">
            <w:pPr>
              <w:jc w:val="center"/>
              <w:rPr>
                <w:rFonts w:cstheme="minorHAnsi"/>
                <w:sz w:val="20"/>
                <w:szCs w:val="20"/>
              </w:rPr>
            </w:pPr>
          </w:p>
        </w:tc>
        <w:tc>
          <w:tcPr>
            <w:tcW w:w="0" w:type="auto"/>
          </w:tcPr>
          <w:p w14:paraId="56ED816B" w14:textId="77777777" w:rsidR="00236B6B" w:rsidRPr="00831427" w:rsidRDefault="00236B6B" w:rsidP="00161F72">
            <w:pPr>
              <w:jc w:val="center"/>
              <w:rPr>
                <w:rFonts w:cstheme="minorHAnsi"/>
                <w:sz w:val="20"/>
                <w:szCs w:val="20"/>
              </w:rPr>
            </w:pPr>
          </w:p>
        </w:tc>
        <w:tc>
          <w:tcPr>
            <w:tcW w:w="0" w:type="auto"/>
          </w:tcPr>
          <w:p w14:paraId="708ABF55" w14:textId="77777777" w:rsidR="00236B6B" w:rsidRPr="00831427" w:rsidRDefault="00236B6B" w:rsidP="00161F72">
            <w:pPr>
              <w:jc w:val="center"/>
              <w:rPr>
                <w:rFonts w:cstheme="minorHAnsi"/>
                <w:sz w:val="20"/>
                <w:szCs w:val="20"/>
              </w:rPr>
            </w:pPr>
          </w:p>
        </w:tc>
        <w:tc>
          <w:tcPr>
            <w:tcW w:w="0" w:type="auto"/>
          </w:tcPr>
          <w:p w14:paraId="15DB1B70" w14:textId="77777777" w:rsidR="00236B6B" w:rsidRPr="00831427" w:rsidRDefault="00236B6B" w:rsidP="00161F72">
            <w:pPr>
              <w:jc w:val="center"/>
              <w:rPr>
                <w:rFonts w:cstheme="minorHAnsi"/>
                <w:sz w:val="20"/>
                <w:szCs w:val="20"/>
              </w:rPr>
            </w:pPr>
          </w:p>
        </w:tc>
        <w:tc>
          <w:tcPr>
            <w:tcW w:w="0" w:type="auto"/>
          </w:tcPr>
          <w:p w14:paraId="11B85F66" w14:textId="77777777" w:rsidR="00236B6B" w:rsidRPr="00831427" w:rsidRDefault="00236B6B" w:rsidP="00161F72">
            <w:pPr>
              <w:jc w:val="center"/>
              <w:rPr>
                <w:rFonts w:cstheme="minorHAnsi"/>
                <w:sz w:val="20"/>
                <w:szCs w:val="20"/>
              </w:rPr>
            </w:pPr>
          </w:p>
        </w:tc>
        <w:tc>
          <w:tcPr>
            <w:tcW w:w="0" w:type="auto"/>
          </w:tcPr>
          <w:p w14:paraId="69307902" w14:textId="77777777" w:rsidR="00236B6B" w:rsidRPr="00831427" w:rsidRDefault="00236B6B" w:rsidP="00161F72">
            <w:pPr>
              <w:jc w:val="center"/>
              <w:rPr>
                <w:rFonts w:cstheme="minorHAnsi"/>
                <w:sz w:val="20"/>
                <w:szCs w:val="20"/>
              </w:rPr>
            </w:pPr>
          </w:p>
        </w:tc>
        <w:tc>
          <w:tcPr>
            <w:tcW w:w="0" w:type="auto"/>
          </w:tcPr>
          <w:p w14:paraId="039F4155" w14:textId="77777777" w:rsidR="00236B6B" w:rsidRPr="00831427" w:rsidRDefault="00236B6B" w:rsidP="00161F72">
            <w:pPr>
              <w:jc w:val="center"/>
              <w:rPr>
                <w:rFonts w:cstheme="minorHAnsi"/>
                <w:sz w:val="20"/>
                <w:szCs w:val="20"/>
              </w:rPr>
            </w:pPr>
          </w:p>
        </w:tc>
        <w:tc>
          <w:tcPr>
            <w:tcW w:w="0" w:type="auto"/>
          </w:tcPr>
          <w:p w14:paraId="0F9A1A2C" w14:textId="77777777" w:rsidR="00236B6B" w:rsidRPr="00831427" w:rsidRDefault="00236B6B" w:rsidP="00161F72">
            <w:pPr>
              <w:jc w:val="center"/>
              <w:rPr>
                <w:rFonts w:cstheme="minorHAnsi"/>
                <w:sz w:val="20"/>
                <w:szCs w:val="20"/>
              </w:rPr>
            </w:pPr>
          </w:p>
        </w:tc>
        <w:tc>
          <w:tcPr>
            <w:tcW w:w="0" w:type="auto"/>
          </w:tcPr>
          <w:p w14:paraId="25EAB79E" w14:textId="77777777" w:rsidR="00236B6B" w:rsidRPr="00831427" w:rsidRDefault="00236B6B" w:rsidP="00161F72">
            <w:pPr>
              <w:jc w:val="center"/>
              <w:rPr>
                <w:rFonts w:cstheme="minorHAnsi"/>
                <w:b/>
                <w:sz w:val="20"/>
                <w:szCs w:val="20"/>
              </w:rPr>
            </w:pPr>
          </w:p>
        </w:tc>
        <w:tc>
          <w:tcPr>
            <w:tcW w:w="671" w:type="dxa"/>
          </w:tcPr>
          <w:p w14:paraId="3892F3A1" w14:textId="77777777" w:rsidR="00236B6B" w:rsidRPr="00831427" w:rsidRDefault="00236B6B" w:rsidP="00161F72">
            <w:pPr>
              <w:jc w:val="center"/>
              <w:rPr>
                <w:rFonts w:cstheme="minorHAnsi"/>
                <w:b/>
                <w:sz w:val="20"/>
                <w:szCs w:val="20"/>
              </w:rPr>
            </w:pPr>
          </w:p>
        </w:tc>
      </w:tr>
      <w:tr w:rsidR="00161F72" w:rsidRPr="00B246D6" w14:paraId="7EF92106" w14:textId="77777777" w:rsidTr="008C2EA2">
        <w:trPr>
          <w:jc w:val="center"/>
        </w:trPr>
        <w:tc>
          <w:tcPr>
            <w:tcW w:w="0" w:type="auto"/>
          </w:tcPr>
          <w:p w14:paraId="26C8AF17" w14:textId="77777777" w:rsidR="00236B6B" w:rsidRPr="00831427" w:rsidRDefault="00236B6B" w:rsidP="00161F72">
            <w:pPr>
              <w:ind w:left="349" w:hanging="137"/>
              <w:jc w:val="center"/>
              <w:rPr>
                <w:rFonts w:cstheme="minorHAnsi"/>
                <w:sz w:val="20"/>
                <w:szCs w:val="20"/>
              </w:rPr>
            </w:pPr>
          </w:p>
        </w:tc>
        <w:tc>
          <w:tcPr>
            <w:tcW w:w="0" w:type="auto"/>
          </w:tcPr>
          <w:p w14:paraId="7BF1D766" w14:textId="77777777" w:rsidR="00236B6B" w:rsidRPr="00831427" w:rsidRDefault="00236B6B" w:rsidP="00161F72">
            <w:pPr>
              <w:jc w:val="center"/>
              <w:rPr>
                <w:rFonts w:cstheme="minorHAnsi"/>
                <w:sz w:val="20"/>
                <w:szCs w:val="20"/>
              </w:rPr>
            </w:pPr>
          </w:p>
        </w:tc>
        <w:tc>
          <w:tcPr>
            <w:tcW w:w="0" w:type="auto"/>
          </w:tcPr>
          <w:p w14:paraId="07E1604A" w14:textId="77777777" w:rsidR="00236B6B" w:rsidRPr="00831427" w:rsidRDefault="00236B6B" w:rsidP="00161F72">
            <w:pPr>
              <w:jc w:val="center"/>
              <w:rPr>
                <w:rFonts w:cstheme="minorHAnsi"/>
                <w:sz w:val="20"/>
                <w:szCs w:val="20"/>
              </w:rPr>
            </w:pPr>
          </w:p>
        </w:tc>
        <w:tc>
          <w:tcPr>
            <w:tcW w:w="0" w:type="auto"/>
          </w:tcPr>
          <w:p w14:paraId="6C37B0A6" w14:textId="77777777" w:rsidR="00236B6B" w:rsidRPr="00831427" w:rsidRDefault="00236B6B" w:rsidP="00161F72">
            <w:pPr>
              <w:jc w:val="center"/>
              <w:rPr>
                <w:rFonts w:cstheme="minorHAnsi"/>
                <w:sz w:val="20"/>
                <w:szCs w:val="20"/>
              </w:rPr>
            </w:pPr>
          </w:p>
        </w:tc>
        <w:tc>
          <w:tcPr>
            <w:tcW w:w="0" w:type="auto"/>
          </w:tcPr>
          <w:p w14:paraId="2F80D23B" w14:textId="77777777" w:rsidR="00236B6B" w:rsidRPr="00831427" w:rsidRDefault="00236B6B" w:rsidP="00161F72">
            <w:pPr>
              <w:jc w:val="center"/>
              <w:rPr>
                <w:rFonts w:cstheme="minorHAnsi"/>
                <w:sz w:val="20"/>
                <w:szCs w:val="20"/>
              </w:rPr>
            </w:pPr>
          </w:p>
        </w:tc>
        <w:tc>
          <w:tcPr>
            <w:tcW w:w="0" w:type="auto"/>
          </w:tcPr>
          <w:p w14:paraId="7C0DFA12" w14:textId="77777777" w:rsidR="00236B6B" w:rsidRPr="00B246D6" w:rsidRDefault="00236B6B" w:rsidP="00161F72">
            <w:pPr>
              <w:jc w:val="center"/>
              <w:rPr>
                <w:rFonts w:cstheme="minorHAnsi"/>
                <w:sz w:val="20"/>
                <w:szCs w:val="20"/>
              </w:rPr>
            </w:pPr>
          </w:p>
        </w:tc>
        <w:tc>
          <w:tcPr>
            <w:tcW w:w="0" w:type="auto"/>
          </w:tcPr>
          <w:p w14:paraId="3F3F802C" w14:textId="77777777" w:rsidR="00236B6B" w:rsidRPr="00831427" w:rsidRDefault="00236B6B" w:rsidP="00161F72">
            <w:pPr>
              <w:jc w:val="center"/>
              <w:rPr>
                <w:rFonts w:cstheme="minorHAnsi"/>
                <w:sz w:val="20"/>
                <w:szCs w:val="20"/>
              </w:rPr>
            </w:pPr>
          </w:p>
        </w:tc>
        <w:tc>
          <w:tcPr>
            <w:tcW w:w="0" w:type="auto"/>
          </w:tcPr>
          <w:p w14:paraId="0224E6BD" w14:textId="77777777" w:rsidR="00236B6B" w:rsidRPr="00831427" w:rsidRDefault="00236B6B" w:rsidP="00161F72">
            <w:pPr>
              <w:jc w:val="center"/>
              <w:rPr>
                <w:rFonts w:cstheme="minorHAnsi"/>
                <w:sz w:val="20"/>
                <w:szCs w:val="20"/>
              </w:rPr>
            </w:pPr>
          </w:p>
        </w:tc>
        <w:tc>
          <w:tcPr>
            <w:tcW w:w="0" w:type="auto"/>
          </w:tcPr>
          <w:p w14:paraId="5CB49077" w14:textId="77777777" w:rsidR="00236B6B" w:rsidRPr="00831427" w:rsidRDefault="00236B6B" w:rsidP="00161F72">
            <w:pPr>
              <w:jc w:val="center"/>
              <w:rPr>
                <w:rFonts w:cstheme="minorHAnsi"/>
                <w:sz w:val="20"/>
                <w:szCs w:val="20"/>
              </w:rPr>
            </w:pPr>
          </w:p>
        </w:tc>
        <w:tc>
          <w:tcPr>
            <w:tcW w:w="0" w:type="auto"/>
          </w:tcPr>
          <w:p w14:paraId="1616FABB" w14:textId="77777777" w:rsidR="00236B6B" w:rsidRPr="00831427" w:rsidRDefault="00236B6B" w:rsidP="00161F72">
            <w:pPr>
              <w:jc w:val="center"/>
              <w:rPr>
                <w:rFonts w:cstheme="minorHAnsi"/>
                <w:sz w:val="20"/>
                <w:szCs w:val="20"/>
              </w:rPr>
            </w:pPr>
          </w:p>
        </w:tc>
        <w:tc>
          <w:tcPr>
            <w:tcW w:w="0" w:type="auto"/>
          </w:tcPr>
          <w:p w14:paraId="0A9D85B8" w14:textId="77777777" w:rsidR="00236B6B" w:rsidRPr="00831427" w:rsidRDefault="00236B6B" w:rsidP="00161F72">
            <w:pPr>
              <w:jc w:val="center"/>
              <w:rPr>
                <w:rFonts w:cstheme="minorHAnsi"/>
                <w:sz w:val="20"/>
                <w:szCs w:val="20"/>
              </w:rPr>
            </w:pPr>
          </w:p>
        </w:tc>
        <w:tc>
          <w:tcPr>
            <w:tcW w:w="0" w:type="auto"/>
          </w:tcPr>
          <w:p w14:paraId="581F96A5" w14:textId="77777777" w:rsidR="00236B6B" w:rsidRPr="00831427" w:rsidRDefault="00236B6B" w:rsidP="00161F72">
            <w:pPr>
              <w:jc w:val="center"/>
              <w:rPr>
                <w:rFonts w:cstheme="minorHAnsi"/>
                <w:sz w:val="20"/>
                <w:szCs w:val="20"/>
              </w:rPr>
            </w:pPr>
          </w:p>
        </w:tc>
        <w:tc>
          <w:tcPr>
            <w:tcW w:w="0" w:type="auto"/>
          </w:tcPr>
          <w:p w14:paraId="4EE317A0" w14:textId="77777777" w:rsidR="00236B6B" w:rsidRPr="00831427" w:rsidRDefault="00236B6B" w:rsidP="00161F72">
            <w:pPr>
              <w:jc w:val="center"/>
              <w:rPr>
                <w:rFonts w:cstheme="minorHAnsi"/>
                <w:sz w:val="20"/>
                <w:szCs w:val="20"/>
              </w:rPr>
            </w:pPr>
          </w:p>
        </w:tc>
        <w:tc>
          <w:tcPr>
            <w:tcW w:w="0" w:type="auto"/>
          </w:tcPr>
          <w:p w14:paraId="790E2D3D" w14:textId="77777777" w:rsidR="00236B6B" w:rsidRPr="00831427" w:rsidRDefault="00236B6B" w:rsidP="00161F72">
            <w:pPr>
              <w:jc w:val="center"/>
              <w:rPr>
                <w:rFonts w:cstheme="minorHAnsi"/>
                <w:sz w:val="20"/>
                <w:szCs w:val="20"/>
              </w:rPr>
            </w:pPr>
          </w:p>
        </w:tc>
        <w:tc>
          <w:tcPr>
            <w:tcW w:w="0" w:type="auto"/>
          </w:tcPr>
          <w:p w14:paraId="2FEA6E61" w14:textId="77777777" w:rsidR="00236B6B" w:rsidRPr="00831427" w:rsidRDefault="00236B6B" w:rsidP="00161F72">
            <w:pPr>
              <w:jc w:val="center"/>
              <w:rPr>
                <w:rFonts w:cstheme="minorHAnsi"/>
                <w:sz w:val="20"/>
                <w:szCs w:val="20"/>
              </w:rPr>
            </w:pPr>
          </w:p>
        </w:tc>
        <w:tc>
          <w:tcPr>
            <w:tcW w:w="0" w:type="auto"/>
          </w:tcPr>
          <w:p w14:paraId="4F994465" w14:textId="77777777" w:rsidR="00236B6B" w:rsidRPr="00831427" w:rsidRDefault="00236B6B" w:rsidP="00161F72">
            <w:pPr>
              <w:jc w:val="center"/>
              <w:rPr>
                <w:rFonts w:cstheme="minorHAnsi"/>
                <w:sz w:val="20"/>
                <w:szCs w:val="20"/>
              </w:rPr>
            </w:pPr>
          </w:p>
        </w:tc>
        <w:tc>
          <w:tcPr>
            <w:tcW w:w="0" w:type="auto"/>
          </w:tcPr>
          <w:p w14:paraId="45E1C9A2" w14:textId="77777777" w:rsidR="00236B6B" w:rsidRPr="00831427" w:rsidRDefault="00236B6B" w:rsidP="00161F72">
            <w:pPr>
              <w:jc w:val="center"/>
              <w:rPr>
                <w:rFonts w:cstheme="minorHAnsi"/>
                <w:b/>
                <w:sz w:val="20"/>
                <w:szCs w:val="20"/>
              </w:rPr>
            </w:pPr>
          </w:p>
        </w:tc>
        <w:tc>
          <w:tcPr>
            <w:tcW w:w="671" w:type="dxa"/>
          </w:tcPr>
          <w:p w14:paraId="020117C2" w14:textId="77777777" w:rsidR="00236B6B" w:rsidRPr="00831427" w:rsidRDefault="00236B6B" w:rsidP="00161F72">
            <w:pPr>
              <w:jc w:val="center"/>
              <w:rPr>
                <w:rFonts w:cstheme="minorHAnsi"/>
                <w:b/>
                <w:sz w:val="20"/>
                <w:szCs w:val="20"/>
              </w:rPr>
            </w:pPr>
          </w:p>
        </w:tc>
      </w:tr>
      <w:tr w:rsidR="00161F72" w:rsidRPr="00B246D6" w14:paraId="1E419C8C" w14:textId="77777777" w:rsidTr="008C2EA2">
        <w:trPr>
          <w:jc w:val="center"/>
        </w:trPr>
        <w:tc>
          <w:tcPr>
            <w:tcW w:w="0" w:type="auto"/>
          </w:tcPr>
          <w:p w14:paraId="3674E230" w14:textId="77777777" w:rsidR="00236B6B" w:rsidRPr="00831427" w:rsidRDefault="00236B6B" w:rsidP="00161F72">
            <w:pPr>
              <w:ind w:left="349" w:hanging="137"/>
              <w:jc w:val="center"/>
              <w:rPr>
                <w:rFonts w:cstheme="minorHAnsi"/>
                <w:sz w:val="20"/>
                <w:szCs w:val="20"/>
              </w:rPr>
            </w:pPr>
          </w:p>
        </w:tc>
        <w:tc>
          <w:tcPr>
            <w:tcW w:w="0" w:type="auto"/>
          </w:tcPr>
          <w:p w14:paraId="3D161159" w14:textId="77777777" w:rsidR="00236B6B" w:rsidRPr="00831427" w:rsidRDefault="00236B6B" w:rsidP="00161F72">
            <w:pPr>
              <w:jc w:val="center"/>
              <w:rPr>
                <w:rFonts w:cstheme="minorHAnsi"/>
                <w:sz w:val="20"/>
                <w:szCs w:val="20"/>
              </w:rPr>
            </w:pPr>
          </w:p>
        </w:tc>
        <w:tc>
          <w:tcPr>
            <w:tcW w:w="0" w:type="auto"/>
          </w:tcPr>
          <w:p w14:paraId="12A448DE" w14:textId="77777777" w:rsidR="00236B6B" w:rsidRPr="00831427" w:rsidRDefault="00236B6B" w:rsidP="00161F72">
            <w:pPr>
              <w:jc w:val="center"/>
              <w:rPr>
                <w:rFonts w:cstheme="minorHAnsi"/>
                <w:sz w:val="20"/>
                <w:szCs w:val="20"/>
              </w:rPr>
            </w:pPr>
          </w:p>
        </w:tc>
        <w:tc>
          <w:tcPr>
            <w:tcW w:w="0" w:type="auto"/>
          </w:tcPr>
          <w:p w14:paraId="438C35B4" w14:textId="77777777" w:rsidR="00236B6B" w:rsidRPr="00831427" w:rsidRDefault="00236B6B" w:rsidP="00161F72">
            <w:pPr>
              <w:jc w:val="center"/>
              <w:rPr>
                <w:rFonts w:cstheme="minorHAnsi"/>
                <w:sz w:val="20"/>
                <w:szCs w:val="20"/>
              </w:rPr>
            </w:pPr>
          </w:p>
        </w:tc>
        <w:tc>
          <w:tcPr>
            <w:tcW w:w="0" w:type="auto"/>
          </w:tcPr>
          <w:p w14:paraId="74F5180C" w14:textId="77777777" w:rsidR="00236B6B" w:rsidRPr="00831427" w:rsidRDefault="00236B6B" w:rsidP="00161F72">
            <w:pPr>
              <w:jc w:val="center"/>
              <w:rPr>
                <w:rFonts w:cstheme="minorHAnsi"/>
                <w:sz w:val="20"/>
                <w:szCs w:val="20"/>
              </w:rPr>
            </w:pPr>
          </w:p>
        </w:tc>
        <w:tc>
          <w:tcPr>
            <w:tcW w:w="0" w:type="auto"/>
          </w:tcPr>
          <w:p w14:paraId="79A88682" w14:textId="77777777" w:rsidR="00236B6B" w:rsidRPr="00B246D6" w:rsidRDefault="00236B6B" w:rsidP="00161F72">
            <w:pPr>
              <w:jc w:val="center"/>
              <w:rPr>
                <w:rFonts w:cstheme="minorHAnsi"/>
                <w:sz w:val="20"/>
                <w:szCs w:val="20"/>
              </w:rPr>
            </w:pPr>
          </w:p>
        </w:tc>
        <w:tc>
          <w:tcPr>
            <w:tcW w:w="0" w:type="auto"/>
          </w:tcPr>
          <w:p w14:paraId="513D16B2" w14:textId="77777777" w:rsidR="00236B6B" w:rsidRPr="00831427" w:rsidRDefault="00236B6B" w:rsidP="00161F72">
            <w:pPr>
              <w:jc w:val="center"/>
              <w:rPr>
                <w:rFonts w:cstheme="minorHAnsi"/>
                <w:sz w:val="20"/>
                <w:szCs w:val="20"/>
              </w:rPr>
            </w:pPr>
          </w:p>
        </w:tc>
        <w:tc>
          <w:tcPr>
            <w:tcW w:w="0" w:type="auto"/>
          </w:tcPr>
          <w:p w14:paraId="2F9C930A" w14:textId="77777777" w:rsidR="00236B6B" w:rsidRPr="00831427" w:rsidRDefault="00236B6B" w:rsidP="00161F72">
            <w:pPr>
              <w:jc w:val="center"/>
              <w:rPr>
                <w:rFonts w:cstheme="minorHAnsi"/>
                <w:sz w:val="20"/>
                <w:szCs w:val="20"/>
              </w:rPr>
            </w:pPr>
          </w:p>
        </w:tc>
        <w:tc>
          <w:tcPr>
            <w:tcW w:w="0" w:type="auto"/>
          </w:tcPr>
          <w:p w14:paraId="24C1C173" w14:textId="77777777" w:rsidR="00236B6B" w:rsidRPr="00831427" w:rsidRDefault="00236B6B" w:rsidP="00161F72">
            <w:pPr>
              <w:jc w:val="center"/>
              <w:rPr>
                <w:rFonts w:cstheme="minorHAnsi"/>
                <w:sz w:val="20"/>
                <w:szCs w:val="20"/>
              </w:rPr>
            </w:pPr>
          </w:p>
        </w:tc>
        <w:tc>
          <w:tcPr>
            <w:tcW w:w="0" w:type="auto"/>
          </w:tcPr>
          <w:p w14:paraId="382711F3" w14:textId="77777777" w:rsidR="00236B6B" w:rsidRPr="00831427" w:rsidRDefault="00236B6B" w:rsidP="00161F72">
            <w:pPr>
              <w:jc w:val="center"/>
              <w:rPr>
                <w:rFonts w:cstheme="minorHAnsi"/>
                <w:sz w:val="20"/>
                <w:szCs w:val="20"/>
              </w:rPr>
            </w:pPr>
          </w:p>
        </w:tc>
        <w:tc>
          <w:tcPr>
            <w:tcW w:w="0" w:type="auto"/>
          </w:tcPr>
          <w:p w14:paraId="4DE86175" w14:textId="77777777" w:rsidR="00236B6B" w:rsidRPr="00831427" w:rsidRDefault="00236B6B" w:rsidP="00161F72">
            <w:pPr>
              <w:jc w:val="center"/>
              <w:rPr>
                <w:rFonts w:cstheme="minorHAnsi"/>
                <w:sz w:val="20"/>
                <w:szCs w:val="20"/>
              </w:rPr>
            </w:pPr>
          </w:p>
        </w:tc>
        <w:tc>
          <w:tcPr>
            <w:tcW w:w="0" w:type="auto"/>
          </w:tcPr>
          <w:p w14:paraId="66EF9899" w14:textId="77777777" w:rsidR="00236B6B" w:rsidRPr="00831427" w:rsidRDefault="00236B6B" w:rsidP="00161F72">
            <w:pPr>
              <w:jc w:val="center"/>
              <w:rPr>
                <w:rFonts w:cstheme="minorHAnsi"/>
                <w:sz w:val="20"/>
                <w:szCs w:val="20"/>
              </w:rPr>
            </w:pPr>
          </w:p>
        </w:tc>
        <w:tc>
          <w:tcPr>
            <w:tcW w:w="0" w:type="auto"/>
          </w:tcPr>
          <w:p w14:paraId="10BE1048" w14:textId="77777777" w:rsidR="00236B6B" w:rsidRPr="00831427" w:rsidRDefault="00236B6B" w:rsidP="00161F72">
            <w:pPr>
              <w:jc w:val="center"/>
              <w:rPr>
                <w:rFonts w:cstheme="minorHAnsi"/>
                <w:sz w:val="20"/>
                <w:szCs w:val="20"/>
              </w:rPr>
            </w:pPr>
          </w:p>
        </w:tc>
        <w:tc>
          <w:tcPr>
            <w:tcW w:w="0" w:type="auto"/>
          </w:tcPr>
          <w:p w14:paraId="668366CE" w14:textId="77777777" w:rsidR="00236B6B" w:rsidRPr="00831427" w:rsidRDefault="00236B6B" w:rsidP="00161F72">
            <w:pPr>
              <w:jc w:val="center"/>
              <w:rPr>
                <w:rFonts w:cstheme="minorHAnsi"/>
                <w:sz w:val="20"/>
                <w:szCs w:val="20"/>
              </w:rPr>
            </w:pPr>
          </w:p>
        </w:tc>
        <w:tc>
          <w:tcPr>
            <w:tcW w:w="0" w:type="auto"/>
          </w:tcPr>
          <w:p w14:paraId="5A0BE612" w14:textId="77777777" w:rsidR="00236B6B" w:rsidRPr="00831427" w:rsidRDefault="00236B6B" w:rsidP="00161F72">
            <w:pPr>
              <w:jc w:val="center"/>
              <w:rPr>
                <w:rFonts w:cstheme="minorHAnsi"/>
                <w:sz w:val="20"/>
                <w:szCs w:val="20"/>
              </w:rPr>
            </w:pPr>
          </w:p>
        </w:tc>
        <w:tc>
          <w:tcPr>
            <w:tcW w:w="0" w:type="auto"/>
          </w:tcPr>
          <w:p w14:paraId="15861656" w14:textId="77777777" w:rsidR="00236B6B" w:rsidRPr="00831427" w:rsidRDefault="00236B6B" w:rsidP="00161F72">
            <w:pPr>
              <w:jc w:val="center"/>
              <w:rPr>
                <w:rFonts w:cstheme="minorHAnsi"/>
                <w:sz w:val="20"/>
                <w:szCs w:val="20"/>
              </w:rPr>
            </w:pPr>
          </w:p>
        </w:tc>
        <w:tc>
          <w:tcPr>
            <w:tcW w:w="0" w:type="auto"/>
          </w:tcPr>
          <w:p w14:paraId="541393E5" w14:textId="77777777" w:rsidR="00236B6B" w:rsidRPr="00831427" w:rsidRDefault="00236B6B" w:rsidP="00161F72">
            <w:pPr>
              <w:jc w:val="center"/>
              <w:rPr>
                <w:rFonts w:cstheme="minorHAnsi"/>
                <w:b/>
                <w:sz w:val="20"/>
                <w:szCs w:val="20"/>
              </w:rPr>
            </w:pPr>
          </w:p>
        </w:tc>
        <w:tc>
          <w:tcPr>
            <w:tcW w:w="671" w:type="dxa"/>
          </w:tcPr>
          <w:p w14:paraId="0E1D89F1" w14:textId="77777777" w:rsidR="00236B6B" w:rsidRPr="00831427" w:rsidRDefault="00236B6B" w:rsidP="00161F72">
            <w:pPr>
              <w:jc w:val="center"/>
              <w:rPr>
                <w:rFonts w:cstheme="minorHAnsi"/>
                <w:b/>
                <w:sz w:val="20"/>
                <w:szCs w:val="20"/>
              </w:rPr>
            </w:pPr>
          </w:p>
        </w:tc>
      </w:tr>
      <w:tr w:rsidR="00161F72" w:rsidRPr="00B246D6" w14:paraId="65AD6C1E" w14:textId="77777777" w:rsidTr="008C2EA2">
        <w:trPr>
          <w:jc w:val="center"/>
        </w:trPr>
        <w:tc>
          <w:tcPr>
            <w:tcW w:w="0" w:type="auto"/>
          </w:tcPr>
          <w:p w14:paraId="561F70F6" w14:textId="77777777" w:rsidR="00236B6B" w:rsidRPr="00831427" w:rsidRDefault="00236B6B" w:rsidP="00161F72">
            <w:pPr>
              <w:ind w:left="349" w:hanging="137"/>
              <w:jc w:val="center"/>
              <w:rPr>
                <w:rFonts w:cstheme="minorHAnsi"/>
                <w:sz w:val="20"/>
                <w:szCs w:val="20"/>
              </w:rPr>
            </w:pPr>
          </w:p>
        </w:tc>
        <w:tc>
          <w:tcPr>
            <w:tcW w:w="0" w:type="auto"/>
          </w:tcPr>
          <w:p w14:paraId="0F3D7FDC" w14:textId="77777777" w:rsidR="00236B6B" w:rsidRPr="00831427" w:rsidRDefault="00236B6B" w:rsidP="00161F72">
            <w:pPr>
              <w:jc w:val="center"/>
              <w:rPr>
                <w:rFonts w:cstheme="minorHAnsi"/>
                <w:sz w:val="20"/>
                <w:szCs w:val="20"/>
              </w:rPr>
            </w:pPr>
          </w:p>
        </w:tc>
        <w:tc>
          <w:tcPr>
            <w:tcW w:w="0" w:type="auto"/>
          </w:tcPr>
          <w:p w14:paraId="455EE361" w14:textId="77777777" w:rsidR="00236B6B" w:rsidRPr="00831427" w:rsidRDefault="00236B6B" w:rsidP="00161F72">
            <w:pPr>
              <w:jc w:val="center"/>
              <w:rPr>
                <w:rFonts w:cstheme="minorHAnsi"/>
                <w:sz w:val="20"/>
                <w:szCs w:val="20"/>
              </w:rPr>
            </w:pPr>
          </w:p>
        </w:tc>
        <w:tc>
          <w:tcPr>
            <w:tcW w:w="0" w:type="auto"/>
          </w:tcPr>
          <w:p w14:paraId="6445CC83" w14:textId="77777777" w:rsidR="00236B6B" w:rsidRPr="00831427" w:rsidRDefault="00236B6B" w:rsidP="00161F72">
            <w:pPr>
              <w:jc w:val="center"/>
              <w:rPr>
                <w:rFonts w:cstheme="minorHAnsi"/>
                <w:sz w:val="20"/>
                <w:szCs w:val="20"/>
              </w:rPr>
            </w:pPr>
          </w:p>
        </w:tc>
        <w:tc>
          <w:tcPr>
            <w:tcW w:w="0" w:type="auto"/>
          </w:tcPr>
          <w:p w14:paraId="64C3BA58" w14:textId="77777777" w:rsidR="00236B6B" w:rsidRPr="00831427" w:rsidRDefault="00236B6B" w:rsidP="00161F72">
            <w:pPr>
              <w:jc w:val="center"/>
              <w:rPr>
                <w:rFonts w:cstheme="minorHAnsi"/>
                <w:sz w:val="20"/>
                <w:szCs w:val="20"/>
              </w:rPr>
            </w:pPr>
          </w:p>
        </w:tc>
        <w:tc>
          <w:tcPr>
            <w:tcW w:w="0" w:type="auto"/>
          </w:tcPr>
          <w:p w14:paraId="43D0AC5E" w14:textId="77777777" w:rsidR="00236B6B" w:rsidRPr="00B246D6" w:rsidRDefault="00236B6B" w:rsidP="00161F72">
            <w:pPr>
              <w:jc w:val="center"/>
              <w:rPr>
                <w:rFonts w:cstheme="minorHAnsi"/>
                <w:sz w:val="20"/>
                <w:szCs w:val="20"/>
              </w:rPr>
            </w:pPr>
          </w:p>
        </w:tc>
        <w:tc>
          <w:tcPr>
            <w:tcW w:w="0" w:type="auto"/>
          </w:tcPr>
          <w:p w14:paraId="3771694A" w14:textId="77777777" w:rsidR="00236B6B" w:rsidRPr="00831427" w:rsidRDefault="00236B6B" w:rsidP="00161F72">
            <w:pPr>
              <w:jc w:val="center"/>
              <w:rPr>
                <w:rFonts w:cstheme="minorHAnsi"/>
                <w:sz w:val="20"/>
                <w:szCs w:val="20"/>
              </w:rPr>
            </w:pPr>
          </w:p>
        </w:tc>
        <w:tc>
          <w:tcPr>
            <w:tcW w:w="0" w:type="auto"/>
          </w:tcPr>
          <w:p w14:paraId="14E11F3E" w14:textId="77777777" w:rsidR="00236B6B" w:rsidRPr="00831427" w:rsidRDefault="00236B6B" w:rsidP="00161F72">
            <w:pPr>
              <w:jc w:val="center"/>
              <w:rPr>
                <w:rFonts w:cstheme="minorHAnsi"/>
                <w:sz w:val="20"/>
                <w:szCs w:val="20"/>
              </w:rPr>
            </w:pPr>
          </w:p>
        </w:tc>
        <w:tc>
          <w:tcPr>
            <w:tcW w:w="0" w:type="auto"/>
          </w:tcPr>
          <w:p w14:paraId="1B783B75" w14:textId="77777777" w:rsidR="00236B6B" w:rsidRPr="00831427" w:rsidRDefault="00236B6B" w:rsidP="00161F72">
            <w:pPr>
              <w:jc w:val="center"/>
              <w:rPr>
                <w:rFonts w:cstheme="minorHAnsi"/>
                <w:sz w:val="20"/>
                <w:szCs w:val="20"/>
              </w:rPr>
            </w:pPr>
          </w:p>
        </w:tc>
        <w:tc>
          <w:tcPr>
            <w:tcW w:w="0" w:type="auto"/>
          </w:tcPr>
          <w:p w14:paraId="6E8DB83D" w14:textId="77777777" w:rsidR="00236B6B" w:rsidRPr="00831427" w:rsidRDefault="00236B6B" w:rsidP="00161F72">
            <w:pPr>
              <w:jc w:val="center"/>
              <w:rPr>
                <w:rFonts w:cstheme="minorHAnsi"/>
                <w:sz w:val="20"/>
                <w:szCs w:val="20"/>
              </w:rPr>
            </w:pPr>
          </w:p>
        </w:tc>
        <w:tc>
          <w:tcPr>
            <w:tcW w:w="0" w:type="auto"/>
          </w:tcPr>
          <w:p w14:paraId="4DE1F9F7" w14:textId="77777777" w:rsidR="00236B6B" w:rsidRPr="00831427" w:rsidRDefault="00236B6B" w:rsidP="00161F72">
            <w:pPr>
              <w:jc w:val="center"/>
              <w:rPr>
                <w:rFonts w:cstheme="minorHAnsi"/>
                <w:sz w:val="20"/>
                <w:szCs w:val="20"/>
              </w:rPr>
            </w:pPr>
          </w:p>
        </w:tc>
        <w:tc>
          <w:tcPr>
            <w:tcW w:w="0" w:type="auto"/>
          </w:tcPr>
          <w:p w14:paraId="713F51AB" w14:textId="77777777" w:rsidR="00236B6B" w:rsidRPr="00831427" w:rsidRDefault="00236B6B" w:rsidP="00161F72">
            <w:pPr>
              <w:jc w:val="center"/>
              <w:rPr>
                <w:rFonts w:cstheme="minorHAnsi"/>
                <w:sz w:val="20"/>
                <w:szCs w:val="20"/>
              </w:rPr>
            </w:pPr>
          </w:p>
        </w:tc>
        <w:tc>
          <w:tcPr>
            <w:tcW w:w="0" w:type="auto"/>
          </w:tcPr>
          <w:p w14:paraId="252CFE44" w14:textId="77777777" w:rsidR="00236B6B" w:rsidRPr="00831427" w:rsidRDefault="00236B6B" w:rsidP="00161F72">
            <w:pPr>
              <w:jc w:val="center"/>
              <w:rPr>
                <w:rFonts w:cstheme="minorHAnsi"/>
                <w:sz w:val="20"/>
                <w:szCs w:val="20"/>
              </w:rPr>
            </w:pPr>
          </w:p>
        </w:tc>
        <w:tc>
          <w:tcPr>
            <w:tcW w:w="0" w:type="auto"/>
          </w:tcPr>
          <w:p w14:paraId="4A2334F8" w14:textId="77777777" w:rsidR="00236B6B" w:rsidRPr="00831427" w:rsidRDefault="00236B6B" w:rsidP="00161F72">
            <w:pPr>
              <w:jc w:val="center"/>
              <w:rPr>
                <w:rFonts w:cstheme="minorHAnsi"/>
                <w:sz w:val="20"/>
                <w:szCs w:val="20"/>
              </w:rPr>
            </w:pPr>
          </w:p>
        </w:tc>
        <w:tc>
          <w:tcPr>
            <w:tcW w:w="0" w:type="auto"/>
          </w:tcPr>
          <w:p w14:paraId="43B3E5C3" w14:textId="77777777" w:rsidR="00236B6B" w:rsidRPr="00831427" w:rsidRDefault="00236B6B" w:rsidP="00161F72">
            <w:pPr>
              <w:jc w:val="center"/>
              <w:rPr>
                <w:rFonts w:cstheme="minorHAnsi"/>
                <w:sz w:val="20"/>
                <w:szCs w:val="20"/>
              </w:rPr>
            </w:pPr>
          </w:p>
        </w:tc>
        <w:tc>
          <w:tcPr>
            <w:tcW w:w="0" w:type="auto"/>
          </w:tcPr>
          <w:p w14:paraId="6782313F" w14:textId="77777777" w:rsidR="00236B6B" w:rsidRPr="00831427" w:rsidRDefault="00236B6B" w:rsidP="00161F72">
            <w:pPr>
              <w:jc w:val="center"/>
              <w:rPr>
                <w:rFonts w:cstheme="minorHAnsi"/>
                <w:sz w:val="20"/>
                <w:szCs w:val="20"/>
              </w:rPr>
            </w:pPr>
          </w:p>
        </w:tc>
        <w:tc>
          <w:tcPr>
            <w:tcW w:w="0" w:type="auto"/>
          </w:tcPr>
          <w:p w14:paraId="08A81BB3" w14:textId="77777777" w:rsidR="00236B6B" w:rsidRPr="00831427" w:rsidRDefault="00236B6B" w:rsidP="00161F72">
            <w:pPr>
              <w:jc w:val="center"/>
              <w:rPr>
                <w:rFonts w:cstheme="minorHAnsi"/>
                <w:b/>
                <w:sz w:val="20"/>
                <w:szCs w:val="20"/>
              </w:rPr>
            </w:pPr>
          </w:p>
        </w:tc>
        <w:tc>
          <w:tcPr>
            <w:tcW w:w="671" w:type="dxa"/>
          </w:tcPr>
          <w:p w14:paraId="343B6564" w14:textId="77777777" w:rsidR="00236B6B" w:rsidRPr="00831427" w:rsidRDefault="00236B6B" w:rsidP="00161F72">
            <w:pPr>
              <w:jc w:val="center"/>
              <w:rPr>
                <w:rFonts w:cstheme="minorHAnsi"/>
                <w:b/>
                <w:sz w:val="20"/>
                <w:szCs w:val="20"/>
              </w:rPr>
            </w:pPr>
          </w:p>
        </w:tc>
      </w:tr>
    </w:tbl>
    <w:p w14:paraId="49199CFB" w14:textId="77777777" w:rsidR="004E16E8" w:rsidRPr="00E628A7" w:rsidRDefault="004E16E8" w:rsidP="00831427">
      <w:pPr>
        <w:ind w:right="-52"/>
        <w:rPr>
          <w:rFonts w:cstheme="minorHAnsi"/>
        </w:rPr>
      </w:pPr>
    </w:p>
    <w:p w14:paraId="76A81A1A" w14:textId="77777777" w:rsidR="004E16E8" w:rsidRPr="00E628A7" w:rsidRDefault="004E16E8" w:rsidP="000F7012">
      <w:pPr>
        <w:rPr>
          <w:rFonts w:cstheme="minorHAnsi"/>
        </w:rPr>
      </w:pPr>
    </w:p>
    <w:tbl>
      <w:tblPr>
        <w:tblStyle w:val="Rcsostblzat"/>
        <w:tblW w:w="0" w:type="auto"/>
        <w:jc w:val="center"/>
        <w:tblLook w:val="04A0" w:firstRow="1" w:lastRow="0" w:firstColumn="1" w:lastColumn="0" w:noHBand="0" w:noVBand="1"/>
      </w:tblPr>
      <w:tblGrid>
        <w:gridCol w:w="1869"/>
        <w:gridCol w:w="1579"/>
        <w:gridCol w:w="1164"/>
        <w:gridCol w:w="1309"/>
        <w:gridCol w:w="1957"/>
        <w:gridCol w:w="1522"/>
        <w:gridCol w:w="1914"/>
        <w:gridCol w:w="1350"/>
        <w:gridCol w:w="1732"/>
      </w:tblGrid>
      <w:tr w:rsidR="00236B6B" w:rsidRPr="00F01ED8" w14:paraId="15E6E05E" w14:textId="77777777" w:rsidTr="008C2EA2">
        <w:trPr>
          <w:jc w:val="center"/>
        </w:trPr>
        <w:tc>
          <w:tcPr>
            <w:tcW w:w="0" w:type="auto"/>
            <w:shd w:val="clear" w:color="auto" w:fill="E36C0A" w:themeFill="accent6" w:themeFillShade="BF"/>
            <w:vAlign w:val="center"/>
          </w:tcPr>
          <w:p w14:paraId="29FE5E3E" w14:textId="77777777" w:rsidR="00236B6B" w:rsidRPr="00831427" w:rsidRDefault="00236B6B" w:rsidP="00161F72">
            <w:pPr>
              <w:ind w:left="133"/>
              <w:jc w:val="center"/>
              <w:rPr>
                <w:rFonts w:cstheme="minorHAnsi"/>
                <w:b/>
                <w:sz w:val="20"/>
                <w:szCs w:val="20"/>
              </w:rPr>
            </w:pPr>
            <w:r w:rsidRPr="00831427">
              <w:rPr>
                <w:rFonts w:cstheme="minorHAnsi"/>
                <w:b/>
                <w:sz w:val="20"/>
                <w:szCs w:val="20"/>
              </w:rPr>
              <w:t>Intézkedési terv készítés szükségessége</w:t>
            </w:r>
          </w:p>
        </w:tc>
        <w:tc>
          <w:tcPr>
            <w:tcW w:w="0" w:type="auto"/>
            <w:shd w:val="clear" w:color="auto" w:fill="E36C0A" w:themeFill="accent6" w:themeFillShade="BF"/>
            <w:vAlign w:val="center"/>
          </w:tcPr>
          <w:p w14:paraId="1E7241AC" w14:textId="77777777" w:rsidR="00236B6B" w:rsidRPr="00831427" w:rsidRDefault="00236B6B" w:rsidP="00161F72">
            <w:pPr>
              <w:jc w:val="center"/>
              <w:rPr>
                <w:rFonts w:cstheme="minorHAnsi"/>
                <w:b/>
                <w:sz w:val="20"/>
                <w:szCs w:val="20"/>
              </w:rPr>
            </w:pPr>
            <w:r w:rsidRPr="00831427">
              <w:rPr>
                <w:rFonts w:cstheme="minorHAnsi"/>
                <w:b/>
                <w:sz w:val="20"/>
                <w:szCs w:val="20"/>
              </w:rPr>
              <w:t>Megállapítások száma</w:t>
            </w:r>
          </w:p>
        </w:tc>
        <w:tc>
          <w:tcPr>
            <w:tcW w:w="0" w:type="auto"/>
            <w:shd w:val="clear" w:color="auto" w:fill="E36C0A" w:themeFill="accent6" w:themeFillShade="BF"/>
            <w:vAlign w:val="center"/>
          </w:tcPr>
          <w:p w14:paraId="204E3276" w14:textId="77777777" w:rsidR="00236B6B" w:rsidRPr="00831427" w:rsidRDefault="00236B6B" w:rsidP="00161F72">
            <w:pPr>
              <w:jc w:val="center"/>
              <w:rPr>
                <w:rFonts w:cstheme="minorHAnsi"/>
                <w:b/>
                <w:sz w:val="20"/>
                <w:szCs w:val="20"/>
              </w:rPr>
            </w:pPr>
            <w:r w:rsidRPr="00831427">
              <w:rPr>
                <w:rFonts w:cstheme="minorHAnsi"/>
                <w:b/>
                <w:sz w:val="20"/>
                <w:szCs w:val="20"/>
              </w:rPr>
              <w:t>Javaslatok száma</w:t>
            </w:r>
          </w:p>
        </w:tc>
        <w:tc>
          <w:tcPr>
            <w:tcW w:w="0" w:type="auto"/>
            <w:shd w:val="clear" w:color="auto" w:fill="E36C0A" w:themeFill="accent6" w:themeFillShade="BF"/>
            <w:vAlign w:val="center"/>
          </w:tcPr>
          <w:p w14:paraId="72F29D93" w14:textId="77777777" w:rsidR="00236B6B" w:rsidRPr="00831427" w:rsidRDefault="00236B6B" w:rsidP="00161F72">
            <w:pPr>
              <w:jc w:val="center"/>
              <w:rPr>
                <w:rFonts w:cstheme="minorHAnsi"/>
                <w:b/>
                <w:sz w:val="20"/>
                <w:szCs w:val="20"/>
              </w:rPr>
            </w:pPr>
            <w:r w:rsidRPr="00831427">
              <w:rPr>
                <w:rFonts w:cstheme="minorHAnsi"/>
                <w:b/>
                <w:sz w:val="20"/>
                <w:szCs w:val="20"/>
              </w:rPr>
              <w:t>Elfogadott javaslatok száma</w:t>
            </w:r>
          </w:p>
        </w:tc>
        <w:tc>
          <w:tcPr>
            <w:tcW w:w="0" w:type="auto"/>
            <w:shd w:val="clear" w:color="auto" w:fill="E36C0A" w:themeFill="accent6" w:themeFillShade="BF"/>
          </w:tcPr>
          <w:p w14:paraId="6093FFE5" w14:textId="77777777" w:rsidR="00236B6B" w:rsidRPr="00F01ED8" w:rsidDel="00236B6B" w:rsidRDefault="00236B6B" w:rsidP="00161F72">
            <w:pPr>
              <w:jc w:val="center"/>
              <w:rPr>
                <w:rFonts w:cstheme="minorHAnsi"/>
                <w:b/>
                <w:sz w:val="20"/>
                <w:szCs w:val="20"/>
              </w:rPr>
            </w:pPr>
            <w:r>
              <w:rPr>
                <w:rFonts w:cstheme="minorHAnsi"/>
                <w:b/>
                <w:sz w:val="20"/>
                <w:szCs w:val="20"/>
              </w:rPr>
              <w:t>Az elfogadott javaslatokhoz kapcsolódó intézkedések száma</w:t>
            </w:r>
          </w:p>
        </w:tc>
        <w:tc>
          <w:tcPr>
            <w:tcW w:w="0" w:type="auto"/>
            <w:shd w:val="clear" w:color="auto" w:fill="E36C0A" w:themeFill="accent6" w:themeFillShade="BF"/>
            <w:vAlign w:val="center"/>
          </w:tcPr>
          <w:p w14:paraId="28CCD8D2" w14:textId="77777777" w:rsidR="00236B6B" w:rsidRPr="00831427" w:rsidRDefault="00236B6B" w:rsidP="00161F72">
            <w:pPr>
              <w:jc w:val="center"/>
              <w:rPr>
                <w:rFonts w:cstheme="minorHAnsi"/>
                <w:b/>
                <w:sz w:val="20"/>
                <w:szCs w:val="20"/>
              </w:rPr>
            </w:pPr>
            <w:r>
              <w:rPr>
                <w:rFonts w:cstheme="minorHAnsi"/>
                <w:b/>
                <w:sz w:val="20"/>
                <w:szCs w:val="20"/>
              </w:rPr>
              <w:t>Szervezet</w:t>
            </w:r>
            <w:r w:rsidRPr="00831427">
              <w:rPr>
                <w:rFonts w:cstheme="minorHAnsi"/>
                <w:b/>
                <w:sz w:val="20"/>
                <w:szCs w:val="20"/>
              </w:rPr>
              <w:t>i</w:t>
            </w:r>
            <w:r>
              <w:rPr>
                <w:rFonts w:cstheme="minorHAnsi"/>
                <w:b/>
                <w:sz w:val="20"/>
                <w:szCs w:val="20"/>
              </w:rPr>
              <w:t xml:space="preserve"> integritást sértő esemény</w:t>
            </w:r>
            <w:r w:rsidRPr="00831427">
              <w:rPr>
                <w:rFonts w:cstheme="minorHAnsi"/>
                <w:b/>
                <w:sz w:val="20"/>
                <w:szCs w:val="20"/>
              </w:rPr>
              <w:t xml:space="preserve"> gyanú</w:t>
            </w:r>
            <w:r>
              <w:rPr>
                <w:rFonts w:cstheme="minorHAnsi"/>
                <w:b/>
                <w:sz w:val="20"/>
                <w:szCs w:val="20"/>
              </w:rPr>
              <w:t>ja</w:t>
            </w:r>
          </w:p>
        </w:tc>
        <w:tc>
          <w:tcPr>
            <w:tcW w:w="0" w:type="auto"/>
            <w:shd w:val="clear" w:color="auto" w:fill="E36C0A" w:themeFill="accent6" w:themeFillShade="BF"/>
            <w:vAlign w:val="center"/>
          </w:tcPr>
          <w:p w14:paraId="55A6C7F4"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w:t>
            </w:r>
            <w:r>
              <w:rPr>
                <w:rFonts w:cstheme="minorHAnsi"/>
                <w:b/>
                <w:sz w:val="20"/>
                <w:szCs w:val="20"/>
              </w:rPr>
              <w:t>et a költségvetési szerv vezetője jóváhagyta</w:t>
            </w:r>
          </w:p>
        </w:tc>
        <w:tc>
          <w:tcPr>
            <w:tcW w:w="0" w:type="auto"/>
            <w:shd w:val="clear" w:color="auto" w:fill="E36C0A" w:themeFill="accent6" w:themeFillShade="BF"/>
            <w:vAlign w:val="center"/>
          </w:tcPr>
          <w:p w14:paraId="7A51C968" w14:textId="77777777" w:rsidR="00236B6B" w:rsidRPr="00831427" w:rsidRDefault="00236B6B" w:rsidP="00161F72">
            <w:pPr>
              <w:jc w:val="center"/>
              <w:rPr>
                <w:rFonts w:cstheme="minorHAnsi"/>
                <w:b/>
                <w:sz w:val="20"/>
                <w:szCs w:val="20"/>
              </w:rPr>
            </w:pPr>
            <w:r w:rsidRPr="00831427">
              <w:rPr>
                <w:rFonts w:cstheme="minorHAnsi"/>
                <w:b/>
                <w:sz w:val="20"/>
                <w:szCs w:val="20"/>
              </w:rPr>
              <w:t>Intézkedési terv státusza</w:t>
            </w:r>
            <w:r>
              <w:rPr>
                <w:rFonts w:cstheme="minorHAnsi"/>
                <w:b/>
                <w:sz w:val="20"/>
                <w:szCs w:val="20"/>
              </w:rPr>
              <w:t>*</w:t>
            </w:r>
          </w:p>
        </w:tc>
        <w:tc>
          <w:tcPr>
            <w:tcW w:w="0" w:type="auto"/>
            <w:shd w:val="clear" w:color="auto" w:fill="E36C0A" w:themeFill="accent6" w:themeFillShade="BF"/>
            <w:vAlign w:val="center"/>
          </w:tcPr>
          <w:p w14:paraId="2EA89EF5" w14:textId="77777777" w:rsidR="00236B6B" w:rsidRPr="00831427" w:rsidRDefault="00236B6B" w:rsidP="00161F72">
            <w:pPr>
              <w:jc w:val="center"/>
              <w:rPr>
                <w:rFonts w:cstheme="minorHAnsi"/>
                <w:b/>
                <w:sz w:val="20"/>
                <w:szCs w:val="20"/>
              </w:rPr>
            </w:pPr>
            <w:r w:rsidRPr="00831427">
              <w:rPr>
                <w:rFonts w:cstheme="minorHAnsi"/>
                <w:b/>
                <w:sz w:val="20"/>
                <w:szCs w:val="20"/>
              </w:rPr>
              <w:t>Az intézkedési terv teljesítésének dátuma</w:t>
            </w:r>
          </w:p>
        </w:tc>
      </w:tr>
      <w:tr w:rsidR="00236B6B" w:rsidRPr="00F01ED8" w14:paraId="6527867E" w14:textId="77777777" w:rsidTr="008C2EA2">
        <w:trPr>
          <w:jc w:val="center"/>
        </w:trPr>
        <w:tc>
          <w:tcPr>
            <w:tcW w:w="0" w:type="auto"/>
          </w:tcPr>
          <w:p w14:paraId="553A34F0" w14:textId="77777777" w:rsidR="00236B6B" w:rsidRPr="00831427" w:rsidRDefault="00236B6B" w:rsidP="00161F72">
            <w:pPr>
              <w:jc w:val="center"/>
              <w:rPr>
                <w:rFonts w:cstheme="minorHAnsi"/>
                <w:sz w:val="20"/>
                <w:szCs w:val="20"/>
              </w:rPr>
            </w:pPr>
          </w:p>
        </w:tc>
        <w:tc>
          <w:tcPr>
            <w:tcW w:w="0" w:type="auto"/>
          </w:tcPr>
          <w:p w14:paraId="350DBD45" w14:textId="77777777" w:rsidR="00236B6B" w:rsidRPr="00831427" w:rsidRDefault="00236B6B" w:rsidP="00161F72">
            <w:pPr>
              <w:jc w:val="center"/>
              <w:rPr>
                <w:rFonts w:cstheme="minorHAnsi"/>
                <w:sz w:val="20"/>
                <w:szCs w:val="20"/>
              </w:rPr>
            </w:pPr>
          </w:p>
        </w:tc>
        <w:tc>
          <w:tcPr>
            <w:tcW w:w="0" w:type="auto"/>
          </w:tcPr>
          <w:p w14:paraId="6B22D0FD" w14:textId="77777777" w:rsidR="00236B6B" w:rsidRPr="00831427" w:rsidRDefault="00236B6B" w:rsidP="00161F72">
            <w:pPr>
              <w:jc w:val="center"/>
              <w:rPr>
                <w:rFonts w:cstheme="minorHAnsi"/>
                <w:sz w:val="20"/>
                <w:szCs w:val="20"/>
              </w:rPr>
            </w:pPr>
          </w:p>
        </w:tc>
        <w:tc>
          <w:tcPr>
            <w:tcW w:w="0" w:type="auto"/>
          </w:tcPr>
          <w:p w14:paraId="31B85A58" w14:textId="77777777" w:rsidR="00236B6B" w:rsidRPr="00831427" w:rsidRDefault="00236B6B" w:rsidP="00161F72">
            <w:pPr>
              <w:jc w:val="center"/>
              <w:rPr>
                <w:rFonts w:cstheme="minorHAnsi"/>
                <w:sz w:val="20"/>
                <w:szCs w:val="20"/>
              </w:rPr>
            </w:pPr>
          </w:p>
        </w:tc>
        <w:tc>
          <w:tcPr>
            <w:tcW w:w="0" w:type="auto"/>
          </w:tcPr>
          <w:p w14:paraId="086EB31F" w14:textId="77777777" w:rsidR="00236B6B" w:rsidRPr="00F01ED8" w:rsidRDefault="00236B6B" w:rsidP="00161F72">
            <w:pPr>
              <w:jc w:val="center"/>
              <w:rPr>
                <w:rFonts w:cstheme="minorHAnsi"/>
                <w:sz w:val="20"/>
                <w:szCs w:val="20"/>
              </w:rPr>
            </w:pPr>
          </w:p>
        </w:tc>
        <w:tc>
          <w:tcPr>
            <w:tcW w:w="0" w:type="auto"/>
          </w:tcPr>
          <w:p w14:paraId="19DA54E0" w14:textId="77777777" w:rsidR="00236B6B" w:rsidRPr="00831427" w:rsidRDefault="00236B6B" w:rsidP="00161F72">
            <w:pPr>
              <w:jc w:val="center"/>
              <w:rPr>
                <w:rFonts w:cstheme="minorHAnsi"/>
                <w:sz w:val="20"/>
                <w:szCs w:val="20"/>
              </w:rPr>
            </w:pPr>
          </w:p>
        </w:tc>
        <w:tc>
          <w:tcPr>
            <w:tcW w:w="0" w:type="auto"/>
          </w:tcPr>
          <w:p w14:paraId="67F6DA15" w14:textId="77777777" w:rsidR="00236B6B" w:rsidRPr="00831427" w:rsidRDefault="00236B6B" w:rsidP="00161F72">
            <w:pPr>
              <w:jc w:val="center"/>
              <w:rPr>
                <w:rFonts w:cstheme="minorHAnsi"/>
                <w:sz w:val="20"/>
                <w:szCs w:val="20"/>
              </w:rPr>
            </w:pPr>
          </w:p>
        </w:tc>
        <w:tc>
          <w:tcPr>
            <w:tcW w:w="0" w:type="auto"/>
          </w:tcPr>
          <w:p w14:paraId="04194720" w14:textId="77777777" w:rsidR="00236B6B" w:rsidRPr="00831427" w:rsidRDefault="00236B6B" w:rsidP="00161F72">
            <w:pPr>
              <w:jc w:val="center"/>
              <w:rPr>
                <w:rFonts w:cstheme="minorHAnsi"/>
                <w:sz w:val="20"/>
                <w:szCs w:val="20"/>
              </w:rPr>
            </w:pPr>
          </w:p>
        </w:tc>
        <w:tc>
          <w:tcPr>
            <w:tcW w:w="0" w:type="auto"/>
          </w:tcPr>
          <w:p w14:paraId="58CA54E4" w14:textId="77777777" w:rsidR="00236B6B" w:rsidRPr="00831427" w:rsidRDefault="00236B6B" w:rsidP="00161F72">
            <w:pPr>
              <w:jc w:val="center"/>
              <w:rPr>
                <w:rFonts w:cstheme="minorHAnsi"/>
                <w:sz w:val="20"/>
                <w:szCs w:val="20"/>
              </w:rPr>
            </w:pPr>
          </w:p>
        </w:tc>
      </w:tr>
      <w:tr w:rsidR="00236B6B" w:rsidRPr="00F01ED8" w14:paraId="5161645E" w14:textId="77777777" w:rsidTr="008C2EA2">
        <w:trPr>
          <w:jc w:val="center"/>
        </w:trPr>
        <w:tc>
          <w:tcPr>
            <w:tcW w:w="0" w:type="auto"/>
          </w:tcPr>
          <w:p w14:paraId="385F7D8B" w14:textId="77777777" w:rsidR="00236B6B" w:rsidRPr="00831427" w:rsidRDefault="00236B6B" w:rsidP="00161F72">
            <w:pPr>
              <w:jc w:val="center"/>
              <w:rPr>
                <w:rFonts w:cstheme="minorHAnsi"/>
                <w:sz w:val="20"/>
                <w:szCs w:val="20"/>
              </w:rPr>
            </w:pPr>
          </w:p>
        </w:tc>
        <w:tc>
          <w:tcPr>
            <w:tcW w:w="0" w:type="auto"/>
          </w:tcPr>
          <w:p w14:paraId="42601B4E" w14:textId="77777777" w:rsidR="00236B6B" w:rsidRPr="00831427" w:rsidRDefault="00236B6B" w:rsidP="00161F72">
            <w:pPr>
              <w:jc w:val="center"/>
              <w:rPr>
                <w:rFonts w:cstheme="minorHAnsi"/>
                <w:sz w:val="20"/>
                <w:szCs w:val="20"/>
              </w:rPr>
            </w:pPr>
          </w:p>
        </w:tc>
        <w:tc>
          <w:tcPr>
            <w:tcW w:w="0" w:type="auto"/>
          </w:tcPr>
          <w:p w14:paraId="7C04690E" w14:textId="77777777" w:rsidR="00236B6B" w:rsidRPr="00831427" w:rsidRDefault="00236B6B" w:rsidP="00161F72">
            <w:pPr>
              <w:jc w:val="center"/>
              <w:rPr>
                <w:rFonts w:cstheme="minorHAnsi"/>
                <w:sz w:val="20"/>
                <w:szCs w:val="20"/>
              </w:rPr>
            </w:pPr>
          </w:p>
        </w:tc>
        <w:tc>
          <w:tcPr>
            <w:tcW w:w="0" w:type="auto"/>
          </w:tcPr>
          <w:p w14:paraId="503F499A" w14:textId="77777777" w:rsidR="00236B6B" w:rsidRPr="00831427" w:rsidRDefault="00236B6B" w:rsidP="00161F72">
            <w:pPr>
              <w:jc w:val="center"/>
              <w:rPr>
                <w:rFonts w:cstheme="minorHAnsi"/>
                <w:sz w:val="20"/>
                <w:szCs w:val="20"/>
              </w:rPr>
            </w:pPr>
          </w:p>
        </w:tc>
        <w:tc>
          <w:tcPr>
            <w:tcW w:w="0" w:type="auto"/>
          </w:tcPr>
          <w:p w14:paraId="26F77B2E" w14:textId="77777777" w:rsidR="00236B6B" w:rsidRPr="00F01ED8" w:rsidRDefault="00236B6B" w:rsidP="00161F72">
            <w:pPr>
              <w:jc w:val="center"/>
              <w:rPr>
                <w:rFonts w:cstheme="minorHAnsi"/>
                <w:sz w:val="20"/>
                <w:szCs w:val="20"/>
              </w:rPr>
            </w:pPr>
          </w:p>
        </w:tc>
        <w:tc>
          <w:tcPr>
            <w:tcW w:w="0" w:type="auto"/>
          </w:tcPr>
          <w:p w14:paraId="7F3D4C34" w14:textId="77777777" w:rsidR="00236B6B" w:rsidRPr="00831427" w:rsidRDefault="00236B6B" w:rsidP="00161F72">
            <w:pPr>
              <w:jc w:val="center"/>
              <w:rPr>
                <w:rFonts w:cstheme="minorHAnsi"/>
                <w:sz w:val="20"/>
                <w:szCs w:val="20"/>
              </w:rPr>
            </w:pPr>
          </w:p>
        </w:tc>
        <w:tc>
          <w:tcPr>
            <w:tcW w:w="0" w:type="auto"/>
          </w:tcPr>
          <w:p w14:paraId="6DA16571" w14:textId="77777777" w:rsidR="00236B6B" w:rsidRPr="00831427" w:rsidRDefault="00236B6B" w:rsidP="00161F72">
            <w:pPr>
              <w:jc w:val="center"/>
              <w:rPr>
                <w:rFonts w:cstheme="minorHAnsi"/>
                <w:sz w:val="20"/>
                <w:szCs w:val="20"/>
              </w:rPr>
            </w:pPr>
          </w:p>
        </w:tc>
        <w:tc>
          <w:tcPr>
            <w:tcW w:w="0" w:type="auto"/>
          </w:tcPr>
          <w:p w14:paraId="63BD984F" w14:textId="77777777" w:rsidR="00236B6B" w:rsidRPr="00831427" w:rsidRDefault="00236B6B" w:rsidP="00161F72">
            <w:pPr>
              <w:jc w:val="center"/>
              <w:rPr>
                <w:rFonts w:cstheme="minorHAnsi"/>
                <w:sz w:val="20"/>
                <w:szCs w:val="20"/>
              </w:rPr>
            </w:pPr>
          </w:p>
        </w:tc>
        <w:tc>
          <w:tcPr>
            <w:tcW w:w="0" w:type="auto"/>
          </w:tcPr>
          <w:p w14:paraId="7B88FD11" w14:textId="77777777" w:rsidR="00236B6B" w:rsidRPr="00831427" w:rsidRDefault="00236B6B" w:rsidP="00161F72">
            <w:pPr>
              <w:jc w:val="center"/>
              <w:rPr>
                <w:rFonts w:cstheme="minorHAnsi"/>
                <w:sz w:val="20"/>
                <w:szCs w:val="20"/>
              </w:rPr>
            </w:pPr>
          </w:p>
        </w:tc>
      </w:tr>
      <w:tr w:rsidR="00236B6B" w:rsidRPr="00F01ED8" w14:paraId="7AF6A085" w14:textId="77777777" w:rsidTr="008C2EA2">
        <w:trPr>
          <w:jc w:val="center"/>
        </w:trPr>
        <w:tc>
          <w:tcPr>
            <w:tcW w:w="0" w:type="auto"/>
          </w:tcPr>
          <w:p w14:paraId="20545945" w14:textId="77777777" w:rsidR="00236B6B" w:rsidRPr="00831427" w:rsidRDefault="00236B6B" w:rsidP="00161F72">
            <w:pPr>
              <w:jc w:val="center"/>
              <w:rPr>
                <w:rFonts w:cstheme="minorHAnsi"/>
                <w:sz w:val="20"/>
                <w:szCs w:val="20"/>
              </w:rPr>
            </w:pPr>
          </w:p>
        </w:tc>
        <w:tc>
          <w:tcPr>
            <w:tcW w:w="0" w:type="auto"/>
          </w:tcPr>
          <w:p w14:paraId="5EF16DDA" w14:textId="77777777" w:rsidR="00236B6B" w:rsidRPr="00831427" w:rsidRDefault="00236B6B" w:rsidP="00161F72">
            <w:pPr>
              <w:jc w:val="center"/>
              <w:rPr>
                <w:rFonts w:cstheme="minorHAnsi"/>
                <w:sz w:val="20"/>
                <w:szCs w:val="20"/>
              </w:rPr>
            </w:pPr>
          </w:p>
        </w:tc>
        <w:tc>
          <w:tcPr>
            <w:tcW w:w="0" w:type="auto"/>
          </w:tcPr>
          <w:p w14:paraId="6F103077" w14:textId="77777777" w:rsidR="00236B6B" w:rsidRPr="00831427" w:rsidRDefault="00236B6B" w:rsidP="00161F72">
            <w:pPr>
              <w:jc w:val="center"/>
              <w:rPr>
                <w:rFonts w:cstheme="minorHAnsi"/>
                <w:sz w:val="20"/>
                <w:szCs w:val="20"/>
              </w:rPr>
            </w:pPr>
          </w:p>
        </w:tc>
        <w:tc>
          <w:tcPr>
            <w:tcW w:w="0" w:type="auto"/>
          </w:tcPr>
          <w:p w14:paraId="5B203120" w14:textId="77777777" w:rsidR="00236B6B" w:rsidRPr="00831427" w:rsidRDefault="00236B6B" w:rsidP="00161F72">
            <w:pPr>
              <w:jc w:val="center"/>
              <w:rPr>
                <w:rFonts w:cstheme="minorHAnsi"/>
                <w:sz w:val="20"/>
                <w:szCs w:val="20"/>
              </w:rPr>
            </w:pPr>
          </w:p>
        </w:tc>
        <w:tc>
          <w:tcPr>
            <w:tcW w:w="0" w:type="auto"/>
          </w:tcPr>
          <w:p w14:paraId="7D09880A" w14:textId="77777777" w:rsidR="00236B6B" w:rsidRPr="00F01ED8" w:rsidRDefault="00236B6B" w:rsidP="00161F72">
            <w:pPr>
              <w:jc w:val="center"/>
              <w:rPr>
                <w:rFonts w:cstheme="minorHAnsi"/>
                <w:sz w:val="20"/>
                <w:szCs w:val="20"/>
              </w:rPr>
            </w:pPr>
          </w:p>
        </w:tc>
        <w:tc>
          <w:tcPr>
            <w:tcW w:w="0" w:type="auto"/>
          </w:tcPr>
          <w:p w14:paraId="71B4EBA7" w14:textId="77777777" w:rsidR="00236B6B" w:rsidRPr="00831427" w:rsidRDefault="00236B6B" w:rsidP="00161F72">
            <w:pPr>
              <w:jc w:val="center"/>
              <w:rPr>
                <w:rFonts w:cstheme="minorHAnsi"/>
                <w:sz w:val="20"/>
                <w:szCs w:val="20"/>
              </w:rPr>
            </w:pPr>
          </w:p>
        </w:tc>
        <w:tc>
          <w:tcPr>
            <w:tcW w:w="0" w:type="auto"/>
          </w:tcPr>
          <w:p w14:paraId="44C167F8" w14:textId="77777777" w:rsidR="00236B6B" w:rsidRPr="00831427" w:rsidRDefault="00236B6B" w:rsidP="00161F72">
            <w:pPr>
              <w:jc w:val="center"/>
              <w:rPr>
                <w:rFonts w:cstheme="minorHAnsi"/>
                <w:sz w:val="20"/>
                <w:szCs w:val="20"/>
              </w:rPr>
            </w:pPr>
          </w:p>
        </w:tc>
        <w:tc>
          <w:tcPr>
            <w:tcW w:w="0" w:type="auto"/>
          </w:tcPr>
          <w:p w14:paraId="4ABE6A23" w14:textId="77777777" w:rsidR="00236B6B" w:rsidRPr="00831427" w:rsidRDefault="00236B6B" w:rsidP="00161F72">
            <w:pPr>
              <w:jc w:val="center"/>
              <w:rPr>
                <w:rFonts w:cstheme="minorHAnsi"/>
                <w:sz w:val="20"/>
                <w:szCs w:val="20"/>
              </w:rPr>
            </w:pPr>
          </w:p>
        </w:tc>
        <w:tc>
          <w:tcPr>
            <w:tcW w:w="0" w:type="auto"/>
          </w:tcPr>
          <w:p w14:paraId="05FAA0C7" w14:textId="77777777" w:rsidR="00236B6B" w:rsidRPr="00831427" w:rsidRDefault="00236B6B" w:rsidP="00161F72">
            <w:pPr>
              <w:jc w:val="center"/>
              <w:rPr>
                <w:rFonts w:cstheme="minorHAnsi"/>
                <w:sz w:val="20"/>
                <w:szCs w:val="20"/>
              </w:rPr>
            </w:pPr>
          </w:p>
        </w:tc>
      </w:tr>
      <w:tr w:rsidR="00236B6B" w:rsidRPr="00F01ED8" w14:paraId="7317D113" w14:textId="77777777" w:rsidTr="008C2EA2">
        <w:trPr>
          <w:jc w:val="center"/>
        </w:trPr>
        <w:tc>
          <w:tcPr>
            <w:tcW w:w="0" w:type="auto"/>
          </w:tcPr>
          <w:p w14:paraId="6279114A" w14:textId="77777777" w:rsidR="00236B6B" w:rsidRPr="00831427" w:rsidRDefault="00236B6B" w:rsidP="00161F72">
            <w:pPr>
              <w:jc w:val="center"/>
              <w:rPr>
                <w:rFonts w:cstheme="minorHAnsi"/>
                <w:sz w:val="20"/>
                <w:szCs w:val="20"/>
              </w:rPr>
            </w:pPr>
          </w:p>
        </w:tc>
        <w:tc>
          <w:tcPr>
            <w:tcW w:w="0" w:type="auto"/>
          </w:tcPr>
          <w:p w14:paraId="59993134" w14:textId="77777777" w:rsidR="00236B6B" w:rsidRPr="00831427" w:rsidRDefault="00236B6B" w:rsidP="00161F72">
            <w:pPr>
              <w:jc w:val="center"/>
              <w:rPr>
                <w:rFonts w:cstheme="minorHAnsi"/>
                <w:sz w:val="20"/>
                <w:szCs w:val="20"/>
              </w:rPr>
            </w:pPr>
          </w:p>
        </w:tc>
        <w:tc>
          <w:tcPr>
            <w:tcW w:w="0" w:type="auto"/>
          </w:tcPr>
          <w:p w14:paraId="65017241" w14:textId="77777777" w:rsidR="00236B6B" w:rsidRPr="00831427" w:rsidRDefault="00236B6B" w:rsidP="00161F72">
            <w:pPr>
              <w:jc w:val="center"/>
              <w:rPr>
                <w:rFonts w:cstheme="minorHAnsi"/>
                <w:sz w:val="20"/>
                <w:szCs w:val="20"/>
              </w:rPr>
            </w:pPr>
          </w:p>
        </w:tc>
        <w:tc>
          <w:tcPr>
            <w:tcW w:w="0" w:type="auto"/>
          </w:tcPr>
          <w:p w14:paraId="038903B4" w14:textId="77777777" w:rsidR="00236B6B" w:rsidRPr="00831427" w:rsidRDefault="00236B6B" w:rsidP="00161F72">
            <w:pPr>
              <w:jc w:val="center"/>
              <w:rPr>
                <w:rFonts w:cstheme="minorHAnsi"/>
                <w:sz w:val="20"/>
                <w:szCs w:val="20"/>
              </w:rPr>
            </w:pPr>
          </w:p>
        </w:tc>
        <w:tc>
          <w:tcPr>
            <w:tcW w:w="0" w:type="auto"/>
          </w:tcPr>
          <w:p w14:paraId="3A5FCCEF" w14:textId="77777777" w:rsidR="00236B6B" w:rsidRPr="00F01ED8" w:rsidRDefault="00236B6B" w:rsidP="00161F72">
            <w:pPr>
              <w:jc w:val="center"/>
              <w:rPr>
                <w:rFonts w:cstheme="minorHAnsi"/>
                <w:sz w:val="20"/>
                <w:szCs w:val="20"/>
              </w:rPr>
            </w:pPr>
          </w:p>
        </w:tc>
        <w:tc>
          <w:tcPr>
            <w:tcW w:w="0" w:type="auto"/>
          </w:tcPr>
          <w:p w14:paraId="0845BDAD" w14:textId="77777777" w:rsidR="00236B6B" w:rsidRPr="00831427" w:rsidRDefault="00236B6B" w:rsidP="00161F72">
            <w:pPr>
              <w:jc w:val="center"/>
              <w:rPr>
                <w:rFonts w:cstheme="minorHAnsi"/>
                <w:sz w:val="20"/>
                <w:szCs w:val="20"/>
              </w:rPr>
            </w:pPr>
          </w:p>
        </w:tc>
        <w:tc>
          <w:tcPr>
            <w:tcW w:w="0" w:type="auto"/>
          </w:tcPr>
          <w:p w14:paraId="768A48F2" w14:textId="77777777" w:rsidR="00236B6B" w:rsidRPr="00831427" w:rsidRDefault="00236B6B" w:rsidP="00161F72">
            <w:pPr>
              <w:jc w:val="center"/>
              <w:rPr>
                <w:rFonts w:cstheme="minorHAnsi"/>
                <w:sz w:val="20"/>
                <w:szCs w:val="20"/>
              </w:rPr>
            </w:pPr>
          </w:p>
        </w:tc>
        <w:tc>
          <w:tcPr>
            <w:tcW w:w="0" w:type="auto"/>
          </w:tcPr>
          <w:p w14:paraId="321D6779" w14:textId="77777777" w:rsidR="00236B6B" w:rsidRPr="00831427" w:rsidRDefault="00236B6B" w:rsidP="00161F72">
            <w:pPr>
              <w:jc w:val="center"/>
              <w:rPr>
                <w:rFonts w:cstheme="minorHAnsi"/>
                <w:sz w:val="20"/>
                <w:szCs w:val="20"/>
              </w:rPr>
            </w:pPr>
          </w:p>
        </w:tc>
        <w:tc>
          <w:tcPr>
            <w:tcW w:w="0" w:type="auto"/>
          </w:tcPr>
          <w:p w14:paraId="2D1754AA" w14:textId="77777777" w:rsidR="00236B6B" w:rsidRPr="00831427" w:rsidRDefault="00236B6B" w:rsidP="00161F72">
            <w:pPr>
              <w:jc w:val="center"/>
              <w:rPr>
                <w:rFonts w:cstheme="minorHAnsi"/>
                <w:sz w:val="20"/>
                <w:szCs w:val="20"/>
              </w:rPr>
            </w:pPr>
          </w:p>
        </w:tc>
      </w:tr>
      <w:tr w:rsidR="00236B6B" w:rsidRPr="00F01ED8" w14:paraId="19DC77BE" w14:textId="77777777" w:rsidTr="008C2EA2">
        <w:trPr>
          <w:jc w:val="center"/>
        </w:trPr>
        <w:tc>
          <w:tcPr>
            <w:tcW w:w="0" w:type="auto"/>
          </w:tcPr>
          <w:p w14:paraId="73BCC581" w14:textId="77777777" w:rsidR="00236B6B" w:rsidRPr="00831427" w:rsidRDefault="00236B6B" w:rsidP="00161F72">
            <w:pPr>
              <w:jc w:val="center"/>
              <w:rPr>
                <w:rFonts w:cstheme="minorHAnsi"/>
                <w:sz w:val="20"/>
                <w:szCs w:val="20"/>
              </w:rPr>
            </w:pPr>
          </w:p>
        </w:tc>
        <w:tc>
          <w:tcPr>
            <w:tcW w:w="0" w:type="auto"/>
          </w:tcPr>
          <w:p w14:paraId="2BF1CC97" w14:textId="77777777" w:rsidR="00236B6B" w:rsidRPr="00831427" w:rsidRDefault="00236B6B" w:rsidP="00161F72">
            <w:pPr>
              <w:jc w:val="center"/>
              <w:rPr>
                <w:rFonts w:cstheme="minorHAnsi"/>
                <w:sz w:val="20"/>
                <w:szCs w:val="20"/>
              </w:rPr>
            </w:pPr>
          </w:p>
        </w:tc>
        <w:tc>
          <w:tcPr>
            <w:tcW w:w="0" w:type="auto"/>
          </w:tcPr>
          <w:p w14:paraId="764297E4" w14:textId="77777777" w:rsidR="00236B6B" w:rsidRPr="00831427" w:rsidRDefault="00236B6B" w:rsidP="00161F72">
            <w:pPr>
              <w:jc w:val="center"/>
              <w:rPr>
                <w:rFonts w:cstheme="minorHAnsi"/>
                <w:sz w:val="20"/>
                <w:szCs w:val="20"/>
              </w:rPr>
            </w:pPr>
          </w:p>
        </w:tc>
        <w:tc>
          <w:tcPr>
            <w:tcW w:w="0" w:type="auto"/>
          </w:tcPr>
          <w:p w14:paraId="73C9FA44" w14:textId="77777777" w:rsidR="00236B6B" w:rsidRPr="00831427" w:rsidRDefault="00236B6B" w:rsidP="00161F72">
            <w:pPr>
              <w:jc w:val="center"/>
              <w:rPr>
                <w:rFonts w:cstheme="minorHAnsi"/>
                <w:sz w:val="20"/>
                <w:szCs w:val="20"/>
              </w:rPr>
            </w:pPr>
          </w:p>
        </w:tc>
        <w:tc>
          <w:tcPr>
            <w:tcW w:w="0" w:type="auto"/>
          </w:tcPr>
          <w:p w14:paraId="2692E709" w14:textId="77777777" w:rsidR="00236B6B" w:rsidRPr="00F01ED8" w:rsidRDefault="00236B6B" w:rsidP="00161F72">
            <w:pPr>
              <w:jc w:val="center"/>
              <w:rPr>
                <w:rFonts w:cstheme="minorHAnsi"/>
                <w:sz w:val="20"/>
                <w:szCs w:val="20"/>
              </w:rPr>
            </w:pPr>
          </w:p>
        </w:tc>
        <w:tc>
          <w:tcPr>
            <w:tcW w:w="0" w:type="auto"/>
          </w:tcPr>
          <w:p w14:paraId="6CB60023" w14:textId="77777777" w:rsidR="00236B6B" w:rsidRPr="00831427" w:rsidRDefault="00236B6B" w:rsidP="00161F72">
            <w:pPr>
              <w:jc w:val="center"/>
              <w:rPr>
                <w:rFonts w:cstheme="minorHAnsi"/>
                <w:sz w:val="20"/>
                <w:szCs w:val="20"/>
              </w:rPr>
            </w:pPr>
          </w:p>
        </w:tc>
        <w:tc>
          <w:tcPr>
            <w:tcW w:w="0" w:type="auto"/>
          </w:tcPr>
          <w:p w14:paraId="1D301D94" w14:textId="77777777" w:rsidR="00236B6B" w:rsidRPr="00831427" w:rsidRDefault="00236B6B" w:rsidP="00161F72">
            <w:pPr>
              <w:jc w:val="center"/>
              <w:rPr>
                <w:rFonts w:cstheme="minorHAnsi"/>
                <w:sz w:val="20"/>
                <w:szCs w:val="20"/>
              </w:rPr>
            </w:pPr>
          </w:p>
        </w:tc>
        <w:tc>
          <w:tcPr>
            <w:tcW w:w="0" w:type="auto"/>
          </w:tcPr>
          <w:p w14:paraId="59EB68BE" w14:textId="77777777" w:rsidR="00236B6B" w:rsidRPr="00831427" w:rsidRDefault="00236B6B" w:rsidP="00161F72">
            <w:pPr>
              <w:jc w:val="center"/>
              <w:rPr>
                <w:rFonts w:cstheme="minorHAnsi"/>
                <w:sz w:val="20"/>
                <w:szCs w:val="20"/>
              </w:rPr>
            </w:pPr>
          </w:p>
        </w:tc>
        <w:tc>
          <w:tcPr>
            <w:tcW w:w="0" w:type="auto"/>
          </w:tcPr>
          <w:p w14:paraId="371E20C8" w14:textId="77777777" w:rsidR="00236B6B" w:rsidRPr="00831427" w:rsidRDefault="00236B6B" w:rsidP="00161F72">
            <w:pPr>
              <w:jc w:val="center"/>
              <w:rPr>
                <w:rFonts w:cstheme="minorHAnsi"/>
                <w:sz w:val="20"/>
                <w:szCs w:val="20"/>
              </w:rPr>
            </w:pPr>
          </w:p>
        </w:tc>
      </w:tr>
      <w:tr w:rsidR="00236B6B" w:rsidRPr="00F01ED8" w14:paraId="2B58A4AB" w14:textId="77777777" w:rsidTr="008C2EA2">
        <w:trPr>
          <w:jc w:val="center"/>
        </w:trPr>
        <w:tc>
          <w:tcPr>
            <w:tcW w:w="0" w:type="auto"/>
          </w:tcPr>
          <w:p w14:paraId="39EA7AC2" w14:textId="77777777" w:rsidR="00236B6B" w:rsidRPr="00831427" w:rsidRDefault="00236B6B" w:rsidP="00161F72">
            <w:pPr>
              <w:jc w:val="center"/>
              <w:rPr>
                <w:rFonts w:cstheme="minorHAnsi"/>
                <w:sz w:val="20"/>
                <w:szCs w:val="20"/>
              </w:rPr>
            </w:pPr>
          </w:p>
        </w:tc>
        <w:tc>
          <w:tcPr>
            <w:tcW w:w="0" w:type="auto"/>
          </w:tcPr>
          <w:p w14:paraId="737429EF" w14:textId="77777777" w:rsidR="00236B6B" w:rsidRPr="00831427" w:rsidRDefault="00236B6B" w:rsidP="00161F72">
            <w:pPr>
              <w:jc w:val="center"/>
              <w:rPr>
                <w:rFonts w:cstheme="minorHAnsi"/>
                <w:sz w:val="20"/>
                <w:szCs w:val="20"/>
              </w:rPr>
            </w:pPr>
          </w:p>
        </w:tc>
        <w:tc>
          <w:tcPr>
            <w:tcW w:w="0" w:type="auto"/>
          </w:tcPr>
          <w:p w14:paraId="4A799E46" w14:textId="77777777" w:rsidR="00236B6B" w:rsidRPr="00831427" w:rsidRDefault="00236B6B" w:rsidP="00161F72">
            <w:pPr>
              <w:jc w:val="center"/>
              <w:rPr>
                <w:rFonts w:cstheme="minorHAnsi"/>
                <w:sz w:val="20"/>
                <w:szCs w:val="20"/>
              </w:rPr>
            </w:pPr>
          </w:p>
        </w:tc>
        <w:tc>
          <w:tcPr>
            <w:tcW w:w="0" w:type="auto"/>
          </w:tcPr>
          <w:p w14:paraId="36B9C55D" w14:textId="77777777" w:rsidR="00236B6B" w:rsidRPr="00831427" w:rsidRDefault="00236B6B" w:rsidP="00161F72">
            <w:pPr>
              <w:jc w:val="center"/>
              <w:rPr>
                <w:rFonts w:cstheme="minorHAnsi"/>
                <w:sz w:val="20"/>
                <w:szCs w:val="20"/>
              </w:rPr>
            </w:pPr>
          </w:p>
        </w:tc>
        <w:tc>
          <w:tcPr>
            <w:tcW w:w="0" w:type="auto"/>
          </w:tcPr>
          <w:p w14:paraId="0FD543C6" w14:textId="77777777" w:rsidR="00236B6B" w:rsidRPr="00F01ED8" w:rsidRDefault="00236B6B" w:rsidP="00161F72">
            <w:pPr>
              <w:jc w:val="center"/>
              <w:rPr>
                <w:rFonts w:cstheme="minorHAnsi"/>
                <w:sz w:val="20"/>
                <w:szCs w:val="20"/>
              </w:rPr>
            </w:pPr>
          </w:p>
        </w:tc>
        <w:tc>
          <w:tcPr>
            <w:tcW w:w="0" w:type="auto"/>
          </w:tcPr>
          <w:p w14:paraId="0395C53F" w14:textId="77777777" w:rsidR="00236B6B" w:rsidRPr="00831427" w:rsidRDefault="00236B6B" w:rsidP="00161F72">
            <w:pPr>
              <w:jc w:val="center"/>
              <w:rPr>
                <w:rFonts w:cstheme="minorHAnsi"/>
                <w:sz w:val="20"/>
                <w:szCs w:val="20"/>
              </w:rPr>
            </w:pPr>
          </w:p>
        </w:tc>
        <w:tc>
          <w:tcPr>
            <w:tcW w:w="0" w:type="auto"/>
          </w:tcPr>
          <w:p w14:paraId="23BCABD9" w14:textId="77777777" w:rsidR="00236B6B" w:rsidRPr="00831427" w:rsidRDefault="00236B6B" w:rsidP="00161F72">
            <w:pPr>
              <w:jc w:val="center"/>
              <w:rPr>
                <w:rFonts w:cstheme="minorHAnsi"/>
                <w:sz w:val="20"/>
                <w:szCs w:val="20"/>
              </w:rPr>
            </w:pPr>
          </w:p>
        </w:tc>
        <w:tc>
          <w:tcPr>
            <w:tcW w:w="0" w:type="auto"/>
          </w:tcPr>
          <w:p w14:paraId="181972E2" w14:textId="77777777" w:rsidR="00236B6B" w:rsidRPr="00831427" w:rsidRDefault="00236B6B" w:rsidP="00161F72">
            <w:pPr>
              <w:jc w:val="center"/>
              <w:rPr>
                <w:rFonts w:cstheme="minorHAnsi"/>
                <w:sz w:val="20"/>
                <w:szCs w:val="20"/>
              </w:rPr>
            </w:pPr>
          </w:p>
        </w:tc>
        <w:tc>
          <w:tcPr>
            <w:tcW w:w="0" w:type="auto"/>
          </w:tcPr>
          <w:p w14:paraId="235913C8" w14:textId="77777777" w:rsidR="00236B6B" w:rsidRPr="00831427" w:rsidRDefault="00236B6B" w:rsidP="00161F72">
            <w:pPr>
              <w:jc w:val="center"/>
              <w:rPr>
                <w:rFonts w:cstheme="minorHAnsi"/>
                <w:sz w:val="20"/>
                <w:szCs w:val="20"/>
              </w:rPr>
            </w:pPr>
          </w:p>
        </w:tc>
      </w:tr>
    </w:tbl>
    <w:p w14:paraId="02B1F2C4" w14:textId="77777777" w:rsidR="004E16E8" w:rsidRPr="00831427" w:rsidRDefault="00236B6B" w:rsidP="008C2EA2">
      <w:pPr>
        <w:jc w:val="center"/>
        <w:rPr>
          <w:rFonts w:cstheme="minorHAnsi"/>
          <w:sz w:val="20"/>
          <w:szCs w:val="20"/>
        </w:rPr>
      </w:pPr>
      <w:r w:rsidRPr="00831427">
        <w:rPr>
          <w:rFonts w:cstheme="minorHAnsi"/>
          <w:sz w:val="20"/>
          <w:szCs w:val="20"/>
        </w:rPr>
        <w:t>*Minden egyes státuszváltozáskor a dátum megjelölésével fel kell jegyezni a nyilvántartásba az aktuális státuszt.</w:t>
      </w:r>
    </w:p>
    <w:p w14:paraId="7FBAF6FB" w14:textId="77777777" w:rsidR="00236B6B" w:rsidRPr="00E628A7" w:rsidRDefault="00236B6B" w:rsidP="000F7012">
      <w:pPr>
        <w:rPr>
          <w:rFonts w:cstheme="minorHAnsi"/>
        </w:rPr>
        <w:sectPr w:rsidR="00236B6B" w:rsidRPr="00E628A7" w:rsidSect="00831427">
          <w:pgSz w:w="16839" w:h="11907" w:orient="landscape" w:code="9"/>
          <w:pgMar w:top="1797" w:right="1440" w:bottom="1797" w:left="993" w:header="709" w:footer="709" w:gutter="0"/>
          <w:cols w:space="708"/>
          <w:docGrid w:linePitch="360"/>
        </w:sectPr>
      </w:pPr>
    </w:p>
    <w:p w14:paraId="42A1FAB7"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3" w:name="_számú_iratminta_–_31"/>
      <w:bookmarkStart w:id="584" w:name="_Toc346118426"/>
      <w:bookmarkStart w:id="585" w:name="_Toc526154141"/>
      <w:bookmarkEnd w:id="583"/>
      <w:r w:rsidRPr="00E628A7">
        <w:rPr>
          <w:rFonts w:cstheme="minorHAnsi"/>
          <w:sz w:val="24"/>
          <w:szCs w:val="24"/>
        </w:rPr>
        <w:lastRenderedPageBreak/>
        <w:t>számú iratminta – Ellenőrzési mappa</w:t>
      </w:r>
      <w:bookmarkEnd w:id="584"/>
      <w:bookmarkEnd w:id="585"/>
    </w:p>
    <w:p w14:paraId="5B1C0EE1" w14:textId="77777777" w:rsidR="004E16E8" w:rsidRPr="00E628A7" w:rsidRDefault="004E16E8" w:rsidP="000F7012">
      <w:pPr>
        <w:rPr>
          <w:rFonts w:cstheme="minorHAnsi"/>
        </w:rPr>
      </w:pPr>
    </w:p>
    <w:p w14:paraId="5E73A3C1" w14:textId="77777777" w:rsidR="004E16E8" w:rsidRPr="00E628A7" w:rsidRDefault="004E16E8" w:rsidP="000F7012">
      <w:pPr>
        <w:rPr>
          <w:rFonts w:cstheme="minorHAnsi"/>
        </w:rPr>
      </w:pPr>
    </w:p>
    <w:p w14:paraId="155E1109" w14:textId="77777777" w:rsidR="004E16E8" w:rsidRPr="00E628A7" w:rsidRDefault="004E16E8" w:rsidP="000F7012">
      <w:pPr>
        <w:tabs>
          <w:tab w:val="left" w:pos="720"/>
        </w:tabs>
        <w:rPr>
          <w:rFonts w:cstheme="minorHAnsi"/>
          <w:sz w:val="20"/>
          <w:szCs w:val="20"/>
        </w:rPr>
      </w:pPr>
    </w:p>
    <w:p w14:paraId="54C04BA7" w14:textId="77777777" w:rsidR="004E16E8" w:rsidRPr="00E628A7" w:rsidRDefault="00BF4236" w:rsidP="000F7012">
      <w:pPr>
        <w:rPr>
          <w:rFonts w:cstheme="minorHAnsi"/>
        </w:rPr>
      </w:pPr>
      <w:r w:rsidRPr="00E628A7">
        <w:rPr>
          <w:rFonts w:cstheme="minorHAnsi"/>
          <w:b/>
          <w:bCs/>
        </w:rPr>
        <w:t>I.</w:t>
      </w:r>
      <w:r w:rsidRPr="00E628A7">
        <w:rPr>
          <w:rFonts w:cstheme="minorHAnsi"/>
          <w:b/>
          <w:bCs/>
        </w:rPr>
        <w:tab/>
        <w:t>Borítólap</w:t>
      </w:r>
    </w:p>
    <w:p w14:paraId="70232726" w14:textId="77777777" w:rsidR="004E16E8" w:rsidRPr="00E628A7" w:rsidRDefault="004E16E8" w:rsidP="000F7012">
      <w:pPr>
        <w:tabs>
          <w:tab w:val="left" w:pos="720"/>
        </w:tabs>
        <w:rPr>
          <w:rFonts w:cstheme="minorHAnsi"/>
        </w:rPr>
      </w:pPr>
    </w:p>
    <w:p w14:paraId="0FA1C2B6" w14:textId="77777777" w:rsidR="004E16E8" w:rsidRPr="00E628A7" w:rsidRDefault="00BF4236" w:rsidP="000F7012">
      <w:pPr>
        <w:tabs>
          <w:tab w:val="left" w:pos="720"/>
        </w:tabs>
        <w:rPr>
          <w:rFonts w:cstheme="minorHAnsi"/>
        </w:rPr>
      </w:pPr>
      <w:r w:rsidRPr="00E628A7">
        <w:rPr>
          <w:rFonts w:cstheme="minorHAnsi"/>
        </w:rPr>
        <w:tab/>
        <w:t>(tartalmazza az ellenőrzés címét és számát)</w:t>
      </w:r>
    </w:p>
    <w:p w14:paraId="4BB774CB" w14:textId="77777777" w:rsidR="004E16E8" w:rsidRPr="00E628A7" w:rsidRDefault="004E16E8" w:rsidP="000F7012">
      <w:pPr>
        <w:tabs>
          <w:tab w:val="left" w:pos="720"/>
        </w:tabs>
        <w:rPr>
          <w:rFonts w:cstheme="minorHAnsi"/>
        </w:rPr>
      </w:pPr>
    </w:p>
    <w:p w14:paraId="58085DD2" w14:textId="77777777" w:rsidR="004E16E8" w:rsidRPr="00E628A7" w:rsidRDefault="00BF4236" w:rsidP="000F7012">
      <w:pPr>
        <w:rPr>
          <w:rFonts w:cstheme="minorHAnsi"/>
          <w:b/>
          <w:bCs/>
        </w:rPr>
      </w:pPr>
      <w:r w:rsidRPr="00E628A7">
        <w:rPr>
          <w:rFonts w:cstheme="minorHAnsi"/>
          <w:b/>
          <w:bCs/>
        </w:rPr>
        <w:t>II.</w:t>
      </w:r>
      <w:r w:rsidRPr="00E628A7">
        <w:rPr>
          <w:rFonts w:cstheme="minorHAnsi"/>
          <w:b/>
          <w:bCs/>
        </w:rPr>
        <w:tab/>
        <w:t>Tartalomjegyzék</w:t>
      </w:r>
    </w:p>
    <w:p w14:paraId="54042578" w14:textId="77777777" w:rsidR="004E16E8" w:rsidRPr="00E628A7" w:rsidRDefault="004E16E8" w:rsidP="000F7012">
      <w:pPr>
        <w:tabs>
          <w:tab w:val="left" w:pos="720"/>
        </w:tabs>
        <w:rPr>
          <w:rFonts w:cstheme="minorHAnsi"/>
        </w:rPr>
      </w:pPr>
    </w:p>
    <w:p w14:paraId="3E1E40D0" w14:textId="77777777" w:rsidR="004E16E8" w:rsidRPr="00E628A7" w:rsidRDefault="004E16E8" w:rsidP="000F7012">
      <w:pPr>
        <w:tabs>
          <w:tab w:val="left" w:pos="720"/>
        </w:tabs>
        <w:rPr>
          <w:rFonts w:cstheme="minorHAnsi"/>
        </w:rPr>
      </w:pPr>
    </w:p>
    <w:p w14:paraId="29A94BB2" w14:textId="77777777" w:rsidR="004E16E8" w:rsidRPr="00E628A7" w:rsidRDefault="00BF4236" w:rsidP="000F7012">
      <w:pPr>
        <w:rPr>
          <w:rFonts w:cstheme="minorHAnsi"/>
          <w:b/>
          <w:bCs/>
        </w:rPr>
      </w:pPr>
      <w:r w:rsidRPr="00E628A7">
        <w:rPr>
          <w:rFonts w:cstheme="minorHAnsi"/>
          <w:b/>
          <w:bCs/>
        </w:rPr>
        <w:t>III.</w:t>
      </w:r>
      <w:r w:rsidRPr="00E628A7">
        <w:rPr>
          <w:rFonts w:cstheme="minorHAnsi"/>
          <w:b/>
          <w:bCs/>
        </w:rPr>
        <w:tab/>
        <w:t>Minőségbiztosítási ellenőrzési lista</w:t>
      </w:r>
    </w:p>
    <w:p w14:paraId="5EC9C73A" w14:textId="77777777" w:rsidR="004E16E8" w:rsidRPr="00E628A7" w:rsidRDefault="004E16E8" w:rsidP="000F7012">
      <w:pPr>
        <w:tabs>
          <w:tab w:val="left" w:pos="720"/>
        </w:tabs>
        <w:rPr>
          <w:rFonts w:cstheme="minorHAnsi"/>
        </w:rPr>
      </w:pPr>
    </w:p>
    <w:p w14:paraId="7DECD48F" w14:textId="77777777" w:rsidR="004E16E8" w:rsidRPr="00E628A7" w:rsidRDefault="004E16E8" w:rsidP="000F7012">
      <w:pPr>
        <w:tabs>
          <w:tab w:val="left" w:pos="720"/>
        </w:tabs>
        <w:rPr>
          <w:rFonts w:cstheme="minorHAnsi"/>
        </w:rPr>
      </w:pPr>
    </w:p>
    <w:p w14:paraId="01A35FA6" w14:textId="77777777" w:rsidR="004E16E8" w:rsidRPr="00E628A7" w:rsidRDefault="00BF4236" w:rsidP="000F7012">
      <w:pPr>
        <w:rPr>
          <w:rFonts w:cstheme="minorHAnsi"/>
          <w:b/>
          <w:bCs/>
        </w:rPr>
      </w:pPr>
      <w:r w:rsidRPr="00E628A7">
        <w:rPr>
          <w:rFonts w:cstheme="minorHAnsi"/>
          <w:b/>
          <w:bCs/>
        </w:rPr>
        <w:t>IV.</w:t>
      </w:r>
      <w:r w:rsidRPr="00E628A7">
        <w:rPr>
          <w:rFonts w:cstheme="minorHAnsi"/>
          <w:b/>
          <w:bCs/>
        </w:rPr>
        <w:tab/>
        <w:t>Megbízólevél</w:t>
      </w:r>
    </w:p>
    <w:p w14:paraId="739913C8" w14:textId="77777777" w:rsidR="004E16E8" w:rsidRPr="00E628A7" w:rsidRDefault="004E16E8" w:rsidP="000F7012">
      <w:pPr>
        <w:tabs>
          <w:tab w:val="left" w:pos="720"/>
        </w:tabs>
        <w:rPr>
          <w:rFonts w:cstheme="minorHAnsi"/>
        </w:rPr>
      </w:pPr>
    </w:p>
    <w:p w14:paraId="5298CD80" w14:textId="77777777" w:rsidR="004E16E8" w:rsidRPr="00E628A7" w:rsidRDefault="004E16E8" w:rsidP="000F7012">
      <w:pPr>
        <w:tabs>
          <w:tab w:val="left" w:pos="720"/>
        </w:tabs>
        <w:rPr>
          <w:rFonts w:cstheme="minorHAnsi"/>
        </w:rPr>
      </w:pPr>
    </w:p>
    <w:p w14:paraId="4B1097D1" w14:textId="77777777" w:rsidR="004E16E8" w:rsidRPr="00E628A7" w:rsidRDefault="00BF4236" w:rsidP="000F7012">
      <w:pPr>
        <w:rPr>
          <w:rFonts w:cstheme="minorHAnsi"/>
          <w:b/>
          <w:bCs/>
        </w:rPr>
      </w:pPr>
      <w:r w:rsidRPr="00E628A7">
        <w:rPr>
          <w:rFonts w:cstheme="minorHAnsi"/>
          <w:b/>
          <w:bCs/>
        </w:rPr>
        <w:t>V.</w:t>
      </w:r>
      <w:r w:rsidRPr="00E628A7">
        <w:rPr>
          <w:rFonts w:cstheme="minorHAnsi"/>
          <w:b/>
          <w:bCs/>
        </w:rPr>
        <w:tab/>
        <w:t xml:space="preserve">Ellenőrzési program </w:t>
      </w:r>
    </w:p>
    <w:p w14:paraId="569D117A" w14:textId="77777777" w:rsidR="004E16E8" w:rsidRPr="00E628A7" w:rsidRDefault="004E16E8" w:rsidP="000F7012">
      <w:pPr>
        <w:rPr>
          <w:rFonts w:cstheme="minorHAnsi"/>
          <w:b/>
          <w:bCs/>
        </w:rPr>
      </w:pPr>
    </w:p>
    <w:p w14:paraId="62B46C61" w14:textId="77777777" w:rsidR="004E16E8" w:rsidRPr="00E628A7" w:rsidRDefault="004E16E8" w:rsidP="000F7012">
      <w:pPr>
        <w:rPr>
          <w:rFonts w:cstheme="minorHAnsi"/>
          <w:b/>
          <w:bCs/>
        </w:rPr>
      </w:pPr>
    </w:p>
    <w:p w14:paraId="3EAEB721" w14:textId="77777777" w:rsidR="004E16E8" w:rsidRPr="00E628A7" w:rsidRDefault="00BF4236" w:rsidP="000F7012">
      <w:pPr>
        <w:rPr>
          <w:rFonts w:cstheme="minorHAnsi"/>
          <w:b/>
          <w:bCs/>
        </w:rPr>
      </w:pPr>
      <w:r w:rsidRPr="00E628A7">
        <w:rPr>
          <w:rFonts w:cstheme="minorHAnsi"/>
          <w:b/>
          <w:bCs/>
        </w:rPr>
        <w:t>VI.</w:t>
      </w:r>
      <w:r w:rsidRPr="00E628A7">
        <w:rPr>
          <w:rFonts w:cstheme="minorHAnsi"/>
          <w:b/>
          <w:bCs/>
        </w:rPr>
        <w:tab/>
        <w:t>Ellenőrzési jelentés</w:t>
      </w:r>
    </w:p>
    <w:p w14:paraId="4FB44A6C" w14:textId="77777777" w:rsidR="004E16E8" w:rsidRPr="00E628A7" w:rsidRDefault="004E16E8" w:rsidP="000F7012">
      <w:pPr>
        <w:rPr>
          <w:rFonts w:cstheme="minorHAnsi"/>
          <w:b/>
          <w:bCs/>
        </w:rPr>
      </w:pPr>
    </w:p>
    <w:p w14:paraId="5297FE7B" w14:textId="77777777" w:rsidR="004E16E8" w:rsidRPr="00E628A7" w:rsidRDefault="004E16E8" w:rsidP="000F7012">
      <w:pPr>
        <w:rPr>
          <w:rFonts w:cstheme="minorHAnsi"/>
          <w:b/>
          <w:bCs/>
        </w:rPr>
      </w:pPr>
    </w:p>
    <w:p w14:paraId="2C0A8815" w14:textId="77777777" w:rsidR="004E16E8" w:rsidRPr="00E628A7" w:rsidRDefault="00BF4236" w:rsidP="000F7012">
      <w:pPr>
        <w:rPr>
          <w:rFonts w:cstheme="minorHAnsi"/>
          <w:b/>
          <w:bCs/>
        </w:rPr>
      </w:pPr>
      <w:r w:rsidRPr="00E628A7">
        <w:rPr>
          <w:rFonts w:cstheme="minorHAnsi"/>
          <w:b/>
          <w:bCs/>
        </w:rPr>
        <w:t>VII.</w:t>
      </w:r>
      <w:r w:rsidRPr="00E628A7">
        <w:rPr>
          <w:rFonts w:cstheme="minorHAnsi"/>
          <w:b/>
          <w:bCs/>
        </w:rPr>
        <w:tab/>
        <w:t>Munkalapok</w:t>
      </w:r>
    </w:p>
    <w:p w14:paraId="2B13477A" w14:textId="77777777" w:rsidR="004E16E8" w:rsidRPr="00E628A7" w:rsidRDefault="004E16E8" w:rsidP="000F7012">
      <w:pPr>
        <w:tabs>
          <w:tab w:val="left" w:pos="720"/>
        </w:tabs>
        <w:rPr>
          <w:rFonts w:cstheme="minorHAnsi"/>
        </w:rPr>
      </w:pPr>
    </w:p>
    <w:p w14:paraId="1DA9CF7D" w14:textId="77777777" w:rsidR="004E16E8" w:rsidRPr="00E628A7" w:rsidRDefault="00BF4236" w:rsidP="000F7012">
      <w:pPr>
        <w:tabs>
          <w:tab w:val="left" w:pos="720"/>
        </w:tabs>
        <w:ind w:left="720" w:hanging="720"/>
        <w:rPr>
          <w:rFonts w:cstheme="minorHAnsi"/>
        </w:rPr>
      </w:pPr>
      <w:r w:rsidRPr="00E628A7">
        <w:rPr>
          <w:rFonts w:cstheme="minorHAnsi"/>
        </w:rPr>
        <w:tab/>
        <w:t>A számozás sorrendjében lefűzve valamennyi elkészített, papíralapú munkalap és nyilvántartott bizonyíték</w:t>
      </w:r>
    </w:p>
    <w:p w14:paraId="1689C2C8" w14:textId="77777777" w:rsidR="004E16E8" w:rsidRPr="00E628A7" w:rsidRDefault="004E16E8" w:rsidP="000F7012">
      <w:pPr>
        <w:tabs>
          <w:tab w:val="left" w:pos="720"/>
        </w:tabs>
        <w:rPr>
          <w:rFonts w:cstheme="minorHAnsi"/>
        </w:rPr>
      </w:pPr>
    </w:p>
    <w:p w14:paraId="3E023A5D" w14:textId="77777777" w:rsidR="004E16E8" w:rsidRPr="00E628A7" w:rsidRDefault="00BF4236" w:rsidP="000F7012">
      <w:pPr>
        <w:rPr>
          <w:rFonts w:cstheme="minorHAnsi"/>
          <w:b/>
          <w:bCs/>
        </w:rPr>
      </w:pPr>
      <w:r w:rsidRPr="00E628A7">
        <w:rPr>
          <w:rFonts w:cstheme="minorHAnsi"/>
          <w:b/>
          <w:bCs/>
        </w:rPr>
        <w:t>VIII.</w:t>
      </w:r>
      <w:r w:rsidRPr="00E628A7">
        <w:rPr>
          <w:rFonts w:cstheme="minorHAnsi"/>
          <w:b/>
          <w:bCs/>
        </w:rPr>
        <w:tab/>
        <w:t>Kommunikáció az ellenőrzés során</w:t>
      </w:r>
    </w:p>
    <w:p w14:paraId="7685D51A" w14:textId="77777777" w:rsidR="004E16E8" w:rsidRPr="00E628A7" w:rsidRDefault="004E16E8" w:rsidP="000F7012">
      <w:pPr>
        <w:tabs>
          <w:tab w:val="left" w:pos="1400"/>
        </w:tabs>
        <w:rPr>
          <w:rFonts w:cstheme="minorHAnsi"/>
        </w:rPr>
      </w:pPr>
    </w:p>
    <w:p w14:paraId="074D460D" w14:textId="77777777" w:rsidR="004E16E8" w:rsidRPr="00E628A7" w:rsidRDefault="00BF4236" w:rsidP="000F7012">
      <w:pPr>
        <w:tabs>
          <w:tab w:val="left" w:pos="720"/>
        </w:tabs>
        <w:ind w:left="720" w:hanging="720"/>
        <w:rPr>
          <w:rFonts w:cstheme="minorHAnsi"/>
        </w:rPr>
      </w:pPr>
      <w:r w:rsidRPr="00E628A7">
        <w:rPr>
          <w:rFonts w:cstheme="minorHAnsi"/>
        </w:rPr>
        <w:tab/>
        <w:t>Az ellenőrzési munka megkezdéséről szóló értesítő levél, a megbeszélések emlékeztetői, az ellenőrzést követő kommunikáció dokumentumai</w:t>
      </w:r>
    </w:p>
    <w:p w14:paraId="3A852116" w14:textId="77777777" w:rsidR="004E16E8" w:rsidRPr="00E628A7" w:rsidRDefault="00BF4236" w:rsidP="000F7012">
      <w:pPr>
        <w:tabs>
          <w:tab w:val="left" w:pos="1400"/>
        </w:tabs>
        <w:rPr>
          <w:rFonts w:cstheme="minorHAnsi"/>
        </w:rPr>
      </w:pPr>
      <w:r w:rsidRPr="00E628A7">
        <w:rPr>
          <w:rFonts w:cstheme="minorHAnsi"/>
        </w:rPr>
        <w:tab/>
      </w:r>
    </w:p>
    <w:p w14:paraId="205323F5" w14:textId="77777777" w:rsidR="004E16E8" w:rsidRPr="00E628A7" w:rsidRDefault="00BF4236" w:rsidP="000F7012">
      <w:pPr>
        <w:rPr>
          <w:rFonts w:cstheme="minorHAnsi"/>
          <w:b/>
          <w:bCs/>
        </w:rPr>
      </w:pPr>
      <w:r w:rsidRPr="00E628A7">
        <w:rPr>
          <w:rFonts w:cstheme="minorHAnsi"/>
          <w:b/>
          <w:bCs/>
        </w:rPr>
        <w:t>IX.</w:t>
      </w:r>
      <w:r w:rsidRPr="00E628A7">
        <w:rPr>
          <w:rFonts w:cstheme="minorHAnsi"/>
          <w:b/>
          <w:bCs/>
        </w:rPr>
        <w:tab/>
        <w:t>Elfogadott intézkedési terv és a végrehajtásához kapcsolódó információk</w:t>
      </w:r>
    </w:p>
    <w:p w14:paraId="3097351D" w14:textId="77777777" w:rsidR="004E16E8" w:rsidRPr="00E628A7" w:rsidRDefault="004E16E8" w:rsidP="000F7012">
      <w:pPr>
        <w:rPr>
          <w:rFonts w:cstheme="minorHAnsi"/>
          <w:b/>
          <w:bCs/>
        </w:rPr>
      </w:pPr>
    </w:p>
    <w:p w14:paraId="33DD5B79" w14:textId="77777777" w:rsidR="004E16E8" w:rsidRPr="00E628A7" w:rsidRDefault="004E16E8" w:rsidP="000F7012">
      <w:pPr>
        <w:rPr>
          <w:rFonts w:cstheme="minorHAnsi"/>
          <w:b/>
          <w:bCs/>
        </w:rPr>
      </w:pPr>
    </w:p>
    <w:p w14:paraId="4E0B04CD" w14:textId="77777777" w:rsidR="004E16E8" w:rsidRPr="00E628A7" w:rsidRDefault="00BF4236" w:rsidP="000F7012">
      <w:pPr>
        <w:rPr>
          <w:rFonts w:cstheme="minorHAnsi"/>
          <w:b/>
          <w:bCs/>
        </w:rPr>
      </w:pPr>
      <w:r w:rsidRPr="00E628A7">
        <w:rPr>
          <w:rFonts w:cstheme="minorHAnsi"/>
          <w:b/>
          <w:bCs/>
        </w:rPr>
        <w:t>X.</w:t>
      </w:r>
      <w:r w:rsidRPr="00E628A7">
        <w:rPr>
          <w:rFonts w:cstheme="minorHAnsi"/>
          <w:b/>
          <w:bCs/>
        </w:rPr>
        <w:tab/>
        <w:t>Ellenőrzést követő felmérő lap és annak elemzése</w:t>
      </w:r>
    </w:p>
    <w:p w14:paraId="17C41021" w14:textId="77777777" w:rsidR="004E16E8" w:rsidRPr="00E628A7" w:rsidRDefault="004E16E8" w:rsidP="000F7012">
      <w:pPr>
        <w:rPr>
          <w:rFonts w:cstheme="minorHAnsi"/>
        </w:rPr>
      </w:pPr>
    </w:p>
    <w:p w14:paraId="57AB8BCB" w14:textId="77777777" w:rsidR="004E16E8" w:rsidRPr="00E628A7" w:rsidRDefault="004E16E8" w:rsidP="000F7012">
      <w:pPr>
        <w:rPr>
          <w:rFonts w:cstheme="minorHAnsi"/>
        </w:rPr>
      </w:pPr>
    </w:p>
    <w:p w14:paraId="6B1EC15C" w14:textId="77777777" w:rsidR="004E16E8" w:rsidRPr="00E628A7" w:rsidRDefault="00BF4236" w:rsidP="000F7012">
      <w:pPr>
        <w:rPr>
          <w:rFonts w:cstheme="minorHAnsi"/>
          <w:b/>
          <w:bCs/>
        </w:rPr>
      </w:pPr>
      <w:r w:rsidRPr="00E628A7">
        <w:rPr>
          <w:rFonts w:cstheme="minorHAnsi"/>
          <w:b/>
          <w:bCs/>
        </w:rPr>
        <w:t>XI.</w:t>
      </w:r>
      <w:r w:rsidRPr="00E628A7">
        <w:rPr>
          <w:rFonts w:cstheme="minorHAnsi"/>
          <w:b/>
          <w:bCs/>
        </w:rPr>
        <w:tab/>
        <w:t>Ellenőrzés nyilvántartása</w:t>
      </w:r>
    </w:p>
    <w:p w14:paraId="15ECE5BA" w14:textId="77777777" w:rsidR="004E16E8" w:rsidRPr="00E628A7" w:rsidRDefault="004E16E8" w:rsidP="000F7012">
      <w:pPr>
        <w:rPr>
          <w:rFonts w:cstheme="minorHAnsi"/>
        </w:rPr>
      </w:pPr>
    </w:p>
    <w:p w14:paraId="3C35DB6D" w14:textId="77777777" w:rsidR="004E16E8" w:rsidRPr="00E628A7" w:rsidRDefault="004E16E8" w:rsidP="000F7012">
      <w:pPr>
        <w:rPr>
          <w:rFonts w:cstheme="minorHAnsi"/>
        </w:rPr>
      </w:pPr>
    </w:p>
    <w:p w14:paraId="792FA9AE"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348D642F"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6" w:name="_számú_iratminta_–_32"/>
      <w:bookmarkStart w:id="587" w:name="_Toc346118427"/>
      <w:bookmarkStart w:id="588" w:name="_Toc526154142"/>
      <w:bookmarkEnd w:id="586"/>
      <w:r w:rsidRPr="00E628A7">
        <w:rPr>
          <w:rFonts w:cstheme="minorHAnsi"/>
          <w:sz w:val="24"/>
          <w:szCs w:val="24"/>
        </w:rPr>
        <w:lastRenderedPageBreak/>
        <w:t>számú iratminta – Tanácsadói feladat munkaprogram</w:t>
      </w:r>
      <w:bookmarkEnd w:id="587"/>
      <w:bookmarkEnd w:id="588"/>
    </w:p>
    <w:p w14:paraId="2F492F2D" w14:textId="77777777" w:rsidR="004E16E8" w:rsidRPr="00E628A7" w:rsidRDefault="004E16E8" w:rsidP="000F7012">
      <w:pPr>
        <w:rPr>
          <w:rFonts w:cstheme="minorHAnsi"/>
        </w:rPr>
      </w:pPr>
    </w:p>
    <w:p w14:paraId="25A38B7E" w14:textId="77777777" w:rsidR="004E16E8" w:rsidRPr="00E628A7" w:rsidRDefault="00BF4236" w:rsidP="000F7012">
      <w:pPr>
        <w:rPr>
          <w:rFonts w:cstheme="minorHAnsi"/>
          <w:b/>
        </w:rPr>
      </w:pPr>
      <w:r w:rsidRPr="00E628A7">
        <w:rPr>
          <w:rFonts w:cstheme="minorHAnsi"/>
          <w:b/>
        </w:rPr>
        <w:t>&lt;Szervezet neve&gt;</w:t>
      </w:r>
    </w:p>
    <w:p w14:paraId="0E2B38D1" w14:textId="77777777" w:rsidR="004E16E8" w:rsidRPr="00E628A7" w:rsidRDefault="00BF4236" w:rsidP="000F7012">
      <w:pPr>
        <w:rPr>
          <w:rFonts w:cstheme="minorHAnsi"/>
          <w:b/>
        </w:rPr>
      </w:pPr>
      <w:r w:rsidRPr="00E628A7">
        <w:rPr>
          <w:rFonts w:cstheme="minorHAnsi"/>
          <w:b/>
        </w:rPr>
        <w:t xml:space="preserve">&lt;Iktatószám:&gt; </w:t>
      </w:r>
    </w:p>
    <w:p w14:paraId="2B2F6DD0" w14:textId="77777777" w:rsidR="004E16E8" w:rsidRPr="00E628A7" w:rsidRDefault="004E16E8" w:rsidP="000F7012">
      <w:pPr>
        <w:rPr>
          <w:rFonts w:cstheme="minorHAnsi"/>
        </w:rPr>
      </w:pPr>
    </w:p>
    <w:p w14:paraId="55948DC4" w14:textId="77777777" w:rsidR="004E16E8" w:rsidRPr="00E628A7" w:rsidRDefault="00BF4236" w:rsidP="000F7012">
      <w:pPr>
        <w:jc w:val="center"/>
        <w:rPr>
          <w:rFonts w:cstheme="minorHAnsi"/>
          <w:b/>
        </w:rPr>
      </w:pPr>
      <w:r w:rsidRPr="00E628A7">
        <w:rPr>
          <w:rFonts w:cstheme="minorHAnsi"/>
          <w:b/>
        </w:rPr>
        <w:t>TANÁCSADÓI FELADAT MUNKAPROGRAMJA</w:t>
      </w:r>
    </w:p>
    <w:p w14:paraId="3F0F83CD" w14:textId="77777777" w:rsidR="004E16E8" w:rsidRPr="00E628A7" w:rsidRDefault="00BF4236" w:rsidP="000F7012">
      <w:pPr>
        <w:jc w:val="center"/>
        <w:rPr>
          <w:rFonts w:cstheme="minorHAnsi"/>
          <w:b/>
        </w:rPr>
      </w:pPr>
      <w:r w:rsidRPr="00E628A7">
        <w:rPr>
          <w:rFonts w:cstheme="minorHAnsi"/>
          <w:b/>
        </w:rPr>
        <w:t>&lt;Feladat megnevezése&gt;</w:t>
      </w:r>
    </w:p>
    <w:p w14:paraId="51402304" w14:textId="77777777" w:rsidR="004E16E8" w:rsidRPr="00E628A7" w:rsidRDefault="004E16E8" w:rsidP="000F7012">
      <w:pPr>
        <w:rPr>
          <w:rFonts w:cstheme="minorHAnsi"/>
        </w:rPr>
      </w:pPr>
    </w:p>
    <w:p w14:paraId="248C3E9A" w14:textId="77777777" w:rsidR="004E16E8" w:rsidRPr="00E628A7" w:rsidRDefault="004E16E8" w:rsidP="000F7012">
      <w:pPr>
        <w:rPr>
          <w:rFonts w:cstheme="minorHAnsi"/>
        </w:rPr>
      </w:pPr>
    </w:p>
    <w:p w14:paraId="334A4DDF"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49A3921" w14:textId="77777777" w:rsidR="004E16E8" w:rsidRPr="00E628A7" w:rsidRDefault="004E16E8" w:rsidP="000F7012">
      <w:pPr>
        <w:rPr>
          <w:rFonts w:cstheme="minorHAnsi"/>
        </w:rPr>
      </w:pPr>
    </w:p>
    <w:p w14:paraId="6B8E8E03" w14:textId="77777777" w:rsidR="004E16E8" w:rsidRPr="00E628A7" w:rsidRDefault="00BF4236" w:rsidP="000F7012">
      <w:pPr>
        <w:rPr>
          <w:rFonts w:cstheme="minorHAnsi"/>
          <w:b/>
        </w:rPr>
      </w:pPr>
      <w:r w:rsidRPr="00E628A7">
        <w:rPr>
          <w:rFonts w:cstheme="minorHAnsi"/>
          <w:b/>
        </w:rPr>
        <w:t>Tanácsadói feladat célkitűzései:</w:t>
      </w:r>
    </w:p>
    <w:p w14:paraId="56EAFFED" w14:textId="77777777" w:rsidR="004E16E8" w:rsidRPr="00E628A7" w:rsidRDefault="004E16E8" w:rsidP="000F7012">
      <w:pPr>
        <w:rPr>
          <w:rFonts w:cstheme="minorHAnsi"/>
        </w:rPr>
      </w:pPr>
    </w:p>
    <w:p w14:paraId="1069043D" w14:textId="77777777" w:rsidR="004E16E8" w:rsidRPr="00E628A7" w:rsidRDefault="004E16E8" w:rsidP="000F7012">
      <w:pPr>
        <w:rPr>
          <w:rFonts w:cstheme="minorHAnsi"/>
        </w:rPr>
      </w:pPr>
    </w:p>
    <w:p w14:paraId="27D4432C" w14:textId="77777777" w:rsidR="004E16E8" w:rsidRPr="00E628A7" w:rsidRDefault="004E16E8" w:rsidP="000F7012">
      <w:pPr>
        <w:rPr>
          <w:rFonts w:cstheme="minorHAnsi"/>
        </w:rPr>
      </w:pPr>
    </w:p>
    <w:p w14:paraId="1521AC81" w14:textId="77777777" w:rsidR="004E16E8" w:rsidRPr="00E628A7" w:rsidRDefault="004E16E8" w:rsidP="000F7012">
      <w:pPr>
        <w:rPr>
          <w:rFonts w:cstheme="minorHAnsi"/>
        </w:rPr>
      </w:pPr>
    </w:p>
    <w:p w14:paraId="47E38936" w14:textId="77777777" w:rsidR="004E16E8" w:rsidRPr="00E628A7" w:rsidRDefault="004E16E8" w:rsidP="000F7012">
      <w:pPr>
        <w:rPr>
          <w:rFonts w:cstheme="minorHAnsi"/>
        </w:rPr>
      </w:pPr>
    </w:p>
    <w:p w14:paraId="7F13A6DE" w14:textId="77777777" w:rsidR="004E16E8" w:rsidRPr="00E628A7" w:rsidRDefault="004E16E8" w:rsidP="000F7012">
      <w:pPr>
        <w:rPr>
          <w:rFonts w:cstheme="minorHAnsi"/>
        </w:rPr>
      </w:pPr>
    </w:p>
    <w:p w14:paraId="2FF59314" w14:textId="77777777" w:rsidR="004E16E8" w:rsidRPr="00E628A7" w:rsidRDefault="00BF4236" w:rsidP="000F7012">
      <w:pPr>
        <w:rPr>
          <w:rFonts w:cstheme="minorHAnsi"/>
          <w:b/>
        </w:rPr>
      </w:pPr>
      <w:r w:rsidRPr="00E628A7">
        <w:rPr>
          <w:rFonts w:cstheme="minorHAnsi"/>
          <w:b/>
        </w:rPr>
        <w:t>Tanácsadói feladat hatóköre:</w:t>
      </w:r>
    </w:p>
    <w:p w14:paraId="7B1826A0" w14:textId="77777777" w:rsidR="004E16E8" w:rsidRPr="00E628A7" w:rsidRDefault="004E16E8" w:rsidP="000F7012">
      <w:pPr>
        <w:rPr>
          <w:rFonts w:cstheme="minorHAnsi"/>
        </w:rPr>
      </w:pPr>
    </w:p>
    <w:p w14:paraId="688EC973" w14:textId="77777777" w:rsidR="004E16E8" w:rsidRPr="00E628A7" w:rsidRDefault="004E16E8" w:rsidP="000F7012">
      <w:pPr>
        <w:rPr>
          <w:rFonts w:cstheme="minorHAnsi"/>
        </w:rPr>
      </w:pPr>
    </w:p>
    <w:p w14:paraId="48D32E66" w14:textId="77777777" w:rsidR="004E16E8" w:rsidRPr="00E628A7" w:rsidRDefault="00BF4236" w:rsidP="000F7012">
      <w:pPr>
        <w:rPr>
          <w:rFonts w:cstheme="minorHAnsi"/>
          <w:b/>
        </w:rPr>
      </w:pPr>
      <w:r w:rsidRPr="00E628A7">
        <w:rPr>
          <w:rFonts w:cstheme="minorHAnsi"/>
          <w:b/>
        </w:rPr>
        <w:t>Tanácsadói feladat végrehajtásának módszere:</w:t>
      </w:r>
    </w:p>
    <w:p w14:paraId="68A7CEED" w14:textId="77777777" w:rsidR="004E16E8" w:rsidRPr="00E628A7" w:rsidRDefault="004E16E8" w:rsidP="000F7012">
      <w:pPr>
        <w:rPr>
          <w:rFonts w:cstheme="minorHAnsi"/>
        </w:rPr>
      </w:pPr>
    </w:p>
    <w:p w14:paraId="08BA4C11" w14:textId="77777777" w:rsidR="004E16E8" w:rsidRPr="00E628A7" w:rsidRDefault="00BF4236" w:rsidP="000F7012">
      <w:pPr>
        <w:rPr>
          <w:rFonts w:cstheme="minorHAnsi"/>
          <w:b/>
        </w:rPr>
      </w:pPr>
      <w:r w:rsidRPr="00E628A7">
        <w:rPr>
          <w:rFonts w:cstheme="minorHAnsi"/>
          <w:b/>
        </w:rPr>
        <w:t>Tanácsadói feladat végrehajtásához szükséges kapacitás és szakértelem, kompetencia:</w:t>
      </w:r>
    </w:p>
    <w:p w14:paraId="6E04E637" w14:textId="77777777" w:rsidR="004E16E8" w:rsidRPr="00E628A7" w:rsidRDefault="004E16E8" w:rsidP="000F7012">
      <w:pPr>
        <w:rPr>
          <w:rFonts w:cstheme="minorHAnsi"/>
        </w:rPr>
      </w:pPr>
    </w:p>
    <w:p w14:paraId="4D00B51B" w14:textId="77777777" w:rsidR="004E16E8" w:rsidRPr="00E628A7" w:rsidRDefault="00BF4236" w:rsidP="000F7012">
      <w:pPr>
        <w:rPr>
          <w:rFonts w:cstheme="minorHAnsi"/>
          <w:b/>
        </w:rPr>
      </w:pPr>
      <w:r w:rsidRPr="00E628A7">
        <w:rPr>
          <w:rFonts w:cstheme="minorHAnsi"/>
          <w:b/>
        </w:rPr>
        <w:t>Tanácsadói feladat tervezett időigénye (munkanap):</w:t>
      </w:r>
    </w:p>
    <w:p w14:paraId="2F30A0A8" w14:textId="77777777" w:rsidR="004E16E8" w:rsidRPr="00E628A7" w:rsidRDefault="004E16E8" w:rsidP="000F7012">
      <w:pPr>
        <w:rPr>
          <w:rFonts w:cstheme="minorHAnsi"/>
        </w:rPr>
      </w:pPr>
    </w:p>
    <w:p w14:paraId="77900A52" w14:textId="77777777" w:rsidR="004E16E8" w:rsidRPr="00E628A7" w:rsidRDefault="00BF4236" w:rsidP="000F7012">
      <w:pPr>
        <w:rPr>
          <w:rFonts w:cstheme="minorHAnsi"/>
          <w:b/>
        </w:rPr>
      </w:pPr>
      <w:r w:rsidRPr="00E628A7">
        <w:rPr>
          <w:rFonts w:cstheme="minorHAnsi"/>
          <w:b/>
        </w:rPr>
        <w:t>Tervezett ütemezés:</w:t>
      </w:r>
    </w:p>
    <w:p w14:paraId="6BE8DBF4" w14:textId="77777777" w:rsidR="004E16E8" w:rsidRPr="00E628A7" w:rsidRDefault="004E16E8" w:rsidP="000F7012">
      <w:pPr>
        <w:rPr>
          <w:rFonts w:cstheme="minorHAnsi"/>
        </w:rPr>
      </w:pPr>
    </w:p>
    <w:p w14:paraId="5F4B1CB2" w14:textId="77777777" w:rsidR="004E16E8" w:rsidRPr="00E628A7" w:rsidRDefault="00BF4236" w:rsidP="000F7012">
      <w:pPr>
        <w:rPr>
          <w:rFonts w:cstheme="minorHAnsi"/>
          <w:b/>
        </w:rPr>
      </w:pPr>
      <w:r w:rsidRPr="00E628A7">
        <w:rPr>
          <w:rFonts w:cstheme="minorHAnsi"/>
          <w:b/>
        </w:rPr>
        <w:t>Jelentés/záró dokumentum elkészítésének határideje:</w:t>
      </w:r>
    </w:p>
    <w:p w14:paraId="5F98B8A5" w14:textId="77777777" w:rsidR="004E16E8" w:rsidRPr="00E628A7" w:rsidRDefault="004E16E8" w:rsidP="000F7012">
      <w:pPr>
        <w:rPr>
          <w:rFonts w:cstheme="minorHAnsi"/>
        </w:rPr>
      </w:pPr>
    </w:p>
    <w:p w14:paraId="00F085EF" w14:textId="77777777" w:rsidR="004E16E8" w:rsidRPr="00E628A7" w:rsidRDefault="00BF4236" w:rsidP="000F7012">
      <w:pPr>
        <w:rPr>
          <w:rFonts w:cstheme="minorHAnsi"/>
          <w:b/>
        </w:rPr>
      </w:pPr>
      <w:r w:rsidRPr="00E628A7">
        <w:rPr>
          <w:rFonts w:cstheme="minorHAnsi"/>
          <w:b/>
        </w:rPr>
        <w:t>Megjegyzések:</w:t>
      </w:r>
    </w:p>
    <w:p w14:paraId="264EDC32" w14:textId="77777777" w:rsidR="004E16E8" w:rsidRPr="00E628A7" w:rsidRDefault="004E16E8" w:rsidP="000F7012">
      <w:pPr>
        <w:rPr>
          <w:rFonts w:cstheme="minorHAnsi"/>
        </w:rPr>
      </w:pPr>
    </w:p>
    <w:p w14:paraId="3A6230C0" w14:textId="77777777" w:rsidR="004E16E8" w:rsidRPr="00E628A7" w:rsidRDefault="004E16E8" w:rsidP="000F7012">
      <w:pPr>
        <w:rPr>
          <w:rFonts w:cstheme="minorHAnsi"/>
        </w:rPr>
      </w:pPr>
    </w:p>
    <w:p w14:paraId="63F4F8C6"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5"/>
        <w:gridCol w:w="4291"/>
      </w:tblGrid>
      <w:tr w:rsidR="004E16E8" w:rsidRPr="00E628A7" w14:paraId="367750C1" w14:textId="77777777" w:rsidTr="004E16E8">
        <w:trPr>
          <w:trHeight w:val="330"/>
          <w:jc w:val="center"/>
        </w:trPr>
        <w:tc>
          <w:tcPr>
            <w:tcW w:w="4653" w:type="dxa"/>
            <w:shd w:val="clear" w:color="auto" w:fill="800080"/>
            <w:vAlign w:val="center"/>
          </w:tcPr>
          <w:p w14:paraId="47F89CF2" w14:textId="77777777" w:rsidR="004E16E8" w:rsidRPr="00E628A7" w:rsidRDefault="00BF4236" w:rsidP="000F7012">
            <w:pPr>
              <w:jc w:val="center"/>
              <w:rPr>
                <w:rFonts w:eastAsia="PMingLiU" w:cstheme="minorHAnsi"/>
                <w:b/>
              </w:rPr>
            </w:pPr>
            <w:r w:rsidRPr="00E628A7">
              <w:rPr>
                <w:rFonts w:eastAsia="PMingLiU" w:cstheme="minorHAnsi"/>
                <w:b/>
              </w:rPr>
              <w:t>Készítette:</w:t>
            </w:r>
          </w:p>
        </w:tc>
        <w:tc>
          <w:tcPr>
            <w:tcW w:w="4654" w:type="dxa"/>
            <w:shd w:val="clear" w:color="auto" w:fill="800080"/>
            <w:vAlign w:val="center"/>
          </w:tcPr>
          <w:p w14:paraId="27A9C1AA" w14:textId="77777777" w:rsidR="004E16E8" w:rsidRPr="00E628A7" w:rsidRDefault="00BF4236" w:rsidP="000F7012">
            <w:pPr>
              <w:ind w:left="1271" w:hanging="1271"/>
              <w:jc w:val="center"/>
              <w:rPr>
                <w:rFonts w:eastAsia="PMingLiU" w:cstheme="minorHAnsi"/>
                <w:b/>
              </w:rPr>
            </w:pPr>
            <w:r w:rsidRPr="00E628A7">
              <w:rPr>
                <w:rFonts w:eastAsia="PMingLiU" w:cstheme="minorHAnsi"/>
                <w:b/>
              </w:rPr>
              <w:t>Jóváhagyta:</w:t>
            </w:r>
          </w:p>
        </w:tc>
      </w:tr>
      <w:tr w:rsidR="004E16E8" w:rsidRPr="00E628A7" w14:paraId="36E3D06A" w14:textId="77777777" w:rsidTr="004E16E8">
        <w:trPr>
          <w:trHeight w:val="330"/>
          <w:jc w:val="center"/>
        </w:trPr>
        <w:tc>
          <w:tcPr>
            <w:tcW w:w="4653" w:type="dxa"/>
            <w:shd w:val="clear" w:color="auto" w:fill="auto"/>
            <w:vAlign w:val="center"/>
          </w:tcPr>
          <w:p w14:paraId="1A61C638" w14:textId="77777777" w:rsidR="004E16E8" w:rsidRPr="00E628A7" w:rsidRDefault="00BF4236" w:rsidP="000F7012">
            <w:pPr>
              <w:rPr>
                <w:rFonts w:eastAsia="PMingLiU" w:cstheme="minorHAnsi"/>
                <w:b/>
              </w:rPr>
            </w:pPr>
            <w:r w:rsidRPr="00E628A7">
              <w:rPr>
                <w:rFonts w:eastAsia="PMingLiU" w:cstheme="minorHAnsi"/>
                <w:b/>
              </w:rPr>
              <w:t>Név: [vizsgálatvezető]</w:t>
            </w:r>
          </w:p>
        </w:tc>
        <w:tc>
          <w:tcPr>
            <w:tcW w:w="4654" w:type="dxa"/>
            <w:shd w:val="clear" w:color="auto" w:fill="auto"/>
            <w:vAlign w:val="center"/>
          </w:tcPr>
          <w:p w14:paraId="33FE1E79" w14:textId="77777777" w:rsidR="004E16E8" w:rsidRPr="00E628A7" w:rsidRDefault="00BF4236" w:rsidP="000F7012">
            <w:pPr>
              <w:rPr>
                <w:rFonts w:eastAsia="PMingLiU" w:cstheme="minorHAnsi"/>
                <w:b/>
              </w:rPr>
            </w:pPr>
            <w:r w:rsidRPr="00E628A7">
              <w:rPr>
                <w:rFonts w:eastAsia="PMingLiU" w:cstheme="minorHAnsi"/>
                <w:b/>
              </w:rPr>
              <w:t>Név: [belső ellenőrzési vezető]</w:t>
            </w:r>
          </w:p>
        </w:tc>
      </w:tr>
      <w:tr w:rsidR="004E16E8" w:rsidRPr="00E628A7" w14:paraId="1F03558C" w14:textId="77777777" w:rsidTr="004E16E8">
        <w:trPr>
          <w:trHeight w:val="330"/>
          <w:jc w:val="center"/>
        </w:trPr>
        <w:tc>
          <w:tcPr>
            <w:tcW w:w="4653" w:type="dxa"/>
            <w:shd w:val="clear" w:color="auto" w:fill="auto"/>
            <w:vAlign w:val="center"/>
          </w:tcPr>
          <w:p w14:paraId="5CBF3EC9" w14:textId="77777777" w:rsidR="004E16E8" w:rsidRPr="00E628A7" w:rsidRDefault="00BF4236" w:rsidP="000F7012">
            <w:pPr>
              <w:rPr>
                <w:rFonts w:eastAsia="PMingLiU" w:cstheme="minorHAnsi"/>
                <w:b/>
              </w:rPr>
            </w:pPr>
            <w:r w:rsidRPr="00E628A7">
              <w:rPr>
                <w:rFonts w:eastAsia="PMingLiU" w:cstheme="minorHAnsi"/>
                <w:b/>
              </w:rPr>
              <w:t>Aláírás:</w:t>
            </w:r>
          </w:p>
        </w:tc>
        <w:tc>
          <w:tcPr>
            <w:tcW w:w="4654" w:type="dxa"/>
            <w:shd w:val="clear" w:color="auto" w:fill="auto"/>
            <w:vAlign w:val="center"/>
          </w:tcPr>
          <w:p w14:paraId="2FD87B6A" w14:textId="77777777" w:rsidR="004E16E8" w:rsidRPr="00E628A7" w:rsidRDefault="00BF4236" w:rsidP="000F7012">
            <w:pPr>
              <w:rPr>
                <w:rFonts w:eastAsia="PMingLiU" w:cstheme="minorHAnsi"/>
                <w:b/>
              </w:rPr>
            </w:pPr>
            <w:r w:rsidRPr="00E628A7">
              <w:rPr>
                <w:rFonts w:eastAsia="PMingLiU" w:cstheme="minorHAnsi"/>
                <w:b/>
              </w:rPr>
              <w:t>Aláírás:</w:t>
            </w:r>
          </w:p>
        </w:tc>
      </w:tr>
      <w:tr w:rsidR="004E16E8" w:rsidRPr="00E628A7" w14:paraId="03B7B156" w14:textId="77777777" w:rsidTr="004E16E8">
        <w:trPr>
          <w:trHeight w:val="330"/>
          <w:jc w:val="center"/>
        </w:trPr>
        <w:tc>
          <w:tcPr>
            <w:tcW w:w="4653" w:type="dxa"/>
            <w:shd w:val="clear" w:color="auto" w:fill="auto"/>
            <w:vAlign w:val="center"/>
          </w:tcPr>
          <w:p w14:paraId="5DF58CA3" w14:textId="77777777" w:rsidR="004E16E8" w:rsidRPr="00E628A7" w:rsidRDefault="00BF4236" w:rsidP="000F7012">
            <w:pPr>
              <w:rPr>
                <w:rFonts w:eastAsia="PMingLiU" w:cstheme="minorHAnsi"/>
                <w:b/>
              </w:rPr>
            </w:pPr>
            <w:r w:rsidRPr="00E628A7">
              <w:rPr>
                <w:rFonts w:eastAsia="PMingLiU" w:cstheme="minorHAnsi"/>
                <w:b/>
              </w:rPr>
              <w:t>Dátum:</w:t>
            </w:r>
          </w:p>
        </w:tc>
        <w:tc>
          <w:tcPr>
            <w:tcW w:w="4654" w:type="dxa"/>
            <w:shd w:val="clear" w:color="auto" w:fill="auto"/>
            <w:vAlign w:val="center"/>
          </w:tcPr>
          <w:p w14:paraId="30212C92" w14:textId="77777777" w:rsidR="004E16E8" w:rsidRPr="00E628A7" w:rsidRDefault="00BF4236" w:rsidP="000F7012">
            <w:pPr>
              <w:rPr>
                <w:rFonts w:eastAsia="PMingLiU" w:cstheme="minorHAnsi"/>
                <w:b/>
              </w:rPr>
            </w:pPr>
            <w:r w:rsidRPr="00E628A7">
              <w:rPr>
                <w:rFonts w:eastAsia="PMingLiU" w:cstheme="minorHAnsi"/>
                <w:b/>
              </w:rPr>
              <w:t>Dátum:</w:t>
            </w:r>
          </w:p>
        </w:tc>
      </w:tr>
    </w:tbl>
    <w:p w14:paraId="391AF0FB" w14:textId="77777777" w:rsidR="004E16E8" w:rsidRPr="00E628A7" w:rsidRDefault="004E16E8" w:rsidP="000F7012">
      <w:pPr>
        <w:rPr>
          <w:rFonts w:cstheme="minorHAnsi"/>
        </w:rPr>
      </w:pPr>
    </w:p>
    <w:p w14:paraId="599BA4A0" w14:textId="77777777" w:rsidR="004E16E8" w:rsidRPr="00E628A7" w:rsidRDefault="004E16E8" w:rsidP="000F7012">
      <w:pPr>
        <w:rPr>
          <w:rFonts w:cstheme="minorHAnsi"/>
        </w:rPr>
        <w:sectPr w:rsidR="004E16E8" w:rsidRPr="00E628A7" w:rsidSect="004E16E8">
          <w:pgSz w:w="12240" w:h="15840"/>
          <w:pgMar w:top="1440" w:right="1797" w:bottom="1440" w:left="1797" w:header="709" w:footer="709" w:gutter="0"/>
          <w:cols w:space="708"/>
          <w:docGrid w:linePitch="360"/>
        </w:sectPr>
      </w:pPr>
    </w:p>
    <w:p w14:paraId="430766FD" w14:textId="77777777" w:rsidR="004E16E8" w:rsidRPr="00E628A7" w:rsidRDefault="00BF4236" w:rsidP="008229C1">
      <w:pPr>
        <w:pStyle w:val="Cmsor1"/>
        <w:numPr>
          <w:ilvl w:val="0"/>
          <w:numId w:val="60"/>
        </w:numPr>
        <w:suppressAutoHyphens w:val="0"/>
        <w:autoSpaceDN/>
        <w:spacing w:before="0" w:after="0"/>
        <w:textAlignment w:val="auto"/>
        <w:rPr>
          <w:rFonts w:cstheme="minorHAnsi"/>
          <w:sz w:val="24"/>
          <w:szCs w:val="24"/>
        </w:rPr>
      </w:pPr>
      <w:bookmarkStart w:id="589" w:name="_számú_iratminta_–_33"/>
      <w:bookmarkStart w:id="590" w:name="_Toc346118428"/>
      <w:bookmarkStart w:id="591" w:name="_Toc526154143"/>
      <w:bookmarkEnd w:id="589"/>
      <w:r w:rsidRPr="00E628A7">
        <w:rPr>
          <w:rFonts w:cstheme="minorHAnsi"/>
          <w:sz w:val="24"/>
          <w:szCs w:val="24"/>
        </w:rPr>
        <w:lastRenderedPageBreak/>
        <w:t>számú iratminta – Tanácsadói feladat elvégzéséről szóló jelentés</w:t>
      </w:r>
      <w:bookmarkEnd w:id="590"/>
      <w:bookmarkEnd w:id="591"/>
    </w:p>
    <w:p w14:paraId="0E06E216" w14:textId="77777777" w:rsidR="004E16E8" w:rsidRPr="00E628A7" w:rsidRDefault="004E16E8" w:rsidP="000F7012">
      <w:pPr>
        <w:rPr>
          <w:rFonts w:cstheme="minorHAnsi"/>
        </w:rPr>
      </w:pPr>
    </w:p>
    <w:p w14:paraId="391C283B" w14:textId="77777777" w:rsidR="004E16E8" w:rsidRPr="00E628A7" w:rsidRDefault="00BF4236" w:rsidP="000F7012">
      <w:pPr>
        <w:rPr>
          <w:rFonts w:cstheme="minorHAnsi"/>
          <w:b/>
        </w:rPr>
      </w:pPr>
      <w:r w:rsidRPr="00E628A7">
        <w:rPr>
          <w:rFonts w:cstheme="minorHAnsi"/>
          <w:b/>
        </w:rPr>
        <w:t>&lt;Szervezet neve&gt;</w:t>
      </w:r>
    </w:p>
    <w:p w14:paraId="084028CB" w14:textId="77777777" w:rsidR="004E16E8" w:rsidRPr="00E628A7" w:rsidRDefault="00BF4236" w:rsidP="000F7012">
      <w:pPr>
        <w:rPr>
          <w:rFonts w:cstheme="minorHAnsi"/>
          <w:b/>
        </w:rPr>
      </w:pPr>
      <w:r w:rsidRPr="00E628A7">
        <w:rPr>
          <w:rFonts w:cstheme="minorHAnsi"/>
          <w:b/>
        </w:rPr>
        <w:t xml:space="preserve">&lt;Iktatószám:&gt; </w:t>
      </w:r>
    </w:p>
    <w:p w14:paraId="2069A08E" w14:textId="77777777" w:rsidR="004E16E8" w:rsidRPr="00E628A7" w:rsidRDefault="004E16E8" w:rsidP="000F7012">
      <w:pPr>
        <w:jc w:val="center"/>
        <w:rPr>
          <w:rFonts w:cstheme="minorHAnsi"/>
          <w:b/>
        </w:rPr>
      </w:pPr>
    </w:p>
    <w:p w14:paraId="0F4132E4" w14:textId="77777777" w:rsidR="004E16E8" w:rsidRPr="00E628A7" w:rsidRDefault="00BF4236" w:rsidP="000F7012">
      <w:pPr>
        <w:jc w:val="center"/>
        <w:rPr>
          <w:rFonts w:cstheme="minorHAnsi"/>
          <w:b/>
        </w:rPr>
      </w:pPr>
      <w:r w:rsidRPr="00E628A7">
        <w:rPr>
          <w:rFonts w:cstheme="minorHAnsi"/>
          <w:b/>
        </w:rPr>
        <w:t>JELENTÉS</w:t>
      </w:r>
    </w:p>
    <w:p w14:paraId="534A1D5C" w14:textId="77777777" w:rsidR="004E16E8" w:rsidRPr="00E628A7" w:rsidRDefault="00BF4236" w:rsidP="000F7012">
      <w:pPr>
        <w:jc w:val="center"/>
        <w:rPr>
          <w:rFonts w:cstheme="minorHAnsi"/>
        </w:rPr>
      </w:pPr>
      <w:r w:rsidRPr="00E628A7">
        <w:rPr>
          <w:rFonts w:cstheme="minorHAnsi"/>
          <w:b/>
        </w:rPr>
        <w:t>TANÁCSADÓI FELADAT VÉGREHAJTÁSÁRÓL</w:t>
      </w:r>
    </w:p>
    <w:p w14:paraId="5D5525AA" w14:textId="77777777" w:rsidR="004E16E8" w:rsidRPr="00E628A7" w:rsidRDefault="00BF4236" w:rsidP="000F7012">
      <w:pPr>
        <w:jc w:val="center"/>
        <w:rPr>
          <w:rFonts w:cstheme="minorHAnsi"/>
          <w:b/>
        </w:rPr>
      </w:pPr>
      <w:r w:rsidRPr="00E628A7">
        <w:rPr>
          <w:rFonts w:cstheme="minorHAnsi"/>
          <w:b/>
        </w:rPr>
        <w:t>&lt;Feladat megnevezése&gt;</w:t>
      </w:r>
    </w:p>
    <w:p w14:paraId="2692E365" w14:textId="77777777" w:rsidR="004E16E8" w:rsidRPr="00E628A7" w:rsidRDefault="004E16E8" w:rsidP="000F7012">
      <w:pPr>
        <w:rPr>
          <w:rFonts w:cstheme="minorHAnsi"/>
        </w:rPr>
      </w:pPr>
    </w:p>
    <w:p w14:paraId="6C2A5E19" w14:textId="77777777" w:rsidR="004E16E8" w:rsidRPr="00E628A7" w:rsidRDefault="004E16E8" w:rsidP="000F7012">
      <w:pPr>
        <w:rPr>
          <w:rFonts w:cstheme="minorHAnsi"/>
        </w:rPr>
      </w:pPr>
    </w:p>
    <w:p w14:paraId="3068DF11" w14:textId="77777777" w:rsidR="004E16E8" w:rsidRPr="00E628A7" w:rsidRDefault="00BF4236" w:rsidP="000F7012">
      <w:pPr>
        <w:rPr>
          <w:rFonts w:cstheme="minorHAnsi"/>
        </w:rPr>
      </w:pPr>
      <w:r w:rsidRPr="00E628A7">
        <w:rPr>
          <w:rFonts w:cstheme="minorHAnsi"/>
          <w:b/>
        </w:rPr>
        <w:t>Jogszabályi felhatalmazás:</w:t>
      </w:r>
      <w:r w:rsidRPr="00E628A7">
        <w:rPr>
          <w:rFonts w:cstheme="minorHAnsi"/>
        </w:rPr>
        <w:t xml:space="preserve"> A költségvetési szervek belső kontrollrendszeréről és belső ellenőrzéséről szóló 370/2011. (XII. 31.) Korm. rendelet</w:t>
      </w:r>
    </w:p>
    <w:p w14:paraId="42425DED" w14:textId="77777777" w:rsidR="004E16E8" w:rsidRPr="00E628A7" w:rsidRDefault="004E16E8" w:rsidP="000F7012">
      <w:pPr>
        <w:rPr>
          <w:rFonts w:cstheme="minorHAnsi"/>
        </w:rPr>
      </w:pPr>
    </w:p>
    <w:p w14:paraId="071A2345" w14:textId="77777777" w:rsidR="004E16E8" w:rsidRPr="00E628A7" w:rsidRDefault="004E16E8" w:rsidP="000F7012">
      <w:pPr>
        <w:rPr>
          <w:rFonts w:cstheme="minorHAnsi"/>
        </w:rPr>
      </w:pPr>
    </w:p>
    <w:p w14:paraId="10C7BD33" w14:textId="77777777" w:rsidR="004E16E8" w:rsidRPr="00E628A7" w:rsidRDefault="00BF4236" w:rsidP="000F7012">
      <w:pPr>
        <w:rPr>
          <w:rFonts w:cstheme="minorHAnsi"/>
          <w:b/>
        </w:rPr>
      </w:pPr>
      <w:r w:rsidRPr="00E628A7">
        <w:rPr>
          <w:rFonts w:cstheme="minorHAnsi"/>
          <w:b/>
        </w:rPr>
        <w:t>Tanácsadói feladat célkitűzései:</w:t>
      </w:r>
    </w:p>
    <w:p w14:paraId="59B20AAB" w14:textId="77777777" w:rsidR="004E16E8" w:rsidRPr="00E628A7" w:rsidRDefault="004E16E8" w:rsidP="000F7012">
      <w:pPr>
        <w:rPr>
          <w:rFonts w:cstheme="minorHAnsi"/>
        </w:rPr>
      </w:pPr>
    </w:p>
    <w:p w14:paraId="1E50245B" w14:textId="77777777" w:rsidR="004E16E8" w:rsidRPr="00E628A7" w:rsidRDefault="00BF4236" w:rsidP="000F7012">
      <w:pPr>
        <w:rPr>
          <w:rFonts w:cstheme="minorHAnsi"/>
          <w:b/>
        </w:rPr>
      </w:pPr>
      <w:r w:rsidRPr="00E628A7">
        <w:rPr>
          <w:rFonts w:cstheme="minorHAnsi"/>
          <w:b/>
        </w:rPr>
        <w:t>Tanácsadói feladat hatóköre:</w:t>
      </w:r>
    </w:p>
    <w:p w14:paraId="038F6F8F" w14:textId="77777777" w:rsidR="004E16E8" w:rsidRPr="00E628A7" w:rsidRDefault="004E16E8" w:rsidP="000F7012">
      <w:pPr>
        <w:rPr>
          <w:rFonts w:cstheme="minorHAnsi"/>
        </w:rPr>
      </w:pPr>
    </w:p>
    <w:p w14:paraId="30B772C7" w14:textId="77777777" w:rsidR="004E16E8" w:rsidRPr="00E628A7" w:rsidRDefault="00BF4236" w:rsidP="000F7012">
      <w:pPr>
        <w:rPr>
          <w:rFonts w:cstheme="minorHAnsi"/>
          <w:b/>
        </w:rPr>
      </w:pPr>
      <w:r w:rsidRPr="00E628A7">
        <w:rPr>
          <w:rFonts w:cstheme="minorHAnsi"/>
          <w:b/>
        </w:rPr>
        <w:t>Tanácsadói feladat végrehajtásának módszere:</w:t>
      </w:r>
    </w:p>
    <w:p w14:paraId="08BB0E1E" w14:textId="77777777" w:rsidR="004E16E8" w:rsidRPr="00E628A7" w:rsidRDefault="004E16E8" w:rsidP="000F7012">
      <w:pPr>
        <w:rPr>
          <w:rFonts w:cstheme="minorHAnsi"/>
        </w:rPr>
      </w:pPr>
    </w:p>
    <w:p w14:paraId="0B1955DD" w14:textId="77777777" w:rsidR="004E16E8" w:rsidRPr="00E628A7" w:rsidRDefault="00BF4236" w:rsidP="000F7012">
      <w:pPr>
        <w:rPr>
          <w:rFonts w:cstheme="minorHAnsi"/>
          <w:b/>
        </w:rPr>
      </w:pPr>
      <w:r w:rsidRPr="00E628A7">
        <w:rPr>
          <w:rFonts w:cstheme="minorHAnsi"/>
          <w:b/>
        </w:rPr>
        <w:t>Tanácsadást végző belső ellenőrök:</w:t>
      </w:r>
    </w:p>
    <w:p w14:paraId="65FFC544" w14:textId="77777777" w:rsidR="004E16E8" w:rsidRPr="00E628A7" w:rsidRDefault="004E16E8" w:rsidP="000F7012">
      <w:pPr>
        <w:rPr>
          <w:rFonts w:cstheme="minorHAnsi"/>
          <w:b/>
        </w:rPr>
      </w:pPr>
    </w:p>
    <w:p w14:paraId="203FB492" w14:textId="77777777" w:rsidR="004E16E8" w:rsidRPr="00E628A7" w:rsidRDefault="00BF4236" w:rsidP="000F7012">
      <w:pPr>
        <w:rPr>
          <w:rFonts w:cstheme="minorHAnsi"/>
          <w:b/>
        </w:rPr>
      </w:pPr>
      <w:r w:rsidRPr="00E628A7">
        <w:rPr>
          <w:rFonts w:cstheme="minorHAnsi"/>
          <w:b/>
        </w:rPr>
        <w:t>Vezetői összefoglaló:</w:t>
      </w:r>
    </w:p>
    <w:p w14:paraId="46FF09F9" w14:textId="77777777" w:rsidR="004E16E8" w:rsidRPr="00E628A7" w:rsidRDefault="004E16E8" w:rsidP="000F7012">
      <w:pPr>
        <w:rPr>
          <w:rFonts w:cstheme="minorHAnsi"/>
          <w:b/>
        </w:rPr>
      </w:pPr>
    </w:p>
    <w:p w14:paraId="412E737E" w14:textId="77777777" w:rsidR="004E16E8" w:rsidRPr="00E628A7" w:rsidRDefault="004E16E8" w:rsidP="000F7012">
      <w:pPr>
        <w:rPr>
          <w:rFonts w:cstheme="minorHAnsi"/>
          <w:b/>
        </w:rPr>
      </w:pPr>
    </w:p>
    <w:p w14:paraId="2E11810A" w14:textId="77777777" w:rsidR="004E16E8" w:rsidRPr="00E628A7" w:rsidRDefault="00BF4236" w:rsidP="000F7012">
      <w:pPr>
        <w:rPr>
          <w:rFonts w:cstheme="minorHAnsi"/>
          <w:b/>
        </w:rPr>
      </w:pPr>
      <w:r w:rsidRPr="00E628A7">
        <w:rPr>
          <w:rFonts w:cstheme="minorHAnsi"/>
          <w:b/>
        </w:rPr>
        <w:t>Tanácsadói feladat eredményeinek részletezése:</w:t>
      </w:r>
    </w:p>
    <w:p w14:paraId="7090356C" w14:textId="77777777" w:rsidR="004E16E8" w:rsidRPr="00E628A7" w:rsidRDefault="004E16E8" w:rsidP="000F7012">
      <w:pPr>
        <w:rPr>
          <w:rFonts w:cstheme="minorHAnsi"/>
          <w:b/>
        </w:rPr>
      </w:pPr>
    </w:p>
    <w:p w14:paraId="675E5370" w14:textId="77777777" w:rsidR="004E16E8" w:rsidRPr="00E628A7" w:rsidRDefault="004E16E8" w:rsidP="000F7012">
      <w:pPr>
        <w:rPr>
          <w:rFonts w:cstheme="minorHAnsi"/>
          <w:b/>
        </w:rPr>
      </w:pPr>
    </w:p>
    <w:p w14:paraId="28B3DC69" w14:textId="77777777" w:rsidR="004E16E8" w:rsidRPr="00E628A7" w:rsidRDefault="004E16E8" w:rsidP="000F7012">
      <w:pPr>
        <w:rPr>
          <w:rFonts w:cstheme="minorHAnsi"/>
          <w:b/>
        </w:rPr>
      </w:pPr>
    </w:p>
    <w:p w14:paraId="171B7121" w14:textId="77777777" w:rsidR="004E16E8" w:rsidRPr="00E628A7" w:rsidRDefault="00BF4236" w:rsidP="000F7012">
      <w:pPr>
        <w:rPr>
          <w:rFonts w:cstheme="minorHAnsi"/>
          <w:b/>
        </w:rPr>
      </w:pPr>
      <w:r w:rsidRPr="00E628A7">
        <w:rPr>
          <w:rFonts w:cstheme="minorHAnsi"/>
          <w:b/>
        </w:rPr>
        <w:t>Tanácsadói munka során feltárt lényeges kockázatok, kontroll hiányosságok:</w:t>
      </w:r>
    </w:p>
    <w:p w14:paraId="12CFAF52" w14:textId="77777777" w:rsidR="004E16E8" w:rsidRPr="00E628A7" w:rsidRDefault="004E16E8" w:rsidP="000F7012">
      <w:pPr>
        <w:rPr>
          <w:rFonts w:cstheme="minorHAnsi"/>
          <w:b/>
        </w:rPr>
      </w:pPr>
    </w:p>
    <w:p w14:paraId="44859656" w14:textId="77777777" w:rsidR="004E16E8" w:rsidRPr="00E628A7" w:rsidRDefault="004E16E8" w:rsidP="000F7012">
      <w:pPr>
        <w:rPr>
          <w:rFonts w:cstheme="minorHAnsi"/>
          <w:b/>
        </w:rPr>
      </w:pPr>
    </w:p>
    <w:p w14:paraId="53E527E6" w14:textId="77777777" w:rsidR="004E16E8" w:rsidRPr="00E628A7" w:rsidRDefault="00BF4236" w:rsidP="000F7012">
      <w:pPr>
        <w:rPr>
          <w:rFonts w:cstheme="minorHAnsi"/>
          <w:b/>
        </w:rPr>
      </w:pPr>
      <w:r w:rsidRPr="00E628A7">
        <w:rPr>
          <w:rFonts w:cstheme="minorHAnsi"/>
          <w:b/>
        </w:rPr>
        <w:t>Ajánlások a felső vezetés számára:</w:t>
      </w:r>
    </w:p>
    <w:p w14:paraId="19388769" w14:textId="77777777" w:rsidR="004E16E8" w:rsidRPr="00E628A7" w:rsidRDefault="004E16E8" w:rsidP="000F7012">
      <w:pPr>
        <w:rPr>
          <w:rFonts w:cstheme="minorHAnsi"/>
          <w:b/>
        </w:rPr>
      </w:pPr>
    </w:p>
    <w:p w14:paraId="28AF8D5B" w14:textId="77777777" w:rsidR="004E16E8" w:rsidRPr="00E628A7" w:rsidRDefault="004E16E8" w:rsidP="000F7012">
      <w:pPr>
        <w:rPr>
          <w:rFonts w:cstheme="minorHAnsi"/>
          <w:b/>
        </w:rPr>
      </w:pPr>
    </w:p>
    <w:p w14:paraId="71CE9719" w14:textId="77777777" w:rsidR="004E16E8" w:rsidRPr="00E628A7" w:rsidRDefault="00BF4236" w:rsidP="000F7012">
      <w:pPr>
        <w:rPr>
          <w:rFonts w:cstheme="minorHAnsi"/>
          <w:b/>
        </w:rPr>
      </w:pPr>
      <w:r w:rsidRPr="00E628A7">
        <w:rPr>
          <w:rFonts w:cstheme="minorHAnsi"/>
          <w:b/>
        </w:rPr>
        <w:t>Jelentés eredményeinek hasznosítását korlátozó tényezők:</w:t>
      </w:r>
    </w:p>
    <w:p w14:paraId="1D879F62" w14:textId="77777777" w:rsidR="004E16E8" w:rsidRPr="00E628A7" w:rsidRDefault="004E16E8" w:rsidP="000F7012">
      <w:pPr>
        <w:rPr>
          <w:rFonts w:cstheme="minorHAnsi"/>
        </w:rPr>
      </w:pPr>
    </w:p>
    <w:p w14:paraId="76FA2B78" w14:textId="77777777" w:rsidR="004E16E8" w:rsidRPr="00E628A7" w:rsidRDefault="004E16E8" w:rsidP="000F7012">
      <w:pP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4E16E8" w:rsidRPr="00E628A7" w14:paraId="56C7E868" w14:textId="77777777" w:rsidTr="004E16E8">
        <w:trPr>
          <w:trHeight w:val="330"/>
          <w:jc w:val="center"/>
        </w:trPr>
        <w:tc>
          <w:tcPr>
            <w:tcW w:w="4653" w:type="dxa"/>
            <w:shd w:val="clear" w:color="auto" w:fill="800080"/>
            <w:vAlign w:val="center"/>
          </w:tcPr>
          <w:p w14:paraId="7662959F" w14:textId="77777777" w:rsidR="004E16E8" w:rsidRPr="00E628A7" w:rsidRDefault="00BF4236" w:rsidP="000F7012">
            <w:pPr>
              <w:jc w:val="center"/>
              <w:rPr>
                <w:rFonts w:eastAsia="PMingLiU" w:cstheme="minorHAnsi"/>
                <w:b/>
              </w:rPr>
            </w:pPr>
            <w:r w:rsidRPr="00E628A7">
              <w:rPr>
                <w:rFonts w:eastAsia="PMingLiU" w:cstheme="minorHAnsi"/>
                <w:b/>
                <w:sz w:val="22"/>
                <w:szCs w:val="22"/>
              </w:rPr>
              <w:t>Készítette:</w:t>
            </w:r>
          </w:p>
        </w:tc>
        <w:tc>
          <w:tcPr>
            <w:tcW w:w="4654" w:type="dxa"/>
            <w:shd w:val="clear" w:color="auto" w:fill="800080"/>
            <w:vAlign w:val="center"/>
          </w:tcPr>
          <w:p w14:paraId="3F12FEDB" w14:textId="77777777" w:rsidR="004E16E8" w:rsidRPr="00E628A7" w:rsidRDefault="00BF4236" w:rsidP="000F7012">
            <w:pPr>
              <w:ind w:left="1271" w:hanging="1271"/>
              <w:jc w:val="center"/>
              <w:rPr>
                <w:rFonts w:eastAsia="PMingLiU" w:cstheme="minorHAnsi"/>
                <w:b/>
              </w:rPr>
            </w:pPr>
            <w:r w:rsidRPr="00E628A7">
              <w:rPr>
                <w:rFonts w:eastAsia="PMingLiU" w:cstheme="minorHAnsi"/>
                <w:b/>
                <w:sz w:val="22"/>
                <w:szCs w:val="22"/>
              </w:rPr>
              <w:t>Jóváhagyta:</w:t>
            </w:r>
          </w:p>
        </w:tc>
      </w:tr>
      <w:tr w:rsidR="004E16E8" w:rsidRPr="00E628A7" w14:paraId="6FF90A42" w14:textId="77777777" w:rsidTr="004E16E8">
        <w:trPr>
          <w:trHeight w:val="330"/>
          <w:jc w:val="center"/>
        </w:trPr>
        <w:tc>
          <w:tcPr>
            <w:tcW w:w="4653" w:type="dxa"/>
            <w:shd w:val="clear" w:color="auto" w:fill="auto"/>
            <w:vAlign w:val="center"/>
          </w:tcPr>
          <w:p w14:paraId="4E2BB73F" w14:textId="77777777" w:rsidR="004E16E8" w:rsidRPr="00E628A7" w:rsidRDefault="00BF4236" w:rsidP="000F7012">
            <w:pPr>
              <w:rPr>
                <w:rFonts w:eastAsia="PMingLiU" w:cstheme="minorHAnsi"/>
                <w:b/>
              </w:rPr>
            </w:pPr>
            <w:r w:rsidRPr="00E628A7">
              <w:rPr>
                <w:rFonts w:eastAsia="PMingLiU" w:cstheme="minorHAnsi"/>
                <w:b/>
                <w:sz w:val="22"/>
                <w:szCs w:val="22"/>
              </w:rPr>
              <w:t>Név: [vizsgálatvezető]</w:t>
            </w:r>
          </w:p>
        </w:tc>
        <w:tc>
          <w:tcPr>
            <w:tcW w:w="4654" w:type="dxa"/>
            <w:shd w:val="clear" w:color="auto" w:fill="auto"/>
            <w:vAlign w:val="center"/>
          </w:tcPr>
          <w:p w14:paraId="7E21C114" w14:textId="77777777" w:rsidR="004E16E8" w:rsidRPr="00E628A7" w:rsidRDefault="00BF4236" w:rsidP="000F7012">
            <w:pPr>
              <w:rPr>
                <w:rFonts w:eastAsia="PMingLiU" w:cstheme="minorHAnsi"/>
                <w:b/>
              </w:rPr>
            </w:pPr>
            <w:r w:rsidRPr="00E628A7">
              <w:rPr>
                <w:rFonts w:eastAsia="PMingLiU" w:cstheme="minorHAnsi"/>
                <w:b/>
                <w:sz w:val="22"/>
                <w:szCs w:val="22"/>
              </w:rPr>
              <w:t>Név: [belső ellenőrzési vezető]</w:t>
            </w:r>
          </w:p>
        </w:tc>
      </w:tr>
      <w:tr w:rsidR="004E16E8" w:rsidRPr="00E628A7" w14:paraId="19C3488C" w14:textId="77777777" w:rsidTr="004E16E8">
        <w:trPr>
          <w:trHeight w:val="330"/>
          <w:jc w:val="center"/>
        </w:trPr>
        <w:tc>
          <w:tcPr>
            <w:tcW w:w="4653" w:type="dxa"/>
            <w:shd w:val="clear" w:color="auto" w:fill="auto"/>
            <w:vAlign w:val="center"/>
          </w:tcPr>
          <w:p w14:paraId="400B78B1"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c>
          <w:tcPr>
            <w:tcW w:w="4654" w:type="dxa"/>
            <w:shd w:val="clear" w:color="auto" w:fill="auto"/>
            <w:vAlign w:val="center"/>
          </w:tcPr>
          <w:p w14:paraId="1321FBBD" w14:textId="77777777" w:rsidR="004E16E8" w:rsidRPr="00E628A7" w:rsidRDefault="00BF4236" w:rsidP="000F7012">
            <w:pPr>
              <w:rPr>
                <w:rFonts w:eastAsia="PMingLiU" w:cstheme="minorHAnsi"/>
                <w:b/>
              </w:rPr>
            </w:pPr>
            <w:r w:rsidRPr="00E628A7">
              <w:rPr>
                <w:rFonts w:eastAsia="PMingLiU" w:cstheme="minorHAnsi"/>
                <w:b/>
                <w:sz w:val="22"/>
                <w:szCs w:val="22"/>
              </w:rPr>
              <w:t>Aláírás:</w:t>
            </w:r>
          </w:p>
        </w:tc>
      </w:tr>
      <w:tr w:rsidR="004E16E8" w:rsidRPr="00E628A7" w14:paraId="1E8EC1CD" w14:textId="77777777" w:rsidTr="004E16E8">
        <w:trPr>
          <w:trHeight w:val="330"/>
          <w:jc w:val="center"/>
        </w:trPr>
        <w:tc>
          <w:tcPr>
            <w:tcW w:w="4653" w:type="dxa"/>
            <w:shd w:val="clear" w:color="auto" w:fill="auto"/>
            <w:vAlign w:val="center"/>
          </w:tcPr>
          <w:p w14:paraId="73C2CFE3"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c>
          <w:tcPr>
            <w:tcW w:w="4654" w:type="dxa"/>
            <w:shd w:val="clear" w:color="auto" w:fill="auto"/>
            <w:vAlign w:val="center"/>
          </w:tcPr>
          <w:p w14:paraId="13AE3E0A" w14:textId="77777777" w:rsidR="004E16E8" w:rsidRPr="00E628A7" w:rsidRDefault="00BF4236" w:rsidP="000F7012">
            <w:pPr>
              <w:rPr>
                <w:rFonts w:eastAsia="PMingLiU" w:cstheme="minorHAnsi"/>
                <w:b/>
              </w:rPr>
            </w:pPr>
            <w:r w:rsidRPr="00E628A7">
              <w:rPr>
                <w:rFonts w:eastAsia="PMingLiU" w:cstheme="minorHAnsi"/>
                <w:b/>
                <w:sz w:val="22"/>
                <w:szCs w:val="22"/>
              </w:rPr>
              <w:t>Dátum:</w:t>
            </w:r>
          </w:p>
        </w:tc>
      </w:tr>
    </w:tbl>
    <w:p w14:paraId="65ADA9D7" w14:textId="77777777" w:rsidR="004E16E8" w:rsidRPr="00E628A7" w:rsidRDefault="004E16E8" w:rsidP="000F7012">
      <w:pPr>
        <w:rPr>
          <w:rFonts w:cstheme="minorHAnsi"/>
        </w:rPr>
      </w:pPr>
    </w:p>
    <w:p w14:paraId="52598B2D" w14:textId="77777777" w:rsidR="00307E86" w:rsidRPr="00E628A7" w:rsidRDefault="00307E86" w:rsidP="000F7012">
      <w:pPr>
        <w:rPr>
          <w:rFonts w:cstheme="minorHAnsi"/>
        </w:rPr>
      </w:pPr>
    </w:p>
    <w:p w14:paraId="503D10AB" w14:textId="77777777" w:rsidR="00307E86" w:rsidRPr="00E628A7" w:rsidRDefault="00307E86" w:rsidP="000F7012">
      <w:pPr>
        <w:rPr>
          <w:rFonts w:cstheme="minorHAnsi"/>
        </w:rPr>
      </w:pPr>
    </w:p>
    <w:sectPr w:rsidR="00307E86" w:rsidRPr="00E628A7" w:rsidSect="004F3A95">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20B0" w14:textId="77777777" w:rsidR="009271BC" w:rsidRDefault="009271BC" w:rsidP="00C53BC4">
      <w:r>
        <w:separator/>
      </w:r>
    </w:p>
  </w:endnote>
  <w:endnote w:type="continuationSeparator" w:id="0">
    <w:p w14:paraId="78CA4D95" w14:textId="77777777" w:rsidR="009271BC" w:rsidRDefault="009271BC" w:rsidP="00C5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Times New Rmn">
    <w:altName w:val="Times New Roman"/>
    <w:panose1 w:val="00000000000000000000"/>
    <w:charset w:val="00"/>
    <w:family w:val="roman"/>
    <w:notTrueType/>
    <w:pitch w:val="default"/>
  </w:font>
  <w:font w:name="Times Rmn">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255518"/>
      <w:docPartObj>
        <w:docPartGallery w:val="Page Numbers (Bottom of Page)"/>
        <w:docPartUnique/>
      </w:docPartObj>
    </w:sdtPr>
    <w:sdtEndPr/>
    <w:sdtContent>
      <w:p w14:paraId="2565818E" w14:textId="77777777" w:rsidR="003B43C7" w:rsidRDefault="003B43C7">
        <w:pPr>
          <w:pStyle w:val="llb"/>
          <w:jc w:val="center"/>
        </w:pPr>
        <w:r>
          <w:fldChar w:fldCharType="begin"/>
        </w:r>
        <w:r>
          <w:instrText xml:space="preserve"> PAGE   \* MERGEFORMAT </w:instrText>
        </w:r>
        <w:r>
          <w:fldChar w:fldCharType="separate"/>
        </w:r>
        <w:r>
          <w:rPr>
            <w:noProof/>
          </w:rPr>
          <w:t>91</w:t>
        </w:r>
        <w:r>
          <w:rPr>
            <w:noProof/>
          </w:rPr>
          <w:fldChar w:fldCharType="end"/>
        </w:r>
      </w:p>
    </w:sdtContent>
  </w:sdt>
  <w:p w14:paraId="4227E0E7" w14:textId="77777777" w:rsidR="003B43C7" w:rsidRDefault="003B43C7">
    <w:pPr>
      <w:pStyle w:val="llb"/>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8"/>
      <w:docPartObj>
        <w:docPartGallery w:val="Page Numbers (Bottom of Page)"/>
        <w:docPartUnique/>
      </w:docPartObj>
    </w:sdtPr>
    <w:sdtEndPr/>
    <w:sdtContent>
      <w:p w14:paraId="11BB5D84" w14:textId="77777777" w:rsidR="003B43C7" w:rsidRDefault="003B43C7">
        <w:pPr>
          <w:pStyle w:val="llb"/>
          <w:jc w:val="center"/>
        </w:pPr>
        <w:r>
          <w:fldChar w:fldCharType="begin"/>
        </w:r>
        <w:r>
          <w:instrText xml:space="preserve"> PAGE   \* MERGEFORMAT </w:instrText>
        </w:r>
        <w:r>
          <w:fldChar w:fldCharType="separate"/>
        </w:r>
        <w:r>
          <w:rPr>
            <w:noProof/>
          </w:rPr>
          <w:t>195</w:t>
        </w:r>
        <w:r>
          <w:rPr>
            <w:noProof/>
          </w:rPr>
          <w:fldChar w:fldCharType="end"/>
        </w:r>
      </w:p>
    </w:sdtContent>
  </w:sdt>
  <w:p w14:paraId="5BFF5D14" w14:textId="77777777" w:rsidR="003B43C7" w:rsidRDefault="003B43C7">
    <w:pPr>
      <w:pStyle w:val="llb"/>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9344" w14:textId="77777777" w:rsidR="003B43C7" w:rsidRDefault="003B43C7" w:rsidP="004E16E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B5C949B" w14:textId="77777777" w:rsidR="003B43C7" w:rsidRDefault="003B43C7" w:rsidP="004E16E8">
    <w:pPr>
      <w:pStyle w:val="llb"/>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9"/>
      <w:docPartObj>
        <w:docPartGallery w:val="Page Numbers (Bottom of Page)"/>
        <w:docPartUnique/>
      </w:docPartObj>
    </w:sdtPr>
    <w:sdtEndPr/>
    <w:sdtContent>
      <w:p w14:paraId="57AEC6B6" w14:textId="77777777" w:rsidR="003B43C7" w:rsidRDefault="003B43C7">
        <w:pPr>
          <w:pStyle w:val="llb"/>
          <w:jc w:val="center"/>
        </w:pPr>
        <w:r>
          <w:fldChar w:fldCharType="begin"/>
        </w:r>
        <w:r>
          <w:instrText xml:space="preserve"> PAGE   \* MERGEFORMAT </w:instrText>
        </w:r>
        <w:r>
          <w:fldChar w:fldCharType="separate"/>
        </w:r>
        <w:r>
          <w:rPr>
            <w:noProof/>
          </w:rPr>
          <w:t>265</w:t>
        </w:r>
        <w:r>
          <w:rPr>
            <w:noProof/>
          </w:rPr>
          <w:fldChar w:fldCharType="end"/>
        </w:r>
      </w:p>
    </w:sdtContent>
  </w:sdt>
  <w:p w14:paraId="670A1419" w14:textId="77777777" w:rsidR="003B43C7" w:rsidRDefault="003B43C7" w:rsidP="004E16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D08A" w14:textId="77777777" w:rsidR="003B43C7" w:rsidRDefault="003B43C7">
    <w:pPr>
      <w:pStyle w:val="llb"/>
      <w:jc w:val="center"/>
    </w:pPr>
  </w:p>
  <w:p w14:paraId="1C1DEBD7" w14:textId="77777777" w:rsidR="003B43C7" w:rsidRDefault="003B43C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30033"/>
      <w:docPartObj>
        <w:docPartGallery w:val="Page Numbers (Bottom of Page)"/>
        <w:docPartUnique/>
      </w:docPartObj>
    </w:sdtPr>
    <w:sdtEndPr/>
    <w:sdtContent>
      <w:p w14:paraId="28ED92C7" w14:textId="77777777" w:rsidR="003B43C7" w:rsidRDefault="003B43C7">
        <w:pPr>
          <w:pStyle w:val="llb"/>
          <w:jc w:val="center"/>
        </w:pPr>
        <w:r>
          <w:fldChar w:fldCharType="begin"/>
        </w:r>
        <w:r>
          <w:instrText xml:space="preserve"> PAGE   \* MERGEFORMAT </w:instrText>
        </w:r>
        <w:r>
          <w:fldChar w:fldCharType="separate"/>
        </w:r>
        <w:r>
          <w:rPr>
            <w:noProof/>
          </w:rPr>
          <w:t>266</w:t>
        </w:r>
        <w:r>
          <w:rPr>
            <w:noProof/>
          </w:rPr>
          <w:fldChar w:fldCharType="end"/>
        </w:r>
      </w:p>
    </w:sdtContent>
  </w:sdt>
  <w:p w14:paraId="3D24B409" w14:textId="77777777" w:rsidR="003B43C7" w:rsidRDefault="003B43C7">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2628"/>
      <w:docPartObj>
        <w:docPartGallery w:val="Page Numbers (Bottom of Page)"/>
        <w:docPartUnique/>
      </w:docPartObj>
    </w:sdtPr>
    <w:sdtEndPr/>
    <w:sdtContent>
      <w:p w14:paraId="1C3D2020" w14:textId="77777777" w:rsidR="003B43C7" w:rsidRDefault="003B43C7">
        <w:pPr>
          <w:pStyle w:val="llb"/>
          <w:jc w:val="center"/>
        </w:pPr>
        <w:r w:rsidRPr="00EC1850">
          <w:rPr>
            <w:rFonts w:cstheme="minorHAnsi"/>
          </w:rPr>
          <w:fldChar w:fldCharType="begin"/>
        </w:r>
        <w:r w:rsidRPr="00EC1850">
          <w:rPr>
            <w:rFonts w:cstheme="minorHAnsi"/>
          </w:rPr>
          <w:instrText xml:space="preserve"> PAGE   \* MERGEFORMAT </w:instrText>
        </w:r>
        <w:r w:rsidRPr="00EC1850">
          <w:rPr>
            <w:rFonts w:cstheme="minorHAnsi"/>
          </w:rPr>
          <w:fldChar w:fldCharType="separate"/>
        </w:r>
        <w:r>
          <w:rPr>
            <w:rFonts w:cstheme="minorHAnsi"/>
            <w:noProof/>
          </w:rPr>
          <w:t>98</w:t>
        </w:r>
        <w:r w:rsidRPr="00EC1850">
          <w:rPr>
            <w:rFonts w:cstheme="minorHAnsi"/>
          </w:rPr>
          <w:fldChar w:fldCharType="end"/>
        </w:r>
      </w:p>
    </w:sdtContent>
  </w:sdt>
  <w:p w14:paraId="70063919" w14:textId="77777777" w:rsidR="003B43C7" w:rsidRDefault="003B43C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2"/>
      <w:docPartObj>
        <w:docPartGallery w:val="Page Numbers (Bottom of Page)"/>
        <w:docPartUnique/>
      </w:docPartObj>
    </w:sdtPr>
    <w:sdtEndPr/>
    <w:sdtContent>
      <w:p w14:paraId="56617FDB" w14:textId="77777777" w:rsidR="003B43C7" w:rsidRDefault="003B43C7">
        <w:pPr>
          <w:pStyle w:val="llb"/>
          <w:jc w:val="center"/>
        </w:pPr>
        <w:r>
          <w:fldChar w:fldCharType="begin"/>
        </w:r>
        <w:r>
          <w:instrText xml:space="preserve"> PAGE   \* MERGEFORMAT </w:instrText>
        </w:r>
        <w:r>
          <w:fldChar w:fldCharType="separate"/>
        </w:r>
        <w:r>
          <w:rPr>
            <w:noProof/>
          </w:rPr>
          <w:t>114</w:t>
        </w:r>
        <w:r>
          <w:rPr>
            <w:noProof/>
          </w:rPr>
          <w:fldChar w:fldCharType="end"/>
        </w:r>
      </w:p>
    </w:sdtContent>
  </w:sdt>
  <w:p w14:paraId="7572D8CF" w14:textId="77777777" w:rsidR="003B43C7" w:rsidRDefault="003B43C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3"/>
      <w:docPartObj>
        <w:docPartGallery w:val="Page Numbers (Bottom of Page)"/>
        <w:docPartUnique/>
      </w:docPartObj>
    </w:sdtPr>
    <w:sdtEndPr/>
    <w:sdtContent>
      <w:p w14:paraId="4B753427" w14:textId="77777777" w:rsidR="003B43C7" w:rsidRDefault="003B43C7">
        <w:pPr>
          <w:pStyle w:val="llb"/>
          <w:jc w:val="center"/>
        </w:pPr>
        <w:r>
          <w:fldChar w:fldCharType="begin"/>
        </w:r>
        <w:r>
          <w:instrText xml:space="preserve"> PAGE   \* MERGEFORMAT </w:instrText>
        </w:r>
        <w:r>
          <w:fldChar w:fldCharType="separate"/>
        </w:r>
        <w:r>
          <w:rPr>
            <w:noProof/>
          </w:rPr>
          <w:t>158</w:t>
        </w:r>
        <w:r>
          <w:rPr>
            <w:noProof/>
          </w:rPr>
          <w:fldChar w:fldCharType="end"/>
        </w:r>
      </w:p>
    </w:sdtContent>
  </w:sdt>
  <w:p w14:paraId="6A5E95A2" w14:textId="77777777" w:rsidR="003B43C7" w:rsidRDefault="003B43C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4"/>
      <w:docPartObj>
        <w:docPartGallery w:val="Page Numbers (Bottom of Page)"/>
        <w:docPartUnique/>
      </w:docPartObj>
    </w:sdtPr>
    <w:sdtEndPr/>
    <w:sdtContent>
      <w:p w14:paraId="4A878DBC" w14:textId="77777777" w:rsidR="003B43C7" w:rsidRDefault="003B43C7">
        <w:pPr>
          <w:pStyle w:val="llb"/>
          <w:jc w:val="center"/>
        </w:pPr>
        <w:r>
          <w:fldChar w:fldCharType="begin"/>
        </w:r>
        <w:r>
          <w:instrText xml:space="preserve"> PAGE   \* MERGEFORMAT </w:instrText>
        </w:r>
        <w:r>
          <w:fldChar w:fldCharType="separate"/>
        </w:r>
        <w:r>
          <w:rPr>
            <w:noProof/>
          </w:rPr>
          <w:t>162</w:t>
        </w:r>
        <w:r>
          <w:rPr>
            <w:noProof/>
          </w:rPr>
          <w:fldChar w:fldCharType="end"/>
        </w:r>
      </w:p>
    </w:sdtContent>
  </w:sdt>
  <w:p w14:paraId="4D5552FE" w14:textId="77777777" w:rsidR="003B43C7" w:rsidRDefault="003B43C7">
    <w:pPr>
      <w:pStyle w:val="llb"/>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5"/>
      <w:docPartObj>
        <w:docPartGallery w:val="Page Numbers (Bottom of Page)"/>
        <w:docPartUnique/>
      </w:docPartObj>
    </w:sdtPr>
    <w:sdtEndPr/>
    <w:sdtContent>
      <w:p w14:paraId="29B2E022" w14:textId="77777777" w:rsidR="003B43C7" w:rsidRDefault="003B43C7">
        <w:pPr>
          <w:pStyle w:val="llb"/>
          <w:jc w:val="center"/>
        </w:pPr>
        <w:r>
          <w:fldChar w:fldCharType="begin"/>
        </w:r>
        <w:r>
          <w:instrText xml:space="preserve"> PAGE   \* MERGEFORMAT </w:instrText>
        </w:r>
        <w:r>
          <w:fldChar w:fldCharType="separate"/>
        </w:r>
        <w:r>
          <w:rPr>
            <w:noProof/>
          </w:rPr>
          <w:t>165</w:t>
        </w:r>
        <w:r>
          <w:rPr>
            <w:noProof/>
          </w:rPr>
          <w:fldChar w:fldCharType="end"/>
        </w:r>
      </w:p>
    </w:sdtContent>
  </w:sdt>
  <w:p w14:paraId="4E4D3E7C" w14:textId="77777777" w:rsidR="003B43C7" w:rsidRDefault="003B43C7">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2707"/>
      <w:docPartObj>
        <w:docPartGallery w:val="Page Numbers (Bottom of Page)"/>
        <w:docPartUnique/>
      </w:docPartObj>
    </w:sdtPr>
    <w:sdtEndPr/>
    <w:sdtContent>
      <w:p w14:paraId="50E8DDA8" w14:textId="77777777" w:rsidR="003B43C7" w:rsidRDefault="003B43C7">
        <w:pPr>
          <w:pStyle w:val="llb"/>
          <w:jc w:val="center"/>
        </w:pPr>
        <w:r>
          <w:fldChar w:fldCharType="begin"/>
        </w:r>
        <w:r>
          <w:instrText xml:space="preserve"> PAGE   \* MERGEFORMAT </w:instrText>
        </w:r>
        <w:r>
          <w:fldChar w:fldCharType="separate"/>
        </w:r>
        <w:r>
          <w:rPr>
            <w:noProof/>
          </w:rPr>
          <w:t>170</w:t>
        </w:r>
        <w:r>
          <w:rPr>
            <w:noProof/>
          </w:rPr>
          <w:fldChar w:fldCharType="end"/>
        </w:r>
      </w:p>
    </w:sdtContent>
  </w:sdt>
  <w:p w14:paraId="108C4BFA" w14:textId="77777777" w:rsidR="003B43C7" w:rsidRDefault="003B43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1E8C" w14:textId="77777777" w:rsidR="009271BC" w:rsidRDefault="009271BC" w:rsidP="00C53BC4">
      <w:r w:rsidRPr="00C53BC4">
        <w:rPr>
          <w:color w:val="000000"/>
        </w:rPr>
        <w:separator/>
      </w:r>
    </w:p>
  </w:footnote>
  <w:footnote w:type="continuationSeparator" w:id="0">
    <w:p w14:paraId="1667EF17" w14:textId="77777777" w:rsidR="009271BC" w:rsidRDefault="009271BC" w:rsidP="00C53BC4">
      <w:r>
        <w:continuationSeparator/>
      </w:r>
    </w:p>
  </w:footnote>
  <w:footnote w:id="1">
    <w:p w14:paraId="3FA79A03" w14:textId="77777777" w:rsidR="003B43C7" w:rsidRPr="00F91362" w:rsidRDefault="003B43C7" w:rsidP="004E16E8">
      <w:pPr>
        <w:rPr>
          <w:rFonts w:cstheme="minorHAnsi"/>
          <w:sz w:val="18"/>
          <w:szCs w:val="18"/>
        </w:rPr>
      </w:pPr>
      <w:r w:rsidRPr="00F91362">
        <w:rPr>
          <w:rStyle w:val="Lbjegyzet-hivatkozs"/>
          <w:rFonts w:asciiTheme="minorHAnsi" w:hAnsiTheme="minorHAnsi" w:cstheme="minorHAnsi"/>
          <w:vertAlign w:val="superscript"/>
        </w:rPr>
        <w:footnoteRef/>
      </w:r>
      <w:r w:rsidRPr="00F91362">
        <w:rPr>
          <w:rFonts w:cstheme="minorHAnsi"/>
          <w:sz w:val="20"/>
          <w:szCs w:val="20"/>
          <w:vertAlign w:val="superscript"/>
        </w:rPr>
        <w:t xml:space="preserve"> </w:t>
      </w:r>
      <w:r>
        <w:rPr>
          <w:rFonts w:cstheme="minorHAnsi"/>
          <w:sz w:val="18"/>
          <w:szCs w:val="18"/>
        </w:rPr>
        <w:t>Kötelező (K) /</w:t>
      </w:r>
      <w:r w:rsidRPr="00407469">
        <w:rPr>
          <w:rFonts w:cstheme="minorHAnsi"/>
          <w:sz w:val="18"/>
          <w:szCs w:val="18"/>
        </w:rPr>
        <w:t>Ajánlott (A)</w:t>
      </w:r>
    </w:p>
  </w:footnote>
  <w:footnote w:id="2">
    <w:p w14:paraId="1BCC42FA" w14:textId="77777777" w:rsidR="003B43C7" w:rsidRPr="00176841" w:rsidRDefault="003B43C7" w:rsidP="004E16E8">
      <w:pPr>
        <w:pStyle w:val="Lbjegyzetszveg"/>
        <w:rPr>
          <w:rFonts w:asciiTheme="minorHAnsi" w:hAnsiTheme="minorHAnsi" w:cstheme="minorHAnsi"/>
          <w:sz w:val="20"/>
          <w:szCs w:val="20"/>
        </w:rPr>
      </w:pPr>
      <w:r w:rsidRPr="00176841">
        <w:rPr>
          <w:rStyle w:val="Lbjegyzet-hivatkozs"/>
          <w:rFonts w:asciiTheme="minorHAnsi" w:hAnsiTheme="minorHAnsi" w:cstheme="minorHAnsi"/>
          <w:vertAlign w:val="superscript"/>
        </w:rPr>
        <w:footnoteRef/>
      </w:r>
      <w:r w:rsidRPr="00176841">
        <w:rPr>
          <w:rFonts w:asciiTheme="minorHAnsi" w:hAnsiTheme="minorHAnsi" w:cstheme="minorHAnsi"/>
          <w:sz w:val="20"/>
          <w:szCs w:val="20"/>
        </w:rPr>
        <w:t xml:space="preserve"> Például a projekt teljes összege.</w:t>
      </w:r>
    </w:p>
  </w:footnote>
  <w:footnote w:id="3">
    <w:p w14:paraId="06323B27" w14:textId="77777777" w:rsidR="003B43C7" w:rsidRPr="00C73A8A" w:rsidRDefault="003B43C7">
      <w:pPr>
        <w:pStyle w:val="Lbjegyzetszveg"/>
        <w:rPr>
          <w:rFonts w:asciiTheme="minorHAnsi" w:hAnsiTheme="minorHAnsi" w:cstheme="minorHAnsi"/>
          <w:sz w:val="20"/>
          <w:szCs w:val="20"/>
        </w:rPr>
      </w:pPr>
      <w:r w:rsidRPr="00C73A8A">
        <w:rPr>
          <w:rStyle w:val="Lbjegyzet-hivatkozs"/>
          <w:rFonts w:asciiTheme="minorHAnsi" w:hAnsiTheme="minorHAnsi" w:cstheme="minorHAnsi"/>
          <w:sz w:val="20"/>
          <w:szCs w:val="20"/>
          <w:vertAlign w:val="superscript"/>
        </w:rPr>
        <w:footnoteRef/>
      </w:r>
      <w:r w:rsidRPr="00C73A8A">
        <w:rPr>
          <w:rFonts w:asciiTheme="minorHAnsi" w:hAnsiTheme="minorHAnsi" w:cstheme="minorHAnsi"/>
          <w:sz w:val="20"/>
          <w:szCs w:val="20"/>
          <w:vertAlign w:val="superscript"/>
        </w:rPr>
        <w:t xml:space="preserve"> </w:t>
      </w:r>
      <w:r>
        <w:rPr>
          <w:rFonts w:asciiTheme="minorHAnsi" w:hAnsiTheme="minorHAnsi" w:cstheme="minorHAnsi"/>
          <w:sz w:val="20"/>
          <w:szCs w:val="20"/>
        </w:rPr>
        <w:t>Bkr. 22. § (2) bekezdés c) pont</w:t>
      </w:r>
    </w:p>
  </w:footnote>
  <w:footnote w:id="4">
    <w:p w14:paraId="501401D6" w14:textId="77777777" w:rsidR="003B43C7" w:rsidRPr="00772674" w:rsidRDefault="003B43C7" w:rsidP="004E16E8">
      <w:pPr>
        <w:pStyle w:val="Lbjegyzetszveg"/>
        <w:rPr>
          <w:rFonts w:asciiTheme="minorHAnsi" w:hAnsiTheme="minorHAnsi"/>
          <w:sz w:val="20"/>
          <w:szCs w:val="20"/>
        </w:rPr>
      </w:pPr>
      <w:r w:rsidRPr="00772674">
        <w:rPr>
          <w:rStyle w:val="Lbjegyzet-hivatkozs"/>
          <w:rFonts w:asciiTheme="minorHAnsi" w:hAnsiTheme="minorHAnsi"/>
          <w:vertAlign w:val="superscript"/>
        </w:rPr>
        <w:footnoteRef/>
      </w:r>
      <w:r w:rsidRPr="00772674">
        <w:rPr>
          <w:rFonts w:asciiTheme="minorHAnsi" w:hAnsiTheme="minorHAnsi"/>
          <w:sz w:val="20"/>
          <w:szCs w:val="20"/>
          <w:vertAlign w:val="superscript"/>
        </w:rPr>
        <w:t xml:space="preserve"> </w:t>
      </w:r>
      <w:r w:rsidRPr="00772674">
        <w:rPr>
          <w:rFonts w:asciiTheme="minorHAnsi" w:hAnsiTheme="minorHAnsi"/>
          <w:sz w:val="20"/>
          <w:szCs w:val="20"/>
        </w:rPr>
        <w:t>A szervezet méretétől és a folyamatok komplexitásának függvényében lehetséges a folyamatok tovább részletezése, ebben az esetben további oszlop(ok) beszúrása szükséges.</w:t>
      </w:r>
    </w:p>
  </w:footnote>
  <w:footnote w:id="5">
    <w:p w14:paraId="2A975133"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6">
    <w:p w14:paraId="0A12DEEF"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7">
    <w:p w14:paraId="10FF1C4B"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8">
    <w:p w14:paraId="25ED15D5"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9">
    <w:p w14:paraId="136B42C8" w14:textId="77777777" w:rsidR="003B43C7" w:rsidRPr="005741AD" w:rsidRDefault="003B43C7" w:rsidP="004E16E8">
      <w:pPr>
        <w:pStyle w:val="Lbjegyzetszveg"/>
        <w:spacing w:before="0" w:after="0"/>
        <w:rPr>
          <w:rFonts w:asciiTheme="minorHAnsi" w:hAnsiTheme="minorHAnsi"/>
          <w:sz w:val="20"/>
          <w:szCs w:val="20"/>
        </w:rPr>
      </w:pPr>
      <w:r w:rsidRPr="005741AD">
        <w:rPr>
          <w:rStyle w:val="Lbjegyzet-hivatkozs"/>
          <w:rFonts w:asciiTheme="minorHAnsi" w:hAnsiTheme="minorHAnsi"/>
          <w:vertAlign w:val="superscript"/>
        </w:rPr>
        <w:footnoteRef/>
      </w:r>
      <w:r w:rsidRPr="005741AD">
        <w:rPr>
          <w:rFonts w:asciiTheme="minorHAnsi" w:hAnsiTheme="minorHAnsi"/>
          <w:sz w:val="20"/>
          <w:szCs w:val="20"/>
        </w:rPr>
        <w:t xml:space="preserve"> </w:t>
      </w:r>
      <w:r w:rsidRPr="005741AD">
        <w:rPr>
          <w:rFonts w:asciiTheme="minorHAnsi" w:hAnsiTheme="minorHAnsi" w:cs="Tahoma"/>
          <w:sz w:val="20"/>
          <w:szCs w:val="20"/>
        </w:rPr>
        <w:t>Belső ellenőrzési vezető érintettsége estén a költségvetési szerv vezetője írja alá a megbízólevelet</w:t>
      </w:r>
      <w:r>
        <w:rPr>
          <w:rFonts w:asciiTheme="minorHAnsi" w:hAnsiTheme="minorHAnsi" w:cs="Tahoma"/>
          <w:sz w:val="20"/>
          <w:szCs w:val="20"/>
        </w:rPr>
        <w:t>.</w:t>
      </w:r>
    </w:p>
  </w:footnote>
  <w:footnote w:id="10">
    <w:p w14:paraId="14EDA131" w14:textId="77777777" w:rsidR="003B43C7" w:rsidRPr="008B60EC" w:rsidRDefault="003B43C7" w:rsidP="004E16E8">
      <w:pPr>
        <w:pStyle w:val="Lbjegyzetszveg"/>
        <w:spacing w:before="0" w:after="0"/>
        <w:rPr>
          <w:rFonts w:asciiTheme="minorHAnsi" w:hAnsiTheme="minorHAnsi"/>
          <w:sz w:val="20"/>
          <w:szCs w:val="20"/>
        </w:rPr>
      </w:pPr>
      <w:r w:rsidRPr="008B60EC">
        <w:rPr>
          <w:rStyle w:val="Lbjegyzet-hivatkozs"/>
          <w:rFonts w:asciiTheme="minorHAnsi" w:hAnsiTheme="minorHAnsi"/>
          <w:vertAlign w:val="superscript"/>
        </w:rPr>
        <w:footnoteRef/>
      </w:r>
      <w:r w:rsidRPr="008B60EC">
        <w:rPr>
          <w:rFonts w:asciiTheme="minorHAnsi" w:hAnsiTheme="minorHAnsi"/>
          <w:sz w:val="20"/>
          <w:szCs w:val="20"/>
        </w:rPr>
        <w:t xml:space="preserve"> </w:t>
      </w:r>
      <w:r w:rsidRPr="008B60EC">
        <w:rPr>
          <w:rFonts w:asciiTheme="minorHAnsi" w:hAnsiTheme="minorHAnsi" w:cs="Tahoma"/>
          <w:sz w:val="20"/>
          <w:szCs w:val="20"/>
        </w:rPr>
        <w:t>Értelemszerűen, attól függően, hogy tervezett vagy soron kívüli ellenőrzésről van-e szó.</w:t>
      </w:r>
    </w:p>
  </w:footnote>
  <w:footnote w:id="11">
    <w:p w14:paraId="7B4D808E"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2">
    <w:p w14:paraId="6749CAC9"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3">
    <w:p w14:paraId="14F55CF6"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4">
    <w:p w14:paraId="23FBF7FA"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5">
    <w:p w14:paraId="1464E48D" w14:textId="77777777" w:rsidR="003B43C7" w:rsidRPr="001C0E04" w:rsidRDefault="003B43C7" w:rsidP="004E16E8">
      <w:pPr>
        <w:pStyle w:val="Lbjegyzetszveg"/>
        <w:spacing w:before="0" w:after="0"/>
        <w:rPr>
          <w:rFonts w:asciiTheme="minorHAnsi" w:hAnsiTheme="minorHAnsi" w:cstheme="minorHAnsi"/>
          <w:sz w:val="20"/>
          <w:szCs w:val="20"/>
        </w:rPr>
      </w:pPr>
      <w:r w:rsidRPr="001C0E04">
        <w:rPr>
          <w:rStyle w:val="Lbjegyzet-hivatkozs"/>
          <w:rFonts w:asciiTheme="minorHAnsi" w:hAnsiTheme="minorHAnsi" w:cstheme="minorHAnsi"/>
          <w:vertAlign w:val="superscript"/>
        </w:rPr>
        <w:footnoteRef/>
      </w:r>
      <w:r w:rsidRPr="001C0E04">
        <w:rPr>
          <w:rFonts w:asciiTheme="minorHAnsi" w:hAnsiTheme="minorHAnsi" w:cstheme="minorHAnsi"/>
          <w:sz w:val="20"/>
          <w:szCs w:val="20"/>
        </w:rPr>
        <w:t xml:space="preserve"> A felesleges rész törlendő.</w:t>
      </w:r>
    </w:p>
  </w:footnote>
  <w:footnote w:id="16">
    <w:p w14:paraId="7DA0A792" w14:textId="77777777" w:rsidR="003B43C7" w:rsidRPr="006C0076" w:rsidRDefault="003B43C7" w:rsidP="004E16E8">
      <w:pPr>
        <w:autoSpaceDE w:val="0"/>
        <w:adjustRightInd w:val="0"/>
        <w:rPr>
          <w:rFonts w:cstheme="minorHAnsi"/>
          <w:sz w:val="20"/>
          <w:szCs w:val="20"/>
        </w:rPr>
      </w:pPr>
      <w:r w:rsidRPr="006C0076">
        <w:rPr>
          <w:rStyle w:val="Lbjegyzet-hivatkozs"/>
          <w:rFonts w:asciiTheme="minorHAnsi" w:hAnsiTheme="minorHAnsi" w:cstheme="minorHAnsi"/>
          <w:vertAlign w:val="superscript"/>
        </w:rPr>
        <w:footnoteRef/>
      </w:r>
      <w:r w:rsidRPr="006C0076">
        <w:rPr>
          <w:rFonts w:cstheme="minorHAnsi"/>
          <w:sz w:val="20"/>
          <w:szCs w:val="20"/>
        </w:rPr>
        <w:t xml:space="preserve"> </w:t>
      </w:r>
      <w:r>
        <w:rPr>
          <w:rFonts w:cstheme="minorHAnsi"/>
          <w:sz w:val="20"/>
          <w:szCs w:val="20"/>
        </w:rPr>
        <w:t xml:space="preserve">A Bkr. 42. § </w:t>
      </w:r>
      <w:r w:rsidRPr="006C0076">
        <w:rPr>
          <w:rFonts w:cstheme="minorHAnsi"/>
          <w:sz w:val="20"/>
          <w:szCs w:val="20"/>
        </w:rPr>
        <w:t>(3)</w:t>
      </w:r>
      <w:r>
        <w:rPr>
          <w:rFonts w:cstheme="minorHAnsi"/>
          <w:sz w:val="20"/>
          <w:szCs w:val="20"/>
        </w:rPr>
        <w:t xml:space="preserve"> bekezdése értelmében i</w:t>
      </w:r>
      <w:r w:rsidRPr="006C0076">
        <w:rPr>
          <w:rFonts w:cstheme="minorHAnsi"/>
          <w:sz w:val="20"/>
          <w:szCs w:val="20"/>
        </w:rPr>
        <w:t>ndokolt esetben a belső ellenőrzési vezető a (2) bekezdésben meghatározottnál hosszabb, legfeljebb 30 n</w:t>
      </w:r>
      <w:r>
        <w:rPr>
          <w:rFonts w:cstheme="minorHAnsi"/>
          <w:sz w:val="20"/>
          <w:szCs w:val="20"/>
        </w:rPr>
        <w:t xml:space="preserve">apos határidőt is megállapíthat, illetve a </w:t>
      </w:r>
      <w:r w:rsidRPr="006C0076">
        <w:rPr>
          <w:rFonts w:cstheme="minorHAnsi"/>
          <w:sz w:val="20"/>
          <w:szCs w:val="20"/>
        </w:rPr>
        <w:t>(4)</w:t>
      </w:r>
      <w:r>
        <w:rPr>
          <w:rFonts w:cstheme="minorHAnsi"/>
          <w:sz w:val="20"/>
          <w:szCs w:val="20"/>
        </w:rPr>
        <w:t xml:space="preserve"> bekezdés alapján s</w:t>
      </w:r>
      <w:r w:rsidRPr="006C0076">
        <w:rPr>
          <w:rFonts w:cstheme="minorHAnsi"/>
          <w:sz w:val="20"/>
          <w:szCs w:val="20"/>
        </w:rPr>
        <w:t>oron kívüli ellenőrzés esetén a belső ellenőrzési vezető a (2) bekezdésben meghatározottnál rövidebb határidőt is megállapíthat.</w:t>
      </w:r>
    </w:p>
  </w:footnote>
  <w:footnote w:id="17">
    <w:p w14:paraId="17498EA4" w14:textId="77777777" w:rsidR="003B43C7" w:rsidRPr="00AF7EB6" w:rsidRDefault="003B43C7">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8">
    <w:p w14:paraId="7BF1F421" w14:textId="77777777" w:rsidR="003B43C7" w:rsidRPr="00AF7EB6" w:rsidRDefault="003B43C7" w:rsidP="00AF7EB6">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kerültek az észrevételek elfogadásra.</w:t>
      </w:r>
    </w:p>
  </w:footnote>
  <w:footnote w:id="19">
    <w:p w14:paraId="0C2F8BEE" w14:textId="77777777" w:rsidR="003B43C7" w:rsidRPr="00E00A41" w:rsidRDefault="003B43C7" w:rsidP="004E16E8">
      <w:pPr>
        <w:pStyle w:val="Lbjegyzetszveg"/>
        <w:rPr>
          <w:rFonts w:asciiTheme="minorHAnsi" w:hAnsiTheme="minorHAnsi" w:cstheme="minorHAnsi"/>
          <w:sz w:val="20"/>
          <w:szCs w:val="20"/>
        </w:rPr>
      </w:pPr>
      <w:r w:rsidRPr="00E00A41">
        <w:rPr>
          <w:rStyle w:val="Lbjegyzet-hivatkozs"/>
          <w:rFonts w:asciiTheme="minorHAnsi" w:hAnsiTheme="minorHAnsi" w:cstheme="minorHAnsi"/>
          <w:vertAlign w:val="superscript"/>
        </w:rPr>
        <w:footnoteRef/>
      </w:r>
      <w:r w:rsidRPr="00E00A41">
        <w:rPr>
          <w:rFonts w:asciiTheme="minorHAnsi" w:hAnsiTheme="minorHAnsi" w:cstheme="minorHAnsi"/>
          <w:sz w:val="20"/>
          <w:szCs w:val="20"/>
          <w:vertAlign w:val="superscript"/>
        </w:rPr>
        <w:t xml:space="preserve"> </w:t>
      </w:r>
      <w:r w:rsidRPr="00E00A41">
        <w:rPr>
          <w:rFonts w:asciiTheme="minorHAnsi" w:hAnsiTheme="minorHAnsi" w:cstheme="minorHAnsi"/>
          <w:sz w:val="20"/>
          <w:szCs w:val="20"/>
        </w:rPr>
        <w:t>A megfelelő aláhúzandó.</w:t>
      </w:r>
    </w:p>
  </w:footnote>
  <w:footnote w:id="20">
    <w:p w14:paraId="1717D958"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08F9BB12" w14:textId="77777777" w:rsidR="003B43C7" w:rsidRDefault="003B43C7" w:rsidP="004E16E8">
      <w:pPr>
        <w:pStyle w:val="Lbjegyzetszveg"/>
      </w:pPr>
    </w:p>
  </w:footnote>
  <w:footnote w:id="21">
    <w:p w14:paraId="6F8A5A8F" w14:textId="77777777" w:rsidR="003B43C7" w:rsidRPr="00A94613" w:rsidRDefault="003B43C7" w:rsidP="004E16E8">
      <w:pPr>
        <w:autoSpaceDE w:val="0"/>
        <w:adjustRightInd w:val="0"/>
        <w:rPr>
          <w:rFonts w:cstheme="minorHAnsi"/>
          <w:sz w:val="20"/>
          <w:szCs w:val="20"/>
        </w:rPr>
      </w:pPr>
      <w:r w:rsidRPr="00A94613">
        <w:rPr>
          <w:rStyle w:val="Lbjegyzet-hivatkozs"/>
          <w:rFonts w:asciiTheme="minorHAnsi" w:hAnsiTheme="minorHAnsi" w:cstheme="minorHAnsi"/>
          <w:vertAlign w:val="superscript"/>
        </w:rPr>
        <w:footnoteRef/>
      </w:r>
      <w:r w:rsidRPr="00A94613">
        <w:rPr>
          <w:rFonts w:cstheme="minorHAnsi"/>
          <w:sz w:val="20"/>
          <w:szCs w:val="20"/>
        </w:rPr>
        <w:t xml:space="preserve"> Indokolt esetben a belső ellenőrzési vezető javaslatára a költségvetési szerv vezetője ennél hosszabb, legfeljebb 30 napos határidőt is megállapíthat.</w:t>
      </w:r>
    </w:p>
    <w:p w14:paraId="29C1028E" w14:textId="77777777" w:rsidR="003B43C7" w:rsidRDefault="003B43C7" w:rsidP="004E16E8">
      <w:pPr>
        <w:pStyle w:val="Lbjegyzetszveg"/>
      </w:pPr>
    </w:p>
  </w:footnote>
  <w:footnote w:id="22">
    <w:p w14:paraId="6C8BDCEC" w14:textId="77777777" w:rsidR="003B43C7" w:rsidRPr="00F67F82" w:rsidRDefault="003B43C7" w:rsidP="004E16E8">
      <w:pPr>
        <w:autoSpaceDE w:val="0"/>
        <w:adjustRightInd w:val="0"/>
        <w:rPr>
          <w:rFonts w:cstheme="minorHAnsi"/>
          <w:sz w:val="20"/>
          <w:szCs w:val="20"/>
        </w:rPr>
      </w:pPr>
      <w:r w:rsidRPr="00F67F82">
        <w:rPr>
          <w:rStyle w:val="Lbjegyzet-hivatkozs"/>
          <w:rFonts w:asciiTheme="minorHAnsi" w:hAnsiTheme="minorHAnsi" w:cstheme="minorHAnsi"/>
          <w:vertAlign w:val="superscript"/>
        </w:rPr>
        <w:footnoteRef/>
      </w:r>
      <w:r w:rsidRPr="00F67F82">
        <w:rPr>
          <w:rFonts w:cstheme="minorHAnsi"/>
          <w:sz w:val="20"/>
          <w:szCs w:val="20"/>
          <w:vertAlign w:val="superscript"/>
        </w:rPr>
        <w:t xml:space="preserve"> </w:t>
      </w:r>
      <w:r w:rsidRPr="00F67F82">
        <w:rPr>
          <w:rFonts w:cstheme="minorHAnsi"/>
          <w:sz w:val="20"/>
          <w:szCs w:val="20"/>
        </w:rPr>
        <w:t>Az intézkedési tervben az egyes feladatokhoz kapcsolódó határidőket úgy kell meghatározni, hogy azok számon kérhetőek legyenek. Amennyiben a feladat jellege egy éven túl mutat, akkor részfeladatokat, illetve részhatáridőket kell meghatározni, ahol értelmezhető.</w:t>
      </w:r>
    </w:p>
    <w:p w14:paraId="4CA733AF" w14:textId="77777777" w:rsidR="003B43C7" w:rsidRDefault="003B43C7" w:rsidP="004E16E8">
      <w:pPr>
        <w:pStyle w:val="Lbjegyzetszveg"/>
      </w:pPr>
    </w:p>
  </w:footnote>
  <w:footnote w:id="23">
    <w:p w14:paraId="4576946B" w14:textId="77777777" w:rsidR="003B43C7" w:rsidRPr="00F505B4" w:rsidRDefault="003B43C7">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vertAlign w:val="superscript"/>
        </w:rPr>
        <w:t xml:space="preserve"> </w:t>
      </w:r>
      <w:r>
        <w:rPr>
          <w:rFonts w:asciiTheme="minorHAnsi" w:hAnsiTheme="minorHAnsi" w:cstheme="minorHAnsi"/>
          <w:sz w:val="20"/>
          <w:szCs w:val="20"/>
        </w:rPr>
        <w:t>Abban az esetben, ha volt egyeztető megbeszélés.</w:t>
      </w:r>
    </w:p>
  </w:footnote>
  <w:footnote w:id="24">
    <w:p w14:paraId="7128B086" w14:textId="77777777" w:rsidR="003B43C7" w:rsidRPr="003529E3" w:rsidRDefault="003B43C7" w:rsidP="004E16E8">
      <w:pPr>
        <w:pStyle w:val="Lbjegyzetszveg"/>
        <w:rPr>
          <w:rFonts w:asciiTheme="minorHAnsi" w:hAnsiTheme="minorHAnsi" w:cstheme="minorHAnsi"/>
          <w:sz w:val="20"/>
          <w:szCs w:val="20"/>
        </w:rPr>
      </w:pPr>
      <w:r w:rsidRPr="00F505B4">
        <w:rPr>
          <w:rStyle w:val="Lbjegyzet-hivatkozs"/>
          <w:rFonts w:asciiTheme="minorHAnsi" w:hAnsiTheme="minorHAnsi" w:cstheme="minorHAnsi"/>
          <w:sz w:val="20"/>
          <w:szCs w:val="20"/>
          <w:vertAlign w:val="superscript"/>
        </w:rPr>
        <w:footnoteRef/>
      </w:r>
      <w:r w:rsidRPr="00F505B4">
        <w:rPr>
          <w:rFonts w:asciiTheme="minorHAnsi" w:hAnsiTheme="minorHAnsi" w:cstheme="minorHAnsi"/>
          <w:sz w:val="20"/>
          <w:szCs w:val="20"/>
        </w:rPr>
        <w:t xml:space="preserve"> </w:t>
      </w:r>
      <w:r w:rsidRPr="0075137A">
        <w:rPr>
          <w:rFonts w:asciiTheme="minorHAnsi" w:hAnsiTheme="minorHAnsi" w:cstheme="minorHAnsi"/>
          <w:sz w:val="20"/>
          <w:szCs w:val="20"/>
        </w:rPr>
        <w:t>Bkr.</w:t>
      </w:r>
      <w:r w:rsidRPr="00F505B4">
        <w:rPr>
          <w:rFonts w:asciiTheme="minorHAnsi" w:hAnsiTheme="minorHAnsi" w:cstheme="minorHAnsi"/>
          <w:sz w:val="20"/>
          <w:szCs w:val="20"/>
        </w:rPr>
        <w:t xml:space="preserve"> 41. § (4) bekezdése alapján Az ellenőrzési jelentés vezetői összefoglalójában az ellenőrzés eredményét</w:t>
      </w:r>
      <w:r w:rsidRPr="003529E3">
        <w:rPr>
          <w:rFonts w:asciiTheme="minorHAnsi" w:hAnsiTheme="minorHAnsi" w:cstheme="minorHAnsi"/>
          <w:sz w:val="20"/>
          <w:szCs w:val="20"/>
        </w:rPr>
        <w:t xml:space="preserve"> és a feltárt hiányosságokat összefoglaló értékelést kell adni.</w:t>
      </w:r>
    </w:p>
  </w:footnote>
  <w:footnote w:id="25">
    <w:p w14:paraId="4108F4D9" w14:textId="77777777" w:rsidR="003B43C7" w:rsidRPr="00AF7EB6" w:rsidRDefault="003B43C7" w:rsidP="00D46589">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 w:id="26">
    <w:p w14:paraId="0FA5FF87"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 elfogadásra.</w:t>
      </w:r>
    </w:p>
  </w:footnote>
  <w:footnote w:id="27">
    <w:p w14:paraId="6E489796" w14:textId="77777777" w:rsidR="003B43C7" w:rsidRPr="00AF7EB6" w:rsidRDefault="003B43C7" w:rsidP="00FF538A">
      <w:pPr>
        <w:pStyle w:val="Lbjegyzetszveg"/>
        <w:rPr>
          <w:rFonts w:asciiTheme="minorHAnsi" w:hAnsiTheme="minorHAnsi" w:cstheme="minorHAnsi"/>
          <w:sz w:val="20"/>
          <w:szCs w:val="20"/>
        </w:rPr>
      </w:pPr>
      <w:r w:rsidRPr="00AF7EB6">
        <w:rPr>
          <w:rStyle w:val="Lbjegyzet-hivatkozs"/>
          <w:rFonts w:asciiTheme="minorHAnsi" w:hAnsiTheme="minorHAnsi" w:cstheme="minorHAnsi"/>
          <w:sz w:val="20"/>
          <w:szCs w:val="20"/>
          <w:vertAlign w:val="superscript"/>
        </w:rPr>
        <w:footnoteRef/>
      </w:r>
      <w:r w:rsidRPr="00AF7EB6">
        <w:rPr>
          <w:rFonts w:asciiTheme="minorHAnsi" w:hAnsiTheme="minorHAnsi" w:cstheme="minorHAnsi"/>
          <w:sz w:val="20"/>
          <w:szCs w:val="20"/>
          <w:vertAlign w:val="superscript"/>
        </w:rPr>
        <w:t xml:space="preserve"> </w:t>
      </w:r>
      <w:r>
        <w:rPr>
          <w:rFonts w:asciiTheme="minorHAnsi" w:hAnsiTheme="minorHAnsi" w:cstheme="minorHAnsi"/>
          <w:sz w:val="20"/>
          <w:szCs w:val="20"/>
        </w:rPr>
        <w:t>Amennyiben nem került elfogadásra.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12A1"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B26B" w14:textId="77777777" w:rsidR="003B43C7" w:rsidRDefault="003B43C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F67D7" w14:textId="77777777" w:rsidR="003B43C7" w:rsidRDefault="003B43C7">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354B" w14:textId="77777777" w:rsidR="003B43C7" w:rsidRDefault="003B43C7">
    <w:pPr>
      <w:pStyle w:val="lfej"/>
      <w:tabs>
        <w:tab w:val="center" w:pos="4500"/>
        <w:tab w:val="right" w:pos="9000"/>
      </w:tabs>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9361" w14:textId="77777777" w:rsidR="003B43C7" w:rsidRDefault="003B43C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791A" w14:textId="77777777" w:rsidR="003B43C7" w:rsidRPr="00AB3C2A" w:rsidRDefault="003B43C7" w:rsidP="004E16E8">
    <w:pPr>
      <w:pStyle w:val="lfej"/>
      <w:rPr>
        <w:rFonts w:cstheme="minorHAnsi"/>
        <w:sz w:val="20"/>
        <w:szCs w:val="20"/>
      </w:rPr>
    </w:pP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63A5" w14:textId="77777777" w:rsidR="003B43C7" w:rsidRDefault="003B43C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06D35"/>
    <w:multiLevelType w:val="hybridMultilevel"/>
    <w:tmpl w:val="ACFE28F2"/>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F1099"/>
    <w:multiLevelType w:val="multilevel"/>
    <w:tmpl w:val="C87CBC90"/>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2E0750F"/>
    <w:multiLevelType w:val="hybridMultilevel"/>
    <w:tmpl w:val="28FC928A"/>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B516BC"/>
    <w:multiLevelType w:val="hybridMultilevel"/>
    <w:tmpl w:val="BF18B6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62B6103"/>
    <w:multiLevelType w:val="hybridMultilevel"/>
    <w:tmpl w:val="F5F2CCD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659F4"/>
    <w:multiLevelType w:val="hybridMultilevel"/>
    <w:tmpl w:val="FF34225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7AB6D27"/>
    <w:multiLevelType w:val="hybridMultilevel"/>
    <w:tmpl w:val="7C0C417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7C70AAA"/>
    <w:multiLevelType w:val="hybridMultilevel"/>
    <w:tmpl w:val="AFBEB1E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8821E71"/>
    <w:multiLevelType w:val="hybridMultilevel"/>
    <w:tmpl w:val="8A2C3E24"/>
    <w:lvl w:ilvl="0" w:tplc="4E36DF20">
      <w:numFmt w:val="bullet"/>
      <w:lvlText w:val="-"/>
      <w:lvlJc w:val="left"/>
      <w:pPr>
        <w:ind w:left="720" w:hanging="36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9896B2C"/>
    <w:multiLevelType w:val="hybridMultilevel"/>
    <w:tmpl w:val="17C2D4E0"/>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09FE7551"/>
    <w:multiLevelType w:val="hybridMultilevel"/>
    <w:tmpl w:val="C9FC401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A3E2F6E"/>
    <w:multiLevelType w:val="hybridMultilevel"/>
    <w:tmpl w:val="A3A2037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B2F42EF"/>
    <w:multiLevelType w:val="multilevel"/>
    <w:tmpl w:val="2EEC91B0"/>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B637E0F"/>
    <w:multiLevelType w:val="multilevel"/>
    <w:tmpl w:val="D8A02E62"/>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78285E"/>
    <w:multiLevelType w:val="hybridMultilevel"/>
    <w:tmpl w:val="BF3E353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817611"/>
    <w:multiLevelType w:val="hybridMultilevel"/>
    <w:tmpl w:val="63B447B0"/>
    <w:lvl w:ilvl="0" w:tplc="040E0005">
      <w:start w:val="1"/>
      <w:numFmt w:val="bullet"/>
      <w:lvlText w:val=""/>
      <w:lvlJc w:val="left"/>
      <w:pPr>
        <w:tabs>
          <w:tab w:val="num" w:pos="720"/>
        </w:tabs>
        <w:ind w:left="720" w:hanging="360"/>
      </w:pPr>
      <w:rPr>
        <w:rFonts w:ascii="Wingdings" w:hAnsi="Wingdings" w:hint="default"/>
        <w:color w:val="auto"/>
      </w:rPr>
    </w:lvl>
    <w:lvl w:ilvl="1" w:tplc="040E000D">
      <w:start w:val="1"/>
      <w:numFmt w:val="bullet"/>
      <w:lvlText w:val=""/>
      <w:lvlJc w:val="left"/>
      <w:pPr>
        <w:tabs>
          <w:tab w:val="num" w:pos="1440"/>
        </w:tabs>
        <w:ind w:left="1440" w:hanging="360"/>
      </w:pPr>
      <w:rPr>
        <w:rFonts w:ascii="Wingdings" w:hAnsi="Wingdings"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F02720"/>
    <w:multiLevelType w:val="hybridMultilevel"/>
    <w:tmpl w:val="EC5C4E1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665776"/>
    <w:multiLevelType w:val="hybridMultilevel"/>
    <w:tmpl w:val="35A0C4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0C9B471F"/>
    <w:multiLevelType w:val="hybridMultilevel"/>
    <w:tmpl w:val="5302EBC4"/>
    <w:lvl w:ilvl="0" w:tplc="04090017">
      <w:start w:val="1"/>
      <w:numFmt w:val="lowerLetter"/>
      <w:lvlText w:val="%1)"/>
      <w:lvlJc w:val="left"/>
      <w:pPr>
        <w:tabs>
          <w:tab w:val="num" w:pos="445"/>
        </w:tabs>
        <w:ind w:left="445" w:hanging="360"/>
      </w:pPr>
    </w:lvl>
    <w:lvl w:ilvl="1" w:tplc="0409000F">
      <w:start w:val="1"/>
      <w:numFmt w:val="decimal"/>
      <w:lvlText w:val="%2."/>
      <w:lvlJc w:val="left"/>
      <w:pPr>
        <w:tabs>
          <w:tab w:val="num" w:pos="1165"/>
        </w:tabs>
        <w:ind w:left="1165" w:hanging="360"/>
      </w:pPr>
    </w:lvl>
    <w:lvl w:ilvl="2" w:tplc="0409001B" w:tentative="1">
      <w:start w:val="1"/>
      <w:numFmt w:val="lowerRoman"/>
      <w:lvlText w:val="%3."/>
      <w:lvlJc w:val="right"/>
      <w:pPr>
        <w:tabs>
          <w:tab w:val="num" w:pos="1885"/>
        </w:tabs>
        <w:ind w:left="1885" w:hanging="180"/>
      </w:pPr>
    </w:lvl>
    <w:lvl w:ilvl="3" w:tplc="0409000F" w:tentative="1">
      <w:start w:val="1"/>
      <w:numFmt w:val="decimal"/>
      <w:lvlText w:val="%4."/>
      <w:lvlJc w:val="left"/>
      <w:pPr>
        <w:tabs>
          <w:tab w:val="num" w:pos="2605"/>
        </w:tabs>
        <w:ind w:left="2605" w:hanging="360"/>
      </w:pPr>
    </w:lvl>
    <w:lvl w:ilvl="4" w:tplc="04090019" w:tentative="1">
      <w:start w:val="1"/>
      <w:numFmt w:val="lowerLetter"/>
      <w:lvlText w:val="%5."/>
      <w:lvlJc w:val="left"/>
      <w:pPr>
        <w:tabs>
          <w:tab w:val="num" w:pos="3325"/>
        </w:tabs>
        <w:ind w:left="3325" w:hanging="360"/>
      </w:pPr>
    </w:lvl>
    <w:lvl w:ilvl="5" w:tplc="0409001B" w:tentative="1">
      <w:start w:val="1"/>
      <w:numFmt w:val="lowerRoman"/>
      <w:lvlText w:val="%6."/>
      <w:lvlJc w:val="right"/>
      <w:pPr>
        <w:tabs>
          <w:tab w:val="num" w:pos="4045"/>
        </w:tabs>
        <w:ind w:left="4045" w:hanging="180"/>
      </w:pPr>
    </w:lvl>
    <w:lvl w:ilvl="6" w:tplc="0409000F" w:tentative="1">
      <w:start w:val="1"/>
      <w:numFmt w:val="decimal"/>
      <w:lvlText w:val="%7."/>
      <w:lvlJc w:val="left"/>
      <w:pPr>
        <w:tabs>
          <w:tab w:val="num" w:pos="4765"/>
        </w:tabs>
        <w:ind w:left="4765" w:hanging="360"/>
      </w:pPr>
    </w:lvl>
    <w:lvl w:ilvl="7" w:tplc="04090019" w:tentative="1">
      <w:start w:val="1"/>
      <w:numFmt w:val="lowerLetter"/>
      <w:lvlText w:val="%8."/>
      <w:lvlJc w:val="left"/>
      <w:pPr>
        <w:tabs>
          <w:tab w:val="num" w:pos="5485"/>
        </w:tabs>
        <w:ind w:left="5485" w:hanging="360"/>
      </w:pPr>
    </w:lvl>
    <w:lvl w:ilvl="8" w:tplc="0409001B" w:tentative="1">
      <w:start w:val="1"/>
      <w:numFmt w:val="lowerRoman"/>
      <w:lvlText w:val="%9."/>
      <w:lvlJc w:val="right"/>
      <w:pPr>
        <w:tabs>
          <w:tab w:val="num" w:pos="6205"/>
        </w:tabs>
        <w:ind w:left="6205" w:hanging="180"/>
      </w:pPr>
    </w:lvl>
  </w:abstractNum>
  <w:abstractNum w:abstractNumId="20" w15:restartNumberingAfterBreak="0">
    <w:nsid w:val="0CFA7409"/>
    <w:multiLevelType w:val="hybridMultilevel"/>
    <w:tmpl w:val="A0F2F74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0E0639FA"/>
    <w:multiLevelType w:val="hybridMultilevel"/>
    <w:tmpl w:val="D1CAD05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EB97667"/>
    <w:multiLevelType w:val="hybridMultilevel"/>
    <w:tmpl w:val="A7A4E736"/>
    <w:lvl w:ilvl="0" w:tplc="0B5E66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106537D9"/>
    <w:multiLevelType w:val="hybridMultilevel"/>
    <w:tmpl w:val="65D4EEE0"/>
    <w:lvl w:ilvl="0" w:tplc="4BDE0E4E">
      <w:start w:val="1"/>
      <w:numFmt w:val="decimal"/>
      <w:pStyle w:val="Cmsor2"/>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0A23C5C"/>
    <w:multiLevelType w:val="multilevel"/>
    <w:tmpl w:val="BF00DCC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0B826B2"/>
    <w:multiLevelType w:val="hybridMultilevel"/>
    <w:tmpl w:val="8D740922"/>
    <w:lvl w:ilvl="0" w:tplc="EC504C8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1D24F4F"/>
    <w:multiLevelType w:val="hybridMultilevel"/>
    <w:tmpl w:val="A50E732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2E7609"/>
    <w:multiLevelType w:val="hybridMultilevel"/>
    <w:tmpl w:val="2A42AFB8"/>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4D26E4"/>
    <w:multiLevelType w:val="hybridMultilevel"/>
    <w:tmpl w:val="54FEF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A4333B"/>
    <w:multiLevelType w:val="hybridMultilevel"/>
    <w:tmpl w:val="6DB6502E"/>
    <w:lvl w:ilvl="0" w:tplc="564E44DE">
      <w:start w:val="1"/>
      <w:numFmt w:val="decimal"/>
      <w:lvlText w:val="%1."/>
      <w:lvlJc w:val="left"/>
      <w:pPr>
        <w:tabs>
          <w:tab w:val="num" w:pos="720"/>
        </w:tabs>
        <w:ind w:left="720" w:hanging="360"/>
      </w:pPr>
      <w:rPr>
        <w:rFonts w:hint="default"/>
        <w:b w:val="0"/>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13E44072"/>
    <w:multiLevelType w:val="hybridMultilevel"/>
    <w:tmpl w:val="205AA3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1591206F"/>
    <w:multiLevelType w:val="multilevel"/>
    <w:tmpl w:val="14463C58"/>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32" w15:restartNumberingAfterBreak="0">
    <w:nsid w:val="177B79FF"/>
    <w:multiLevelType w:val="hybridMultilevel"/>
    <w:tmpl w:val="0C02EBF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7CC1A34"/>
    <w:multiLevelType w:val="hybridMultilevel"/>
    <w:tmpl w:val="C3A07DD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7F96E7B"/>
    <w:multiLevelType w:val="hybridMultilevel"/>
    <w:tmpl w:val="5290BB6C"/>
    <w:lvl w:ilvl="0" w:tplc="040E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8F223B1"/>
    <w:multiLevelType w:val="hybridMultilevel"/>
    <w:tmpl w:val="FF445A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19B0340E"/>
    <w:multiLevelType w:val="hybridMultilevel"/>
    <w:tmpl w:val="993899D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1B234240"/>
    <w:multiLevelType w:val="hybridMultilevel"/>
    <w:tmpl w:val="9BB857F8"/>
    <w:lvl w:ilvl="0" w:tplc="04090017">
      <w:start w:val="1"/>
      <w:numFmt w:val="lowerLetter"/>
      <w:lvlText w:val="%1)"/>
      <w:lvlJc w:val="left"/>
      <w:pPr>
        <w:tabs>
          <w:tab w:val="num" w:pos="445"/>
        </w:tabs>
        <w:ind w:left="445"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1C981DAE"/>
    <w:multiLevelType w:val="hybridMultilevel"/>
    <w:tmpl w:val="830034B8"/>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7811C4"/>
    <w:multiLevelType w:val="hybridMultilevel"/>
    <w:tmpl w:val="6624D91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1EB7040C"/>
    <w:multiLevelType w:val="hybridMultilevel"/>
    <w:tmpl w:val="C992636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EEE4570"/>
    <w:multiLevelType w:val="hybridMultilevel"/>
    <w:tmpl w:val="6AC6BA7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F2C1861"/>
    <w:multiLevelType w:val="hybridMultilevel"/>
    <w:tmpl w:val="013C9C9A"/>
    <w:lvl w:ilvl="0" w:tplc="040E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2E4421"/>
    <w:multiLevelType w:val="hybridMultilevel"/>
    <w:tmpl w:val="E37A3AE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2749D"/>
    <w:multiLevelType w:val="hybridMultilevel"/>
    <w:tmpl w:val="FBB8833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1044DEB"/>
    <w:multiLevelType w:val="hybridMultilevel"/>
    <w:tmpl w:val="DF3487F2"/>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46" w15:restartNumberingAfterBreak="0">
    <w:nsid w:val="21586D96"/>
    <w:multiLevelType w:val="multilevel"/>
    <w:tmpl w:val="B038C1BC"/>
    <w:lvl w:ilvl="0">
      <w:start w:val="1"/>
      <w:numFmt w:val="bullet"/>
      <w:lvlText w:val=""/>
      <w:lvlJc w:val="left"/>
      <w:pPr>
        <w:ind w:left="1060" w:hanging="360"/>
      </w:pPr>
      <w:rPr>
        <w:rFonts w:ascii="Wingdings" w:hAnsi="Wingdings" w:hint="default"/>
        <w:color w:val="auto"/>
      </w:rPr>
    </w:lvl>
    <w:lvl w:ilvl="1">
      <w:numFmt w:val="bullet"/>
      <w:lvlText w:val="o"/>
      <w:lvlJc w:val="left"/>
      <w:pPr>
        <w:ind w:left="1780" w:hanging="360"/>
      </w:pPr>
      <w:rPr>
        <w:rFonts w:ascii="Courier New" w:hAnsi="Courier New" w:cs="Courier New"/>
      </w:rPr>
    </w:lvl>
    <w:lvl w:ilvl="2">
      <w:numFmt w:val="bullet"/>
      <w:lvlText w:val=""/>
      <w:lvlJc w:val="left"/>
      <w:pPr>
        <w:ind w:left="2500" w:hanging="360"/>
      </w:pPr>
      <w:rPr>
        <w:rFonts w:ascii="Wingdings" w:hAnsi="Wingdings"/>
      </w:rPr>
    </w:lvl>
    <w:lvl w:ilvl="3">
      <w:numFmt w:val="bullet"/>
      <w:lvlText w:val=""/>
      <w:lvlJc w:val="left"/>
      <w:pPr>
        <w:ind w:left="3220" w:hanging="360"/>
      </w:pPr>
      <w:rPr>
        <w:rFonts w:ascii="Symbol" w:hAnsi="Symbol"/>
      </w:r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rPr>
    </w:lvl>
    <w:lvl w:ilvl="6">
      <w:numFmt w:val="bullet"/>
      <w:lvlText w:val=""/>
      <w:lvlJc w:val="left"/>
      <w:pPr>
        <w:ind w:left="5380" w:hanging="360"/>
      </w:pPr>
      <w:rPr>
        <w:rFonts w:ascii="Symbol" w:hAnsi="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rPr>
    </w:lvl>
  </w:abstractNum>
  <w:abstractNum w:abstractNumId="47" w15:restartNumberingAfterBreak="0">
    <w:nsid w:val="22ED07AD"/>
    <w:multiLevelType w:val="hybridMultilevel"/>
    <w:tmpl w:val="BAFAB9FA"/>
    <w:lvl w:ilvl="0" w:tplc="3C5AAF8A">
      <w:numFmt w:val="bullet"/>
      <w:lvlText w:val="-"/>
      <w:lvlJc w:val="left"/>
      <w:pPr>
        <w:ind w:left="810" w:hanging="450"/>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26A701C4"/>
    <w:multiLevelType w:val="multilevel"/>
    <w:tmpl w:val="CDE43C3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2962577A"/>
    <w:multiLevelType w:val="hybridMultilevel"/>
    <w:tmpl w:val="757A50E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80D8F"/>
    <w:multiLevelType w:val="multilevel"/>
    <w:tmpl w:val="E458C06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AD608AB"/>
    <w:multiLevelType w:val="hybridMultilevel"/>
    <w:tmpl w:val="5F327F0E"/>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FE007B"/>
    <w:multiLevelType w:val="hybridMultilevel"/>
    <w:tmpl w:val="2572CA1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B1D23AB"/>
    <w:multiLevelType w:val="multilevel"/>
    <w:tmpl w:val="181C572E"/>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2CE9279C"/>
    <w:multiLevelType w:val="hybridMultilevel"/>
    <w:tmpl w:val="9E1897A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DAB2594"/>
    <w:multiLevelType w:val="hybridMultilevel"/>
    <w:tmpl w:val="A9D86B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E0118BD"/>
    <w:multiLevelType w:val="hybridMultilevel"/>
    <w:tmpl w:val="610A44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EEA0285"/>
    <w:multiLevelType w:val="hybridMultilevel"/>
    <w:tmpl w:val="CCC4F5A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2FAE503F"/>
    <w:multiLevelType w:val="hybridMultilevel"/>
    <w:tmpl w:val="AAAE7D6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35C02EF"/>
    <w:multiLevelType w:val="hybridMultilevel"/>
    <w:tmpl w:val="6B80693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33B13AE5"/>
    <w:multiLevelType w:val="multilevel"/>
    <w:tmpl w:val="6114CC84"/>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4722E7A"/>
    <w:multiLevelType w:val="hybridMultilevel"/>
    <w:tmpl w:val="F9EEDE16"/>
    <w:lvl w:ilvl="0" w:tplc="040E0005">
      <w:start w:val="1"/>
      <w:numFmt w:val="bullet"/>
      <w:lvlText w:val=""/>
      <w:lvlJc w:val="left"/>
      <w:pPr>
        <w:ind w:left="700" w:hanging="360"/>
      </w:pPr>
      <w:rPr>
        <w:rFonts w:ascii="Wingdings" w:hAnsi="Wingdings" w:hint="default"/>
      </w:rPr>
    </w:lvl>
    <w:lvl w:ilvl="1" w:tplc="040E0003" w:tentative="1">
      <w:start w:val="1"/>
      <w:numFmt w:val="bullet"/>
      <w:lvlText w:val="o"/>
      <w:lvlJc w:val="left"/>
      <w:pPr>
        <w:ind w:left="1420" w:hanging="360"/>
      </w:pPr>
      <w:rPr>
        <w:rFonts w:ascii="Courier New" w:hAnsi="Courier New" w:cs="Courier New" w:hint="default"/>
      </w:rPr>
    </w:lvl>
    <w:lvl w:ilvl="2" w:tplc="040E0005">
      <w:start w:val="1"/>
      <w:numFmt w:val="bullet"/>
      <w:lvlText w:val=""/>
      <w:lvlJc w:val="left"/>
      <w:pPr>
        <w:ind w:left="2140" w:hanging="360"/>
      </w:pPr>
      <w:rPr>
        <w:rFonts w:ascii="Wingdings" w:hAnsi="Wingdings" w:hint="default"/>
      </w:rPr>
    </w:lvl>
    <w:lvl w:ilvl="3" w:tplc="040E0005">
      <w:start w:val="1"/>
      <w:numFmt w:val="bullet"/>
      <w:lvlText w:val=""/>
      <w:lvlJc w:val="left"/>
      <w:pPr>
        <w:ind w:left="2860" w:hanging="360"/>
      </w:pPr>
      <w:rPr>
        <w:rFonts w:ascii="Wingdings" w:hAnsi="Wingdings" w:hint="default"/>
      </w:rPr>
    </w:lvl>
    <w:lvl w:ilvl="4" w:tplc="040E0003" w:tentative="1">
      <w:start w:val="1"/>
      <w:numFmt w:val="bullet"/>
      <w:lvlText w:val="o"/>
      <w:lvlJc w:val="left"/>
      <w:pPr>
        <w:ind w:left="3580" w:hanging="360"/>
      </w:pPr>
      <w:rPr>
        <w:rFonts w:ascii="Courier New" w:hAnsi="Courier New" w:cs="Courier New" w:hint="default"/>
      </w:rPr>
    </w:lvl>
    <w:lvl w:ilvl="5" w:tplc="040E0005" w:tentative="1">
      <w:start w:val="1"/>
      <w:numFmt w:val="bullet"/>
      <w:lvlText w:val=""/>
      <w:lvlJc w:val="left"/>
      <w:pPr>
        <w:ind w:left="4300" w:hanging="360"/>
      </w:pPr>
      <w:rPr>
        <w:rFonts w:ascii="Wingdings" w:hAnsi="Wingdings" w:hint="default"/>
      </w:rPr>
    </w:lvl>
    <w:lvl w:ilvl="6" w:tplc="040E0001" w:tentative="1">
      <w:start w:val="1"/>
      <w:numFmt w:val="bullet"/>
      <w:lvlText w:val=""/>
      <w:lvlJc w:val="left"/>
      <w:pPr>
        <w:ind w:left="5020" w:hanging="360"/>
      </w:pPr>
      <w:rPr>
        <w:rFonts w:ascii="Symbol" w:hAnsi="Symbol" w:hint="default"/>
      </w:rPr>
    </w:lvl>
    <w:lvl w:ilvl="7" w:tplc="040E0003" w:tentative="1">
      <w:start w:val="1"/>
      <w:numFmt w:val="bullet"/>
      <w:lvlText w:val="o"/>
      <w:lvlJc w:val="left"/>
      <w:pPr>
        <w:ind w:left="5740" w:hanging="360"/>
      </w:pPr>
      <w:rPr>
        <w:rFonts w:ascii="Courier New" w:hAnsi="Courier New" w:cs="Courier New" w:hint="default"/>
      </w:rPr>
    </w:lvl>
    <w:lvl w:ilvl="8" w:tplc="040E0005" w:tentative="1">
      <w:start w:val="1"/>
      <w:numFmt w:val="bullet"/>
      <w:lvlText w:val=""/>
      <w:lvlJc w:val="left"/>
      <w:pPr>
        <w:ind w:left="6460" w:hanging="360"/>
      </w:pPr>
      <w:rPr>
        <w:rFonts w:ascii="Wingdings" w:hAnsi="Wingdings" w:hint="default"/>
      </w:rPr>
    </w:lvl>
  </w:abstractNum>
  <w:abstractNum w:abstractNumId="62" w15:restartNumberingAfterBreak="0">
    <w:nsid w:val="34B71617"/>
    <w:multiLevelType w:val="hybridMultilevel"/>
    <w:tmpl w:val="4088FA7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5113B0"/>
    <w:multiLevelType w:val="hybridMultilevel"/>
    <w:tmpl w:val="A738996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5F703CB"/>
    <w:multiLevelType w:val="multilevel"/>
    <w:tmpl w:val="5F409250"/>
    <w:lvl w:ilvl="0">
      <w:start w:val="1"/>
      <w:numFmt w:val="bullet"/>
      <w:lvlText w:val=""/>
      <w:lvlJc w:val="left"/>
      <w:pPr>
        <w:ind w:left="720" w:hanging="360"/>
      </w:pPr>
      <w:rPr>
        <w:rFonts w:ascii="Wingdings" w:hAnsi="Wingdings" w:hint="default"/>
      </w:rPr>
    </w:lvl>
    <w:lvl w:ilvl="1">
      <w:start w:val="2"/>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65B0131"/>
    <w:multiLevelType w:val="hybridMultilevel"/>
    <w:tmpl w:val="BBF43A5C"/>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736C49"/>
    <w:multiLevelType w:val="hybridMultilevel"/>
    <w:tmpl w:val="0B505AB0"/>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7916DEE"/>
    <w:multiLevelType w:val="hybridMultilevel"/>
    <w:tmpl w:val="24CE44B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380D16BC"/>
    <w:multiLevelType w:val="hybridMultilevel"/>
    <w:tmpl w:val="E7C4D3D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9" w15:restartNumberingAfterBreak="0">
    <w:nsid w:val="388D44DF"/>
    <w:multiLevelType w:val="hybridMultilevel"/>
    <w:tmpl w:val="B6DA5F8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3A7F75"/>
    <w:multiLevelType w:val="hybridMultilevel"/>
    <w:tmpl w:val="F63044D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D275326"/>
    <w:multiLevelType w:val="hybridMultilevel"/>
    <w:tmpl w:val="223E08A8"/>
    <w:lvl w:ilvl="0" w:tplc="040E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3D4414B9"/>
    <w:multiLevelType w:val="hybridMultilevel"/>
    <w:tmpl w:val="4362779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DFD64E8"/>
    <w:multiLevelType w:val="hybridMultilevel"/>
    <w:tmpl w:val="D5FA781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EB13CC2"/>
    <w:multiLevelType w:val="hybridMultilevel"/>
    <w:tmpl w:val="34EE153C"/>
    <w:lvl w:ilvl="0" w:tplc="040E0005">
      <w:start w:val="1"/>
      <w:numFmt w:val="bullet"/>
      <w:lvlText w:val=""/>
      <w:lvlJc w:val="left"/>
      <w:pPr>
        <w:tabs>
          <w:tab w:val="num" w:pos="1080"/>
        </w:tabs>
        <w:ind w:left="1080" w:hanging="360"/>
      </w:pPr>
      <w:rPr>
        <w:rFonts w:ascii="Wingdings" w:hAnsi="Wingdings" w:hint="default"/>
        <w:color w:val="auto"/>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42062DD9"/>
    <w:multiLevelType w:val="hybridMultilevel"/>
    <w:tmpl w:val="0D6AFB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3F01160"/>
    <w:multiLevelType w:val="hybridMultilevel"/>
    <w:tmpl w:val="1F3810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41A4D0D"/>
    <w:multiLevelType w:val="hybridMultilevel"/>
    <w:tmpl w:val="65D07424"/>
    <w:lvl w:ilvl="0" w:tplc="2ABA7568">
      <w:start w:val="1"/>
      <w:numFmt w:val="decimal"/>
      <w:lvlText w:val="%1."/>
      <w:lvlJc w:val="left"/>
      <w:pPr>
        <w:ind w:left="5010" w:hanging="360"/>
      </w:pPr>
      <w:rPr>
        <w:rFonts w:hint="default"/>
      </w:rPr>
    </w:lvl>
    <w:lvl w:ilvl="1" w:tplc="040E0019" w:tentative="1">
      <w:start w:val="1"/>
      <w:numFmt w:val="lowerLetter"/>
      <w:lvlText w:val="%2."/>
      <w:lvlJc w:val="left"/>
      <w:pPr>
        <w:ind w:left="5730" w:hanging="360"/>
      </w:pPr>
    </w:lvl>
    <w:lvl w:ilvl="2" w:tplc="040E001B" w:tentative="1">
      <w:start w:val="1"/>
      <w:numFmt w:val="lowerRoman"/>
      <w:lvlText w:val="%3."/>
      <w:lvlJc w:val="right"/>
      <w:pPr>
        <w:ind w:left="6450" w:hanging="180"/>
      </w:pPr>
    </w:lvl>
    <w:lvl w:ilvl="3" w:tplc="040E000F" w:tentative="1">
      <w:start w:val="1"/>
      <w:numFmt w:val="decimal"/>
      <w:lvlText w:val="%4."/>
      <w:lvlJc w:val="left"/>
      <w:pPr>
        <w:ind w:left="7170" w:hanging="360"/>
      </w:pPr>
    </w:lvl>
    <w:lvl w:ilvl="4" w:tplc="040E0019" w:tentative="1">
      <w:start w:val="1"/>
      <w:numFmt w:val="lowerLetter"/>
      <w:lvlText w:val="%5."/>
      <w:lvlJc w:val="left"/>
      <w:pPr>
        <w:ind w:left="7890" w:hanging="360"/>
      </w:pPr>
    </w:lvl>
    <w:lvl w:ilvl="5" w:tplc="040E001B" w:tentative="1">
      <w:start w:val="1"/>
      <w:numFmt w:val="lowerRoman"/>
      <w:lvlText w:val="%6."/>
      <w:lvlJc w:val="right"/>
      <w:pPr>
        <w:ind w:left="8610" w:hanging="180"/>
      </w:pPr>
    </w:lvl>
    <w:lvl w:ilvl="6" w:tplc="040E000F" w:tentative="1">
      <w:start w:val="1"/>
      <w:numFmt w:val="decimal"/>
      <w:lvlText w:val="%7."/>
      <w:lvlJc w:val="left"/>
      <w:pPr>
        <w:ind w:left="9330" w:hanging="360"/>
      </w:pPr>
    </w:lvl>
    <w:lvl w:ilvl="7" w:tplc="040E0019" w:tentative="1">
      <w:start w:val="1"/>
      <w:numFmt w:val="lowerLetter"/>
      <w:lvlText w:val="%8."/>
      <w:lvlJc w:val="left"/>
      <w:pPr>
        <w:ind w:left="10050" w:hanging="360"/>
      </w:pPr>
    </w:lvl>
    <w:lvl w:ilvl="8" w:tplc="040E001B" w:tentative="1">
      <w:start w:val="1"/>
      <w:numFmt w:val="lowerRoman"/>
      <w:lvlText w:val="%9."/>
      <w:lvlJc w:val="right"/>
      <w:pPr>
        <w:ind w:left="10770" w:hanging="180"/>
      </w:pPr>
    </w:lvl>
  </w:abstractNum>
  <w:abstractNum w:abstractNumId="78" w15:restartNumberingAfterBreak="0">
    <w:nsid w:val="46B30D9E"/>
    <w:multiLevelType w:val="hybridMultilevel"/>
    <w:tmpl w:val="3BBCF8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6EF789B"/>
    <w:multiLevelType w:val="multilevel"/>
    <w:tmpl w:val="52E69E54"/>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0" w15:restartNumberingAfterBreak="0">
    <w:nsid w:val="48CF5EFE"/>
    <w:multiLevelType w:val="hybridMultilevel"/>
    <w:tmpl w:val="EDA2F0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2" w15:restartNumberingAfterBreak="0">
    <w:nsid w:val="49DD747F"/>
    <w:multiLevelType w:val="multilevel"/>
    <w:tmpl w:val="0C3EE4C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3" w15:restartNumberingAfterBreak="0">
    <w:nsid w:val="4A375C18"/>
    <w:multiLevelType w:val="hybridMultilevel"/>
    <w:tmpl w:val="940643F6"/>
    <w:lvl w:ilvl="0" w:tplc="FFD29FDE">
      <w:start w:val="21"/>
      <w:numFmt w:val="decimal"/>
      <w:lvlText w:val="%1."/>
      <w:lvlJc w:val="left"/>
      <w:pPr>
        <w:ind w:left="1495"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C094032"/>
    <w:multiLevelType w:val="hybridMultilevel"/>
    <w:tmpl w:val="2042E7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DFC0B67"/>
    <w:multiLevelType w:val="hybridMultilevel"/>
    <w:tmpl w:val="55BCA03E"/>
    <w:lvl w:ilvl="0" w:tplc="040E0005">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3F34DAC"/>
    <w:multiLevelType w:val="hybridMultilevel"/>
    <w:tmpl w:val="F8241D46"/>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41F7E79"/>
    <w:multiLevelType w:val="hybridMultilevel"/>
    <w:tmpl w:val="6420B7A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4A044AA"/>
    <w:multiLevelType w:val="hybridMultilevel"/>
    <w:tmpl w:val="C5E80C50"/>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4DC3B37"/>
    <w:multiLevelType w:val="hybridMultilevel"/>
    <w:tmpl w:val="E92CFEFC"/>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0" w15:restartNumberingAfterBreak="0">
    <w:nsid w:val="55AB578A"/>
    <w:multiLevelType w:val="multilevel"/>
    <w:tmpl w:val="67F6CF60"/>
    <w:styleLink w:val="StlusTbbszint14ptFlkvrBal0cmFgg1cm"/>
    <w:lvl w:ilvl="0">
      <w:start w:val="1"/>
      <w:numFmt w:val="decimal"/>
      <w:lvlText w:val="%1."/>
      <w:lvlJc w:val="left"/>
      <w:pPr>
        <w:ind w:left="360" w:hanging="360"/>
      </w:pPr>
      <w:rPr>
        <w:rFonts w:ascii="Times New Roman" w:hAnsi="Times New Roman" w:cs="Times New Roman"/>
        <w:b/>
        <w:bCs/>
        <w:sz w:val="28"/>
      </w:rPr>
    </w:lvl>
    <w:lvl w:ilvl="1">
      <w:start w:val="1"/>
      <w:numFmt w:val="decimal"/>
      <w:lvlText w:val="%1.%2."/>
      <w:lvlJc w:val="left"/>
      <w:pPr>
        <w:ind w:left="858" w:hanging="432"/>
      </w:pPr>
      <w:rPr>
        <w:rFonts w:ascii="Times New Roman" w:hAnsi="Times New Roman" w:cs="Times New Roman" w:hint="default"/>
        <w:b/>
        <w:i w:val="0"/>
        <w:sz w:val="24"/>
        <w:szCs w:val="24"/>
      </w:rPr>
    </w:lvl>
    <w:lvl w:ilvl="2">
      <w:start w:val="1"/>
      <w:numFmt w:val="decimal"/>
      <w:lvlText w:val="%1.%2.%3."/>
      <w:lvlJc w:val="left"/>
      <w:pPr>
        <w:ind w:left="1224" w:hanging="504"/>
      </w:pPr>
      <w:rPr>
        <w:rFonts w:cs="Times New Roman" w:hint="default"/>
        <w:b/>
        <w:i w:val="0"/>
        <w:color w:val="auto"/>
        <w:sz w:val="24"/>
        <w:szCs w:val="24"/>
      </w:rPr>
    </w:lvl>
    <w:lvl w:ilvl="3">
      <w:start w:val="1"/>
      <w:numFmt w:val="decimal"/>
      <w:lvlText w:val="%1.%2.%3.%4."/>
      <w:lvlJc w:val="left"/>
      <w:pPr>
        <w:ind w:left="1728" w:hanging="648"/>
      </w:pPr>
      <w:rPr>
        <w:rFonts w:cs="Times New Roman" w:hint="default"/>
        <w:i w:val="0"/>
      </w:rPr>
    </w:lvl>
    <w:lvl w:ilvl="4">
      <w:start w:val="1"/>
      <w:numFmt w:val="decimal"/>
      <w:lvlText w:val="%1.%2.%3.%4.%5."/>
      <w:lvlJc w:val="left"/>
      <w:pPr>
        <w:ind w:left="2232" w:hanging="792"/>
      </w:pPr>
      <w:rPr>
        <w:rFonts w:cs="Times New Roman" w:hint="default"/>
        <w:i w:val="0"/>
      </w:rPr>
    </w:lvl>
    <w:lvl w:ilvl="5">
      <w:start w:val="1"/>
      <w:numFmt w:val="decimal"/>
      <w:lvlText w:val="%1.%2.%3.%4.%5.%6."/>
      <w:lvlJc w:val="left"/>
      <w:pPr>
        <w:ind w:left="2736" w:hanging="936"/>
      </w:pPr>
      <w:rPr>
        <w:rFonts w:cs="Times New Roman" w:hint="default"/>
        <w:i w:val="0"/>
      </w:rPr>
    </w:lvl>
    <w:lvl w:ilvl="6">
      <w:start w:val="1"/>
      <w:numFmt w:val="decimal"/>
      <w:lvlText w:val="%1.%2.%3.%4.%5.%6.%7."/>
      <w:lvlJc w:val="left"/>
      <w:pPr>
        <w:ind w:left="3240" w:hanging="1080"/>
      </w:pPr>
      <w:rPr>
        <w:rFonts w:cs="Times New Roman" w:hint="default"/>
        <w:i w:val="0"/>
      </w:rPr>
    </w:lvl>
    <w:lvl w:ilvl="7">
      <w:start w:val="1"/>
      <w:numFmt w:val="decimal"/>
      <w:lvlText w:val="%1.%2.%3.%4.%5.%6.%7.%8."/>
      <w:lvlJc w:val="left"/>
      <w:pPr>
        <w:ind w:left="3744" w:hanging="1224"/>
      </w:pPr>
      <w:rPr>
        <w:rFonts w:cs="Times New Roman" w:hint="default"/>
        <w:i w:val="0"/>
      </w:rPr>
    </w:lvl>
    <w:lvl w:ilvl="8">
      <w:start w:val="1"/>
      <w:numFmt w:val="decimal"/>
      <w:lvlText w:val="%1.%2.%3.%4.%5.%6.%7.%8.%9."/>
      <w:lvlJc w:val="left"/>
      <w:pPr>
        <w:ind w:left="4320" w:hanging="1440"/>
      </w:pPr>
      <w:rPr>
        <w:rFonts w:cs="Times New Roman" w:hint="default"/>
        <w:i w:val="0"/>
      </w:rPr>
    </w:lvl>
  </w:abstractNum>
  <w:abstractNum w:abstractNumId="91" w15:restartNumberingAfterBreak="0">
    <w:nsid w:val="57B033D5"/>
    <w:multiLevelType w:val="hybridMultilevel"/>
    <w:tmpl w:val="6CB00546"/>
    <w:lvl w:ilvl="0" w:tplc="040E0005">
      <w:start w:val="1"/>
      <w:numFmt w:val="bullet"/>
      <w:lvlText w:val=""/>
      <w:lvlJc w:val="left"/>
      <w:pPr>
        <w:ind w:left="792" w:hanging="360"/>
      </w:pPr>
      <w:rPr>
        <w:rFonts w:ascii="Wingdings" w:hAnsi="Wingdings"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92" w15:restartNumberingAfterBreak="0">
    <w:nsid w:val="58AA2DDB"/>
    <w:multiLevelType w:val="hybridMultilevel"/>
    <w:tmpl w:val="A46659F4"/>
    <w:lvl w:ilvl="0" w:tplc="AAFE6E38">
      <w:start w:val="1"/>
      <w:numFmt w:val="lowerLetter"/>
      <w:lvlText w:val="%1)"/>
      <w:lvlJc w:val="left"/>
      <w:pPr>
        <w:tabs>
          <w:tab w:val="num" w:pos="2149"/>
        </w:tabs>
        <w:ind w:left="2149" w:hanging="360"/>
      </w:pPr>
      <w:rPr>
        <w:rFonts w:hint="default"/>
      </w:rPr>
    </w:lvl>
    <w:lvl w:ilvl="1" w:tplc="EC10D0FA">
      <w:start w:val="1"/>
      <w:numFmt w:val="decimal"/>
      <w:lvlText w:val="%2."/>
      <w:lvlJc w:val="left"/>
      <w:pPr>
        <w:tabs>
          <w:tab w:val="num" w:pos="1440"/>
        </w:tabs>
        <w:ind w:left="1440" w:hanging="360"/>
      </w:pPr>
      <w:rPr>
        <w:rFonts w:hint="default"/>
        <w:b/>
        <w:i w:val="0"/>
      </w:rPr>
    </w:lvl>
    <w:lvl w:ilvl="2" w:tplc="515A5910">
      <w:start w:val="1"/>
      <w:numFmt w:val="bullet"/>
      <w:lvlText w:val=""/>
      <w:lvlJc w:val="left"/>
      <w:pPr>
        <w:tabs>
          <w:tab w:val="num" w:pos="2340"/>
        </w:tabs>
        <w:ind w:left="2340" w:hanging="360"/>
      </w:pPr>
      <w:rPr>
        <w:rFonts w:ascii="Symbol" w:hAnsi="Symbol" w:hint="default"/>
      </w:rPr>
    </w:lvl>
    <w:lvl w:ilvl="3" w:tplc="5B16B324">
      <w:start w:val="1"/>
      <w:numFmt w:val="bullet"/>
      <w:lvlText w:val=""/>
      <w:lvlJc w:val="left"/>
      <w:pPr>
        <w:tabs>
          <w:tab w:val="num" w:pos="2880"/>
        </w:tabs>
        <w:ind w:left="2880" w:hanging="360"/>
      </w:pPr>
      <w:rPr>
        <w:rFonts w:ascii="Symbol" w:hAnsi="Symbol" w:hint="default"/>
      </w:rPr>
    </w:lvl>
    <w:lvl w:ilvl="4" w:tplc="53649DD0">
      <w:start w:val="1"/>
      <w:numFmt w:val="decimal"/>
      <w:lvlText w:val="%5)"/>
      <w:lvlJc w:val="left"/>
      <w:pPr>
        <w:ind w:left="3600" w:hanging="360"/>
      </w:pPr>
      <w:rPr>
        <w:rFonts w:hint="default"/>
        <w:b/>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3" w15:restartNumberingAfterBreak="0">
    <w:nsid w:val="59637CCA"/>
    <w:multiLevelType w:val="hybridMultilevel"/>
    <w:tmpl w:val="3C56261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BCD1B70"/>
    <w:multiLevelType w:val="hybridMultilevel"/>
    <w:tmpl w:val="A2D086F0"/>
    <w:lvl w:ilvl="0" w:tplc="AAFE6E38">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349"/>
        </w:tabs>
        <w:ind w:left="-349" w:hanging="360"/>
      </w:pPr>
    </w:lvl>
    <w:lvl w:ilvl="2" w:tplc="040E001B" w:tentative="1">
      <w:start w:val="1"/>
      <w:numFmt w:val="lowerRoman"/>
      <w:lvlText w:val="%3."/>
      <w:lvlJc w:val="right"/>
      <w:pPr>
        <w:tabs>
          <w:tab w:val="num" w:pos="371"/>
        </w:tabs>
        <w:ind w:left="371" w:hanging="180"/>
      </w:pPr>
    </w:lvl>
    <w:lvl w:ilvl="3" w:tplc="040E000F" w:tentative="1">
      <w:start w:val="1"/>
      <w:numFmt w:val="decimal"/>
      <w:lvlText w:val="%4."/>
      <w:lvlJc w:val="left"/>
      <w:pPr>
        <w:tabs>
          <w:tab w:val="num" w:pos="1091"/>
        </w:tabs>
        <w:ind w:left="1091" w:hanging="360"/>
      </w:pPr>
    </w:lvl>
    <w:lvl w:ilvl="4" w:tplc="040E0019" w:tentative="1">
      <w:start w:val="1"/>
      <w:numFmt w:val="lowerLetter"/>
      <w:lvlText w:val="%5."/>
      <w:lvlJc w:val="left"/>
      <w:pPr>
        <w:tabs>
          <w:tab w:val="num" w:pos="1811"/>
        </w:tabs>
        <w:ind w:left="1811" w:hanging="360"/>
      </w:pPr>
    </w:lvl>
    <w:lvl w:ilvl="5" w:tplc="040E001B" w:tentative="1">
      <w:start w:val="1"/>
      <w:numFmt w:val="lowerRoman"/>
      <w:lvlText w:val="%6."/>
      <w:lvlJc w:val="right"/>
      <w:pPr>
        <w:tabs>
          <w:tab w:val="num" w:pos="2531"/>
        </w:tabs>
        <w:ind w:left="2531" w:hanging="180"/>
      </w:pPr>
    </w:lvl>
    <w:lvl w:ilvl="6" w:tplc="040E000F" w:tentative="1">
      <w:start w:val="1"/>
      <w:numFmt w:val="decimal"/>
      <w:lvlText w:val="%7."/>
      <w:lvlJc w:val="left"/>
      <w:pPr>
        <w:tabs>
          <w:tab w:val="num" w:pos="3251"/>
        </w:tabs>
        <w:ind w:left="3251" w:hanging="360"/>
      </w:pPr>
    </w:lvl>
    <w:lvl w:ilvl="7" w:tplc="040E0019" w:tentative="1">
      <w:start w:val="1"/>
      <w:numFmt w:val="lowerLetter"/>
      <w:lvlText w:val="%8."/>
      <w:lvlJc w:val="left"/>
      <w:pPr>
        <w:tabs>
          <w:tab w:val="num" w:pos="3971"/>
        </w:tabs>
        <w:ind w:left="3971" w:hanging="360"/>
      </w:pPr>
    </w:lvl>
    <w:lvl w:ilvl="8" w:tplc="040E001B" w:tentative="1">
      <w:start w:val="1"/>
      <w:numFmt w:val="lowerRoman"/>
      <w:lvlText w:val="%9."/>
      <w:lvlJc w:val="right"/>
      <w:pPr>
        <w:tabs>
          <w:tab w:val="num" w:pos="4691"/>
        </w:tabs>
        <w:ind w:left="4691" w:hanging="180"/>
      </w:pPr>
    </w:lvl>
  </w:abstractNum>
  <w:abstractNum w:abstractNumId="95" w15:restartNumberingAfterBreak="0">
    <w:nsid w:val="5C1130F4"/>
    <w:multiLevelType w:val="hybridMultilevel"/>
    <w:tmpl w:val="372845A6"/>
    <w:lvl w:ilvl="0" w:tplc="58A05776">
      <w:start w:val="1"/>
      <w:numFmt w:val="lowerLetter"/>
      <w:lvlText w:val="%1)"/>
      <w:lvlJc w:val="left"/>
      <w:pPr>
        <w:ind w:left="720" w:hanging="360"/>
      </w:pPr>
      <w:rPr>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5CD931C9"/>
    <w:multiLevelType w:val="hybridMultilevel"/>
    <w:tmpl w:val="2F8A32FE"/>
    <w:lvl w:ilvl="0" w:tplc="040E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CE163F9"/>
    <w:multiLevelType w:val="hybridMultilevel"/>
    <w:tmpl w:val="25B60ED6"/>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2140"/>
        </w:tabs>
        <w:ind w:left="2140" w:hanging="360"/>
      </w:pPr>
      <w:rPr>
        <w:rFonts w:ascii="Courier New" w:hAnsi="Courier New" w:cs="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cs="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cs="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98" w15:restartNumberingAfterBreak="0">
    <w:nsid w:val="5CE2028B"/>
    <w:multiLevelType w:val="multilevel"/>
    <w:tmpl w:val="5FE2B8AC"/>
    <w:lvl w:ilvl="0">
      <w:start w:val="1"/>
      <w:numFmt w:val="bullet"/>
      <w:lvlText w:val=""/>
      <w:lvlJc w:val="left"/>
      <w:pPr>
        <w:ind w:left="720" w:hanging="360"/>
      </w:pPr>
      <w:rPr>
        <w:rFonts w:ascii="Wingdings" w:hAnsi="Wingdings" w:hint="default"/>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6017217C"/>
    <w:multiLevelType w:val="hybridMultilevel"/>
    <w:tmpl w:val="83CA71D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1CB67F3"/>
    <w:multiLevelType w:val="hybridMultilevel"/>
    <w:tmpl w:val="628279BE"/>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620B1CAC"/>
    <w:multiLevelType w:val="hybridMultilevel"/>
    <w:tmpl w:val="5F1420D2"/>
    <w:lvl w:ilvl="0" w:tplc="3F04D89E">
      <w:numFmt w:val="bullet"/>
      <w:pStyle w:val="Cmsor3"/>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23A04AA"/>
    <w:multiLevelType w:val="hybridMultilevel"/>
    <w:tmpl w:val="4B8489FE"/>
    <w:lvl w:ilvl="0" w:tplc="7424E39E">
      <w:numFmt w:val="bullet"/>
      <w:lvlText w:val="-"/>
      <w:lvlJc w:val="left"/>
      <w:pPr>
        <w:ind w:left="975" w:hanging="615"/>
      </w:pPr>
      <w:rPr>
        <w:rFonts w:ascii="Tahoma" w:eastAsia="PMingLiU"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288397F"/>
    <w:multiLevelType w:val="hybridMultilevel"/>
    <w:tmpl w:val="F2880D40"/>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4" w15:restartNumberingAfterBreak="0">
    <w:nsid w:val="62AE6A7C"/>
    <w:multiLevelType w:val="hybridMultilevel"/>
    <w:tmpl w:val="C534D4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63481AEC"/>
    <w:multiLevelType w:val="hybridMultilevel"/>
    <w:tmpl w:val="DE68EEB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638232F2"/>
    <w:multiLevelType w:val="multilevel"/>
    <w:tmpl w:val="4DC2976E"/>
    <w:lvl w:ilvl="0">
      <w:start w:val="1"/>
      <w:numFmt w:val="bullet"/>
      <w:lvlText w:val=""/>
      <w:lvlJc w:val="left"/>
      <w:pPr>
        <w:ind w:left="721"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3C43048"/>
    <w:multiLevelType w:val="hybridMultilevel"/>
    <w:tmpl w:val="FADEBF52"/>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3F85EC5"/>
    <w:multiLevelType w:val="hybridMultilevel"/>
    <w:tmpl w:val="09229B5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66801ABC"/>
    <w:multiLevelType w:val="hybridMultilevel"/>
    <w:tmpl w:val="99ECA29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672C6183"/>
    <w:multiLevelType w:val="hybridMultilevel"/>
    <w:tmpl w:val="70F87540"/>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1" w15:restartNumberingAfterBreak="0">
    <w:nsid w:val="67F61BD6"/>
    <w:multiLevelType w:val="multilevel"/>
    <w:tmpl w:val="717E7B80"/>
    <w:lvl w:ilvl="0">
      <w:start w:val="1"/>
      <w:numFmt w:val="lowerLetter"/>
      <w:lvlText w:val="%1)"/>
      <w:lvlJc w:val="left"/>
      <w:pPr>
        <w:ind w:left="1245" w:hanging="525"/>
      </w:pPr>
      <w:rPr>
        <w:b w:val="0"/>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2" w15:restartNumberingAfterBreak="0">
    <w:nsid w:val="68AE3099"/>
    <w:multiLevelType w:val="hybridMultilevel"/>
    <w:tmpl w:val="4FF0343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6BB8402A"/>
    <w:multiLevelType w:val="hybridMultilevel"/>
    <w:tmpl w:val="AA52BA12"/>
    <w:lvl w:ilvl="0" w:tplc="040E0011">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4" w15:restartNumberingAfterBreak="0">
    <w:nsid w:val="6C486345"/>
    <w:multiLevelType w:val="hybridMultilevel"/>
    <w:tmpl w:val="1DD6E45A"/>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C8325B9"/>
    <w:multiLevelType w:val="hybridMultilevel"/>
    <w:tmpl w:val="B5169EA6"/>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C9F4B6A"/>
    <w:multiLevelType w:val="hybridMultilevel"/>
    <w:tmpl w:val="AC421554"/>
    <w:lvl w:ilvl="0" w:tplc="2EC8232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7" w15:restartNumberingAfterBreak="0">
    <w:nsid w:val="6ED247B2"/>
    <w:multiLevelType w:val="hybridMultilevel"/>
    <w:tmpl w:val="7E5C0C6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6F0311AE"/>
    <w:multiLevelType w:val="hybridMultilevel"/>
    <w:tmpl w:val="348E9F48"/>
    <w:lvl w:ilvl="0" w:tplc="3906EE7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9" w15:restartNumberingAfterBreak="0">
    <w:nsid w:val="70927248"/>
    <w:multiLevelType w:val="hybridMultilevel"/>
    <w:tmpl w:val="5E8CAF6E"/>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0" w15:restartNumberingAfterBreak="0">
    <w:nsid w:val="7154686E"/>
    <w:multiLevelType w:val="hybridMultilevel"/>
    <w:tmpl w:val="6AB41CC8"/>
    <w:lvl w:ilvl="0" w:tplc="717E93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7799004E"/>
    <w:multiLevelType w:val="hybridMultilevel"/>
    <w:tmpl w:val="C7E6734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2" w15:restartNumberingAfterBreak="0">
    <w:nsid w:val="77B936A9"/>
    <w:multiLevelType w:val="hybridMultilevel"/>
    <w:tmpl w:val="BA481600"/>
    <w:lvl w:ilvl="0" w:tplc="F3D4D51A">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79557C55"/>
    <w:multiLevelType w:val="hybridMultilevel"/>
    <w:tmpl w:val="399C9688"/>
    <w:lvl w:ilvl="0" w:tplc="AE38192C">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4" w15:restartNumberingAfterBreak="0">
    <w:nsid w:val="7BB80AB4"/>
    <w:multiLevelType w:val="hybridMultilevel"/>
    <w:tmpl w:val="79BA707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C9D6225"/>
    <w:multiLevelType w:val="hybridMultilevel"/>
    <w:tmpl w:val="E17E2974"/>
    <w:lvl w:ilvl="0" w:tplc="040E0005">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351646622">
    <w:abstractNumId w:val="111"/>
  </w:num>
  <w:num w:numId="2" w16cid:durableId="1176580392">
    <w:abstractNumId w:val="29"/>
  </w:num>
  <w:num w:numId="3" w16cid:durableId="2092846038">
    <w:abstractNumId w:val="50"/>
  </w:num>
  <w:num w:numId="4" w16cid:durableId="852261673">
    <w:abstractNumId w:val="48"/>
  </w:num>
  <w:num w:numId="5" w16cid:durableId="587270192">
    <w:abstractNumId w:val="90"/>
  </w:num>
  <w:num w:numId="6" w16cid:durableId="1812282338">
    <w:abstractNumId w:val="58"/>
  </w:num>
  <w:num w:numId="7" w16cid:durableId="1709140622">
    <w:abstractNumId w:val="81"/>
  </w:num>
  <w:num w:numId="8" w16cid:durableId="49768233">
    <w:abstractNumId w:val="101"/>
  </w:num>
  <w:num w:numId="9" w16cid:durableId="2036497249">
    <w:abstractNumId w:val="116"/>
  </w:num>
  <w:num w:numId="10" w16cid:durableId="1433353322">
    <w:abstractNumId w:val="120"/>
  </w:num>
  <w:num w:numId="11" w16cid:durableId="2003924265">
    <w:abstractNumId w:val="92"/>
  </w:num>
  <w:num w:numId="12" w16cid:durableId="941456239">
    <w:abstractNumId w:val="94"/>
  </w:num>
  <w:num w:numId="13" w16cid:durableId="1205872347">
    <w:abstractNumId w:val="25"/>
  </w:num>
  <w:num w:numId="14" w16cid:durableId="1567953739">
    <w:abstractNumId w:val="95"/>
  </w:num>
  <w:num w:numId="15" w16cid:durableId="843975855">
    <w:abstractNumId w:val="17"/>
  </w:num>
  <w:num w:numId="16" w16cid:durableId="917128190">
    <w:abstractNumId w:val="1"/>
  </w:num>
  <w:num w:numId="17" w16cid:durableId="1438481019">
    <w:abstractNumId w:val="23"/>
  </w:num>
  <w:num w:numId="18" w16cid:durableId="1736466283">
    <w:abstractNumId w:val="21"/>
  </w:num>
  <w:num w:numId="19" w16cid:durableId="1366979453">
    <w:abstractNumId w:val="28"/>
  </w:num>
  <w:num w:numId="20" w16cid:durableId="1109006513">
    <w:abstractNumId w:val="53"/>
  </w:num>
  <w:num w:numId="21" w16cid:durableId="738940275">
    <w:abstractNumId w:val="2"/>
  </w:num>
  <w:num w:numId="22" w16cid:durableId="801115403">
    <w:abstractNumId w:val="97"/>
  </w:num>
  <w:num w:numId="23" w16cid:durableId="104928320">
    <w:abstractNumId w:val="62"/>
  </w:num>
  <w:num w:numId="24" w16cid:durableId="1257520519">
    <w:abstractNumId w:val="121"/>
  </w:num>
  <w:num w:numId="25" w16cid:durableId="793400209">
    <w:abstractNumId w:val="16"/>
  </w:num>
  <w:num w:numId="26" w16cid:durableId="898899703">
    <w:abstractNumId w:val="66"/>
  </w:num>
  <w:num w:numId="27" w16cid:durableId="2020889611">
    <w:abstractNumId w:val="78"/>
  </w:num>
  <w:num w:numId="28" w16cid:durableId="1397779638">
    <w:abstractNumId w:val="38"/>
  </w:num>
  <w:num w:numId="29" w16cid:durableId="272902870">
    <w:abstractNumId w:val="93"/>
  </w:num>
  <w:num w:numId="30" w16cid:durableId="2047559429">
    <w:abstractNumId w:val="44"/>
  </w:num>
  <w:num w:numId="31" w16cid:durableId="1849295214">
    <w:abstractNumId w:val="32"/>
  </w:num>
  <w:num w:numId="32" w16cid:durableId="2092040388">
    <w:abstractNumId w:val="39"/>
  </w:num>
  <w:num w:numId="33" w16cid:durableId="1643922288">
    <w:abstractNumId w:val="79"/>
  </w:num>
  <w:num w:numId="34" w16cid:durableId="2139760406">
    <w:abstractNumId w:val="18"/>
  </w:num>
  <w:num w:numId="35" w16cid:durableId="807356618">
    <w:abstractNumId w:val="60"/>
  </w:num>
  <w:num w:numId="36" w16cid:durableId="108546309">
    <w:abstractNumId w:val="24"/>
  </w:num>
  <w:num w:numId="37" w16cid:durableId="836386219">
    <w:abstractNumId w:val="74"/>
  </w:num>
  <w:num w:numId="38" w16cid:durableId="227545138">
    <w:abstractNumId w:val="106"/>
  </w:num>
  <w:num w:numId="39" w16cid:durableId="1868130600">
    <w:abstractNumId w:val="98"/>
  </w:num>
  <w:num w:numId="40" w16cid:durableId="2050303217">
    <w:abstractNumId w:val="73"/>
  </w:num>
  <w:num w:numId="41" w16cid:durableId="1436948257">
    <w:abstractNumId w:val="31"/>
  </w:num>
  <w:num w:numId="42" w16cid:durableId="188616144">
    <w:abstractNumId w:val="46"/>
  </w:num>
  <w:num w:numId="43" w16cid:durableId="1244220543">
    <w:abstractNumId w:val="64"/>
  </w:num>
  <w:num w:numId="44" w16cid:durableId="441464775">
    <w:abstractNumId w:val="61"/>
  </w:num>
  <w:num w:numId="45" w16cid:durableId="1275213028">
    <w:abstractNumId w:val="26"/>
  </w:num>
  <w:num w:numId="46" w16cid:durableId="319769115">
    <w:abstractNumId w:val="8"/>
  </w:num>
  <w:num w:numId="47" w16cid:durableId="648435428">
    <w:abstractNumId w:val="114"/>
  </w:num>
  <w:num w:numId="48" w16cid:durableId="894512589">
    <w:abstractNumId w:val="30"/>
  </w:num>
  <w:num w:numId="49" w16cid:durableId="778522507">
    <w:abstractNumId w:val="5"/>
  </w:num>
  <w:num w:numId="50" w16cid:durableId="780103273">
    <w:abstractNumId w:val="125"/>
  </w:num>
  <w:num w:numId="51" w16cid:durableId="1655064855">
    <w:abstractNumId w:val="103"/>
  </w:num>
  <w:num w:numId="52" w16cid:durableId="1694263474">
    <w:abstractNumId w:val="22"/>
  </w:num>
  <w:num w:numId="53" w16cid:durableId="871303880">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54" w16cid:durableId="1058211804">
    <w:abstractNumId w:val="99"/>
  </w:num>
  <w:num w:numId="55" w16cid:durableId="597837258">
    <w:abstractNumId w:val="119"/>
  </w:num>
  <w:num w:numId="56" w16cid:durableId="1502163586">
    <w:abstractNumId w:val="70"/>
  </w:num>
  <w:num w:numId="57" w16cid:durableId="1843354136">
    <w:abstractNumId w:val="77"/>
  </w:num>
  <w:num w:numId="58" w16cid:durableId="2016297440">
    <w:abstractNumId w:val="122"/>
  </w:num>
  <w:num w:numId="59" w16cid:durableId="567880148">
    <w:abstractNumId w:val="123"/>
  </w:num>
  <w:num w:numId="60" w16cid:durableId="289167866">
    <w:abstractNumId w:val="83"/>
  </w:num>
  <w:num w:numId="61" w16cid:durableId="712460162">
    <w:abstractNumId w:val="43"/>
  </w:num>
  <w:num w:numId="62" w16cid:durableId="1352607112">
    <w:abstractNumId w:val="56"/>
  </w:num>
  <w:num w:numId="63" w16cid:durableId="116141707">
    <w:abstractNumId w:val="96"/>
  </w:num>
  <w:num w:numId="64" w16cid:durableId="277298567">
    <w:abstractNumId w:val="86"/>
  </w:num>
  <w:num w:numId="65" w16cid:durableId="1024163532">
    <w:abstractNumId w:val="34"/>
  </w:num>
  <w:num w:numId="66" w16cid:durableId="1319844805">
    <w:abstractNumId w:val="69"/>
  </w:num>
  <w:num w:numId="67" w16cid:durableId="783111110">
    <w:abstractNumId w:val="71"/>
  </w:num>
  <w:num w:numId="68" w16cid:durableId="484591883">
    <w:abstractNumId w:val="88"/>
  </w:num>
  <w:num w:numId="69" w16cid:durableId="945892969">
    <w:abstractNumId w:val="3"/>
  </w:num>
  <w:num w:numId="70" w16cid:durableId="1906716010">
    <w:abstractNumId w:val="20"/>
  </w:num>
  <w:num w:numId="71" w16cid:durableId="1262031250">
    <w:abstractNumId w:val="72"/>
  </w:num>
  <w:num w:numId="72" w16cid:durableId="20403259">
    <w:abstractNumId w:val="91"/>
  </w:num>
  <w:num w:numId="73" w16cid:durableId="112747322">
    <w:abstractNumId w:val="40"/>
  </w:num>
  <w:num w:numId="74" w16cid:durableId="1705205772">
    <w:abstractNumId w:val="45"/>
  </w:num>
  <w:num w:numId="75" w16cid:durableId="1287276294">
    <w:abstractNumId w:val="89"/>
  </w:num>
  <w:num w:numId="76" w16cid:durableId="2037610354">
    <w:abstractNumId w:val="112"/>
  </w:num>
  <w:num w:numId="77" w16cid:durableId="1199245202">
    <w:abstractNumId w:val="63"/>
  </w:num>
  <w:num w:numId="78" w16cid:durableId="1884443452">
    <w:abstractNumId w:val="102"/>
  </w:num>
  <w:num w:numId="79" w16cid:durableId="1440181983">
    <w:abstractNumId w:val="9"/>
  </w:num>
  <w:num w:numId="80" w16cid:durableId="1800682104">
    <w:abstractNumId w:val="47"/>
  </w:num>
  <w:num w:numId="81" w16cid:durableId="1214541465">
    <w:abstractNumId w:val="100"/>
  </w:num>
  <w:num w:numId="82" w16cid:durableId="1257640176">
    <w:abstractNumId w:val="6"/>
  </w:num>
  <w:num w:numId="83" w16cid:durableId="539368380">
    <w:abstractNumId w:val="80"/>
  </w:num>
  <w:num w:numId="84" w16cid:durableId="29494525">
    <w:abstractNumId w:val="87"/>
  </w:num>
  <w:num w:numId="85" w16cid:durableId="281881814">
    <w:abstractNumId w:val="4"/>
  </w:num>
  <w:num w:numId="86" w16cid:durableId="1891109442">
    <w:abstractNumId w:val="36"/>
  </w:num>
  <w:num w:numId="87" w16cid:durableId="101342879">
    <w:abstractNumId w:val="109"/>
  </w:num>
  <w:num w:numId="88" w16cid:durableId="509416554">
    <w:abstractNumId w:val="11"/>
  </w:num>
  <w:num w:numId="89" w16cid:durableId="110781932">
    <w:abstractNumId w:val="15"/>
  </w:num>
  <w:num w:numId="90" w16cid:durableId="1471899499">
    <w:abstractNumId w:val="55"/>
  </w:num>
  <w:num w:numId="91" w16cid:durableId="1580793924">
    <w:abstractNumId w:val="107"/>
  </w:num>
  <w:num w:numId="92" w16cid:durableId="95682655">
    <w:abstractNumId w:val="65"/>
  </w:num>
  <w:num w:numId="93" w16cid:durableId="830486947">
    <w:abstractNumId w:val="52"/>
  </w:num>
  <w:num w:numId="94" w16cid:durableId="1815876028">
    <w:abstractNumId w:val="51"/>
  </w:num>
  <w:num w:numId="95" w16cid:durableId="437608326">
    <w:abstractNumId w:val="19"/>
  </w:num>
  <w:num w:numId="96" w16cid:durableId="208954688">
    <w:abstractNumId w:val="37"/>
  </w:num>
  <w:num w:numId="97" w16cid:durableId="1497065378">
    <w:abstractNumId w:val="10"/>
  </w:num>
  <w:num w:numId="98" w16cid:durableId="1541628180">
    <w:abstractNumId w:val="41"/>
  </w:num>
  <w:num w:numId="99" w16cid:durableId="2104065607">
    <w:abstractNumId w:val="105"/>
  </w:num>
  <w:num w:numId="100" w16cid:durableId="748045099">
    <w:abstractNumId w:val="84"/>
  </w:num>
  <w:num w:numId="101" w16cid:durableId="1549880874">
    <w:abstractNumId w:val="115"/>
  </w:num>
  <w:num w:numId="102" w16cid:durableId="100340176">
    <w:abstractNumId w:val="33"/>
  </w:num>
  <w:num w:numId="103" w16cid:durableId="1758819078">
    <w:abstractNumId w:val="68"/>
  </w:num>
  <w:num w:numId="104" w16cid:durableId="98572294">
    <w:abstractNumId w:val="67"/>
  </w:num>
  <w:num w:numId="105" w16cid:durableId="1427388751">
    <w:abstractNumId w:val="124"/>
  </w:num>
  <w:num w:numId="106" w16cid:durableId="723021013">
    <w:abstractNumId w:val="117"/>
  </w:num>
  <w:num w:numId="107" w16cid:durableId="2096053348">
    <w:abstractNumId w:val="12"/>
  </w:num>
  <w:num w:numId="108" w16cid:durableId="1786533963">
    <w:abstractNumId w:val="59"/>
  </w:num>
  <w:num w:numId="109" w16cid:durableId="726341279">
    <w:abstractNumId w:val="57"/>
  </w:num>
  <w:num w:numId="110" w16cid:durableId="375541634">
    <w:abstractNumId w:val="104"/>
  </w:num>
  <w:num w:numId="111" w16cid:durableId="315690126">
    <w:abstractNumId w:val="13"/>
  </w:num>
  <w:num w:numId="112" w16cid:durableId="1515999959">
    <w:abstractNumId w:val="76"/>
  </w:num>
  <w:num w:numId="113" w16cid:durableId="2126191152">
    <w:abstractNumId w:val="75"/>
  </w:num>
  <w:num w:numId="114" w16cid:durableId="1148858467">
    <w:abstractNumId w:val="118"/>
  </w:num>
  <w:num w:numId="115" w16cid:durableId="1172259931">
    <w:abstractNumId w:val="42"/>
  </w:num>
  <w:num w:numId="116" w16cid:durableId="2137478352">
    <w:abstractNumId w:val="7"/>
  </w:num>
  <w:num w:numId="117" w16cid:durableId="236980334">
    <w:abstractNumId w:val="49"/>
  </w:num>
  <w:num w:numId="118" w16cid:durableId="1771586720">
    <w:abstractNumId w:val="113"/>
  </w:num>
  <w:num w:numId="119" w16cid:durableId="676422758">
    <w:abstractNumId w:val="35"/>
  </w:num>
  <w:num w:numId="120" w16cid:durableId="1275210994">
    <w:abstractNumId w:val="54"/>
  </w:num>
  <w:num w:numId="121" w16cid:durableId="287055799">
    <w:abstractNumId w:val="85"/>
  </w:num>
  <w:num w:numId="122" w16cid:durableId="1754204124">
    <w:abstractNumId w:val="108"/>
  </w:num>
  <w:num w:numId="123" w16cid:durableId="561526248">
    <w:abstractNumId w:val="14"/>
  </w:num>
  <w:num w:numId="124" w16cid:durableId="536742952">
    <w:abstractNumId w:val="110"/>
  </w:num>
  <w:num w:numId="125" w16cid:durableId="1521623874">
    <w:abstractNumId w:val="27"/>
  </w:num>
  <w:num w:numId="126" w16cid:durableId="2477400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4"/>
    <w:rsid w:val="00000649"/>
    <w:rsid w:val="00005A90"/>
    <w:rsid w:val="00005AF7"/>
    <w:rsid w:val="00006FEA"/>
    <w:rsid w:val="00007F60"/>
    <w:rsid w:val="000129A7"/>
    <w:rsid w:val="00016608"/>
    <w:rsid w:val="0001789C"/>
    <w:rsid w:val="00022010"/>
    <w:rsid w:val="00026917"/>
    <w:rsid w:val="00027848"/>
    <w:rsid w:val="00027856"/>
    <w:rsid w:val="00030425"/>
    <w:rsid w:val="00030828"/>
    <w:rsid w:val="00031BED"/>
    <w:rsid w:val="00032836"/>
    <w:rsid w:val="00037874"/>
    <w:rsid w:val="000407AD"/>
    <w:rsid w:val="00040B63"/>
    <w:rsid w:val="00044487"/>
    <w:rsid w:val="0004763B"/>
    <w:rsid w:val="000552A4"/>
    <w:rsid w:val="000558D0"/>
    <w:rsid w:val="00061B33"/>
    <w:rsid w:val="000638F5"/>
    <w:rsid w:val="00064F7B"/>
    <w:rsid w:val="00065BA9"/>
    <w:rsid w:val="00066BF7"/>
    <w:rsid w:val="00072AD8"/>
    <w:rsid w:val="00073D57"/>
    <w:rsid w:val="00074127"/>
    <w:rsid w:val="00076AB7"/>
    <w:rsid w:val="00077572"/>
    <w:rsid w:val="00077DE5"/>
    <w:rsid w:val="00081D54"/>
    <w:rsid w:val="00090360"/>
    <w:rsid w:val="00091C42"/>
    <w:rsid w:val="00094721"/>
    <w:rsid w:val="00095078"/>
    <w:rsid w:val="000970E2"/>
    <w:rsid w:val="0009782F"/>
    <w:rsid w:val="000A0C29"/>
    <w:rsid w:val="000A227D"/>
    <w:rsid w:val="000A3335"/>
    <w:rsid w:val="000B4152"/>
    <w:rsid w:val="000B5E12"/>
    <w:rsid w:val="000B6E31"/>
    <w:rsid w:val="000C0ED5"/>
    <w:rsid w:val="000C1105"/>
    <w:rsid w:val="000C3950"/>
    <w:rsid w:val="000C4BA0"/>
    <w:rsid w:val="000C618A"/>
    <w:rsid w:val="000C6CC4"/>
    <w:rsid w:val="000C6E1A"/>
    <w:rsid w:val="000C7484"/>
    <w:rsid w:val="000D1597"/>
    <w:rsid w:val="000D1B5D"/>
    <w:rsid w:val="000D3733"/>
    <w:rsid w:val="000D5141"/>
    <w:rsid w:val="000D6A64"/>
    <w:rsid w:val="000D715D"/>
    <w:rsid w:val="000E0074"/>
    <w:rsid w:val="000E2234"/>
    <w:rsid w:val="000E271D"/>
    <w:rsid w:val="000E2BA9"/>
    <w:rsid w:val="000E3D2B"/>
    <w:rsid w:val="000E546A"/>
    <w:rsid w:val="000F3174"/>
    <w:rsid w:val="000F4DF0"/>
    <w:rsid w:val="000F4F0F"/>
    <w:rsid w:val="000F7012"/>
    <w:rsid w:val="0010159D"/>
    <w:rsid w:val="00102998"/>
    <w:rsid w:val="00106BA3"/>
    <w:rsid w:val="001079A1"/>
    <w:rsid w:val="00112714"/>
    <w:rsid w:val="00112B3F"/>
    <w:rsid w:val="001175F1"/>
    <w:rsid w:val="00117D16"/>
    <w:rsid w:val="00120434"/>
    <w:rsid w:val="001205EC"/>
    <w:rsid w:val="00120BA7"/>
    <w:rsid w:val="001248C4"/>
    <w:rsid w:val="00125055"/>
    <w:rsid w:val="00131163"/>
    <w:rsid w:val="00131ED9"/>
    <w:rsid w:val="00134FF0"/>
    <w:rsid w:val="00136F34"/>
    <w:rsid w:val="00140BFE"/>
    <w:rsid w:val="00141809"/>
    <w:rsid w:val="00141F46"/>
    <w:rsid w:val="00143462"/>
    <w:rsid w:val="00146E5E"/>
    <w:rsid w:val="00147684"/>
    <w:rsid w:val="00150BFA"/>
    <w:rsid w:val="0015134A"/>
    <w:rsid w:val="00157574"/>
    <w:rsid w:val="001612FC"/>
    <w:rsid w:val="00161435"/>
    <w:rsid w:val="00161F72"/>
    <w:rsid w:val="0016541D"/>
    <w:rsid w:val="00170B84"/>
    <w:rsid w:val="00170C1F"/>
    <w:rsid w:val="001730C3"/>
    <w:rsid w:val="0017439D"/>
    <w:rsid w:val="001748AD"/>
    <w:rsid w:val="00174E35"/>
    <w:rsid w:val="00180661"/>
    <w:rsid w:val="00186575"/>
    <w:rsid w:val="00191E0F"/>
    <w:rsid w:val="0019318F"/>
    <w:rsid w:val="0019416B"/>
    <w:rsid w:val="001951D8"/>
    <w:rsid w:val="00196739"/>
    <w:rsid w:val="00196B0B"/>
    <w:rsid w:val="00196DD1"/>
    <w:rsid w:val="00197A5C"/>
    <w:rsid w:val="001A2A28"/>
    <w:rsid w:val="001B1DAA"/>
    <w:rsid w:val="001B4307"/>
    <w:rsid w:val="001B48F0"/>
    <w:rsid w:val="001C063C"/>
    <w:rsid w:val="001C4197"/>
    <w:rsid w:val="001C48E2"/>
    <w:rsid w:val="001D008B"/>
    <w:rsid w:val="001D76EB"/>
    <w:rsid w:val="001E0D94"/>
    <w:rsid w:val="001E1703"/>
    <w:rsid w:val="001E1F0A"/>
    <w:rsid w:val="001E4938"/>
    <w:rsid w:val="001E5041"/>
    <w:rsid w:val="001F0AB4"/>
    <w:rsid w:val="001F1B51"/>
    <w:rsid w:val="001F25C7"/>
    <w:rsid w:val="001F537C"/>
    <w:rsid w:val="001F53F7"/>
    <w:rsid w:val="001F5A16"/>
    <w:rsid w:val="00200916"/>
    <w:rsid w:val="002009F6"/>
    <w:rsid w:val="00203861"/>
    <w:rsid w:val="002121AC"/>
    <w:rsid w:val="002124BA"/>
    <w:rsid w:val="00213341"/>
    <w:rsid w:val="00214706"/>
    <w:rsid w:val="002150A6"/>
    <w:rsid w:val="002158A2"/>
    <w:rsid w:val="0022404E"/>
    <w:rsid w:val="00224169"/>
    <w:rsid w:val="00224F13"/>
    <w:rsid w:val="00230E61"/>
    <w:rsid w:val="00230EB8"/>
    <w:rsid w:val="00232B24"/>
    <w:rsid w:val="00232D37"/>
    <w:rsid w:val="00233F77"/>
    <w:rsid w:val="002353BF"/>
    <w:rsid w:val="00236B6B"/>
    <w:rsid w:val="00237B97"/>
    <w:rsid w:val="00237D9B"/>
    <w:rsid w:val="00240C75"/>
    <w:rsid w:val="00241E44"/>
    <w:rsid w:val="00246F83"/>
    <w:rsid w:val="00247949"/>
    <w:rsid w:val="00251BAB"/>
    <w:rsid w:val="00252DEE"/>
    <w:rsid w:val="00253225"/>
    <w:rsid w:val="00254A6D"/>
    <w:rsid w:val="002676BB"/>
    <w:rsid w:val="002755F6"/>
    <w:rsid w:val="00276C9A"/>
    <w:rsid w:val="00277209"/>
    <w:rsid w:val="00280DDD"/>
    <w:rsid w:val="00283470"/>
    <w:rsid w:val="00284D61"/>
    <w:rsid w:val="00285BE9"/>
    <w:rsid w:val="00290287"/>
    <w:rsid w:val="0029253D"/>
    <w:rsid w:val="00293710"/>
    <w:rsid w:val="00295716"/>
    <w:rsid w:val="00296832"/>
    <w:rsid w:val="002A1726"/>
    <w:rsid w:val="002A1BED"/>
    <w:rsid w:val="002A3523"/>
    <w:rsid w:val="002A3DFC"/>
    <w:rsid w:val="002B0377"/>
    <w:rsid w:val="002B152A"/>
    <w:rsid w:val="002B2D77"/>
    <w:rsid w:val="002B3D01"/>
    <w:rsid w:val="002B3E67"/>
    <w:rsid w:val="002C1152"/>
    <w:rsid w:val="002C4103"/>
    <w:rsid w:val="002C4129"/>
    <w:rsid w:val="002C476E"/>
    <w:rsid w:val="002C4A7C"/>
    <w:rsid w:val="002C4D49"/>
    <w:rsid w:val="002C62E8"/>
    <w:rsid w:val="002C7554"/>
    <w:rsid w:val="002C7843"/>
    <w:rsid w:val="002D30F7"/>
    <w:rsid w:val="002D3DDE"/>
    <w:rsid w:val="002D4069"/>
    <w:rsid w:val="002D5371"/>
    <w:rsid w:val="002D6897"/>
    <w:rsid w:val="002E0DB1"/>
    <w:rsid w:val="002E11AA"/>
    <w:rsid w:val="002E37E4"/>
    <w:rsid w:val="002E3A4D"/>
    <w:rsid w:val="002E5C03"/>
    <w:rsid w:val="002E6548"/>
    <w:rsid w:val="002E7026"/>
    <w:rsid w:val="002E7086"/>
    <w:rsid w:val="002F03DD"/>
    <w:rsid w:val="002F16A6"/>
    <w:rsid w:val="002F22EF"/>
    <w:rsid w:val="002F67DE"/>
    <w:rsid w:val="002F6DB7"/>
    <w:rsid w:val="00300978"/>
    <w:rsid w:val="003026F5"/>
    <w:rsid w:val="00302BA6"/>
    <w:rsid w:val="00305F58"/>
    <w:rsid w:val="00307E86"/>
    <w:rsid w:val="00316AAC"/>
    <w:rsid w:val="00324447"/>
    <w:rsid w:val="00327E7B"/>
    <w:rsid w:val="0033065F"/>
    <w:rsid w:val="00333569"/>
    <w:rsid w:val="003372C2"/>
    <w:rsid w:val="003429A3"/>
    <w:rsid w:val="00343EC5"/>
    <w:rsid w:val="00346BAF"/>
    <w:rsid w:val="003526C9"/>
    <w:rsid w:val="00355155"/>
    <w:rsid w:val="00357E9E"/>
    <w:rsid w:val="00361538"/>
    <w:rsid w:val="00362241"/>
    <w:rsid w:val="00364A96"/>
    <w:rsid w:val="003674F9"/>
    <w:rsid w:val="00373A0C"/>
    <w:rsid w:val="003762DF"/>
    <w:rsid w:val="003803A7"/>
    <w:rsid w:val="00380A6B"/>
    <w:rsid w:val="00380DB3"/>
    <w:rsid w:val="003816B3"/>
    <w:rsid w:val="00381830"/>
    <w:rsid w:val="00382A18"/>
    <w:rsid w:val="00382BA1"/>
    <w:rsid w:val="00383616"/>
    <w:rsid w:val="00386674"/>
    <w:rsid w:val="00387743"/>
    <w:rsid w:val="00390591"/>
    <w:rsid w:val="003909F2"/>
    <w:rsid w:val="00390E2F"/>
    <w:rsid w:val="0039248B"/>
    <w:rsid w:val="00392B4B"/>
    <w:rsid w:val="00392C42"/>
    <w:rsid w:val="003A1764"/>
    <w:rsid w:val="003A2115"/>
    <w:rsid w:val="003A5C56"/>
    <w:rsid w:val="003B0054"/>
    <w:rsid w:val="003B049F"/>
    <w:rsid w:val="003B0557"/>
    <w:rsid w:val="003B0D5E"/>
    <w:rsid w:val="003B1EEC"/>
    <w:rsid w:val="003B43C7"/>
    <w:rsid w:val="003B6920"/>
    <w:rsid w:val="003C2EEB"/>
    <w:rsid w:val="003C6D6B"/>
    <w:rsid w:val="003D0858"/>
    <w:rsid w:val="003D2E44"/>
    <w:rsid w:val="003D33DD"/>
    <w:rsid w:val="003D3E0F"/>
    <w:rsid w:val="003D56D9"/>
    <w:rsid w:val="003D64D9"/>
    <w:rsid w:val="003E40E6"/>
    <w:rsid w:val="003E4901"/>
    <w:rsid w:val="003E5BE8"/>
    <w:rsid w:val="003E6A4A"/>
    <w:rsid w:val="003F58F0"/>
    <w:rsid w:val="003F61FC"/>
    <w:rsid w:val="003F716D"/>
    <w:rsid w:val="00403BAF"/>
    <w:rsid w:val="004140C1"/>
    <w:rsid w:val="0041746A"/>
    <w:rsid w:val="00417574"/>
    <w:rsid w:val="00422999"/>
    <w:rsid w:val="0042449A"/>
    <w:rsid w:val="004262C0"/>
    <w:rsid w:val="0043076D"/>
    <w:rsid w:val="00431AF8"/>
    <w:rsid w:val="00432456"/>
    <w:rsid w:val="0043406E"/>
    <w:rsid w:val="00434B7B"/>
    <w:rsid w:val="00436322"/>
    <w:rsid w:val="00441D27"/>
    <w:rsid w:val="0044353B"/>
    <w:rsid w:val="00443965"/>
    <w:rsid w:val="00446284"/>
    <w:rsid w:val="0044789C"/>
    <w:rsid w:val="0045124B"/>
    <w:rsid w:val="00453568"/>
    <w:rsid w:val="00454B8E"/>
    <w:rsid w:val="0045780E"/>
    <w:rsid w:val="004600A2"/>
    <w:rsid w:val="004620CC"/>
    <w:rsid w:val="004627E3"/>
    <w:rsid w:val="0046361C"/>
    <w:rsid w:val="004636AF"/>
    <w:rsid w:val="004640BC"/>
    <w:rsid w:val="00466050"/>
    <w:rsid w:val="00470983"/>
    <w:rsid w:val="004709EE"/>
    <w:rsid w:val="00471EDC"/>
    <w:rsid w:val="00473A0A"/>
    <w:rsid w:val="00474887"/>
    <w:rsid w:val="00475A7D"/>
    <w:rsid w:val="004773F0"/>
    <w:rsid w:val="004802C9"/>
    <w:rsid w:val="00481B1C"/>
    <w:rsid w:val="00482706"/>
    <w:rsid w:val="00483B8A"/>
    <w:rsid w:val="00483E01"/>
    <w:rsid w:val="004845B4"/>
    <w:rsid w:val="00485131"/>
    <w:rsid w:val="004856B2"/>
    <w:rsid w:val="00485B39"/>
    <w:rsid w:val="004862CC"/>
    <w:rsid w:val="00495D05"/>
    <w:rsid w:val="004971A1"/>
    <w:rsid w:val="0049789B"/>
    <w:rsid w:val="004A1664"/>
    <w:rsid w:val="004A3452"/>
    <w:rsid w:val="004A7F8A"/>
    <w:rsid w:val="004B2647"/>
    <w:rsid w:val="004B3A7F"/>
    <w:rsid w:val="004B5F31"/>
    <w:rsid w:val="004C030D"/>
    <w:rsid w:val="004C09AA"/>
    <w:rsid w:val="004C1C4C"/>
    <w:rsid w:val="004D078A"/>
    <w:rsid w:val="004D3B0E"/>
    <w:rsid w:val="004D41BA"/>
    <w:rsid w:val="004D41D2"/>
    <w:rsid w:val="004D6109"/>
    <w:rsid w:val="004D7A64"/>
    <w:rsid w:val="004E1058"/>
    <w:rsid w:val="004E16E8"/>
    <w:rsid w:val="004E3334"/>
    <w:rsid w:val="004E357E"/>
    <w:rsid w:val="004E43D9"/>
    <w:rsid w:val="004E5680"/>
    <w:rsid w:val="004E7486"/>
    <w:rsid w:val="004F1AFA"/>
    <w:rsid w:val="004F2286"/>
    <w:rsid w:val="004F3A95"/>
    <w:rsid w:val="004F403D"/>
    <w:rsid w:val="004F5FE9"/>
    <w:rsid w:val="004F6D91"/>
    <w:rsid w:val="00501BBD"/>
    <w:rsid w:val="00502105"/>
    <w:rsid w:val="0050340D"/>
    <w:rsid w:val="00503436"/>
    <w:rsid w:val="00503B02"/>
    <w:rsid w:val="00503D55"/>
    <w:rsid w:val="00506AD3"/>
    <w:rsid w:val="00510516"/>
    <w:rsid w:val="00511E87"/>
    <w:rsid w:val="00513980"/>
    <w:rsid w:val="00513FF6"/>
    <w:rsid w:val="0051639B"/>
    <w:rsid w:val="00516403"/>
    <w:rsid w:val="005165B8"/>
    <w:rsid w:val="00516FAB"/>
    <w:rsid w:val="00517295"/>
    <w:rsid w:val="005200C2"/>
    <w:rsid w:val="0052012E"/>
    <w:rsid w:val="00520602"/>
    <w:rsid w:val="00520B33"/>
    <w:rsid w:val="0052350B"/>
    <w:rsid w:val="0052660A"/>
    <w:rsid w:val="00534137"/>
    <w:rsid w:val="00534532"/>
    <w:rsid w:val="00534AE1"/>
    <w:rsid w:val="0053515A"/>
    <w:rsid w:val="0053614D"/>
    <w:rsid w:val="005368B1"/>
    <w:rsid w:val="00540470"/>
    <w:rsid w:val="005404EA"/>
    <w:rsid w:val="00541BD2"/>
    <w:rsid w:val="00542E89"/>
    <w:rsid w:val="00542FFD"/>
    <w:rsid w:val="00543934"/>
    <w:rsid w:val="00543A46"/>
    <w:rsid w:val="00544405"/>
    <w:rsid w:val="00546EC7"/>
    <w:rsid w:val="00547757"/>
    <w:rsid w:val="005501C8"/>
    <w:rsid w:val="005503A3"/>
    <w:rsid w:val="00551BC7"/>
    <w:rsid w:val="00552B65"/>
    <w:rsid w:val="0056345A"/>
    <w:rsid w:val="0056606D"/>
    <w:rsid w:val="00566432"/>
    <w:rsid w:val="00567C93"/>
    <w:rsid w:val="00573BCB"/>
    <w:rsid w:val="00577BBE"/>
    <w:rsid w:val="00581A70"/>
    <w:rsid w:val="00582B7A"/>
    <w:rsid w:val="00582C7C"/>
    <w:rsid w:val="00584261"/>
    <w:rsid w:val="0058566E"/>
    <w:rsid w:val="00586220"/>
    <w:rsid w:val="005871A1"/>
    <w:rsid w:val="005874DA"/>
    <w:rsid w:val="00594FB8"/>
    <w:rsid w:val="005A1160"/>
    <w:rsid w:val="005A208F"/>
    <w:rsid w:val="005A2361"/>
    <w:rsid w:val="005A5D0A"/>
    <w:rsid w:val="005A766D"/>
    <w:rsid w:val="005B7235"/>
    <w:rsid w:val="005B7DBC"/>
    <w:rsid w:val="005C5C31"/>
    <w:rsid w:val="005C6D2B"/>
    <w:rsid w:val="005D0423"/>
    <w:rsid w:val="005D3CEF"/>
    <w:rsid w:val="005E0FB7"/>
    <w:rsid w:val="005E4A49"/>
    <w:rsid w:val="005E7907"/>
    <w:rsid w:val="005F1018"/>
    <w:rsid w:val="005F1E07"/>
    <w:rsid w:val="005F2120"/>
    <w:rsid w:val="005F6158"/>
    <w:rsid w:val="006001CA"/>
    <w:rsid w:val="0060175D"/>
    <w:rsid w:val="006041A4"/>
    <w:rsid w:val="00605427"/>
    <w:rsid w:val="006067AF"/>
    <w:rsid w:val="0060743D"/>
    <w:rsid w:val="00607508"/>
    <w:rsid w:val="006116BB"/>
    <w:rsid w:val="00611CB4"/>
    <w:rsid w:val="00614294"/>
    <w:rsid w:val="00614B50"/>
    <w:rsid w:val="006178D6"/>
    <w:rsid w:val="00620406"/>
    <w:rsid w:val="00620A5D"/>
    <w:rsid w:val="00621900"/>
    <w:rsid w:val="00622862"/>
    <w:rsid w:val="00625DDD"/>
    <w:rsid w:val="006261AF"/>
    <w:rsid w:val="006263D6"/>
    <w:rsid w:val="00627AC4"/>
    <w:rsid w:val="006306ED"/>
    <w:rsid w:val="00630C77"/>
    <w:rsid w:val="00631716"/>
    <w:rsid w:val="0063434F"/>
    <w:rsid w:val="0063448A"/>
    <w:rsid w:val="006376A6"/>
    <w:rsid w:val="00643035"/>
    <w:rsid w:val="006443E4"/>
    <w:rsid w:val="00645C83"/>
    <w:rsid w:val="00647928"/>
    <w:rsid w:val="00650E6B"/>
    <w:rsid w:val="006515A1"/>
    <w:rsid w:val="006515C1"/>
    <w:rsid w:val="0065280B"/>
    <w:rsid w:val="00652B6E"/>
    <w:rsid w:val="00655475"/>
    <w:rsid w:val="00656B6A"/>
    <w:rsid w:val="00657A2D"/>
    <w:rsid w:val="00657D8C"/>
    <w:rsid w:val="00660C5C"/>
    <w:rsid w:val="00664379"/>
    <w:rsid w:val="00664CDD"/>
    <w:rsid w:val="00667025"/>
    <w:rsid w:val="00670967"/>
    <w:rsid w:val="00671C82"/>
    <w:rsid w:val="0067321B"/>
    <w:rsid w:val="00673F38"/>
    <w:rsid w:val="00675BAA"/>
    <w:rsid w:val="006765E5"/>
    <w:rsid w:val="00677C38"/>
    <w:rsid w:val="0068184D"/>
    <w:rsid w:val="00686547"/>
    <w:rsid w:val="00687CA2"/>
    <w:rsid w:val="006905B4"/>
    <w:rsid w:val="006907D7"/>
    <w:rsid w:val="006914F5"/>
    <w:rsid w:val="00691A82"/>
    <w:rsid w:val="006946D9"/>
    <w:rsid w:val="006955B2"/>
    <w:rsid w:val="00695963"/>
    <w:rsid w:val="00696ED9"/>
    <w:rsid w:val="006A3EE1"/>
    <w:rsid w:val="006A46F2"/>
    <w:rsid w:val="006A57C1"/>
    <w:rsid w:val="006A612F"/>
    <w:rsid w:val="006A791E"/>
    <w:rsid w:val="006B08F4"/>
    <w:rsid w:val="006B3170"/>
    <w:rsid w:val="006B752F"/>
    <w:rsid w:val="006C18F6"/>
    <w:rsid w:val="006C6BA7"/>
    <w:rsid w:val="006D1F58"/>
    <w:rsid w:val="006D2C2E"/>
    <w:rsid w:val="006E036A"/>
    <w:rsid w:val="006E0944"/>
    <w:rsid w:val="006E3427"/>
    <w:rsid w:val="006E4A6F"/>
    <w:rsid w:val="006F0015"/>
    <w:rsid w:val="006F067D"/>
    <w:rsid w:val="006F0A26"/>
    <w:rsid w:val="006F0F64"/>
    <w:rsid w:val="006F107D"/>
    <w:rsid w:val="006F39DD"/>
    <w:rsid w:val="006F3D01"/>
    <w:rsid w:val="006F52D8"/>
    <w:rsid w:val="007019E8"/>
    <w:rsid w:val="0070737D"/>
    <w:rsid w:val="007077A8"/>
    <w:rsid w:val="00707B41"/>
    <w:rsid w:val="00710742"/>
    <w:rsid w:val="00711780"/>
    <w:rsid w:val="00712FA6"/>
    <w:rsid w:val="00715992"/>
    <w:rsid w:val="00715A9C"/>
    <w:rsid w:val="00715AB1"/>
    <w:rsid w:val="007162BC"/>
    <w:rsid w:val="00721AE8"/>
    <w:rsid w:val="00721CAE"/>
    <w:rsid w:val="0072312B"/>
    <w:rsid w:val="00723EE4"/>
    <w:rsid w:val="00723FCB"/>
    <w:rsid w:val="00724DFD"/>
    <w:rsid w:val="00726FC7"/>
    <w:rsid w:val="00730CAA"/>
    <w:rsid w:val="00731980"/>
    <w:rsid w:val="007334DC"/>
    <w:rsid w:val="00733999"/>
    <w:rsid w:val="00733F2C"/>
    <w:rsid w:val="007361B5"/>
    <w:rsid w:val="00742BF7"/>
    <w:rsid w:val="007431A4"/>
    <w:rsid w:val="00747E36"/>
    <w:rsid w:val="0075137A"/>
    <w:rsid w:val="00752DB7"/>
    <w:rsid w:val="00756052"/>
    <w:rsid w:val="00756340"/>
    <w:rsid w:val="007564D3"/>
    <w:rsid w:val="007615C5"/>
    <w:rsid w:val="00762C86"/>
    <w:rsid w:val="00766CF3"/>
    <w:rsid w:val="00770C78"/>
    <w:rsid w:val="00773D7E"/>
    <w:rsid w:val="00775068"/>
    <w:rsid w:val="007763AC"/>
    <w:rsid w:val="007764FD"/>
    <w:rsid w:val="0078228F"/>
    <w:rsid w:val="00782F99"/>
    <w:rsid w:val="0078486A"/>
    <w:rsid w:val="007869A3"/>
    <w:rsid w:val="00786F14"/>
    <w:rsid w:val="00787DD0"/>
    <w:rsid w:val="0079030C"/>
    <w:rsid w:val="00790B45"/>
    <w:rsid w:val="0079208F"/>
    <w:rsid w:val="00794E0E"/>
    <w:rsid w:val="007951AE"/>
    <w:rsid w:val="007A0F7F"/>
    <w:rsid w:val="007A4505"/>
    <w:rsid w:val="007A591A"/>
    <w:rsid w:val="007A76F0"/>
    <w:rsid w:val="007B079E"/>
    <w:rsid w:val="007B13B8"/>
    <w:rsid w:val="007B3643"/>
    <w:rsid w:val="007B6D3F"/>
    <w:rsid w:val="007B7034"/>
    <w:rsid w:val="007C031F"/>
    <w:rsid w:val="007C17F7"/>
    <w:rsid w:val="007C26CE"/>
    <w:rsid w:val="007C4114"/>
    <w:rsid w:val="007C50A6"/>
    <w:rsid w:val="007D6018"/>
    <w:rsid w:val="007E0B16"/>
    <w:rsid w:val="007E16F9"/>
    <w:rsid w:val="007E2149"/>
    <w:rsid w:val="007E29AD"/>
    <w:rsid w:val="007E4F38"/>
    <w:rsid w:val="007F5086"/>
    <w:rsid w:val="00801282"/>
    <w:rsid w:val="008027CF"/>
    <w:rsid w:val="008105BA"/>
    <w:rsid w:val="00810BAD"/>
    <w:rsid w:val="00811E99"/>
    <w:rsid w:val="008126C4"/>
    <w:rsid w:val="008179D9"/>
    <w:rsid w:val="0082096C"/>
    <w:rsid w:val="00820C3F"/>
    <w:rsid w:val="008229C1"/>
    <w:rsid w:val="00823E3E"/>
    <w:rsid w:val="00824692"/>
    <w:rsid w:val="008252CF"/>
    <w:rsid w:val="00825BEF"/>
    <w:rsid w:val="00826B8C"/>
    <w:rsid w:val="0082712B"/>
    <w:rsid w:val="00827BE1"/>
    <w:rsid w:val="00827FB3"/>
    <w:rsid w:val="0083007D"/>
    <w:rsid w:val="00831427"/>
    <w:rsid w:val="0083337E"/>
    <w:rsid w:val="00833476"/>
    <w:rsid w:val="0084056B"/>
    <w:rsid w:val="00842F92"/>
    <w:rsid w:val="00844831"/>
    <w:rsid w:val="0084724D"/>
    <w:rsid w:val="00850C5C"/>
    <w:rsid w:val="008523AF"/>
    <w:rsid w:val="00860240"/>
    <w:rsid w:val="0086178F"/>
    <w:rsid w:val="00861817"/>
    <w:rsid w:val="008642E0"/>
    <w:rsid w:val="00864975"/>
    <w:rsid w:val="00864A36"/>
    <w:rsid w:val="00872165"/>
    <w:rsid w:val="008728B5"/>
    <w:rsid w:val="00874616"/>
    <w:rsid w:val="00875CBE"/>
    <w:rsid w:val="008827A9"/>
    <w:rsid w:val="00886656"/>
    <w:rsid w:val="008912E9"/>
    <w:rsid w:val="00893AA3"/>
    <w:rsid w:val="008949C1"/>
    <w:rsid w:val="00897383"/>
    <w:rsid w:val="00897FC8"/>
    <w:rsid w:val="008A1EF7"/>
    <w:rsid w:val="008A3229"/>
    <w:rsid w:val="008A4615"/>
    <w:rsid w:val="008A5226"/>
    <w:rsid w:val="008A5756"/>
    <w:rsid w:val="008A5B0A"/>
    <w:rsid w:val="008A67E5"/>
    <w:rsid w:val="008A71A3"/>
    <w:rsid w:val="008B13B6"/>
    <w:rsid w:val="008B167B"/>
    <w:rsid w:val="008B349D"/>
    <w:rsid w:val="008B3D8D"/>
    <w:rsid w:val="008C06AE"/>
    <w:rsid w:val="008C2EA2"/>
    <w:rsid w:val="008C38AD"/>
    <w:rsid w:val="008C495B"/>
    <w:rsid w:val="008C4ECD"/>
    <w:rsid w:val="008C53E5"/>
    <w:rsid w:val="008C5F76"/>
    <w:rsid w:val="008D1ABA"/>
    <w:rsid w:val="008D4807"/>
    <w:rsid w:val="008D5512"/>
    <w:rsid w:val="008D5D86"/>
    <w:rsid w:val="008D73A5"/>
    <w:rsid w:val="008D741F"/>
    <w:rsid w:val="008E0B76"/>
    <w:rsid w:val="008E10BA"/>
    <w:rsid w:val="008E3FF2"/>
    <w:rsid w:val="008E77A2"/>
    <w:rsid w:val="008F101C"/>
    <w:rsid w:val="008F6FB1"/>
    <w:rsid w:val="008F7381"/>
    <w:rsid w:val="00900A57"/>
    <w:rsid w:val="00900AE0"/>
    <w:rsid w:val="00901C80"/>
    <w:rsid w:val="00903915"/>
    <w:rsid w:val="00905D27"/>
    <w:rsid w:val="00907AA3"/>
    <w:rsid w:val="009119FC"/>
    <w:rsid w:val="00911E0F"/>
    <w:rsid w:val="00914F12"/>
    <w:rsid w:val="00915657"/>
    <w:rsid w:val="009248D9"/>
    <w:rsid w:val="009271BC"/>
    <w:rsid w:val="00931C7B"/>
    <w:rsid w:val="0093385D"/>
    <w:rsid w:val="0093401D"/>
    <w:rsid w:val="0093453D"/>
    <w:rsid w:val="00934AF2"/>
    <w:rsid w:val="00935BCA"/>
    <w:rsid w:val="0093680D"/>
    <w:rsid w:val="00942E8E"/>
    <w:rsid w:val="00944006"/>
    <w:rsid w:val="00944B56"/>
    <w:rsid w:val="00944BC4"/>
    <w:rsid w:val="00950D95"/>
    <w:rsid w:val="0095153F"/>
    <w:rsid w:val="009579A1"/>
    <w:rsid w:val="00960110"/>
    <w:rsid w:val="00961D57"/>
    <w:rsid w:val="00964431"/>
    <w:rsid w:val="00964A0B"/>
    <w:rsid w:val="009675CE"/>
    <w:rsid w:val="00967BB7"/>
    <w:rsid w:val="00975407"/>
    <w:rsid w:val="009772FF"/>
    <w:rsid w:val="00983DD2"/>
    <w:rsid w:val="00984DBF"/>
    <w:rsid w:val="00990723"/>
    <w:rsid w:val="009947B6"/>
    <w:rsid w:val="00994913"/>
    <w:rsid w:val="009960E6"/>
    <w:rsid w:val="00997064"/>
    <w:rsid w:val="009970DC"/>
    <w:rsid w:val="009A146F"/>
    <w:rsid w:val="009A2318"/>
    <w:rsid w:val="009A2AFE"/>
    <w:rsid w:val="009A3626"/>
    <w:rsid w:val="009A46B6"/>
    <w:rsid w:val="009B339E"/>
    <w:rsid w:val="009B3FB3"/>
    <w:rsid w:val="009B6B6A"/>
    <w:rsid w:val="009B712D"/>
    <w:rsid w:val="009B7835"/>
    <w:rsid w:val="009C19B9"/>
    <w:rsid w:val="009C29F4"/>
    <w:rsid w:val="009C3980"/>
    <w:rsid w:val="009C4A75"/>
    <w:rsid w:val="009C55A6"/>
    <w:rsid w:val="009C644B"/>
    <w:rsid w:val="009D0879"/>
    <w:rsid w:val="009D3852"/>
    <w:rsid w:val="009D4F51"/>
    <w:rsid w:val="009D6AC5"/>
    <w:rsid w:val="009E08AB"/>
    <w:rsid w:val="009E34F5"/>
    <w:rsid w:val="009E4D39"/>
    <w:rsid w:val="009F1C78"/>
    <w:rsid w:val="009F5DF6"/>
    <w:rsid w:val="009F7B35"/>
    <w:rsid w:val="00A0218F"/>
    <w:rsid w:val="00A048CD"/>
    <w:rsid w:val="00A0522E"/>
    <w:rsid w:val="00A0581B"/>
    <w:rsid w:val="00A0657E"/>
    <w:rsid w:val="00A076A8"/>
    <w:rsid w:val="00A1040B"/>
    <w:rsid w:val="00A115D3"/>
    <w:rsid w:val="00A1452C"/>
    <w:rsid w:val="00A212FF"/>
    <w:rsid w:val="00A317E6"/>
    <w:rsid w:val="00A32038"/>
    <w:rsid w:val="00A45C25"/>
    <w:rsid w:val="00A52A40"/>
    <w:rsid w:val="00A626AA"/>
    <w:rsid w:val="00A63067"/>
    <w:rsid w:val="00A64741"/>
    <w:rsid w:val="00A64CEB"/>
    <w:rsid w:val="00A64EDC"/>
    <w:rsid w:val="00A66B6B"/>
    <w:rsid w:val="00A66FA4"/>
    <w:rsid w:val="00A72C8F"/>
    <w:rsid w:val="00A74300"/>
    <w:rsid w:val="00A74CAB"/>
    <w:rsid w:val="00A750CB"/>
    <w:rsid w:val="00A77730"/>
    <w:rsid w:val="00A81EC0"/>
    <w:rsid w:val="00A914FB"/>
    <w:rsid w:val="00AA12C4"/>
    <w:rsid w:val="00AA1AF8"/>
    <w:rsid w:val="00AA2B90"/>
    <w:rsid w:val="00AA4F34"/>
    <w:rsid w:val="00AA5771"/>
    <w:rsid w:val="00AA70DD"/>
    <w:rsid w:val="00AB18A2"/>
    <w:rsid w:val="00AB21A9"/>
    <w:rsid w:val="00AB48F3"/>
    <w:rsid w:val="00AB56B9"/>
    <w:rsid w:val="00AB62B8"/>
    <w:rsid w:val="00AB656B"/>
    <w:rsid w:val="00AC2347"/>
    <w:rsid w:val="00AC2604"/>
    <w:rsid w:val="00AC3CE8"/>
    <w:rsid w:val="00AC6419"/>
    <w:rsid w:val="00AD0460"/>
    <w:rsid w:val="00AD0CB0"/>
    <w:rsid w:val="00AD1420"/>
    <w:rsid w:val="00AD2318"/>
    <w:rsid w:val="00AD6F5E"/>
    <w:rsid w:val="00AE01BD"/>
    <w:rsid w:val="00AE0B18"/>
    <w:rsid w:val="00AE1731"/>
    <w:rsid w:val="00AE2175"/>
    <w:rsid w:val="00AE3AB4"/>
    <w:rsid w:val="00AE3B6E"/>
    <w:rsid w:val="00AF0C0B"/>
    <w:rsid w:val="00AF1E7D"/>
    <w:rsid w:val="00AF5A68"/>
    <w:rsid w:val="00AF5EE0"/>
    <w:rsid w:val="00AF6099"/>
    <w:rsid w:val="00AF6C56"/>
    <w:rsid w:val="00AF7419"/>
    <w:rsid w:val="00AF74C9"/>
    <w:rsid w:val="00AF7EB6"/>
    <w:rsid w:val="00B014DA"/>
    <w:rsid w:val="00B058E1"/>
    <w:rsid w:val="00B069CC"/>
    <w:rsid w:val="00B06D99"/>
    <w:rsid w:val="00B105B5"/>
    <w:rsid w:val="00B10B4F"/>
    <w:rsid w:val="00B134D7"/>
    <w:rsid w:val="00B161C5"/>
    <w:rsid w:val="00B16F46"/>
    <w:rsid w:val="00B246D6"/>
    <w:rsid w:val="00B2618C"/>
    <w:rsid w:val="00B274A8"/>
    <w:rsid w:val="00B307FE"/>
    <w:rsid w:val="00B31087"/>
    <w:rsid w:val="00B31808"/>
    <w:rsid w:val="00B35849"/>
    <w:rsid w:val="00B37E43"/>
    <w:rsid w:val="00B41401"/>
    <w:rsid w:val="00B41543"/>
    <w:rsid w:val="00B458E6"/>
    <w:rsid w:val="00B466C1"/>
    <w:rsid w:val="00B50196"/>
    <w:rsid w:val="00B507F8"/>
    <w:rsid w:val="00B52CE9"/>
    <w:rsid w:val="00B549DE"/>
    <w:rsid w:val="00B56C2A"/>
    <w:rsid w:val="00B5771F"/>
    <w:rsid w:val="00B617E1"/>
    <w:rsid w:val="00B620E5"/>
    <w:rsid w:val="00B665C0"/>
    <w:rsid w:val="00B669B8"/>
    <w:rsid w:val="00B700DB"/>
    <w:rsid w:val="00B73DE2"/>
    <w:rsid w:val="00B7403D"/>
    <w:rsid w:val="00B74A07"/>
    <w:rsid w:val="00B7541F"/>
    <w:rsid w:val="00B759E2"/>
    <w:rsid w:val="00B7643D"/>
    <w:rsid w:val="00B7750C"/>
    <w:rsid w:val="00B81D43"/>
    <w:rsid w:val="00B83074"/>
    <w:rsid w:val="00B83C74"/>
    <w:rsid w:val="00B83E58"/>
    <w:rsid w:val="00B84532"/>
    <w:rsid w:val="00B8635C"/>
    <w:rsid w:val="00B86723"/>
    <w:rsid w:val="00B90860"/>
    <w:rsid w:val="00B932C3"/>
    <w:rsid w:val="00B97D93"/>
    <w:rsid w:val="00BA0C64"/>
    <w:rsid w:val="00BA2BCA"/>
    <w:rsid w:val="00BA2F2B"/>
    <w:rsid w:val="00BA40A9"/>
    <w:rsid w:val="00BA618E"/>
    <w:rsid w:val="00BA7444"/>
    <w:rsid w:val="00BB08E4"/>
    <w:rsid w:val="00BB545A"/>
    <w:rsid w:val="00BB6DBB"/>
    <w:rsid w:val="00BB7CE0"/>
    <w:rsid w:val="00BC4145"/>
    <w:rsid w:val="00BD3F82"/>
    <w:rsid w:val="00BD5A0A"/>
    <w:rsid w:val="00BD7682"/>
    <w:rsid w:val="00BE047E"/>
    <w:rsid w:val="00BE0C04"/>
    <w:rsid w:val="00BE0F59"/>
    <w:rsid w:val="00BE0FFE"/>
    <w:rsid w:val="00BE1432"/>
    <w:rsid w:val="00BE2D03"/>
    <w:rsid w:val="00BE2EB6"/>
    <w:rsid w:val="00BE3B19"/>
    <w:rsid w:val="00BE444D"/>
    <w:rsid w:val="00BF3CB4"/>
    <w:rsid w:val="00BF4236"/>
    <w:rsid w:val="00BF4B0B"/>
    <w:rsid w:val="00BF7F0D"/>
    <w:rsid w:val="00C03A14"/>
    <w:rsid w:val="00C073B2"/>
    <w:rsid w:val="00C079FB"/>
    <w:rsid w:val="00C11599"/>
    <w:rsid w:val="00C13DFE"/>
    <w:rsid w:val="00C14800"/>
    <w:rsid w:val="00C152D7"/>
    <w:rsid w:val="00C16435"/>
    <w:rsid w:val="00C167FE"/>
    <w:rsid w:val="00C168A4"/>
    <w:rsid w:val="00C16A89"/>
    <w:rsid w:val="00C232A6"/>
    <w:rsid w:val="00C23446"/>
    <w:rsid w:val="00C24D68"/>
    <w:rsid w:val="00C3043A"/>
    <w:rsid w:val="00C30E1A"/>
    <w:rsid w:val="00C31BEB"/>
    <w:rsid w:val="00C32E0B"/>
    <w:rsid w:val="00C3476F"/>
    <w:rsid w:val="00C34F9A"/>
    <w:rsid w:val="00C364F6"/>
    <w:rsid w:val="00C402D0"/>
    <w:rsid w:val="00C443F1"/>
    <w:rsid w:val="00C46D33"/>
    <w:rsid w:val="00C46F86"/>
    <w:rsid w:val="00C47578"/>
    <w:rsid w:val="00C47AB6"/>
    <w:rsid w:val="00C512E1"/>
    <w:rsid w:val="00C53B91"/>
    <w:rsid w:val="00C53BC4"/>
    <w:rsid w:val="00C54F02"/>
    <w:rsid w:val="00C56059"/>
    <w:rsid w:val="00C576DB"/>
    <w:rsid w:val="00C61ADF"/>
    <w:rsid w:val="00C621BB"/>
    <w:rsid w:val="00C6274E"/>
    <w:rsid w:val="00C63311"/>
    <w:rsid w:val="00C6466A"/>
    <w:rsid w:val="00C65EC8"/>
    <w:rsid w:val="00C71030"/>
    <w:rsid w:val="00C73A8A"/>
    <w:rsid w:val="00C74260"/>
    <w:rsid w:val="00C81560"/>
    <w:rsid w:val="00C81937"/>
    <w:rsid w:val="00C82BCB"/>
    <w:rsid w:val="00C8569A"/>
    <w:rsid w:val="00C909E2"/>
    <w:rsid w:val="00C90EF5"/>
    <w:rsid w:val="00C92148"/>
    <w:rsid w:val="00C9229C"/>
    <w:rsid w:val="00C92A21"/>
    <w:rsid w:val="00C94BC5"/>
    <w:rsid w:val="00C954A1"/>
    <w:rsid w:val="00CA0E96"/>
    <w:rsid w:val="00CA106A"/>
    <w:rsid w:val="00CA40AB"/>
    <w:rsid w:val="00CA47DD"/>
    <w:rsid w:val="00CA5332"/>
    <w:rsid w:val="00CA552F"/>
    <w:rsid w:val="00CA7401"/>
    <w:rsid w:val="00CB0E47"/>
    <w:rsid w:val="00CB4B52"/>
    <w:rsid w:val="00CB4D4E"/>
    <w:rsid w:val="00CC1FD7"/>
    <w:rsid w:val="00CC2F26"/>
    <w:rsid w:val="00CC4BB4"/>
    <w:rsid w:val="00CC6306"/>
    <w:rsid w:val="00CD0D33"/>
    <w:rsid w:val="00CD0DC6"/>
    <w:rsid w:val="00CD1C5E"/>
    <w:rsid w:val="00CD4E10"/>
    <w:rsid w:val="00CD5184"/>
    <w:rsid w:val="00CD60A4"/>
    <w:rsid w:val="00CD6E81"/>
    <w:rsid w:val="00CD7307"/>
    <w:rsid w:val="00CD79A8"/>
    <w:rsid w:val="00CE2848"/>
    <w:rsid w:val="00CE3273"/>
    <w:rsid w:val="00CF0A36"/>
    <w:rsid w:val="00CF3639"/>
    <w:rsid w:val="00CF650D"/>
    <w:rsid w:val="00D00061"/>
    <w:rsid w:val="00D00410"/>
    <w:rsid w:val="00D008A4"/>
    <w:rsid w:val="00D00E85"/>
    <w:rsid w:val="00D02925"/>
    <w:rsid w:val="00D02E08"/>
    <w:rsid w:val="00D04584"/>
    <w:rsid w:val="00D131C4"/>
    <w:rsid w:val="00D15DA1"/>
    <w:rsid w:val="00D164B2"/>
    <w:rsid w:val="00D17682"/>
    <w:rsid w:val="00D17C95"/>
    <w:rsid w:val="00D200EA"/>
    <w:rsid w:val="00D240B8"/>
    <w:rsid w:val="00D24562"/>
    <w:rsid w:val="00D25C17"/>
    <w:rsid w:val="00D25CBA"/>
    <w:rsid w:val="00D26F94"/>
    <w:rsid w:val="00D302AB"/>
    <w:rsid w:val="00D31894"/>
    <w:rsid w:val="00D31B00"/>
    <w:rsid w:val="00D31C1E"/>
    <w:rsid w:val="00D35088"/>
    <w:rsid w:val="00D351E6"/>
    <w:rsid w:val="00D35657"/>
    <w:rsid w:val="00D375B7"/>
    <w:rsid w:val="00D40D9B"/>
    <w:rsid w:val="00D444ED"/>
    <w:rsid w:val="00D4519A"/>
    <w:rsid w:val="00D464DB"/>
    <w:rsid w:val="00D46589"/>
    <w:rsid w:val="00D50399"/>
    <w:rsid w:val="00D545C9"/>
    <w:rsid w:val="00D54B71"/>
    <w:rsid w:val="00D54B81"/>
    <w:rsid w:val="00D5569E"/>
    <w:rsid w:val="00D55CDE"/>
    <w:rsid w:val="00D570DD"/>
    <w:rsid w:val="00D6093F"/>
    <w:rsid w:val="00D60F78"/>
    <w:rsid w:val="00D61A4F"/>
    <w:rsid w:val="00D64E31"/>
    <w:rsid w:val="00D66B26"/>
    <w:rsid w:val="00D670B0"/>
    <w:rsid w:val="00D70453"/>
    <w:rsid w:val="00D736C2"/>
    <w:rsid w:val="00D75E1C"/>
    <w:rsid w:val="00D76BEE"/>
    <w:rsid w:val="00D81510"/>
    <w:rsid w:val="00D82FF1"/>
    <w:rsid w:val="00D83917"/>
    <w:rsid w:val="00D8393F"/>
    <w:rsid w:val="00D850BC"/>
    <w:rsid w:val="00D87922"/>
    <w:rsid w:val="00D90EAF"/>
    <w:rsid w:val="00D928AD"/>
    <w:rsid w:val="00D961DC"/>
    <w:rsid w:val="00D96892"/>
    <w:rsid w:val="00DA050C"/>
    <w:rsid w:val="00DA099D"/>
    <w:rsid w:val="00DA42E5"/>
    <w:rsid w:val="00DA4997"/>
    <w:rsid w:val="00DB2236"/>
    <w:rsid w:val="00DB7666"/>
    <w:rsid w:val="00DC43DB"/>
    <w:rsid w:val="00DC4598"/>
    <w:rsid w:val="00DC5D53"/>
    <w:rsid w:val="00DC6C7E"/>
    <w:rsid w:val="00DC7C3B"/>
    <w:rsid w:val="00DD2836"/>
    <w:rsid w:val="00DD3FAF"/>
    <w:rsid w:val="00DD41D0"/>
    <w:rsid w:val="00DE174F"/>
    <w:rsid w:val="00DE18B7"/>
    <w:rsid w:val="00DE2F13"/>
    <w:rsid w:val="00DE2F4F"/>
    <w:rsid w:val="00DE31B8"/>
    <w:rsid w:val="00DE3C62"/>
    <w:rsid w:val="00DF0C86"/>
    <w:rsid w:val="00DF4A20"/>
    <w:rsid w:val="00DF553E"/>
    <w:rsid w:val="00DF55E5"/>
    <w:rsid w:val="00DF595C"/>
    <w:rsid w:val="00E06810"/>
    <w:rsid w:val="00E0764E"/>
    <w:rsid w:val="00E12C76"/>
    <w:rsid w:val="00E131A0"/>
    <w:rsid w:val="00E13374"/>
    <w:rsid w:val="00E1416C"/>
    <w:rsid w:val="00E254A8"/>
    <w:rsid w:val="00E269AC"/>
    <w:rsid w:val="00E309A7"/>
    <w:rsid w:val="00E34B87"/>
    <w:rsid w:val="00E37332"/>
    <w:rsid w:val="00E3778F"/>
    <w:rsid w:val="00E377E1"/>
    <w:rsid w:val="00E46696"/>
    <w:rsid w:val="00E46B38"/>
    <w:rsid w:val="00E526D7"/>
    <w:rsid w:val="00E541CD"/>
    <w:rsid w:val="00E55796"/>
    <w:rsid w:val="00E56DB4"/>
    <w:rsid w:val="00E571A1"/>
    <w:rsid w:val="00E628A7"/>
    <w:rsid w:val="00E6583F"/>
    <w:rsid w:val="00E66673"/>
    <w:rsid w:val="00E66B32"/>
    <w:rsid w:val="00E71309"/>
    <w:rsid w:val="00E71F71"/>
    <w:rsid w:val="00E7362C"/>
    <w:rsid w:val="00E80C9B"/>
    <w:rsid w:val="00E83710"/>
    <w:rsid w:val="00E83E84"/>
    <w:rsid w:val="00E84937"/>
    <w:rsid w:val="00E8592F"/>
    <w:rsid w:val="00E85D6B"/>
    <w:rsid w:val="00E86AA3"/>
    <w:rsid w:val="00E9260E"/>
    <w:rsid w:val="00E9393C"/>
    <w:rsid w:val="00E96535"/>
    <w:rsid w:val="00E97339"/>
    <w:rsid w:val="00E97361"/>
    <w:rsid w:val="00E979C5"/>
    <w:rsid w:val="00EA016C"/>
    <w:rsid w:val="00EA0DCE"/>
    <w:rsid w:val="00EA5917"/>
    <w:rsid w:val="00EA6D24"/>
    <w:rsid w:val="00EB0D3E"/>
    <w:rsid w:val="00EB1AB7"/>
    <w:rsid w:val="00EB28F1"/>
    <w:rsid w:val="00EB3418"/>
    <w:rsid w:val="00EB609B"/>
    <w:rsid w:val="00EB7A14"/>
    <w:rsid w:val="00EC0314"/>
    <w:rsid w:val="00EC2AF1"/>
    <w:rsid w:val="00ED2A9A"/>
    <w:rsid w:val="00ED2ADB"/>
    <w:rsid w:val="00ED3D96"/>
    <w:rsid w:val="00ED5756"/>
    <w:rsid w:val="00EE23FC"/>
    <w:rsid w:val="00EE26E0"/>
    <w:rsid w:val="00EE7341"/>
    <w:rsid w:val="00EF1996"/>
    <w:rsid w:val="00EF320A"/>
    <w:rsid w:val="00EF4BFE"/>
    <w:rsid w:val="00EF5E9A"/>
    <w:rsid w:val="00EF6001"/>
    <w:rsid w:val="00EF656B"/>
    <w:rsid w:val="00EF6EAE"/>
    <w:rsid w:val="00F01586"/>
    <w:rsid w:val="00F01ED8"/>
    <w:rsid w:val="00F02C56"/>
    <w:rsid w:val="00F02C76"/>
    <w:rsid w:val="00F05457"/>
    <w:rsid w:val="00F0798B"/>
    <w:rsid w:val="00F140F0"/>
    <w:rsid w:val="00F24CDD"/>
    <w:rsid w:val="00F278D9"/>
    <w:rsid w:val="00F3268F"/>
    <w:rsid w:val="00F332A9"/>
    <w:rsid w:val="00F3423D"/>
    <w:rsid w:val="00F34509"/>
    <w:rsid w:val="00F35B83"/>
    <w:rsid w:val="00F401FD"/>
    <w:rsid w:val="00F40219"/>
    <w:rsid w:val="00F4047E"/>
    <w:rsid w:val="00F4314D"/>
    <w:rsid w:val="00F45CC3"/>
    <w:rsid w:val="00F47BA8"/>
    <w:rsid w:val="00F505B4"/>
    <w:rsid w:val="00F52EEA"/>
    <w:rsid w:val="00F54A35"/>
    <w:rsid w:val="00F5520F"/>
    <w:rsid w:val="00F57668"/>
    <w:rsid w:val="00F57B73"/>
    <w:rsid w:val="00F63ACC"/>
    <w:rsid w:val="00F63CDC"/>
    <w:rsid w:val="00F64B5D"/>
    <w:rsid w:val="00F66215"/>
    <w:rsid w:val="00F74A9F"/>
    <w:rsid w:val="00F81A78"/>
    <w:rsid w:val="00F82142"/>
    <w:rsid w:val="00F822D1"/>
    <w:rsid w:val="00F827A8"/>
    <w:rsid w:val="00F833B7"/>
    <w:rsid w:val="00F838BE"/>
    <w:rsid w:val="00F83A67"/>
    <w:rsid w:val="00F83C1E"/>
    <w:rsid w:val="00F84E13"/>
    <w:rsid w:val="00F92D84"/>
    <w:rsid w:val="00F93786"/>
    <w:rsid w:val="00F970AD"/>
    <w:rsid w:val="00F97F67"/>
    <w:rsid w:val="00FA426C"/>
    <w:rsid w:val="00FA7E2D"/>
    <w:rsid w:val="00FB1546"/>
    <w:rsid w:val="00FB274E"/>
    <w:rsid w:val="00FB4EAA"/>
    <w:rsid w:val="00FB5C81"/>
    <w:rsid w:val="00FC1F5E"/>
    <w:rsid w:val="00FC3E16"/>
    <w:rsid w:val="00FC43E7"/>
    <w:rsid w:val="00FC4789"/>
    <w:rsid w:val="00FC7528"/>
    <w:rsid w:val="00FD0916"/>
    <w:rsid w:val="00FD1CAA"/>
    <w:rsid w:val="00FD52E5"/>
    <w:rsid w:val="00FD77F3"/>
    <w:rsid w:val="00FE38E5"/>
    <w:rsid w:val="00FF3678"/>
    <w:rsid w:val="00FF3695"/>
    <w:rsid w:val="00FF4E3D"/>
    <w:rsid w:val="00FF538A"/>
    <w:rsid w:val="00FF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2B54B2"/>
  <w15:docId w15:val="{A2D7884F-CABD-4E23-91D7-F7B51EB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076D"/>
    <w:pPr>
      <w:suppressAutoHyphens/>
      <w:spacing w:after="0" w:line="240" w:lineRule="auto"/>
      <w:jc w:val="both"/>
    </w:pPr>
    <w:rPr>
      <w:rFonts w:asciiTheme="minorHAnsi" w:eastAsia="Times New Roman" w:hAnsiTheme="minorHAnsi"/>
      <w:sz w:val="24"/>
      <w:szCs w:val="24"/>
      <w:lang w:eastAsia="hu-HU"/>
    </w:rPr>
  </w:style>
  <w:style w:type="paragraph" w:styleId="Cmsor1">
    <w:name w:val="heading 1"/>
    <w:basedOn w:val="Norml"/>
    <w:qFormat/>
    <w:rsid w:val="00196DD1"/>
    <w:pPr>
      <w:numPr>
        <w:numId w:val="7"/>
      </w:numPr>
      <w:spacing w:before="100" w:after="100"/>
      <w:jc w:val="center"/>
      <w:outlineLvl w:val="0"/>
    </w:pPr>
    <w:rPr>
      <w:b/>
      <w:bCs/>
      <w:color w:val="000000"/>
      <w:kern w:val="3"/>
      <w:sz w:val="32"/>
      <w:szCs w:val="34"/>
    </w:rPr>
  </w:style>
  <w:style w:type="paragraph" w:styleId="Cmsor2">
    <w:name w:val="heading 2"/>
    <w:basedOn w:val="Norml"/>
    <w:qFormat/>
    <w:rsid w:val="00196DD1"/>
    <w:pPr>
      <w:numPr>
        <w:numId w:val="17"/>
      </w:numPr>
      <w:spacing w:before="100" w:after="100"/>
      <w:jc w:val="center"/>
      <w:outlineLvl w:val="1"/>
    </w:pPr>
    <w:rPr>
      <w:b/>
      <w:bCs/>
      <w:i/>
      <w:color w:val="000000"/>
      <w:sz w:val="28"/>
      <w:szCs w:val="30"/>
      <w:u w:val="single"/>
    </w:rPr>
  </w:style>
  <w:style w:type="paragraph" w:styleId="Cmsor3">
    <w:name w:val="heading 3"/>
    <w:basedOn w:val="Norml"/>
    <w:qFormat/>
    <w:rsid w:val="00C364F6"/>
    <w:pPr>
      <w:numPr>
        <w:numId w:val="8"/>
      </w:numPr>
      <w:spacing w:before="100" w:after="100"/>
      <w:outlineLvl w:val="2"/>
    </w:pPr>
    <w:rPr>
      <w:b/>
      <w:bCs/>
      <w:i/>
      <w:iCs/>
      <w:color w:val="000000"/>
      <w:sz w:val="26"/>
      <w:szCs w:val="28"/>
    </w:rPr>
  </w:style>
  <w:style w:type="paragraph" w:styleId="Cmsor4">
    <w:name w:val="heading 4"/>
    <w:basedOn w:val="Norml"/>
    <w:next w:val="Norml"/>
    <w:link w:val="Cmsor4Char"/>
    <w:qFormat/>
    <w:rsid w:val="004E16E8"/>
    <w:pPr>
      <w:keepNext/>
      <w:suppressAutoHyphens w:val="0"/>
      <w:autoSpaceDN/>
      <w:spacing w:before="240" w:after="60"/>
      <w:jc w:val="left"/>
      <w:textAlignment w:val="auto"/>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rsid w:val="00C53BC4"/>
    <w:rPr>
      <w:rFonts w:ascii="Times New Rmn" w:eastAsia="Times New Roman" w:hAnsi="Times New Rmn" w:cs="Times New Roman"/>
      <w:b/>
      <w:bCs/>
      <w:color w:val="000000"/>
      <w:kern w:val="3"/>
      <w:sz w:val="34"/>
      <w:szCs w:val="34"/>
      <w:lang w:eastAsia="hu-HU"/>
    </w:rPr>
  </w:style>
  <w:style w:type="character" w:customStyle="1" w:styleId="Cmsor2Char">
    <w:name w:val="Címsor 2 Char"/>
    <w:basedOn w:val="Bekezdsalapbettpusa"/>
    <w:rsid w:val="00C53BC4"/>
    <w:rPr>
      <w:rFonts w:ascii="Times New Rmn" w:eastAsia="Times New Roman" w:hAnsi="Times New Rmn" w:cs="Times New Roman"/>
      <w:b/>
      <w:bCs/>
      <w:color w:val="000000"/>
      <w:sz w:val="30"/>
      <w:szCs w:val="30"/>
      <w:lang w:eastAsia="hu-HU"/>
    </w:rPr>
  </w:style>
  <w:style w:type="character" w:customStyle="1" w:styleId="Cmsor3Char">
    <w:name w:val="Címsor 3 Char"/>
    <w:basedOn w:val="Bekezdsalapbettpusa"/>
    <w:rsid w:val="00C53BC4"/>
    <w:rPr>
      <w:rFonts w:ascii="Times Rmn" w:eastAsia="Times New Roman" w:hAnsi="Times Rmn" w:cs="Times New Roman"/>
      <w:b/>
      <w:bCs/>
      <w:i/>
      <w:iCs/>
      <w:color w:val="000000"/>
      <w:sz w:val="28"/>
      <w:szCs w:val="28"/>
      <w:lang w:eastAsia="hu-HU"/>
    </w:rPr>
  </w:style>
  <w:style w:type="paragraph" w:styleId="Szvegtrzs">
    <w:name w:val="Body Text"/>
    <w:basedOn w:val="Norml"/>
    <w:rsid w:val="00C53BC4"/>
    <w:pPr>
      <w:spacing w:before="100" w:after="100"/>
    </w:pPr>
    <w:rPr>
      <w:rFonts w:ascii="Times Rmn" w:hAnsi="Times Rmn"/>
    </w:rPr>
  </w:style>
  <w:style w:type="character" w:customStyle="1" w:styleId="SzvegtrzsChar">
    <w:name w:val="Szövegtörzs Char"/>
    <w:basedOn w:val="Bekezdsalapbettpusa"/>
    <w:rsid w:val="00C53BC4"/>
    <w:rPr>
      <w:rFonts w:ascii="Times Rmn" w:eastAsia="Times New Roman" w:hAnsi="Times Rmn" w:cs="Times New Roman"/>
      <w:sz w:val="24"/>
      <w:szCs w:val="24"/>
      <w:lang w:eastAsia="hu-HU"/>
    </w:rPr>
  </w:style>
  <w:style w:type="character" w:styleId="Lbjegyzet-hivatkozs">
    <w:name w:val="footnote reference"/>
    <w:basedOn w:val="Bekezdsalapbettpusa"/>
    <w:rsid w:val="00C53BC4"/>
    <w:rPr>
      <w:rFonts w:ascii="Times Rmn" w:hAnsi="Times Rmn"/>
      <w:sz w:val="24"/>
      <w:szCs w:val="24"/>
    </w:rPr>
  </w:style>
  <w:style w:type="paragraph" w:styleId="Lbjegyzetszveg">
    <w:name w:val="footnote text"/>
    <w:basedOn w:val="Norml"/>
    <w:rsid w:val="00DB7666"/>
    <w:pPr>
      <w:spacing w:before="100" w:after="100"/>
    </w:pPr>
    <w:rPr>
      <w:rFonts w:ascii="Calibri" w:hAnsi="Calibri"/>
      <w:sz w:val="16"/>
    </w:rPr>
  </w:style>
  <w:style w:type="character" w:customStyle="1" w:styleId="LbjegyzetszvegChar">
    <w:name w:val="Lábjegyzetszöveg Char"/>
    <w:basedOn w:val="Bekezdsalapbettpusa"/>
    <w:rsid w:val="00C53BC4"/>
    <w:rPr>
      <w:rFonts w:ascii="Times Rmn" w:eastAsia="Times New Roman" w:hAnsi="Times Rmn" w:cs="Times New Roman"/>
      <w:sz w:val="24"/>
      <w:szCs w:val="24"/>
      <w:lang w:eastAsia="hu-HU"/>
    </w:rPr>
  </w:style>
  <w:style w:type="paragraph" w:customStyle="1" w:styleId="fontos">
    <w:name w:val="fontos"/>
    <w:basedOn w:val="Cmsor3"/>
    <w:rsid w:val="00C53BC4"/>
    <w:pPr>
      <w:keepNext/>
      <w:spacing w:before="240" w:after="60"/>
    </w:pPr>
    <w:rPr>
      <w:rFonts w:ascii="Times New Roman" w:hAnsi="Times New Roman" w:cs="Arial"/>
      <w:i w:val="0"/>
      <w:iCs w:val="0"/>
      <w:color w:val="auto"/>
      <w:szCs w:val="24"/>
    </w:rPr>
  </w:style>
  <w:style w:type="paragraph" w:styleId="Listaszerbekezds">
    <w:name w:val="List Paragraph"/>
    <w:basedOn w:val="Norml"/>
    <w:uiPriority w:val="34"/>
    <w:qFormat/>
    <w:rsid w:val="00C53BC4"/>
    <w:pPr>
      <w:spacing w:after="200" w:line="251" w:lineRule="auto"/>
      <w:ind w:left="720"/>
    </w:pPr>
    <w:rPr>
      <w:rFonts w:ascii="Cambria" w:hAnsi="Cambria"/>
      <w:sz w:val="22"/>
      <w:szCs w:val="22"/>
      <w:lang w:val="en-US" w:eastAsia="en-US" w:bidi="en-US"/>
    </w:rPr>
  </w:style>
  <w:style w:type="paragraph" w:styleId="Buborkszveg">
    <w:name w:val="Balloon Text"/>
    <w:basedOn w:val="Norml"/>
    <w:rsid w:val="00C53BC4"/>
    <w:rPr>
      <w:rFonts w:ascii="Tahoma" w:hAnsi="Tahoma" w:cs="Tahoma"/>
      <w:sz w:val="16"/>
      <w:szCs w:val="16"/>
    </w:rPr>
  </w:style>
  <w:style w:type="character" w:customStyle="1" w:styleId="BuborkszvegChar">
    <w:name w:val="Buborékszöveg Char"/>
    <w:basedOn w:val="Bekezdsalapbettpusa"/>
    <w:rsid w:val="00C53BC4"/>
    <w:rPr>
      <w:rFonts w:ascii="Tahoma" w:eastAsia="Times New Roman" w:hAnsi="Tahoma" w:cs="Tahoma"/>
      <w:sz w:val="16"/>
      <w:szCs w:val="16"/>
      <w:lang w:eastAsia="hu-HU"/>
    </w:rPr>
  </w:style>
  <w:style w:type="character" w:customStyle="1" w:styleId="msoins0">
    <w:name w:val="msoins"/>
    <w:basedOn w:val="Bekezdsalapbettpusa"/>
    <w:rsid w:val="006A46F2"/>
  </w:style>
  <w:style w:type="character" w:styleId="Jegyzethivatkozs">
    <w:name w:val="annotation reference"/>
    <w:basedOn w:val="Bekezdsalapbettpusa"/>
    <w:unhideWhenUsed/>
    <w:rsid w:val="00C56059"/>
    <w:rPr>
      <w:sz w:val="16"/>
      <w:szCs w:val="16"/>
    </w:rPr>
  </w:style>
  <w:style w:type="paragraph" w:styleId="Jegyzetszveg">
    <w:name w:val="annotation text"/>
    <w:basedOn w:val="Norml"/>
    <w:link w:val="JegyzetszvegChar"/>
    <w:unhideWhenUsed/>
    <w:rsid w:val="00C56059"/>
    <w:rPr>
      <w:sz w:val="20"/>
      <w:szCs w:val="20"/>
    </w:rPr>
  </w:style>
  <w:style w:type="character" w:customStyle="1" w:styleId="JegyzetszvegChar">
    <w:name w:val="Jegyzetszöveg Char"/>
    <w:basedOn w:val="Bekezdsalapbettpusa"/>
    <w:link w:val="Jegyzetszveg"/>
    <w:rsid w:val="00C56059"/>
    <w:rPr>
      <w:rFonts w:ascii="Times New Roman" w:eastAsia="Times New Roman" w:hAnsi="Times New Roman"/>
      <w:sz w:val="20"/>
      <w:szCs w:val="20"/>
      <w:lang w:eastAsia="hu-HU"/>
    </w:rPr>
  </w:style>
  <w:style w:type="paragraph" w:styleId="Megjegyzstrgya">
    <w:name w:val="annotation subject"/>
    <w:basedOn w:val="Jegyzetszveg"/>
    <w:next w:val="Jegyzetszveg"/>
    <w:link w:val="MegjegyzstrgyaChar"/>
    <w:unhideWhenUsed/>
    <w:rsid w:val="00C56059"/>
    <w:rPr>
      <w:b/>
      <w:bCs/>
    </w:rPr>
  </w:style>
  <w:style w:type="character" w:customStyle="1" w:styleId="MegjegyzstrgyaChar">
    <w:name w:val="Megjegyzés tárgya Char"/>
    <w:basedOn w:val="JegyzetszvegChar"/>
    <w:link w:val="Megjegyzstrgya"/>
    <w:rsid w:val="00C56059"/>
    <w:rPr>
      <w:rFonts w:ascii="Times New Roman" w:eastAsia="Times New Roman" w:hAnsi="Times New Roman"/>
      <w:b/>
      <w:bCs/>
      <w:sz w:val="20"/>
      <w:szCs w:val="20"/>
      <w:lang w:eastAsia="hu-HU"/>
    </w:rPr>
  </w:style>
  <w:style w:type="character" w:styleId="Hiperhivatkozs">
    <w:name w:val="Hyperlink"/>
    <w:basedOn w:val="Bekezdsalapbettpusa"/>
    <w:uiPriority w:val="99"/>
    <w:unhideWhenUsed/>
    <w:rsid w:val="00443965"/>
    <w:rPr>
      <w:color w:val="0000FF" w:themeColor="hyperlink"/>
      <w:u w:val="single"/>
    </w:rPr>
  </w:style>
  <w:style w:type="character" w:styleId="Finomkiemels">
    <w:name w:val="Subtle Emphasis"/>
    <w:basedOn w:val="Bekezdsalapbettpusa"/>
    <w:uiPriority w:val="19"/>
    <w:qFormat/>
    <w:rsid w:val="00443965"/>
    <w:rPr>
      <w:i/>
      <w:iCs/>
      <w:color w:val="808080" w:themeColor="text1" w:themeTint="7F"/>
    </w:rPr>
  </w:style>
  <w:style w:type="character" w:styleId="Knyvcme">
    <w:name w:val="Book Title"/>
    <w:basedOn w:val="Bekezdsalapbettpusa"/>
    <w:uiPriority w:val="33"/>
    <w:qFormat/>
    <w:rsid w:val="00F02C56"/>
    <w:rPr>
      <w:b/>
      <w:bCs/>
      <w:smallCaps/>
      <w:spacing w:val="5"/>
    </w:rPr>
  </w:style>
  <w:style w:type="paragraph" w:customStyle="1" w:styleId="Default">
    <w:name w:val="Default"/>
    <w:rsid w:val="00CA47DD"/>
    <w:pPr>
      <w:autoSpaceDE w:val="0"/>
      <w:adjustRightInd w:val="0"/>
      <w:spacing w:after="0" w:line="240" w:lineRule="auto"/>
      <w:textAlignment w:val="auto"/>
    </w:pPr>
    <w:rPr>
      <w:rFonts w:ascii="Tahoma" w:hAnsi="Tahoma" w:cs="Tahoma"/>
      <w:color w:val="000000"/>
      <w:sz w:val="24"/>
      <w:szCs w:val="24"/>
    </w:rPr>
  </w:style>
  <w:style w:type="paragraph" w:styleId="Vltozat">
    <w:name w:val="Revision"/>
    <w:hidden/>
    <w:uiPriority w:val="99"/>
    <w:semiHidden/>
    <w:rsid w:val="00FB274E"/>
    <w:pPr>
      <w:autoSpaceDN/>
      <w:spacing w:after="0" w:line="240" w:lineRule="auto"/>
      <w:textAlignment w:val="auto"/>
    </w:pPr>
    <w:rPr>
      <w:rFonts w:ascii="Times New Roman" w:eastAsia="Times New Roman" w:hAnsi="Times New Roman"/>
      <w:sz w:val="24"/>
      <w:szCs w:val="24"/>
      <w:lang w:eastAsia="hu-HU"/>
    </w:rPr>
  </w:style>
  <w:style w:type="numbering" w:customStyle="1" w:styleId="StlusTbbszint14ptFlkvrBal0cmFgg1cm">
    <w:name w:val="Stílus Többszintű 14 pt Félkövér Bal:  0 cm Függő:  1 cm"/>
    <w:rsid w:val="009579A1"/>
    <w:pPr>
      <w:numPr>
        <w:numId w:val="5"/>
      </w:numPr>
    </w:pPr>
  </w:style>
  <w:style w:type="table" w:styleId="Rcsostblzat">
    <w:name w:val="Table Grid"/>
    <w:basedOn w:val="Normltblzat"/>
    <w:rsid w:val="00486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1">
    <w:name w:val="Jegyzetszöveg Char1"/>
    <w:basedOn w:val="Bekezdsalapbettpusa"/>
    <w:rsid w:val="004862CC"/>
    <w:rPr>
      <w:rFonts w:ascii="Times New Roman" w:eastAsia="Times New Roman" w:hAnsi="Times New Roman"/>
      <w:sz w:val="20"/>
      <w:szCs w:val="20"/>
      <w:lang w:eastAsia="hu-HU"/>
    </w:rPr>
  </w:style>
  <w:style w:type="character" w:styleId="Mrltotthiperhivatkozs">
    <w:name w:val="FollowedHyperlink"/>
    <w:basedOn w:val="Bekezdsalapbettpusa"/>
    <w:uiPriority w:val="99"/>
    <w:semiHidden/>
    <w:unhideWhenUsed/>
    <w:rsid w:val="00652B6E"/>
    <w:rPr>
      <w:color w:val="800080" w:themeColor="followedHyperlink"/>
      <w:u w:val="single"/>
    </w:rPr>
  </w:style>
  <w:style w:type="paragraph" w:styleId="lfej">
    <w:name w:val="header"/>
    <w:basedOn w:val="Norml"/>
    <w:link w:val="lfejChar"/>
    <w:unhideWhenUsed/>
    <w:rsid w:val="004F3A95"/>
    <w:pPr>
      <w:tabs>
        <w:tab w:val="center" w:pos="4536"/>
        <w:tab w:val="right" w:pos="9072"/>
      </w:tabs>
    </w:pPr>
  </w:style>
  <w:style w:type="character" w:customStyle="1" w:styleId="lfejChar">
    <w:name w:val="Élőfej Char"/>
    <w:basedOn w:val="Bekezdsalapbettpusa"/>
    <w:link w:val="lfej"/>
    <w:uiPriority w:val="99"/>
    <w:rsid w:val="004F3A95"/>
    <w:rPr>
      <w:rFonts w:asciiTheme="minorHAnsi" w:eastAsia="Times New Roman" w:hAnsiTheme="minorHAnsi"/>
      <w:sz w:val="24"/>
      <w:szCs w:val="24"/>
      <w:lang w:eastAsia="hu-HU"/>
    </w:rPr>
  </w:style>
  <w:style w:type="paragraph" w:styleId="llb">
    <w:name w:val="footer"/>
    <w:basedOn w:val="Norml"/>
    <w:link w:val="llbChar"/>
    <w:uiPriority w:val="99"/>
    <w:unhideWhenUsed/>
    <w:rsid w:val="004F3A95"/>
    <w:pPr>
      <w:tabs>
        <w:tab w:val="center" w:pos="4536"/>
        <w:tab w:val="right" w:pos="9072"/>
      </w:tabs>
    </w:pPr>
  </w:style>
  <w:style w:type="character" w:customStyle="1" w:styleId="llbChar">
    <w:name w:val="Élőláb Char"/>
    <w:basedOn w:val="Bekezdsalapbettpusa"/>
    <w:link w:val="llb"/>
    <w:uiPriority w:val="99"/>
    <w:rsid w:val="004F3A95"/>
    <w:rPr>
      <w:rFonts w:asciiTheme="minorHAnsi" w:eastAsia="Times New Roman" w:hAnsiTheme="minorHAnsi"/>
      <w:sz w:val="24"/>
      <w:szCs w:val="24"/>
      <w:lang w:eastAsia="hu-HU"/>
    </w:rPr>
  </w:style>
  <w:style w:type="paragraph" w:styleId="Tartalomjegyzkcmsora">
    <w:name w:val="TOC Heading"/>
    <w:basedOn w:val="Cmsor1"/>
    <w:next w:val="Norml"/>
    <w:uiPriority w:val="39"/>
    <w:unhideWhenUsed/>
    <w:qFormat/>
    <w:rsid w:val="004F3A95"/>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J1">
    <w:name w:val="toc 1"/>
    <w:basedOn w:val="Norml"/>
    <w:next w:val="Norml"/>
    <w:autoRedefine/>
    <w:uiPriority w:val="39"/>
    <w:unhideWhenUsed/>
    <w:qFormat/>
    <w:rsid w:val="004F3A95"/>
    <w:pPr>
      <w:spacing w:after="100"/>
    </w:pPr>
  </w:style>
  <w:style w:type="paragraph" w:styleId="TJ2">
    <w:name w:val="toc 2"/>
    <w:basedOn w:val="Norml"/>
    <w:next w:val="Norml"/>
    <w:autoRedefine/>
    <w:uiPriority w:val="39"/>
    <w:unhideWhenUsed/>
    <w:qFormat/>
    <w:rsid w:val="00730CAA"/>
    <w:pPr>
      <w:tabs>
        <w:tab w:val="left" w:pos="660"/>
        <w:tab w:val="right" w:leader="dot" w:pos="9062"/>
      </w:tabs>
      <w:spacing w:after="100"/>
      <w:ind w:left="240"/>
      <w:jc w:val="center"/>
    </w:pPr>
  </w:style>
  <w:style w:type="paragraph" w:styleId="TJ3">
    <w:name w:val="toc 3"/>
    <w:basedOn w:val="Norml"/>
    <w:next w:val="Norml"/>
    <w:autoRedefine/>
    <w:uiPriority w:val="39"/>
    <w:unhideWhenUsed/>
    <w:qFormat/>
    <w:rsid w:val="004F3A95"/>
    <w:pPr>
      <w:spacing w:after="100"/>
      <w:ind w:left="480"/>
    </w:pPr>
  </w:style>
  <w:style w:type="paragraph" w:customStyle="1" w:styleId="Char1">
    <w:name w:val="Char1"/>
    <w:basedOn w:val="Norml"/>
    <w:rsid w:val="00065BA9"/>
    <w:pPr>
      <w:suppressAutoHyphens w:val="0"/>
      <w:autoSpaceDN/>
      <w:spacing w:after="160" w:line="240" w:lineRule="exact"/>
      <w:jc w:val="left"/>
      <w:textAlignment w:val="auto"/>
    </w:pPr>
    <w:rPr>
      <w:rFonts w:ascii="Verdana" w:hAnsi="Verdana"/>
      <w:sz w:val="20"/>
      <w:szCs w:val="20"/>
      <w:lang w:val="en-US" w:eastAsia="en-US"/>
    </w:rPr>
  </w:style>
  <w:style w:type="paragraph" w:styleId="Csakszveg">
    <w:name w:val="Plain Text"/>
    <w:basedOn w:val="Norml"/>
    <w:link w:val="CsakszvegChar"/>
    <w:rsid w:val="00787DD0"/>
    <w:pPr>
      <w:suppressAutoHyphens w:val="0"/>
      <w:autoSpaceDN/>
      <w:spacing w:before="100" w:beforeAutospacing="1" w:after="100" w:afterAutospacing="1"/>
      <w:textAlignment w:val="auto"/>
    </w:pPr>
    <w:rPr>
      <w:rFonts w:ascii="Times Rmn" w:hAnsi="Times Rmn"/>
    </w:rPr>
  </w:style>
  <w:style w:type="character" w:customStyle="1" w:styleId="CsakszvegChar">
    <w:name w:val="Csak szöveg Char"/>
    <w:basedOn w:val="Bekezdsalapbettpusa"/>
    <w:link w:val="Csakszveg"/>
    <w:rsid w:val="00787DD0"/>
    <w:rPr>
      <w:rFonts w:ascii="Times Rmn" w:eastAsia="Times New Roman" w:hAnsi="Times Rmn"/>
      <w:sz w:val="24"/>
      <w:szCs w:val="24"/>
      <w:lang w:eastAsia="hu-HU"/>
    </w:rPr>
  </w:style>
  <w:style w:type="paragraph" w:customStyle="1" w:styleId="Char11">
    <w:name w:val="Char11"/>
    <w:basedOn w:val="Norml"/>
    <w:rsid w:val="00787DD0"/>
    <w:pPr>
      <w:suppressAutoHyphens w:val="0"/>
      <w:autoSpaceDN/>
      <w:spacing w:after="160" w:line="240" w:lineRule="exact"/>
      <w:jc w:val="left"/>
      <w:textAlignment w:val="auto"/>
    </w:pPr>
    <w:rPr>
      <w:rFonts w:ascii="Verdana" w:hAnsi="Verdana"/>
      <w:sz w:val="20"/>
      <w:szCs w:val="20"/>
      <w:lang w:val="en-US" w:eastAsia="en-US"/>
    </w:rPr>
  </w:style>
  <w:style w:type="character" w:styleId="Kiemels">
    <w:name w:val="Emphasis"/>
    <w:basedOn w:val="Bekezdsalapbettpusa"/>
    <w:uiPriority w:val="20"/>
    <w:qFormat/>
    <w:rsid w:val="00F47BA8"/>
    <w:rPr>
      <w:i/>
      <w:iCs/>
    </w:rPr>
  </w:style>
  <w:style w:type="character" w:customStyle="1" w:styleId="Cmsor4Char">
    <w:name w:val="Címsor 4 Char"/>
    <w:basedOn w:val="Bekezdsalapbettpusa"/>
    <w:link w:val="Cmsor4"/>
    <w:rsid w:val="004E16E8"/>
    <w:rPr>
      <w:rFonts w:ascii="Times New Roman" w:eastAsia="Times New Roman" w:hAnsi="Times New Roman"/>
      <w:b/>
      <w:bCs/>
      <w:sz w:val="28"/>
      <w:szCs w:val="28"/>
      <w:lang w:eastAsia="hu-HU"/>
    </w:rPr>
  </w:style>
  <w:style w:type="paragraph" w:styleId="Cm">
    <w:name w:val="Title"/>
    <w:basedOn w:val="Norml"/>
    <w:link w:val="CmChar"/>
    <w:qFormat/>
    <w:rsid w:val="004E16E8"/>
    <w:pPr>
      <w:suppressAutoHyphens w:val="0"/>
      <w:autoSpaceDN/>
      <w:spacing w:before="100" w:beforeAutospacing="1" w:after="100" w:afterAutospacing="1"/>
      <w:textAlignment w:val="auto"/>
    </w:pPr>
    <w:rPr>
      <w:rFonts w:ascii="Times New Rmn" w:hAnsi="Times New Rmn"/>
      <w:b/>
      <w:bCs/>
      <w:color w:val="000000"/>
      <w:sz w:val="34"/>
      <w:szCs w:val="34"/>
    </w:rPr>
  </w:style>
  <w:style w:type="character" w:customStyle="1" w:styleId="CmChar">
    <w:name w:val="Cím Char"/>
    <w:basedOn w:val="Bekezdsalapbettpusa"/>
    <w:link w:val="Cm"/>
    <w:rsid w:val="004E16E8"/>
    <w:rPr>
      <w:rFonts w:ascii="Times New Rmn" w:eastAsia="Times New Roman" w:hAnsi="Times New Rmn"/>
      <w:b/>
      <w:bCs/>
      <w:color w:val="000000"/>
      <w:sz w:val="34"/>
      <w:szCs w:val="34"/>
      <w:lang w:eastAsia="hu-HU"/>
    </w:rPr>
  </w:style>
  <w:style w:type="paragraph" w:styleId="Szvegtrzs3">
    <w:name w:val="Body Text 3"/>
    <w:basedOn w:val="Norml"/>
    <w:link w:val="Szvegtrzs3Char"/>
    <w:rsid w:val="004E16E8"/>
    <w:pPr>
      <w:suppressAutoHyphens w:val="0"/>
      <w:autoSpaceDN/>
      <w:spacing w:before="100" w:beforeAutospacing="1" w:after="100" w:afterAutospacing="1"/>
      <w:textAlignment w:val="auto"/>
    </w:pPr>
    <w:rPr>
      <w:rFonts w:ascii="Times Rmn" w:hAnsi="Times Rmn"/>
    </w:rPr>
  </w:style>
  <w:style w:type="character" w:customStyle="1" w:styleId="Szvegtrzs3Char">
    <w:name w:val="Szövegtörzs 3 Char"/>
    <w:basedOn w:val="Bekezdsalapbettpusa"/>
    <w:link w:val="Szvegtrzs3"/>
    <w:rsid w:val="004E16E8"/>
    <w:rPr>
      <w:rFonts w:ascii="Times Rmn" w:eastAsia="Times New Roman" w:hAnsi="Times Rmn"/>
      <w:sz w:val="24"/>
      <w:szCs w:val="24"/>
      <w:lang w:eastAsia="hu-HU"/>
    </w:rPr>
  </w:style>
  <w:style w:type="paragraph" w:styleId="Szvegtrzs2">
    <w:name w:val="Body Text 2"/>
    <w:basedOn w:val="Norml"/>
    <w:link w:val="Szvegtrzs2Char"/>
    <w:rsid w:val="004E16E8"/>
    <w:pPr>
      <w:suppressAutoHyphens w:val="0"/>
      <w:autoSpaceDN/>
      <w:spacing w:before="100" w:beforeAutospacing="1" w:after="100" w:afterAutospacing="1"/>
      <w:textAlignment w:val="auto"/>
    </w:pPr>
    <w:rPr>
      <w:rFonts w:ascii="Times Rmn" w:hAnsi="Times Rmn"/>
    </w:rPr>
  </w:style>
  <w:style w:type="character" w:customStyle="1" w:styleId="Szvegtrzs2Char">
    <w:name w:val="Szövegtörzs 2 Char"/>
    <w:basedOn w:val="Bekezdsalapbettpusa"/>
    <w:link w:val="Szvegtrzs2"/>
    <w:rsid w:val="004E16E8"/>
    <w:rPr>
      <w:rFonts w:ascii="Times Rmn" w:eastAsia="Times New Roman" w:hAnsi="Times Rmn"/>
      <w:sz w:val="24"/>
      <w:szCs w:val="24"/>
      <w:lang w:eastAsia="hu-HU"/>
    </w:rPr>
  </w:style>
  <w:style w:type="paragraph" w:styleId="Szvegtrzsbehzssal3">
    <w:name w:val="Body Text Indent 3"/>
    <w:basedOn w:val="Norml"/>
    <w:link w:val="Szvegtrzsbehzssal3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3Char">
    <w:name w:val="Szövegtörzs behúzással 3 Char"/>
    <w:basedOn w:val="Bekezdsalapbettpusa"/>
    <w:link w:val="Szvegtrzsbehzssal3"/>
    <w:rsid w:val="004E16E8"/>
    <w:rPr>
      <w:rFonts w:ascii="Times Rmn" w:eastAsia="Times New Roman" w:hAnsi="Times Rmn"/>
      <w:sz w:val="24"/>
      <w:szCs w:val="24"/>
      <w:lang w:eastAsia="hu-HU"/>
    </w:rPr>
  </w:style>
  <w:style w:type="character" w:customStyle="1" w:styleId="msoins00">
    <w:name w:val="msoins0"/>
    <w:basedOn w:val="Bekezdsalapbettpusa"/>
    <w:rsid w:val="004E16E8"/>
    <w:rPr>
      <w:rFonts w:ascii="Times Rmn" w:hAnsi="Times Rmn" w:hint="default"/>
      <w:sz w:val="24"/>
      <w:szCs w:val="24"/>
    </w:rPr>
  </w:style>
  <w:style w:type="paragraph" w:styleId="Szvegtrzsbehzssal2">
    <w:name w:val="Body Text Indent 2"/>
    <w:basedOn w:val="Norml"/>
    <w:link w:val="Szvegtrzsbehzssal2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2Char">
    <w:name w:val="Szövegtörzs behúzással 2 Char"/>
    <w:basedOn w:val="Bekezdsalapbettpusa"/>
    <w:link w:val="Szvegtrzsbehzssal2"/>
    <w:rsid w:val="004E16E8"/>
    <w:rPr>
      <w:rFonts w:ascii="Times Rmn" w:eastAsia="Times New Roman" w:hAnsi="Times Rmn"/>
      <w:sz w:val="24"/>
      <w:szCs w:val="24"/>
      <w:lang w:eastAsia="hu-HU"/>
    </w:rPr>
  </w:style>
  <w:style w:type="paragraph" w:styleId="Szvegtrzsbehzssal">
    <w:name w:val="Body Text Indent"/>
    <w:basedOn w:val="Norml"/>
    <w:link w:val="SzvegtrzsbehzssalChar"/>
    <w:rsid w:val="004E16E8"/>
    <w:pPr>
      <w:suppressAutoHyphens w:val="0"/>
      <w:autoSpaceDN/>
      <w:spacing w:before="100" w:beforeAutospacing="1" w:after="100" w:afterAutospacing="1"/>
      <w:textAlignment w:val="auto"/>
    </w:pPr>
    <w:rPr>
      <w:rFonts w:ascii="Times Rmn" w:hAnsi="Times Rmn"/>
    </w:rPr>
  </w:style>
  <w:style w:type="character" w:customStyle="1" w:styleId="SzvegtrzsbehzssalChar">
    <w:name w:val="Szövegtörzs behúzással Char"/>
    <w:basedOn w:val="Bekezdsalapbettpusa"/>
    <w:link w:val="Szvegtrzsbehzssal"/>
    <w:rsid w:val="004E16E8"/>
    <w:rPr>
      <w:rFonts w:ascii="Times Rmn" w:eastAsia="Times New Roman" w:hAnsi="Times Rmn"/>
      <w:sz w:val="24"/>
      <w:szCs w:val="24"/>
      <w:lang w:eastAsia="hu-HU"/>
    </w:rPr>
  </w:style>
  <w:style w:type="paragraph" w:customStyle="1" w:styleId="listtimesnewroman12ptnemflkvrsorkizrt">
    <w:name w:val="listtimesnewroman12ptnemflkvrsorkizrt"/>
    <w:basedOn w:val="Norml"/>
    <w:rsid w:val="004E16E8"/>
    <w:pPr>
      <w:suppressAutoHyphens w:val="0"/>
      <w:autoSpaceDN/>
      <w:spacing w:before="100" w:beforeAutospacing="1" w:after="100" w:afterAutospacing="1"/>
      <w:textAlignment w:val="auto"/>
    </w:pPr>
    <w:rPr>
      <w:rFonts w:ascii="Times Rmn" w:hAnsi="Times Rmn"/>
    </w:rPr>
  </w:style>
  <w:style w:type="character" w:styleId="Oldalszm">
    <w:name w:val="page number"/>
    <w:basedOn w:val="Bekezdsalapbettpusa"/>
    <w:rsid w:val="004E16E8"/>
  </w:style>
  <w:style w:type="paragraph" w:customStyle="1" w:styleId="DefaultText">
    <w:name w:val="Default Text"/>
    <w:basedOn w:val="Norml"/>
    <w:rsid w:val="004E16E8"/>
    <w:pPr>
      <w:suppressAutoHyphens w:val="0"/>
      <w:overflowPunct w:val="0"/>
      <w:autoSpaceDE w:val="0"/>
      <w:adjustRightInd w:val="0"/>
      <w:jc w:val="left"/>
    </w:pPr>
    <w:rPr>
      <w:rFonts w:ascii="Times New Roman" w:hAnsi="Times New Roman"/>
      <w:szCs w:val="20"/>
      <w:lang w:val="en-US" w:eastAsia="en-IE"/>
    </w:rPr>
  </w:style>
  <w:style w:type="character" w:customStyle="1" w:styleId="InitialStyle">
    <w:name w:val="InitialStyle"/>
    <w:rsid w:val="004E16E8"/>
    <w:rPr>
      <w:rFonts w:ascii="Arial" w:hAnsi="Arial"/>
      <w:color w:val="auto"/>
      <w:spacing w:val="0"/>
      <w:sz w:val="20"/>
    </w:rPr>
  </w:style>
  <w:style w:type="paragraph" w:customStyle="1" w:styleId="Char">
    <w:name w:val="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paragraph" w:styleId="TJ4">
    <w:name w:val="toc 4"/>
    <w:basedOn w:val="Norml"/>
    <w:next w:val="Norml"/>
    <w:autoRedefine/>
    <w:uiPriority w:val="39"/>
    <w:unhideWhenUsed/>
    <w:rsid w:val="004E16E8"/>
    <w:pPr>
      <w:suppressAutoHyphens w:val="0"/>
      <w:autoSpaceDN/>
      <w:spacing w:after="100" w:line="276" w:lineRule="auto"/>
      <w:ind w:left="660"/>
      <w:jc w:val="left"/>
      <w:textAlignment w:val="auto"/>
    </w:pPr>
    <w:rPr>
      <w:rFonts w:ascii="Tahoma" w:hAnsi="Tahoma"/>
      <w:sz w:val="20"/>
      <w:szCs w:val="22"/>
    </w:rPr>
  </w:style>
  <w:style w:type="paragraph" w:styleId="TJ5">
    <w:name w:val="toc 5"/>
    <w:basedOn w:val="Norml"/>
    <w:next w:val="Norml"/>
    <w:autoRedefine/>
    <w:uiPriority w:val="39"/>
    <w:unhideWhenUsed/>
    <w:rsid w:val="004E16E8"/>
    <w:pPr>
      <w:suppressAutoHyphens w:val="0"/>
      <w:autoSpaceDN/>
      <w:spacing w:after="100" w:line="276" w:lineRule="auto"/>
      <w:ind w:left="880"/>
      <w:jc w:val="left"/>
      <w:textAlignment w:val="auto"/>
    </w:pPr>
    <w:rPr>
      <w:rFonts w:ascii="Calibri" w:hAnsi="Calibri"/>
      <w:sz w:val="22"/>
      <w:szCs w:val="22"/>
    </w:rPr>
  </w:style>
  <w:style w:type="paragraph" w:styleId="TJ6">
    <w:name w:val="toc 6"/>
    <w:basedOn w:val="Norml"/>
    <w:next w:val="Norml"/>
    <w:autoRedefine/>
    <w:uiPriority w:val="39"/>
    <w:unhideWhenUsed/>
    <w:rsid w:val="004E16E8"/>
    <w:pPr>
      <w:suppressAutoHyphens w:val="0"/>
      <w:autoSpaceDN/>
      <w:spacing w:after="100" w:line="276" w:lineRule="auto"/>
      <w:ind w:left="1100"/>
      <w:jc w:val="left"/>
      <w:textAlignment w:val="auto"/>
    </w:pPr>
    <w:rPr>
      <w:rFonts w:ascii="Calibri" w:hAnsi="Calibri"/>
      <w:sz w:val="22"/>
      <w:szCs w:val="22"/>
    </w:rPr>
  </w:style>
  <w:style w:type="paragraph" w:styleId="TJ7">
    <w:name w:val="toc 7"/>
    <w:basedOn w:val="Norml"/>
    <w:next w:val="Norml"/>
    <w:autoRedefine/>
    <w:uiPriority w:val="39"/>
    <w:unhideWhenUsed/>
    <w:rsid w:val="004E16E8"/>
    <w:pPr>
      <w:suppressAutoHyphens w:val="0"/>
      <w:autoSpaceDN/>
      <w:spacing w:after="100" w:line="276" w:lineRule="auto"/>
      <w:ind w:left="1320"/>
      <w:jc w:val="left"/>
      <w:textAlignment w:val="auto"/>
    </w:pPr>
    <w:rPr>
      <w:rFonts w:ascii="Calibri" w:hAnsi="Calibri"/>
      <w:sz w:val="22"/>
      <w:szCs w:val="22"/>
    </w:rPr>
  </w:style>
  <w:style w:type="paragraph" w:styleId="TJ8">
    <w:name w:val="toc 8"/>
    <w:basedOn w:val="Norml"/>
    <w:next w:val="Norml"/>
    <w:autoRedefine/>
    <w:uiPriority w:val="39"/>
    <w:unhideWhenUsed/>
    <w:rsid w:val="004E16E8"/>
    <w:pPr>
      <w:suppressAutoHyphens w:val="0"/>
      <w:autoSpaceDN/>
      <w:spacing w:after="100" w:line="276" w:lineRule="auto"/>
      <w:ind w:left="1540"/>
      <w:jc w:val="left"/>
      <w:textAlignment w:val="auto"/>
    </w:pPr>
    <w:rPr>
      <w:rFonts w:ascii="Calibri" w:hAnsi="Calibri"/>
      <w:sz w:val="22"/>
      <w:szCs w:val="22"/>
    </w:rPr>
  </w:style>
  <w:style w:type="paragraph" w:styleId="TJ9">
    <w:name w:val="toc 9"/>
    <w:basedOn w:val="Norml"/>
    <w:next w:val="Norml"/>
    <w:autoRedefine/>
    <w:uiPriority w:val="39"/>
    <w:unhideWhenUsed/>
    <w:rsid w:val="004E16E8"/>
    <w:pPr>
      <w:suppressAutoHyphens w:val="0"/>
      <w:autoSpaceDN/>
      <w:spacing w:after="100" w:line="276" w:lineRule="auto"/>
      <w:ind w:left="1760"/>
      <w:jc w:val="left"/>
      <w:textAlignment w:val="auto"/>
    </w:pPr>
    <w:rPr>
      <w:rFonts w:ascii="Calibri" w:hAnsi="Calibri"/>
      <w:sz w:val="22"/>
      <w:szCs w:val="22"/>
    </w:rPr>
  </w:style>
  <w:style w:type="paragraph" w:customStyle="1" w:styleId="Char1CharCharCharCharCharChar">
    <w:name w:val="Char1 Char Char Char Char Char Char"/>
    <w:basedOn w:val="Norml"/>
    <w:rsid w:val="004E16E8"/>
    <w:pPr>
      <w:suppressAutoHyphens w:val="0"/>
      <w:autoSpaceDN/>
      <w:spacing w:after="160" w:line="240" w:lineRule="exact"/>
      <w:jc w:val="left"/>
      <w:textAlignment w:val="auto"/>
    </w:pPr>
    <w:rPr>
      <w:rFonts w:ascii="Verdana" w:hAnsi="Verdana"/>
      <w:sz w:val="20"/>
      <w:szCs w:val="20"/>
      <w:lang w:val="en-US" w:eastAsia="en-US"/>
    </w:rPr>
  </w:style>
  <w:style w:type="table" w:customStyle="1" w:styleId="Vilgosrnykols1jellszn1">
    <w:name w:val="Világos árnyékolás – 1. jelölőszín1"/>
    <w:basedOn w:val="Normltblzat"/>
    <w:uiPriority w:val="60"/>
    <w:rsid w:val="004E16E8"/>
    <w:pPr>
      <w:autoSpaceDN/>
      <w:spacing w:after="0" w:line="240" w:lineRule="auto"/>
      <w:textAlignment w:val="auto"/>
    </w:pPr>
    <w:rPr>
      <w:rFonts w:asciiTheme="minorHAnsi" w:eastAsiaTheme="minorHAnsi"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Vilgosrcs1jellszn1">
    <w:name w:val="Világos rács – 1. jelölőszín1"/>
    <w:basedOn w:val="Normltblzat"/>
    <w:uiPriority w:val="62"/>
    <w:rsid w:val="004E16E8"/>
    <w:pPr>
      <w:autoSpaceDN/>
      <w:spacing w:after="0" w:line="240" w:lineRule="auto"/>
      <w:textAlignment w:val="auto"/>
    </w:pPr>
    <w:rPr>
      <w:rFonts w:asciiTheme="minorHAnsi" w:eastAsiaTheme="minorHAnsi" w:hAnsiTheme="minorHAnsi" w:cstheme="min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Vgjegyzetszvege">
    <w:name w:val="endnote text"/>
    <w:basedOn w:val="Norml"/>
    <w:link w:val="VgjegyzetszvegeChar"/>
    <w:uiPriority w:val="99"/>
    <w:semiHidden/>
    <w:unhideWhenUsed/>
    <w:rsid w:val="004E16E8"/>
    <w:pPr>
      <w:suppressAutoHyphens w:val="0"/>
      <w:autoSpaceDN/>
      <w:jc w:val="left"/>
      <w:textAlignment w:val="auto"/>
    </w:pPr>
    <w:rPr>
      <w:rFonts w:ascii="Times New Roman" w:hAnsi="Times New Roman"/>
      <w:sz w:val="20"/>
      <w:szCs w:val="20"/>
    </w:rPr>
  </w:style>
  <w:style w:type="character" w:customStyle="1" w:styleId="VgjegyzetszvegeChar">
    <w:name w:val="Végjegyzet szövege Char"/>
    <w:basedOn w:val="Bekezdsalapbettpusa"/>
    <w:link w:val="Vgjegyzetszvege"/>
    <w:uiPriority w:val="99"/>
    <w:semiHidden/>
    <w:rsid w:val="004E16E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4E16E8"/>
    <w:rPr>
      <w:vertAlign w:val="superscript"/>
    </w:rPr>
  </w:style>
  <w:style w:type="paragraph" w:customStyle="1" w:styleId="TableBullet">
    <w:name w:val="Table Bullet"/>
    <w:basedOn w:val="Norml"/>
    <w:rsid w:val="004E16E8"/>
    <w:pPr>
      <w:suppressAutoHyphens w:val="0"/>
      <w:overflowPunct w:val="0"/>
      <w:autoSpaceDE w:val="0"/>
      <w:adjustRightInd w:val="0"/>
      <w:ind w:left="360" w:hanging="360"/>
    </w:pPr>
    <w:rPr>
      <w:rFonts w:ascii="Times New Roman" w:hAnsi="Times New Roman"/>
      <w:color w:val="000000"/>
      <w:sz w:val="20"/>
      <w:szCs w:val="20"/>
      <w:lang w:eastAsia="en-US"/>
    </w:rPr>
  </w:style>
  <w:style w:type="paragraph" w:styleId="NormlWeb">
    <w:name w:val="Normal (Web)"/>
    <w:basedOn w:val="Norml"/>
    <w:uiPriority w:val="99"/>
    <w:rsid w:val="004E16E8"/>
    <w:pPr>
      <w:suppressAutoHyphens w:val="0"/>
      <w:autoSpaceDN/>
      <w:spacing w:before="100" w:beforeAutospacing="1" w:after="100" w:afterAutospacing="1"/>
      <w:jc w:val="left"/>
      <w:textAlignment w:val="auto"/>
    </w:pPr>
    <w:rPr>
      <w:rFonts w:ascii="Times New Roman" w:hAnsi="Times New Roman"/>
    </w:rPr>
  </w:style>
  <w:style w:type="paragraph" w:customStyle="1" w:styleId="CharCharChar1CharCharCharChar">
    <w:name w:val="Char Char Char1 Char Char Char Char"/>
    <w:basedOn w:val="Norml"/>
    <w:rsid w:val="004E16E8"/>
    <w:pPr>
      <w:suppressAutoHyphens w:val="0"/>
      <w:autoSpaceDN/>
      <w:spacing w:after="160" w:line="240" w:lineRule="exact"/>
      <w:jc w:val="left"/>
      <w:textAlignment w:val="auto"/>
    </w:pPr>
    <w:rPr>
      <w:rFonts w:ascii="Tahoma" w:hAnsi="Tahoma"/>
      <w:sz w:val="20"/>
      <w:szCs w:val="20"/>
      <w:lang w:val="en-US" w:eastAsia="en-US"/>
    </w:rPr>
  </w:style>
  <w:style w:type="paragraph" w:styleId="Nincstrkz">
    <w:name w:val="No Spacing"/>
    <w:uiPriority w:val="1"/>
    <w:qFormat/>
    <w:rsid w:val="004E16E8"/>
    <w:pPr>
      <w:autoSpaceDN/>
      <w:spacing w:after="0" w:line="240" w:lineRule="auto"/>
      <w:textAlignment w:val="auto"/>
    </w:pPr>
    <w:rPr>
      <w:rFonts w:ascii="Times New Roman" w:eastAsia="Times New Roman" w:hAnsi="Times New Roman"/>
      <w:sz w:val="24"/>
      <w:szCs w:val="24"/>
      <w:lang w:eastAsia="hu-HU"/>
    </w:rPr>
  </w:style>
  <w:style w:type="paragraph" w:styleId="Alcm">
    <w:name w:val="Subtitle"/>
    <w:basedOn w:val="Norml"/>
    <w:link w:val="AlcmChar"/>
    <w:qFormat/>
    <w:rsid w:val="004E16E8"/>
    <w:pPr>
      <w:suppressAutoHyphens w:val="0"/>
      <w:autoSpaceDN/>
      <w:jc w:val="left"/>
      <w:textAlignment w:val="auto"/>
    </w:pPr>
    <w:rPr>
      <w:rFonts w:ascii="Times New Roman" w:hAnsi="Times New Roman"/>
      <w:b/>
      <w:bCs/>
      <w:color w:val="FFFFFF"/>
      <w:sz w:val="28"/>
      <w:lang w:val="en-US" w:eastAsia="en-US"/>
    </w:rPr>
  </w:style>
  <w:style w:type="character" w:customStyle="1" w:styleId="AlcmChar">
    <w:name w:val="Alcím Char"/>
    <w:basedOn w:val="Bekezdsalapbettpusa"/>
    <w:link w:val="Alcm"/>
    <w:rsid w:val="004E16E8"/>
    <w:rPr>
      <w:rFonts w:ascii="Times New Roman" w:eastAsia="Times New Roman" w:hAnsi="Times New Roman"/>
      <w:b/>
      <w:bCs/>
      <w:color w:val="FFFFFF"/>
      <w:sz w:val="28"/>
      <w:szCs w:val="24"/>
      <w:lang w:val="en-US"/>
    </w:rPr>
  </w:style>
  <w:style w:type="paragraph" w:styleId="Dokumentumtrkp">
    <w:name w:val="Document Map"/>
    <w:basedOn w:val="Norml"/>
    <w:link w:val="DokumentumtrkpChar"/>
    <w:uiPriority w:val="99"/>
    <w:semiHidden/>
    <w:unhideWhenUsed/>
    <w:rsid w:val="00AF5A68"/>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AF5A68"/>
    <w:rPr>
      <w:rFonts w:ascii="Tahoma" w:eastAsia="Times New Roman" w:hAnsi="Tahoma" w:cs="Tahoma"/>
      <w:sz w:val="16"/>
      <w:szCs w:val="16"/>
      <w:lang w:eastAsia="hu-HU"/>
    </w:rPr>
  </w:style>
  <w:style w:type="character" w:customStyle="1" w:styleId="apple-converted-space">
    <w:name w:val="apple-converted-space"/>
    <w:basedOn w:val="Bekezdsalapbettpusa"/>
    <w:rsid w:val="0093453D"/>
  </w:style>
  <w:style w:type="paragraph" w:customStyle="1" w:styleId="Standard">
    <w:name w:val="Standard"/>
    <w:rsid w:val="00AE01BD"/>
    <w:pPr>
      <w:suppressAutoHyphens/>
      <w:spacing w:after="0" w:line="240" w:lineRule="auto"/>
      <w:ind w:left="851" w:right="567"/>
      <w:jc w:val="both"/>
    </w:pPr>
    <w:rPr>
      <w:rFonts w:ascii="Times New Roman" w:eastAsia="Times New Roman" w:hAnsi="Times New Roman"/>
      <w:kern w:val="3"/>
      <w:sz w:val="24"/>
      <w:szCs w:val="24"/>
      <w:lang w:eastAsia="zh-CN"/>
    </w:rPr>
  </w:style>
  <w:style w:type="character" w:styleId="Feloldatlanmegemlts">
    <w:name w:val="Unresolved Mention"/>
    <w:basedOn w:val="Bekezdsalapbettpusa"/>
    <w:uiPriority w:val="99"/>
    <w:semiHidden/>
    <w:unhideWhenUsed/>
    <w:rsid w:val="00102998"/>
    <w:rPr>
      <w:color w:val="605E5C"/>
      <w:shd w:val="clear" w:color="auto" w:fill="E1DFDD"/>
    </w:rPr>
  </w:style>
  <w:style w:type="paragraph" w:customStyle="1" w:styleId="cf0">
    <w:name w:val="cf0"/>
    <w:basedOn w:val="Norml"/>
    <w:rsid w:val="008D5512"/>
    <w:pPr>
      <w:suppressAutoHyphens w:val="0"/>
      <w:autoSpaceDN/>
      <w:spacing w:before="100" w:beforeAutospacing="1" w:after="100" w:afterAutospacing="1"/>
      <w:jc w:val="left"/>
      <w:textAlignment w:val="auto"/>
    </w:pPr>
    <w:rPr>
      <w:rFonts w:ascii="Times New Roman" w:hAnsi="Times New Roman"/>
    </w:rPr>
  </w:style>
  <w:style w:type="character" w:customStyle="1" w:styleId="highlighted">
    <w:name w:val="highlighted"/>
    <w:basedOn w:val="Bekezdsalapbettpusa"/>
    <w:rsid w:val="00FA426C"/>
  </w:style>
  <w:style w:type="paragraph" w:customStyle="1" w:styleId="uj">
    <w:name w:val="uj"/>
    <w:basedOn w:val="Norml"/>
    <w:rsid w:val="00FA426C"/>
    <w:pPr>
      <w:suppressAutoHyphens w:val="0"/>
      <w:autoSpaceDN/>
      <w:spacing w:before="100" w:beforeAutospacing="1" w:after="100" w:afterAutospacing="1"/>
      <w:jc w:val="left"/>
      <w:textAlignment w:val="auto"/>
    </w:pPr>
    <w:rPr>
      <w:rFonts w:ascii="Times New Roman" w:hAnsi="Times New Roman"/>
    </w:rPr>
  </w:style>
  <w:style w:type="paragraph" w:customStyle="1" w:styleId="mhk-ki">
    <w:name w:val="mhk-ki"/>
    <w:basedOn w:val="Norml"/>
    <w:rsid w:val="00FA426C"/>
    <w:pPr>
      <w:suppressAutoHyphens w:val="0"/>
      <w:autoSpaceDN/>
      <w:spacing w:before="100" w:beforeAutospacing="1" w:after="100" w:afterAutospacing="1"/>
      <w:jc w:val="left"/>
      <w:textAlignment w:val="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2236">
      <w:bodyDiv w:val="1"/>
      <w:marLeft w:val="0"/>
      <w:marRight w:val="0"/>
      <w:marTop w:val="0"/>
      <w:marBottom w:val="0"/>
      <w:divBdr>
        <w:top w:val="none" w:sz="0" w:space="0" w:color="auto"/>
        <w:left w:val="none" w:sz="0" w:space="0" w:color="auto"/>
        <w:bottom w:val="none" w:sz="0" w:space="0" w:color="auto"/>
        <w:right w:val="none" w:sz="0" w:space="0" w:color="auto"/>
      </w:divBdr>
    </w:div>
    <w:div w:id="114688733">
      <w:bodyDiv w:val="1"/>
      <w:marLeft w:val="0"/>
      <w:marRight w:val="0"/>
      <w:marTop w:val="0"/>
      <w:marBottom w:val="0"/>
      <w:divBdr>
        <w:top w:val="none" w:sz="0" w:space="0" w:color="auto"/>
        <w:left w:val="none" w:sz="0" w:space="0" w:color="auto"/>
        <w:bottom w:val="none" w:sz="0" w:space="0" w:color="auto"/>
        <w:right w:val="none" w:sz="0" w:space="0" w:color="auto"/>
      </w:divBdr>
    </w:div>
    <w:div w:id="135463410">
      <w:bodyDiv w:val="1"/>
      <w:marLeft w:val="0"/>
      <w:marRight w:val="0"/>
      <w:marTop w:val="0"/>
      <w:marBottom w:val="0"/>
      <w:divBdr>
        <w:top w:val="none" w:sz="0" w:space="0" w:color="auto"/>
        <w:left w:val="none" w:sz="0" w:space="0" w:color="auto"/>
        <w:bottom w:val="none" w:sz="0" w:space="0" w:color="auto"/>
        <w:right w:val="none" w:sz="0" w:space="0" w:color="auto"/>
      </w:divBdr>
    </w:div>
    <w:div w:id="143861109">
      <w:bodyDiv w:val="1"/>
      <w:marLeft w:val="0"/>
      <w:marRight w:val="0"/>
      <w:marTop w:val="0"/>
      <w:marBottom w:val="0"/>
      <w:divBdr>
        <w:top w:val="none" w:sz="0" w:space="0" w:color="auto"/>
        <w:left w:val="none" w:sz="0" w:space="0" w:color="auto"/>
        <w:bottom w:val="none" w:sz="0" w:space="0" w:color="auto"/>
        <w:right w:val="none" w:sz="0" w:space="0" w:color="auto"/>
      </w:divBdr>
    </w:div>
    <w:div w:id="248537735">
      <w:bodyDiv w:val="1"/>
      <w:marLeft w:val="0"/>
      <w:marRight w:val="0"/>
      <w:marTop w:val="0"/>
      <w:marBottom w:val="0"/>
      <w:divBdr>
        <w:top w:val="none" w:sz="0" w:space="0" w:color="auto"/>
        <w:left w:val="none" w:sz="0" w:space="0" w:color="auto"/>
        <w:bottom w:val="none" w:sz="0" w:space="0" w:color="auto"/>
        <w:right w:val="none" w:sz="0" w:space="0" w:color="auto"/>
      </w:divBdr>
    </w:div>
    <w:div w:id="256451870">
      <w:bodyDiv w:val="1"/>
      <w:marLeft w:val="0"/>
      <w:marRight w:val="0"/>
      <w:marTop w:val="0"/>
      <w:marBottom w:val="0"/>
      <w:divBdr>
        <w:top w:val="none" w:sz="0" w:space="0" w:color="auto"/>
        <w:left w:val="none" w:sz="0" w:space="0" w:color="auto"/>
        <w:bottom w:val="none" w:sz="0" w:space="0" w:color="auto"/>
        <w:right w:val="none" w:sz="0" w:space="0" w:color="auto"/>
      </w:divBdr>
    </w:div>
    <w:div w:id="291327242">
      <w:bodyDiv w:val="1"/>
      <w:marLeft w:val="0"/>
      <w:marRight w:val="0"/>
      <w:marTop w:val="0"/>
      <w:marBottom w:val="0"/>
      <w:divBdr>
        <w:top w:val="none" w:sz="0" w:space="0" w:color="auto"/>
        <w:left w:val="none" w:sz="0" w:space="0" w:color="auto"/>
        <w:bottom w:val="none" w:sz="0" w:space="0" w:color="auto"/>
        <w:right w:val="none" w:sz="0" w:space="0" w:color="auto"/>
      </w:divBdr>
    </w:div>
    <w:div w:id="439379823">
      <w:bodyDiv w:val="1"/>
      <w:marLeft w:val="0"/>
      <w:marRight w:val="0"/>
      <w:marTop w:val="0"/>
      <w:marBottom w:val="0"/>
      <w:divBdr>
        <w:top w:val="none" w:sz="0" w:space="0" w:color="auto"/>
        <w:left w:val="none" w:sz="0" w:space="0" w:color="auto"/>
        <w:bottom w:val="none" w:sz="0" w:space="0" w:color="auto"/>
        <w:right w:val="none" w:sz="0" w:space="0" w:color="auto"/>
      </w:divBdr>
    </w:div>
    <w:div w:id="463230450">
      <w:bodyDiv w:val="1"/>
      <w:marLeft w:val="0"/>
      <w:marRight w:val="0"/>
      <w:marTop w:val="0"/>
      <w:marBottom w:val="0"/>
      <w:divBdr>
        <w:top w:val="none" w:sz="0" w:space="0" w:color="auto"/>
        <w:left w:val="none" w:sz="0" w:space="0" w:color="auto"/>
        <w:bottom w:val="none" w:sz="0" w:space="0" w:color="auto"/>
        <w:right w:val="none" w:sz="0" w:space="0" w:color="auto"/>
      </w:divBdr>
    </w:div>
    <w:div w:id="493296983">
      <w:bodyDiv w:val="1"/>
      <w:marLeft w:val="0"/>
      <w:marRight w:val="0"/>
      <w:marTop w:val="0"/>
      <w:marBottom w:val="0"/>
      <w:divBdr>
        <w:top w:val="none" w:sz="0" w:space="0" w:color="auto"/>
        <w:left w:val="none" w:sz="0" w:space="0" w:color="auto"/>
        <w:bottom w:val="none" w:sz="0" w:space="0" w:color="auto"/>
        <w:right w:val="none" w:sz="0" w:space="0" w:color="auto"/>
      </w:divBdr>
    </w:div>
    <w:div w:id="525486857">
      <w:bodyDiv w:val="1"/>
      <w:marLeft w:val="0"/>
      <w:marRight w:val="0"/>
      <w:marTop w:val="0"/>
      <w:marBottom w:val="0"/>
      <w:divBdr>
        <w:top w:val="none" w:sz="0" w:space="0" w:color="auto"/>
        <w:left w:val="none" w:sz="0" w:space="0" w:color="auto"/>
        <w:bottom w:val="none" w:sz="0" w:space="0" w:color="auto"/>
        <w:right w:val="none" w:sz="0" w:space="0" w:color="auto"/>
      </w:divBdr>
    </w:div>
    <w:div w:id="529614368">
      <w:bodyDiv w:val="1"/>
      <w:marLeft w:val="0"/>
      <w:marRight w:val="0"/>
      <w:marTop w:val="0"/>
      <w:marBottom w:val="0"/>
      <w:divBdr>
        <w:top w:val="none" w:sz="0" w:space="0" w:color="auto"/>
        <w:left w:val="none" w:sz="0" w:space="0" w:color="auto"/>
        <w:bottom w:val="none" w:sz="0" w:space="0" w:color="auto"/>
        <w:right w:val="none" w:sz="0" w:space="0" w:color="auto"/>
      </w:divBdr>
    </w:div>
    <w:div w:id="552545614">
      <w:bodyDiv w:val="1"/>
      <w:marLeft w:val="0"/>
      <w:marRight w:val="0"/>
      <w:marTop w:val="0"/>
      <w:marBottom w:val="0"/>
      <w:divBdr>
        <w:top w:val="none" w:sz="0" w:space="0" w:color="auto"/>
        <w:left w:val="none" w:sz="0" w:space="0" w:color="auto"/>
        <w:bottom w:val="none" w:sz="0" w:space="0" w:color="auto"/>
        <w:right w:val="none" w:sz="0" w:space="0" w:color="auto"/>
      </w:divBdr>
    </w:div>
    <w:div w:id="700546860">
      <w:bodyDiv w:val="1"/>
      <w:marLeft w:val="0"/>
      <w:marRight w:val="0"/>
      <w:marTop w:val="0"/>
      <w:marBottom w:val="0"/>
      <w:divBdr>
        <w:top w:val="none" w:sz="0" w:space="0" w:color="auto"/>
        <w:left w:val="none" w:sz="0" w:space="0" w:color="auto"/>
        <w:bottom w:val="none" w:sz="0" w:space="0" w:color="auto"/>
        <w:right w:val="none" w:sz="0" w:space="0" w:color="auto"/>
      </w:divBdr>
      <w:divsChild>
        <w:div w:id="758598868">
          <w:marLeft w:val="0"/>
          <w:marRight w:val="0"/>
          <w:marTop w:val="0"/>
          <w:marBottom w:val="0"/>
          <w:divBdr>
            <w:top w:val="none" w:sz="0" w:space="0" w:color="auto"/>
            <w:left w:val="none" w:sz="0" w:space="0" w:color="auto"/>
            <w:bottom w:val="none" w:sz="0" w:space="0" w:color="auto"/>
            <w:right w:val="none" w:sz="0" w:space="0" w:color="auto"/>
          </w:divBdr>
        </w:div>
        <w:div w:id="2025672684">
          <w:marLeft w:val="0"/>
          <w:marRight w:val="0"/>
          <w:marTop w:val="0"/>
          <w:marBottom w:val="0"/>
          <w:divBdr>
            <w:top w:val="none" w:sz="0" w:space="0" w:color="auto"/>
            <w:left w:val="none" w:sz="0" w:space="0" w:color="auto"/>
            <w:bottom w:val="none" w:sz="0" w:space="0" w:color="auto"/>
            <w:right w:val="none" w:sz="0" w:space="0" w:color="auto"/>
          </w:divBdr>
        </w:div>
      </w:divsChild>
    </w:div>
    <w:div w:id="794982990">
      <w:bodyDiv w:val="1"/>
      <w:marLeft w:val="0"/>
      <w:marRight w:val="0"/>
      <w:marTop w:val="0"/>
      <w:marBottom w:val="0"/>
      <w:divBdr>
        <w:top w:val="none" w:sz="0" w:space="0" w:color="auto"/>
        <w:left w:val="none" w:sz="0" w:space="0" w:color="auto"/>
        <w:bottom w:val="none" w:sz="0" w:space="0" w:color="auto"/>
        <w:right w:val="none" w:sz="0" w:space="0" w:color="auto"/>
      </w:divBdr>
      <w:divsChild>
        <w:div w:id="732777408">
          <w:marLeft w:val="0"/>
          <w:marRight w:val="0"/>
          <w:marTop w:val="0"/>
          <w:marBottom w:val="0"/>
          <w:divBdr>
            <w:top w:val="none" w:sz="0" w:space="0" w:color="auto"/>
            <w:left w:val="none" w:sz="0" w:space="0" w:color="auto"/>
            <w:bottom w:val="none" w:sz="0" w:space="0" w:color="auto"/>
            <w:right w:val="none" w:sz="0" w:space="0" w:color="auto"/>
          </w:divBdr>
        </w:div>
      </w:divsChild>
    </w:div>
    <w:div w:id="846485530">
      <w:bodyDiv w:val="1"/>
      <w:marLeft w:val="0"/>
      <w:marRight w:val="0"/>
      <w:marTop w:val="0"/>
      <w:marBottom w:val="0"/>
      <w:divBdr>
        <w:top w:val="none" w:sz="0" w:space="0" w:color="auto"/>
        <w:left w:val="none" w:sz="0" w:space="0" w:color="auto"/>
        <w:bottom w:val="none" w:sz="0" w:space="0" w:color="auto"/>
        <w:right w:val="none" w:sz="0" w:space="0" w:color="auto"/>
      </w:divBdr>
    </w:div>
    <w:div w:id="865869401">
      <w:bodyDiv w:val="1"/>
      <w:marLeft w:val="0"/>
      <w:marRight w:val="0"/>
      <w:marTop w:val="0"/>
      <w:marBottom w:val="0"/>
      <w:divBdr>
        <w:top w:val="none" w:sz="0" w:space="0" w:color="auto"/>
        <w:left w:val="none" w:sz="0" w:space="0" w:color="auto"/>
        <w:bottom w:val="none" w:sz="0" w:space="0" w:color="auto"/>
        <w:right w:val="none" w:sz="0" w:space="0" w:color="auto"/>
      </w:divBdr>
    </w:div>
    <w:div w:id="939067568">
      <w:bodyDiv w:val="1"/>
      <w:marLeft w:val="0"/>
      <w:marRight w:val="0"/>
      <w:marTop w:val="0"/>
      <w:marBottom w:val="0"/>
      <w:divBdr>
        <w:top w:val="none" w:sz="0" w:space="0" w:color="auto"/>
        <w:left w:val="none" w:sz="0" w:space="0" w:color="auto"/>
        <w:bottom w:val="none" w:sz="0" w:space="0" w:color="auto"/>
        <w:right w:val="none" w:sz="0" w:space="0" w:color="auto"/>
      </w:divBdr>
    </w:div>
    <w:div w:id="1044212772">
      <w:bodyDiv w:val="1"/>
      <w:marLeft w:val="0"/>
      <w:marRight w:val="0"/>
      <w:marTop w:val="0"/>
      <w:marBottom w:val="0"/>
      <w:divBdr>
        <w:top w:val="none" w:sz="0" w:space="0" w:color="auto"/>
        <w:left w:val="none" w:sz="0" w:space="0" w:color="auto"/>
        <w:bottom w:val="none" w:sz="0" w:space="0" w:color="auto"/>
        <w:right w:val="none" w:sz="0" w:space="0" w:color="auto"/>
      </w:divBdr>
    </w:div>
    <w:div w:id="1047291026">
      <w:bodyDiv w:val="1"/>
      <w:marLeft w:val="0"/>
      <w:marRight w:val="0"/>
      <w:marTop w:val="0"/>
      <w:marBottom w:val="0"/>
      <w:divBdr>
        <w:top w:val="none" w:sz="0" w:space="0" w:color="auto"/>
        <w:left w:val="none" w:sz="0" w:space="0" w:color="auto"/>
        <w:bottom w:val="none" w:sz="0" w:space="0" w:color="auto"/>
        <w:right w:val="none" w:sz="0" w:space="0" w:color="auto"/>
      </w:divBdr>
    </w:div>
    <w:div w:id="1067219600">
      <w:bodyDiv w:val="1"/>
      <w:marLeft w:val="0"/>
      <w:marRight w:val="0"/>
      <w:marTop w:val="0"/>
      <w:marBottom w:val="0"/>
      <w:divBdr>
        <w:top w:val="none" w:sz="0" w:space="0" w:color="auto"/>
        <w:left w:val="none" w:sz="0" w:space="0" w:color="auto"/>
        <w:bottom w:val="none" w:sz="0" w:space="0" w:color="auto"/>
        <w:right w:val="none" w:sz="0" w:space="0" w:color="auto"/>
      </w:divBdr>
    </w:div>
    <w:div w:id="1156192578">
      <w:bodyDiv w:val="1"/>
      <w:marLeft w:val="0"/>
      <w:marRight w:val="0"/>
      <w:marTop w:val="0"/>
      <w:marBottom w:val="0"/>
      <w:divBdr>
        <w:top w:val="none" w:sz="0" w:space="0" w:color="auto"/>
        <w:left w:val="none" w:sz="0" w:space="0" w:color="auto"/>
        <w:bottom w:val="none" w:sz="0" w:space="0" w:color="auto"/>
        <w:right w:val="none" w:sz="0" w:space="0" w:color="auto"/>
      </w:divBdr>
    </w:div>
    <w:div w:id="1171917830">
      <w:bodyDiv w:val="1"/>
      <w:marLeft w:val="0"/>
      <w:marRight w:val="0"/>
      <w:marTop w:val="0"/>
      <w:marBottom w:val="0"/>
      <w:divBdr>
        <w:top w:val="none" w:sz="0" w:space="0" w:color="auto"/>
        <w:left w:val="none" w:sz="0" w:space="0" w:color="auto"/>
        <w:bottom w:val="none" w:sz="0" w:space="0" w:color="auto"/>
        <w:right w:val="none" w:sz="0" w:space="0" w:color="auto"/>
      </w:divBdr>
    </w:div>
    <w:div w:id="1239973570">
      <w:bodyDiv w:val="1"/>
      <w:marLeft w:val="0"/>
      <w:marRight w:val="0"/>
      <w:marTop w:val="0"/>
      <w:marBottom w:val="0"/>
      <w:divBdr>
        <w:top w:val="none" w:sz="0" w:space="0" w:color="auto"/>
        <w:left w:val="none" w:sz="0" w:space="0" w:color="auto"/>
        <w:bottom w:val="none" w:sz="0" w:space="0" w:color="auto"/>
        <w:right w:val="none" w:sz="0" w:space="0" w:color="auto"/>
      </w:divBdr>
    </w:div>
    <w:div w:id="1272279459">
      <w:bodyDiv w:val="1"/>
      <w:marLeft w:val="0"/>
      <w:marRight w:val="0"/>
      <w:marTop w:val="0"/>
      <w:marBottom w:val="0"/>
      <w:divBdr>
        <w:top w:val="none" w:sz="0" w:space="0" w:color="auto"/>
        <w:left w:val="none" w:sz="0" w:space="0" w:color="auto"/>
        <w:bottom w:val="none" w:sz="0" w:space="0" w:color="auto"/>
        <w:right w:val="none" w:sz="0" w:space="0" w:color="auto"/>
      </w:divBdr>
    </w:div>
    <w:div w:id="1313830078">
      <w:bodyDiv w:val="1"/>
      <w:marLeft w:val="0"/>
      <w:marRight w:val="0"/>
      <w:marTop w:val="0"/>
      <w:marBottom w:val="0"/>
      <w:divBdr>
        <w:top w:val="none" w:sz="0" w:space="0" w:color="auto"/>
        <w:left w:val="none" w:sz="0" w:space="0" w:color="auto"/>
        <w:bottom w:val="none" w:sz="0" w:space="0" w:color="auto"/>
        <w:right w:val="none" w:sz="0" w:space="0" w:color="auto"/>
      </w:divBdr>
      <w:divsChild>
        <w:div w:id="1851067328">
          <w:marLeft w:val="0"/>
          <w:marRight w:val="0"/>
          <w:marTop w:val="0"/>
          <w:marBottom w:val="0"/>
          <w:divBdr>
            <w:top w:val="none" w:sz="0" w:space="0" w:color="auto"/>
            <w:left w:val="none" w:sz="0" w:space="0" w:color="auto"/>
            <w:bottom w:val="none" w:sz="0" w:space="0" w:color="auto"/>
            <w:right w:val="none" w:sz="0" w:space="0" w:color="auto"/>
          </w:divBdr>
        </w:div>
      </w:divsChild>
    </w:div>
    <w:div w:id="1315840132">
      <w:bodyDiv w:val="1"/>
      <w:marLeft w:val="0"/>
      <w:marRight w:val="0"/>
      <w:marTop w:val="0"/>
      <w:marBottom w:val="0"/>
      <w:divBdr>
        <w:top w:val="none" w:sz="0" w:space="0" w:color="auto"/>
        <w:left w:val="none" w:sz="0" w:space="0" w:color="auto"/>
        <w:bottom w:val="none" w:sz="0" w:space="0" w:color="auto"/>
        <w:right w:val="none" w:sz="0" w:space="0" w:color="auto"/>
      </w:divBdr>
    </w:div>
    <w:div w:id="1333492208">
      <w:bodyDiv w:val="1"/>
      <w:marLeft w:val="0"/>
      <w:marRight w:val="0"/>
      <w:marTop w:val="0"/>
      <w:marBottom w:val="0"/>
      <w:divBdr>
        <w:top w:val="none" w:sz="0" w:space="0" w:color="auto"/>
        <w:left w:val="none" w:sz="0" w:space="0" w:color="auto"/>
        <w:bottom w:val="none" w:sz="0" w:space="0" w:color="auto"/>
        <w:right w:val="none" w:sz="0" w:space="0" w:color="auto"/>
      </w:divBdr>
    </w:div>
    <w:div w:id="1350522119">
      <w:bodyDiv w:val="1"/>
      <w:marLeft w:val="0"/>
      <w:marRight w:val="0"/>
      <w:marTop w:val="0"/>
      <w:marBottom w:val="0"/>
      <w:divBdr>
        <w:top w:val="none" w:sz="0" w:space="0" w:color="auto"/>
        <w:left w:val="none" w:sz="0" w:space="0" w:color="auto"/>
        <w:bottom w:val="none" w:sz="0" w:space="0" w:color="auto"/>
        <w:right w:val="none" w:sz="0" w:space="0" w:color="auto"/>
      </w:divBdr>
    </w:div>
    <w:div w:id="1434744066">
      <w:bodyDiv w:val="1"/>
      <w:marLeft w:val="0"/>
      <w:marRight w:val="0"/>
      <w:marTop w:val="0"/>
      <w:marBottom w:val="0"/>
      <w:divBdr>
        <w:top w:val="none" w:sz="0" w:space="0" w:color="auto"/>
        <w:left w:val="none" w:sz="0" w:space="0" w:color="auto"/>
        <w:bottom w:val="none" w:sz="0" w:space="0" w:color="auto"/>
        <w:right w:val="none" w:sz="0" w:space="0" w:color="auto"/>
      </w:divBdr>
    </w:div>
    <w:div w:id="1483229381">
      <w:bodyDiv w:val="1"/>
      <w:marLeft w:val="0"/>
      <w:marRight w:val="0"/>
      <w:marTop w:val="0"/>
      <w:marBottom w:val="0"/>
      <w:divBdr>
        <w:top w:val="none" w:sz="0" w:space="0" w:color="auto"/>
        <w:left w:val="none" w:sz="0" w:space="0" w:color="auto"/>
        <w:bottom w:val="none" w:sz="0" w:space="0" w:color="auto"/>
        <w:right w:val="none" w:sz="0" w:space="0" w:color="auto"/>
      </w:divBdr>
    </w:div>
    <w:div w:id="1540971645">
      <w:bodyDiv w:val="1"/>
      <w:marLeft w:val="0"/>
      <w:marRight w:val="0"/>
      <w:marTop w:val="0"/>
      <w:marBottom w:val="0"/>
      <w:divBdr>
        <w:top w:val="none" w:sz="0" w:space="0" w:color="auto"/>
        <w:left w:val="none" w:sz="0" w:space="0" w:color="auto"/>
        <w:bottom w:val="none" w:sz="0" w:space="0" w:color="auto"/>
        <w:right w:val="none" w:sz="0" w:space="0" w:color="auto"/>
      </w:divBdr>
    </w:div>
    <w:div w:id="1547257383">
      <w:bodyDiv w:val="1"/>
      <w:marLeft w:val="0"/>
      <w:marRight w:val="0"/>
      <w:marTop w:val="0"/>
      <w:marBottom w:val="0"/>
      <w:divBdr>
        <w:top w:val="none" w:sz="0" w:space="0" w:color="auto"/>
        <w:left w:val="none" w:sz="0" w:space="0" w:color="auto"/>
        <w:bottom w:val="none" w:sz="0" w:space="0" w:color="auto"/>
        <w:right w:val="none" w:sz="0" w:space="0" w:color="auto"/>
      </w:divBdr>
    </w:div>
    <w:div w:id="1563829631">
      <w:bodyDiv w:val="1"/>
      <w:marLeft w:val="0"/>
      <w:marRight w:val="0"/>
      <w:marTop w:val="0"/>
      <w:marBottom w:val="0"/>
      <w:divBdr>
        <w:top w:val="none" w:sz="0" w:space="0" w:color="auto"/>
        <w:left w:val="none" w:sz="0" w:space="0" w:color="auto"/>
        <w:bottom w:val="none" w:sz="0" w:space="0" w:color="auto"/>
        <w:right w:val="none" w:sz="0" w:space="0" w:color="auto"/>
      </w:divBdr>
    </w:div>
    <w:div w:id="1675763386">
      <w:bodyDiv w:val="1"/>
      <w:marLeft w:val="0"/>
      <w:marRight w:val="0"/>
      <w:marTop w:val="0"/>
      <w:marBottom w:val="0"/>
      <w:divBdr>
        <w:top w:val="none" w:sz="0" w:space="0" w:color="auto"/>
        <w:left w:val="none" w:sz="0" w:space="0" w:color="auto"/>
        <w:bottom w:val="none" w:sz="0" w:space="0" w:color="auto"/>
        <w:right w:val="none" w:sz="0" w:space="0" w:color="auto"/>
      </w:divBdr>
    </w:div>
    <w:div w:id="1675917314">
      <w:bodyDiv w:val="1"/>
      <w:marLeft w:val="0"/>
      <w:marRight w:val="0"/>
      <w:marTop w:val="0"/>
      <w:marBottom w:val="0"/>
      <w:divBdr>
        <w:top w:val="none" w:sz="0" w:space="0" w:color="auto"/>
        <w:left w:val="none" w:sz="0" w:space="0" w:color="auto"/>
        <w:bottom w:val="none" w:sz="0" w:space="0" w:color="auto"/>
        <w:right w:val="none" w:sz="0" w:space="0" w:color="auto"/>
      </w:divBdr>
    </w:div>
    <w:div w:id="1735928896">
      <w:bodyDiv w:val="1"/>
      <w:marLeft w:val="0"/>
      <w:marRight w:val="0"/>
      <w:marTop w:val="0"/>
      <w:marBottom w:val="0"/>
      <w:divBdr>
        <w:top w:val="none" w:sz="0" w:space="0" w:color="auto"/>
        <w:left w:val="none" w:sz="0" w:space="0" w:color="auto"/>
        <w:bottom w:val="none" w:sz="0" w:space="0" w:color="auto"/>
        <w:right w:val="none" w:sz="0" w:space="0" w:color="auto"/>
      </w:divBdr>
    </w:div>
    <w:div w:id="1883441383">
      <w:bodyDiv w:val="1"/>
      <w:marLeft w:val="0"/>
      <w:marRight w:val="0"/>
      <w:marTop w:val="0"/>
      <w:marBottom w:val="0"/>
      <w:divBdr>
        <w:top w:val="none" w:sz="0" w:space="0" w:color="auto"/>
        <w:left w:val="none" w:sz="0" w:space="0" w:color="auto"/>
        <w:bottom w:val="none" w:sz="0" w:space="0" w:color="auto"/>
        <w:right w:val="none" w:sz="0" w:space="0" w:color="auto"/>
      </w:divBdr>
    </w:div>
    <w:div w:id="1917855544">
      <w:bodyDiv w:val="1"/>
      <w:marLeft w:val="0"/>
      <w:marRight w:val="0"/>
      <w:marTop w:val="0"/>
      <w:marBottom w:val="0"/>
      <w:divBdr>
        <w:top w:val="none" w:sz="0" w:space="0" w:color="auto"/>
        <w:left w:val="none" w:sz="0" w:space="0" w:color="auto"/>
        <w:bottom w:val="none" w:sz="0" w:space="0" w:color="auto"/>
        <w:right w:val="none" w:sz="0" w:space="0" w:color="auto"/>
      </w:divBdr>
      <w:divsChild>
        <w:div w:id="60297988">
          <w:marLeft w:val="0"/>
          <w:marRight w:val="0"/>
          <w:marTop w:val="0"/>
          <w:marBottom w:val="0"/>
          <w:divBdr>
            <w:top w:val="none" w:sz="0" w:space="0" w:color="auto"/>
            <w:left w:val="none" w:sz="0" w:space="0" w:color="auto"/>
            <w:bottom w:val="none" w:sz="0" w:space="0" w:color="auto"/>
            <w:right w:val="none" w:sz="0" w:space="0" w:color="auto"/>
          </w:divBdr>
        </w:div>
        <w:div w:id="248856287">
          <w:marLeft w:val="0"/>
          <w:marRight w:val="0"/>
          <w:marTop w:val="0"/>
          <w:marBottom w:val="0"/>
          <w:divBdr>
            <w:top w:val="none" w:sz="0" w:space="0" w:color="auto"/>
            <w:left w:val="none" w:sz="0" w:space="0" w:color="auto"/>
            <w:bottom w:val="none" w:sz="0" w:space="0" w:color="auto"/>
            <w:right w:val="none" w:sz="0" w:space="0" w:color="auto"/>
          </w:divBdr>
        </w:div>
        <w:div w:id="2071228333">
          <w:marLeft w:val="0"/>
          <w:marRight w:val="0"/>
          <w:marTop w:val="0"/>
          <w:marBottom w:val="0"/>
          <w:divBdr>
            <w:top w:val="none" w:sz="0" w:space="0" w:color="auto"/>
            <w:left w:val="none" w:sz="0" w:space="0" w:color="auto"/>
            <w:bottom w:val="none" w:sz="0" w:space="0" w:color="auto"/>
            <w:right w:val="none" w:sz="0" w:space="0" w:color="auto"/>
          </w:divBdr>
        </w:div>
        <w:div w:id="1932813696">
          <w:marLeft w:val="0"/>
          <w:marRight w:val="0"/>
          <w:marTop w:val="0"/>
          <w:marBottom w:val="0"/>
          <w:divBdr>
            <w:top w:val="none" w:sz="0" w:space="0" w:color="auto"/>
            <w:left w:val="none" w:sz="0" w:space="0" w:color="auto"/>
            <w:bottom w:val="none" w:sz="0" w:space="0" w:color="auto"/>
            <w:right w:val="none" w:sz="0" w:space="0" w:color="auto"/>
          </w:divBdr>
        </w:div>
        <w:div w:id="343366416">
          <w:marLeft w:val="0"/>
          <w:marRight w:val="0"/>
          <w:marTop w:val="0"/>
          <w:marBottom w:val="0"/>
          <w:divBdr>
            <w:top w:val="none" w:sz="0" w:space="0" w:color="auto"/>
            <w:left w:val="none" w:sz="0" w:space="0" w:color="auto"/>
            <w:bottom w:val="none" w:sz="0" w:space="0" w:color="auto"/>
            <w:right w:val="none" w:sz="0" w:space="0" w:color="auto"/>
          </w:divBdr>
        </w:div>
        <w:div w:id="501088933">
          <w:marLeft w:val="0"/>
          <w:marRight w:val="0"/>
          <w:marTop w:val="0"/>
          <w:marBottom w:val="0"/>
          <w:divBdr>
            <w:top w:val="none" w:sz="0" w:space="0" w:color="auto"/>
            <w:left w:val="none" w:sz="0" w:space="0" w:color="auto"/>
            <w:bottom w:val="none" w:sz="0" w:space="0" w:color="auto"/>
            <w:right w:val="none" w:sz="0" w:space="0" w:color="auto"/>
          </w:divBdr>
        </w:div>
      </w:divsChild>
    </w:div>
    <w:div w:id="1939831595">
      <w:bodyDiv w:val="1"/>
      <w:marLeft w:val="0"/>
      <w:marRight w:val="0"/>
      <w:marTop w:val="0"/>
      <w:marBottom w:val="0"/>
      <w:divBdr>
        <w:top w:val="none" w:sz="0" w:space="0" w:color="auto"/>
        <w:left w:val="none" w:sz="0" w:space="0" w:color="auto"/>
        <w:bottom w:val="none" w:sz="0" w:space="0" w:color="auto"/>
        <w:right w:val="none" w:sz="0" w:space="0" w:color="auto"/>
      </w:divBdr>
    </w:div>
    <w:div w:id="1971742943">
      <w:bodyDiv w:val="1"/>
      <w:marLeft w:val="0"/>
      <w:marRight w:val="0"/>
      <w:marTop w:val="0"/>
      <w:marBottom w:val="0"/>
      <w:divBdr>
        <w:top w:val="none" w:sz="0" w:space="0" w:color="auto"/>
        <w:left w:val="none" w:sz="0" w:space="0" w:color="auto"/>
        <w:bottom w:val="none" w:sz="0" w:space="0" w:color="auto"/>
        <w:right w:val="none" w:sz="0" w:space="0" w:color="auto"/>
      </w:divBdr>
    </w:div>
    <w:div w:id="1996521246">
      <w:bodyDiv w:val="1"/>
      <w:marLeft w:val="0"/>
      <w:marRight w:val="0"/>
      <w:marTop w:val="0"/>
      <w:marBottom w:val="0"/>
      <w:divBdr>
        <w:top w:val="none" w:sz="0" w:space="0" w:color="auto"/>
        <w:left w:val="none" w:sz="0" w:space="0" w:color="auto"/>
        <w:bottom w:val="none" w:sz="0" w:space="0" w:color="auto"/>
        <w:right w:val="none" w:sz="0" w:space="0" w:color="auto"/>
      </w:divBdr>
    </w:div>
    <w:div w:id="204042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llamhaztartas.kormany.hu/download/d/30/b1000/normak_2016.pdf" TargetMode="External"/><Relationship Id="rId18" Type="http://schemas.openxmlformats.org/officeDocument/2006/relationships/hyperlink" Target="http://njt.hu/cgi_bin/njt_doc.cgi?docid=137916.330940" TargetMode="External"/><Relationship Id="rId26" Type="http://schemas.openxmlformats.org/officeDocument/2006/relationships/hyperlink" Target="http://njt.hu/cgi_bin/njt_doc.cgi?docid=305.331318" TargetMode="External"/><Relationship Id="rId39" Type="http://schemas.openxmlformats.org/officeDocument/2006/relationships/diagramColors" Target="diagrams/colors1.xml"/><Relationship Id="rId21" Type="http://schemas.openxmlformats.org/officeDocument/2006/relationships/image" Target="media/image2.jpeg"/><Relationship Id="rId34" Type="http://schemas.openxmlformats.org/officeDocument/2006/relationships/header" Target="header2.xml"/><Relationship Id="rId42" Type="http://schemas.openxmlformats.org/officeDocument/2006/relationships/diagramLayout" Target="diagrams/layout2.xml"/><Relationship Id="rId47" Type="http://schemas.openxmlformats.org/officeDocument/2006/relationships/diagramLayout" Target="diagrams/layout3.xml"/><Relationship Id="rId50" Type="http://schemas.microsoft.com/office/2007/relationships/diagramDrawing" Target="diagrams/drawing3.xml"/><Relationship Id="rId55" Type="http://schemas.openxmlformats.org/officeDocument/2006/relationships/header" Target="header5.xml"/><Relationship Id="rId63" Type="http://schemas.openxmlformats.org/officeDocument/2006/relationships/diagramQuickStyle" Target="diagrams/quickStyle4.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et.jogtar.hu/jogszabaly?docid=a1100370.kor" TargetMode="External"/><Relationship Id="rId29" Type="http://schemas.openxmlformats.org/officeDocument/2006/relationships/hyperlink" Target="http://njt.hu/cgi_bin/njt_doc.cgi?docid=17120.2223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cgi_bin/njt_doc.cgi?docid=142897.339947" TargetMode="External"/><Relationship Id="rId24" Type="http://schemas.openxmlformats.org/officeDocument/2006/relationships/hyperlink" Target="http://njt.hu/cgi_bin/njt_doc.cgi?docid=143166.338097" TargetMode="External"/><Relationship Id="rId32" Type="http://schemas.openxmlformats.org/officeDocument/2006/relationships/header" Target="header1.xml"/><Relationship Id="rId37" Type="http://schemas.openxmlformats.org/officeDocument/2006/relationships/diagramLayout" Target="diagrams/layout1.xml"/><Relationship Id="rId40" Type="http://schemas.microsoft.com/office/2007/relationships/diagramDrawing" Target="diagrams/drawing1.xml"/><Relationship Id="rId45" Type="http://schemas.microsoft.com/office/2007/relationships/diagramDrawing" Target="diagrams/drawing2.xml"/><Relationship Id="rId53" Type="http://schemas.openxmlformats.org/officeDocument/2006/relationships/header" Target="header4.xml"/><Relationship Id="rId58" Type="http://schemas.openxmlformats.org/officeDocument/2006/relationships/footer" Target="footer9.xml"/><Relationship Id="rId66"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net.jogtar.hu/jogszabaly?docid=a1100370.kor" TargetMode="External"/><Relationship Id="rId23" Type="http://schemas.openxmlformats.org/officeDocument/2006/relationships/hyperlink" Target="http://njt.hu/cgi_bin/njt_doc.cgi?docid=152383.336494" TargetMode="External"/><Relationship Id="rId28" Type="http://schemas.openxmlformats.org/officeDocument/2006/relationships/hyperlink" Target="http://njt.hu/cgi_bin/njt_doc.cgi?docid=142936.340316" TargetMode="External"/><Relationship Id="rId36" Type="http://schemas.openxmlformats.org/officeDocument/2006/relationships/diagramData" Target="diagrams/data1.xml"/><Relationship Id="rId49" Type="http://schemas.openxmlformats.org/officeDocument/2006/relationships/diagramColors" Target="diagrams/colors3.xml"/><Relationship Id="rId57" Type="http://schemas.openxmlformats.org/officeDocument/2006/relationships/header" Target="header6.xml"/><Relationship Id="rId61" Type="http://schemas.openxmlformats.org/officeDocument/2006/relationships/diagramData" Target="diagrams/data4.xml"/><Relationship Id="rId10" Type="http://schemas.openxmlformats.org/officeDocument/2006/relationships/hyperlink" Target="https://net.jogtar.hu/jogszabaly?docid=a1100370.kor" TargetMode="External"/><Relationship Id="rId19" Type="http://schemas.openxmlformats.org/officeDocument/2006/relationships/footer" Target="footer1.xml"/><Relationship Id="rId31" Type="http://schemas.openxmlformats.org/officeDocument/2006/relationships/footer" Target="footer3.xml"/><Relationship Id="rId44" Type="http://schemas.openxmlformats.org/officeDocument/2006/relationships/diagramColors" Target="diagrams/colors2.xml"/><Relationship Id="rId52" Type="http://schemas.openxmlformats.org/officeDocument/2006/relationships/footer" Target="footer6.xml"/><Relationship Id="rId60" Type="http://schemas.openxmlformats.org/officeDocument/2006/relationships/footer" Target="footer10.xml"/><Relationship Id="rId65"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yperlink" Target="https://net.jogtar.hu/jogszabaly?docid=a1100370.kor" TargetMode="External"/><Relationship Id="rId14" Type="http://schemas.openxmlformats.org/officeDocument/2006/relationships/hyperlink" Target="http://allamhaztartas.kormany.hu/download/7/ca/01000/Magyarorsz%C3%A1gi%20%C3%A1llamh%C3%A1ztart%C3%A1si%20bels%C5%91%20ellen%C5%91rz%C3%A9si%20standardok%202012.pdf" TargetMode="External"/><Relationship Id="rId22" Type="http://schemas.openxmlformats.org/officeDocument/2006/relationships/hyperlink" Target="http://allamhaztartas.kormany.hu/belso-ellenorzesi-szakmai-anyagok" TargetMode="External"/><Relationship Id="rId27" Type="http://schemas.openxmlformats.org/officeDocument/2006/relationships/hyperlink" Target="http://njt.hu/cgi_bin/njt_doc.cgi?docid=143164.336172" TargetMode="External"/><Relationship Id="rId30" Type="http://schemas.openxmlformats.org/officeDocument/2006/relationships/hyperlink" Target="http://njt.hu/cgi_bin/njt_doc.cgi?docid=175262.337604" TargetMode="External"/><Relationship Id="rId35" Type="http://schemas.openxmlformats.org/officeDocument/2006/relationships/footer" Target="footer5.xml"/><Relationship Id="rId43" Type="http://schemas.openxmlformats.org/officeDocument/2006/relationships/diagramQuickStyle" Target="diagrams/quickStyle2.xml"/><Relationship Id="rId48" Type="http://schemas.openxmlformats.org/officeDocument/2006/relationships/diagramQuickStyle" Target="diagrams/quickStyle3.xml"/><Relationship Id="rId56" Type="http://schemas.openxmlformats.org/officeDocument/2006/relationships/footer" Target="footer8.xml"/><Relationship Id="rId64" Type="http://schemas.openxmlformats.org/officeDocument/2006/relationships/diagramColors" Target="diagrams/colors4.xm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njt.hu/cgi_bin/njt_doc.cgi?docid=143099.324483" TargetMode="External"/><Relationship Id="rId17" Type="http://schemas.openxmlformats.org/officeDocument/2006/relationships/hyperlink" Target="http://njt.hu/cgi_bin/njt_doc.cgi?docid=137916.330940" TargetMode="External"/><Relationship Id="rId25" Type="http://schemas.openxmlformats.org/officeDocument/2006/relationships/hyperlink" Target="http://njt.hu/cgi_bin/njt_doc.cgi?docid=159096.339348" TargetMode="External"/><Relationship Id="rId33" Type="http://schemas.openxmlformats.org/officeDocument/2006/relationships/footer" Target="footer4.xml"/><Relationship Id="rId38" Type="http://schemas.openxmlformats.org/officeDocument/2006/relationships/diagramQuickStyle" Target="diagrams/quickStyle1.xml"/><Relationship Id="rId46" Type="http://schemas.openxmlformats.org/officeDocument/2006/relationships/diagramData" Target="diagrams/data3.xml"/><Relationship Id="rId59" Type="http://schemas.openxmlformats.org/officeDocument/2006/relationships/header" Target="header7.xml"/><Relationship Id="rId67" Type="http://schemas.openxmlformats.org/officeDocument/2006/relationships/footer" Target="footer12.xml"/><Relationship Id="rId20" Type="http://schemas.openxmlformats.org/officeDocument/2006/relationships/footer" Target="footer2.xml"/><Relationship Id="rId41" Type="http://schemas.openxmlformats.org/officeDocument/2006/relationships/diagramData" Target="diagrams/data2.xml"/><Relationship Id="rId54" Type="http://schemas.openxmlformats.org/officeDocument/2006/relationships/footer" Target="footer7.xml"/><Relationship Id="rId62" Type="http://schemas.openxmlformats.org/officeDocument/2006/relationships/diagramLayout" Target="diagrams/layout4.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1F453-46B1-4063-B0F8-38567D7C021A}" type="doc">
      <dgm:prSet loTypeId="urn:microsoft.com/office/officeart/2005/8/layout/orgChart1" loCatId="hierarchy" qsTypeId="urn:microsoft.com/office/officeart/2005/8/quickstyle/simple1" qsCatId="simple" csTypeId="urn:microsoft.com/office/officeart/2005/8/colors/colorful2" csCatId="colorful" phldr="1"/>
      <dgm:spPr/>
    </dgm:pt>
    <dgm:pt modelId="{11927819-A718-4BC5-BECF-8C7FBE51705E}">
      <dgm:prSet custT="1"/>
      <dgm:spPr/>
      <dgm:t>
        <a:bodyPr/>
        <a:lstStyle/>
        <a:p>
          <a:pPr marR="0" algn="ctr" rtl="0"/>
          <a:r>
            <a:rPr lang="hu-HU" sz="1200" b="0" i="0" u="none" strike="noStrike" baseline="0">
              <a:latin typeface="Calibri"/>
            </a:rPr>
            <a:t>Költségvetési szerv</a:t>
          </a:r>
          <a:endParaRPr lang="hu-HU" sz="1200"/>
        </a:p>
      </dgm:t>
    </dgm:pt>
    <dgm:pt modelId="{8FF92EA9-2CF2-463A-A2C4-54E406971091}" type="parTrans" cxnId="{1DE953E6-E8E4-470E-AA5D-81E2B214167F}">
      <dgm:prSet/>
      <dgm:spPr/>
      <dgm:t>
        <a:bodyPr/>
        <a:lstStyle/>
        <a:p>
          <a:pPr algn="ctr"/>
          <a:endParaRPr lang="hu-HU" sz="1200"/>
        </a:p>
      </dgm:t>
    </dgm:pt>
    <dgm:pt modelId="{4081E879-B6DF-4B1E-8477-5FFDBA05BEF6}" type="sibTrans" cxnId="{1DE953E6-E8E4-470E-AA5D-81E2B214167F}">
      <dgm:prSet/>
      <dgm:spPr/>
      <dgm:t>
        <a:bodyPr/>
        <a:lstStyle/>
        <a:p>
          <a:pPr algn="ctr"/>
          <a:endParaRPr lang="hu-HU" sz="1200"/>
        </a:p>
      </dgm:t>
    </dgm:pt>
    <dgm:pt modelId="{656FCA46-77BD-43B1-96F4-6B8903EA46A0}">
      <dgm:prSet custT="1"/>
      <dgm:spPr/>
      <dgm:t>
        <a:bodyPr/>
        <a:lstStyle/>
        <a:p>
          <a:pPr marR="0" algn="ctr" rtl="0"/>
          <a:r>
            <a:rPr lang="hu-HU" sz="1200" b="0" i="0" u="none" strike="noStrike" baseline="0">
              <a:latin typeface="Calibri"/>
            </a:rPr>
            <a:t>Főfolyamat 1</a:t>
          </a:r>
          <a:endParaRPr lang="hu-HU" sz="1200"/>
        </a:p>
      </dgm:t>
    </dgm:pt>
    <dgm:pt modelId="{AF3DF07A-00FB-4E45-9127-5D40CC8DC537}" type="parTrans" cxnId="{92411676-14F3-4189-B9DF-9F204D056092}">
      <dgm:prSet/>
      <dgm:spPr/>
      <dgm:t>
        <a:bodyPr/>
        <a:lstStyle/>
        <a:p>
          <a:pPr algn="ctr"/>
          <a:endParaRPr lang="hu-HU" sz="1200"/>
        </a:p>
      </dgm:t>
    </dgm:pt>
    <dgm:pt modelId="{35212D1A-911B-4EA7-BA9C-C7FAE3E6E1E4}" type="sibTrans" cxnId="{92411676-14F3-4189-B9DF-9F204D056092}">
      <dgm:prSet/>
      <dgm:spPr/>
      <dgm:t>
        <a:bodyPr/>
        <a:lstStyle/>
        <a:p>
          <a:pPr algn="ctr"/>
          <a:endParaRPr lang="hu-HU" sz="1200"/>
        </a:p>
      </dgm:t>
    </dgm:pt>
    <dgm:pt modelId="{0D7F6B3F-F619-4B5E-9F88-A63A50F6D5D4}">
      <dgm:prSet custT="1"/>
      <dgm:spPr/>
      <dgm:t>
        <a:bodyPr/>
        <a:lstStyle/>
        <a:p>
          <a:pPr marR="0" algn="ctr" rtl="0"/>
          <a:r>
            <a:rPr lang="hu-HU" sz="1200" b="0" i="0" u="none" strike="noStrike" baseline="0">
              <a:latin typeface="Calibri"/>
            </a:rPr>
            <a:t>Főfolyamat 2</a:t>
          </a:r>
          <a:endParaRPr lang="hu-HU" sz="1200"/>
        </a:p>
      </dgm:t>
    </dgm:pt>
    <dgm:pt modelId="{C4D3B424-39CC-45C6-9F6A-91A1041D7559}" type="parTrans" cxnId="{A6521B0F-B067-4AC0-8BF6-22B5580965ED}">
      <dgm:prSet/>
      <dgm:spPr/>
      <dgm:t>
        <a:bodyPr/>
        <a:lstStyle/>
        <a:p>
          <a:pPr algn="ctr"/>
          <a:endParaRPr lang="hu-HU" sz="1200"/>
        </a:p>
      </dgm:t>
    </dgm:pt>
    <dgm:pt modelId="{7E343D95-5D39-41B9-9273-CFD945EA01DF}" type="sibTrans" cxnId="{A6521B0F-B067-4AC0-8BF6-22B5580965ED}">
      <dgm:prSet/>
      <dgm:spPr/>
      <dgm:t>
        <a:bodyPr/>
        <a:lstStyle/>
        <a:p>
          <a:pPr algn="ctr"/>
          <a:endParaRPr lang="hu-HU" sz="1200"/>
        </a:p>
      </dgm:t>
    </dgm:pt>
    <dgm:pt modelId="{2628C9E1-C040-4D63-AAEB-40AC83B0CD87}">
      <dgm:prSet custT="1"/>
      <dgm:spPr/>
      <dgm:t>
        <a:bodyPr/>
        <a:lstStyle/>
        <a:p>
          <a:pPr marR="0" algn="ctr" rtl="0"/>
          <a:r>
            <a:rPr lang="hu-HU" sz="1200" b="0" i="0" u="none" strike="noStrike" baseline="0">
              <a:latin typeface="Calibri"/>
            </a:rPr>
            <a:t>Főfolyamat 3</a:t>
          </a:r>
          <a:endParaRPr lang="hu-HU" sz="1200"/>
        </a:p>
      </dgm:t>
    </dgm:pt>
    <dgm:pt modelId="{A451B795-8F6C-41C6-825A-52B39BD00438}" type="parTrans" cxnId="{87B4180D-A879-4061-A145-BDB1A314C5D8}">
      <dgm:prSet/>
      <dgm:spPr/>
      <dgm:t>
        <a:bodyPr/>
        <a:lstStyle/>
        <a:p>
          <a:pPr algn="ctr"/>
          <a:endParaRPr lang="hu-HU" sz="1200"/>
        </a:p>
      </dgm:t>
    </dgm:pt>
    <dgm:pt modelId="{BC97CF05-65E5-489D-88D5-500B95172B21}" type="sibTrans" cxnId="{87B4180D-A879-4061-A145-BDB1A314C5D8}">
      <dgm:prSet/>
      <dgm:spPr/>
      <dgm:t>
        <a:bodyPr/>
        <a:lstStyle/>
        <a:p>
          <a:pPr algn="ctr"/>
          <a:endParaRPr lang="hu-HU" sz="1200"/>
        </a:p>
      </dgm:t>
    </dgm:pt>
    <dgm:pt modelId="{E6BA7F01-185E-430C-9A8D-CD15A6868E15}" type="pres">
      <dgm:prSet presAssocID="{2671F453-46B1-4063-B0F8-38567D7C021A}" presName="hierChild1" presStyleCnt="0">
        <dgm:presLayoutVars>
          <dgm:orgChart val="1"/>
          <dgm:chPref val="1"/>
          <dgm:dir/>
          <dgm:animOne val="branch"/>
          <dgm:animLvl val="lvl"/>
          <dgm:resizeHandles/>
        </dgm:presLayoutVars>
      </dgm:prSet>
      <dgm:spPr/>
    </dgm:pt>
    <dgm:pt modelId="{7AC2A856-B7FD-4DCF-A214-912BFF0CF050}" type="pres">
      <dgm:prSet presAssocID="{11927819-A718-4BC5-BECF-8C7FBE51705E}" presName="hierRoot1" presStyleCnt="0">
        <dgm:presLayoutVars>
          <dgm:hierBranch/>
        </dgm:presLayoutVars>
      </dgm:prSet>
      <dgm:spPr/>
    </dgm:pt>
    <dgm:pt modelId="{4AD18F91-B3B1-42F7-AC2A-93C9BD422768}" type="pres">
      <dgm:prSet presAssocID="{11927819-A718-4BC5-BECF-8C7FBE51705E}" presName="rootComposite1" presStyleCnt="0"/>
      <dgm:spPr/>
    </dgm:pt>
    <dgm:pt modelId="{89ED51FD-F642-48C5-ADDC-F8C7933E31D5}" type="pres">
      <dgm:prSet presAssocID="{11927819-A718-4BC5-BECF-8C7FBE51705E}" presName="rootText1" presStyleLbl="node0" presStyleIdx="0" presStyleCnt="1" custScaleX="345354">
        <dgm:presLayoutVars>
          <dgm:chPref val="3"/>
        </dgm:presLayoutVars>
      </dgm:prSet>
      <dgm:spPr/>
    </dgm:pt>
    <dgm:pt modelId="{143B683A-D1D4-4738-9965-00926ECBCE27}" type="pres">
      <dgm:prSet presAssocID="{11927819-A718-4BC5-BECF-8C7FBE51705E}" presName="rootConnector1" presStyleLbl="node1" presStyleIdx="0" presStyleCnt="0"/>
      <dgm:spPr/>
    </dgm:pt>
    <dgm:pt modelId="{1D65C04A-2C7F-482C-A8F6-644B775E731B}" type="pres">
      <dgm:prSet presAssocID="{11927819-A718-4BC5-BECF-8C7FBE51705E}" presName="hierChild2" presStyleCnt="0"/>
      <dgm:spPr/>
    </dgm:pt>
    <dgm:pt modelId="{CD1AB79D-C275-4F04-A8DD-636170FD415E}" type="pres">
      <dgm:prSet presAssocID="{AF3DF07A-00FB-4E45-9127-5D40CC8DC537}" presName="Name35" presStyleLbl="parChTrans1D2" presStyleIdx="0" presStyleCnt="3"/>
      <dgm:spPr/>
    </dgm:pt>
    <dgm:pt modelId="{51F4B24D-0477-4E90-BA5A-893C31C0FC55}" type="pres">
      <dgm:prSet presAssocID="{656FCA46-77BD-43B1-96F4-6B8903EA46A0}" presName="hierRoot2" presStyleCnt="0">
        <dgm:presLayoutVars>
          <dgm:hierBranch/>
        </dgm:presLayoutVars>
      </dgm:prSet>
      <dgm:spPr/>
    </dgm:pt>
    <dgm:pt modelId="{D6F81F14-DA55-4E09-B8EC-3DCC34F82595}" type="pres">
      <dgm:prSet presAssocID="{656FCA46-77BD-43B1-96F4-6B8903EA46A0}" presName="rootComposite" presStyleCnt="0"/>
      <dgm:spPr/>
    </dgm:pt>
    <dgm:pt modelId="{F2F5C1EB-2546-4110-99ED-6DB4FC2BE70C}" type="pres">
      <dgm:prSet presAssocID="{656FCA46-77BD-43B1-96F4-6B8903EA46A0}" presName="rootText" presStyleLbl="node2" presStyleIdx="0" presStyleCnt="3" custScaleX="292698">
        <dgm:presLayoutVars>
          <dgm:chPref val="3"/>
        </dgm:presLayoutVars>
      </dgm:prSet>
      <dgm:spPr/>
    </dgm:pt>
    <dgm:pt modelId="{015F5019-2AA0-4B9E-90B7-DF6821BBF208}" type="pres">
      <dgm:prSet presAssocID="{656FCA46-77BD-43B1-96F4-6B8903EA46A0}" presName="rootConnector" presStyleLbl="node2" presStyleIdx="0" presStyleCnt="3"/>
      <dgm:spPr/>
    </dgm:pt>
    <dgm:pt modelId="{CDC811BC-B026-4332-81FE-9C15E03D30B1}" type="pres">
      <dgm:prSet presAssocID="{656FCA46-77BD-43B1-96F4-6B8903EA46A0}" presName="hierChild4" presStyleCnt="0"/>
      <dgm:spPr/>
    </dgm:pt>
    <dgm:pt modelId="{8348705D-32DC-4D13-81E9-7C688B78956B}" type="pres">
      <dgm:prSet presAssocID="{656FCA46-77BD-43B1-96F4-6B8903EA46A0}" presName="hierChild5" presStyleCnt="0"/>
      <dgm:spPr/>
    </dgm:pt>
    <dgm:pt modelId="{169CAB2E-2746-4F73-999F-8D38F6E8067B}" type="pres">
      <dgm:prSet presAssocID="{C4D3B424-39CC-45C6-9F6A-91A1041D7559}" presName="Name35" presStyleLbl="parChTrans1D2" presStyleIdx="1" presStyleCnt="3"/>
      <dgm:spPr/>
    </dgm:pt>
    <dgm:pt modelId="{17066876-70D4-42F1-99E7-8211172A3606}" type="pres">
      <dgm:prSet presAssocID="{0D7F6B3F-F619-4B5E-9F88-A63A50F6D5D4}" presName="hierRoot2" presStyleCnt="0">
        <dgm:presLayoutVars>
          <dgm:hierBranch/>
        </dgm:presLayoutVars>
      </dgm:prSet>
      <dgm:spPr/>
    </dgm:pt>
    <dgm:pt modelId="{34481D3E-8E12-4877-8AA0-007B5453CFCB}" type="pres">
      <dgm:prSet presAssocID="{0D7F6B3F-F619-4B5E-9F88-A63A50F6D5D4}" presName="rootComposite" presStyleCnt="0"/>
      <dgm:spPr/>
    </dgm:pt>
    <dgm:pt modelId="{7913FED7-0A5A-465F-9DD2-6F237B8F606C}" type="pres">
      <dgm:prSet presAssocID="{0D7F6B3F-F619-4B5E-9F88-A63A50F6D5D4}" presName="rootText" presStyleLbl="node2" presStyleIdx="1" presStyleCnt="3" custScaleX="298527">
        <dgm:presLayoutVars>
          <dgm:chPref val="3"/>
        </dgm:presLayoutVars>
      </dgm:prSet>
      <dgm:spPr/>
    </dgm:pt>
    <dgm:pt modelId="{6D48CEE5-6605-4498-A6F9-C59970825F7F}" type="pres">
      <dgm:prSet presAssocID="{0D7F6B3F-F619-4B5E-9F88-A63A50F6D5D4}" presName="rootConnector" presStyleLbl="node2" presStyleIdx="1" presStyleCnt="3"/>
      <dgm:spPr/>
    </dgm:pt>
    <dgm:pt modelId="{440225E7-7D66-46A6-BCA6-9347FACD684A}" type="pres">
      <dgm:prSet presAssocID="{0D7F6B3F-F619-4B5E-9F88-A63A50F6D5D4}" presName="hierChild4" presStyleCnt="0"/>
      <dgm:spPr/>
    </dgm:pt>
    <dgm:pt modelId="{3BF919E9-B4BD-4460-9EE9-DE933C005979}" type="pres">
      <dgm:prSet presAssocID="{0D7F6B3F-F619-4B5E-9F88-A63A50F6D5D4}" presName="hierChild5" presStyleCnt="0"/>
      <dgm:spPr/>
    </dgm:pt>
    <dgm:pt modelId="{F77927F5-F3B2-495E-A048-1628F1391DC1}" type="pres">
      <dgm:prSet presAssocID="{A451B795-8F6C-41C6-825A-52B39BD00438}" presName="Name35" presStyleLbl="parChTrans1D2" presStyleIdx="2" presStyleCnt="3"/>
      <dgm:spPr/>
    </dgm:pt>
    <dgm:pt modelId="{4DE5C0DB-3674-4213-8B1F-01B9C1E97DB4}" type="pres">
      <dgm:prSet presAssocID="{2628C9E1-C040-4D63-AAEB-40AC83B0CD87}" presName="hierRoot2" presStyleCnt="0">
        <dgm:presLayoutVars>
          <dgm:hierBranch/>
        </dgm:presLayoutVars>
      </dgm:prSet>
      <dgm:spPr/>
    </dgm:pt>
    <dgm:pt modelId="{EC44CF6B-110C-4120-996A-CE811917CD2C}" type="pres">
      <dgm:prSet presAssocID="{2628C9E1-C040-4D63-AAEB-40AC83B0CD87}" presName="rootComposite" presStyleCnt="0"/>
      <dgm:spPr/>
    </dgm:pt>
    <dgm:pt modelId="{92CEA7A0-BA44-4849-BE5A-E4448281580B}" type="pres">
      <dgm:prSet presAssocID="{2628C9E1-C040-4D63-AAEB-40AC83B0CD87}" presName="rootText" presStyleLbl="node2" presStyleIdx="2" presStyleCnt="3" custScaleX="292225">
        <dgm:presLayoutVars>
          <dgm:chPref val="3"/>
        </dgm:presLayoutVars>
      </dgm:prSet>
      <dgm:spPr/>
    </dgm:pt>
    <dgm:pt modelId="{7FA8D2B8-6FA0-4235-977F-026ADA086E26}" type="pres">
      <dgm:prSet presAssocID="{2628C9E1-C040-4D63-AAEB-40AC83B0CD87}" presName="rootConnector" presStyleLbl="node2" presStyleIdx="2" presStyleCnt="3"/>
      <dgm:spPr/>
    </dgm:pt>
    <dgm:pt modelId="{BAFB57DE-7668-404B-83CE-1789C3C355EE}" type="pres">
      <dgm:prSet presAssocID="{2628C9E1-C040-4D63-AAEB-40AC83B0CD87}" presName="hierChild4" presStyleCnt="0"/>
      <dgm:spPr/>
    </dgm:pt>
    <dgm:pt modelId="{A7C4E753-076E-4D05-B1D9-BE8FAACE5016}" type="pres">
      <dgm:prSet presAssocID="{2628C9E1-C040-4D63-AAEB-40AC83B0CD87}" presName="hierChild5" presStyleCnt="0"/>
      <dgm:spPr/>
    </dgm:pt>
    <dgm:pt modelId="{309A784C-14D3-49C4-9126-44BCF7590C88}" type="pres">
      <dgm:prSet presAssocID="{11927819-A718-4BC5-BECF-8C7FBE51705E}" presName="hierChild3" presStyleCnt="0"/>
      <dgm:spPr/>
    </dgm:pt>
  </dgm:ptLst>
  <dgm:cxnLst>
    <dgm:cxn modelId="{A2BF9401-0B77-4329-8314-0EE00557A783}" type="presOf" srcId="{2628C9E1-C040-4D63-AAEB-40AC83B0CD87}" destId="{7FA8D2B8-6FA0-4235-977F-026ADA086E26}" srcOrd="1" destOrd="0" presId="urn:microsoft.com/office/officeart/2005/8/layout/orgChart1"/>
    <dgm:cxn modelId="{87B4180D-A879-4061-A145-BDB1A314C5D8}" srcId="{11927819-A718-4BC5-BECF-8C7FBE51705E}" destId="{2628C9E1-C040-4D63-AAEB-40AC83B0CD87}" srcOrd="2" destOrd="0" parTransId="{A451B795-8F6C-41C6-825A-52B39BD00438}" sibTransId="{BC97CF05-65E5-489D-88D5-500B95172B21}"/>
    <dgm:cxn modelId="{A6521B0F-B067-4AC0-8BF6-22B5580965ED}" srcId="{11927819-A718-4BC5-BECF-8C7FBE51705E}" destId="{0D7F6B3F-F619-4B5E-9F88-A63A50F6D5D4}" srcOrd="1" destOrd="0" parTransId="{C4D3B424-39CC-45C6-9F6A-91A1041D7559}" sibTransId="{7E343D95-5D39-41B9-9273-CFD945EA01DF}"/>
    <dgm:cxn modelId="{50A1B116-71A8-4395-ADC9-CA447259E9EF}" type="presOf" srcId="{0D7F6B3F-F619-4B5E-9F88-A63A50F6D5D4}" destId="{7913FED7-0A5A-465F-9DD2-6F237B8F606C}" srcOrd="0" destOrd="0" presId="urn:microsoft.com/office/officeart/2005/8/layout/orgChart1"/>
    <dgm:cxn modelId="{E484D226-611D-41B1-BB45-D0C0208CB566}" type="presOf" srcId="{656FCA46-77BD-43B1-96F4-6B8903EA46A0}" destId="{F2F5C1EB-2546-4110-99ED-6DB4FC2BE70C}" srcOrd="0" destOrd="0" presId="urn:microsoft.com/office/officeart/2005/8/layout/orgChart1"/>
    <dgm:cxn modelId="{59B64D4C-4716-489F-9F31-07760334D8F4}" type="presOf" srcId="{AF3DF07A-00FB-4E45-9127-5D40CC8DC537}" destId="{CD1AB79D-C275-4F04-A8DD-636170FD415E}" srcOrd="0" destOrd="0" presId="urn:microsoft.com/office/officeart/2005/8/layout/orgChart1"/>
    <dgm:cxn modelId="{92411676-14F3-4189-B9DF-9F204D056092}" srcId="{11927819-A718-4BC5-BECF-8C7FBE51705E}" destId="{656FCA46-77BD-43B1-96F4-6B8903EA46A0}" srcOrd="0" destOrd="0" parTransId="{AF3DF07A-00FB-4E45-9127-5D40CC8DC537}" sibTransId="{35212D1A-911B-4EA7-BA9C-C7FAE3E6E1E4}"/>
    <dgm:cxn modelId="{BF4FBB8C-BAD1-49AD-86AC-92029F6462BF}" type="presOf" srcId="{0D7F6B3F-F619-4B5E-9F88-A63A50F6D5D4}" destId="{6D48CEE5-6605-4498-A6F9-C59970825F7F}" srcOrd="1" destOrd="0" presId="urn:microsoft.com/office/officeart/2005/8/layout/orgChart1"/>
    <dgm:cxn modelId="{5FEEB3BA-13A3-4F22-950A-45BBE964AF0E}" type="presOf" srcId="{C4D3B424-39CC-45C6-9F6A-91A1041D7559}" destId="{169CAB2E-2746-4F73-999F-8D38F6E8067B}" srcOrd="0" destOrd="0" presId="urn:microsoft.com/office/officeart/2005/8/layout/orgChart1"/>
    <dgm:cxn modelId="{59AAA7C5-241F-4E30-9FB4-AFD21D620CF2}" type="presOf" srcId="{11927819-A718-4BC5-BECF-8C7FBE51705E}" destId="{89ED51FD-F642-48C5-ADDC-F8C7933E31D5}" srcOrd="0" destOrd="0" presId="urn:microsoft.com/office/officeart/2005/8/layout/orgChart1"/>
    <dgm:cxn modelId="{1BD0AFC8-3325-48E6-B02E-C3AD49B65293}" type="presOf" srcId="{11927819-A718-4BC5-BECF-8C7FBE51705E}" destId="{143B683A-D1D4-4738-9965-00926ECBCE27}" srcOrd="1" destOrd="0" presId="urn:microsoft.com/office/officeart/2005/8/layout/orgChart1"/>
    <dgm:cxn modelId="{7AAE05D2-E74F-4EE3-89D5-25A8D4594164}" type="presOf" srcId="{2628C9E1-C040-4D63-AAEB-40AC83B0CD87}" destId="{92CEA7A0-BA44-4849-BE5A-E4448281580B}" srcOrd="0" destOrd="0" presId="urn:microsoft.com/office/officeart/2005/8/layout/orgChart1"/>
    <dgm:cxn modelId="{D707B3D5-A1EA-43FD-84FA-467EFDE842B3}" type="presOf" srcId="{656FCA46-77BD-43B1-96F4-6B8903EA46A0}" destId="{015F5019-2AA0-4B9E-90B7-DF6821BBF208}" srcOrd="1" destOrd="0" presId="urn:microsoft.com/office/officeart/2005/8/layout/orgChart1"/>
    <dgm:cxn modelId="{DA2EFDE4-EADB-4D3F-8C6B-092D0E38E301}" type="presOf" srcId="{A451B795-8F6C-41C6-825A-52B39BD00438}" destId="{F77927F5-F3B2-495E-A048-1628F1391DC1}" srcOrd="0" destOrd="0" presId="urn:microsoft.com/office/officeart/2005/8/layout/orgChart1"/>
    <dgm:cxn modelId="{1DE953E6-E8E4-470E-AA5D-81E2B214167F}" srcId="{2671F453-46B1-4063-B0F8-38567D7C021A}" destId="{11927819-A718-4BC5-BECF-8C7FBE51705E}" srcOrd="0" destOrd="0" parTransId="{8FF92EA9-2CF2-463A-A2C4-54E406971091}" sibTransId="{4081E879-B6DF-4B1E-8477-5FFDBA05BEF6}"/>
    <dgm:cxn modelId="{830E6CEB-D602-474E-8A75-EA7825F1A706}" type="presOf" srcId="{2671F453-46B1-4063-B0F8-38567D7C021A}" destId="{E6BA7F01-185E-430C-9A8D-CD15A6868E15}" srcOrd="0" destOrd="0" presId="urn:microsoft.com/office/officeart/2005/8/layout/orgChart1"/>
    <dgm:cxn modelId="{87C2D3D7-868F-4CBA-A2BD-A34307B167BC}" type="presParOf" srcId="{E6BA7F01-185E-430C-9A8D-CD15A6868E15}" destId="{7AC2A856-B7FD-4DCF-A214-912BFF0CF050}" srcOrd="0" destOrd="0" presId="urn:microsoft.com/office/officeart/2005/8/layout/orgChart1"/>
    <dgm:cxn modelId="{9C5430B0-6DCF-4896-A456-1AFC527AC3EC}" type="presParOf" srcId="{7AC2A856-B7FD-4DCF-A214-912BFF0CF050}" destId="{4AD18F91-B3B1-42F7-AC2A-93C9BD422768}" srcOrd="0" destOrd="0" presId="urn:microsoft.com/office/officeart/2005/8/layout/orgChart1"/>
    <dgm:cxn modelId="{58FED67E-A28B-4918-ACDF-453150FEAF62}" type="presParOf" srcId="{4AD18F91-B3B1-42F7-AC2A-93C9BD422768}" destId="{89ED51FD-F642-48C5-ADDC-F8C7933E31D5}" srcOrd="0" destOrd="0" presId="urn:microsoft.com/office/officeart/2005/8/layout/orgChart1"/>
    <dgm:cxn modelId="{1E2957FC-BF47-4FE2-8C93-AE26EB1D0C34}" type="presParOf" srcId="{4AD18F91-B3B1-42F7-AC2A-93C9BD422768}" destId="{143B683A-D1D4-4738-9965-00926ECBCE27}" srcOrd="1" destOrd="0" presId="urn:microsoft.com/office/officeart/2005/8/layout/orgChart1"/>
    <dgm:cxn modelId="{3AC114EC-599B-4E37-9DD6-8386118EE472}" type="presParOf" srcId="{7AC2A856-B7FD-4DCF-A214-912BFF0CF050}" destId="{1D65C04A-2C7F-482C-A8F6-644B775E731B}" srcOrd="1" destOrd="0" presId="urn:microsoft.com/office/officeart/2005/8/layout/orgChart1"/>
    <dgm:cxn modelId="{8B64B341-F8F1-4763-AB17-079D2E522F1D}" type="presParOf" srcId="{1D65C04A-2C7F-482C-A8F6-644B775E731B}" destId="{CD1AB79D-C275-4F04-A8DD-636170FD415E}" srcOrd="0" destOrd="0" presId="urn:microsoft.com/office/officeart/2005/8/layout/orgChart1"/>
    <dgm:cxn modelId="{56B971B8-81D5-4873-8FAE-8A91F18B60AF}" type="presParOf" srcId="{1D65C04A-2C7F-482C-A8F6-644B775E731B}" destId="{51F4B24D-0477-4E90-BA5A-893C31C0FC55}" srcOrd="1" destOrd="0" presId="urn:microsoft.com/office/officeart/2005/8/layout/orgChart1"/>
    <dgm:cxn modelId="{FAFC9BEC-8BED-4045-8610-43BDA0E4F3A9}" type="presParOf" srcId="{51F4B24D-0477-4E90-BA5A-893C31C0FC55}" destId="{D6F81F14-DA55-4E09-B8EC-3DCC34F82595}" srcOrd="0" destOrd="0" presId="urn:microsoft.com/office/officeart/2005/8/layout/orgChart1"/>
    <dgm:cxn modelId="{261C0296-7306-4D67-B3BD-25894C134FDB}" type="presParOf" srcId="{D6F81F14-DA55-4E09-B8EC-3DCC34F82595}" destId="{F2F5C1EB-2546-4110-99ED-6DB4FC2BE70C}" srcOrd="0" destOrd="0" presId="urn:microsoft.com/office/officeart/2005/8/layout/orgChart1"/>
    <dgm:cxn modelId="{CCB75A9B-7818-4825-9E02-95238246FE11}" type="presParOf" srcId="{D6F81F14-DA55-4E09-B8EC-3DCC34F82595}" destId="{015F5019-2AA0-4B9E-90B7-DF6821BBF208}" srcOrd="1" destOrd="0" presId="urn:microsoft.com/office/officeart/2005/8/layout/orgChart1"/>
    <dgm:cxn modelId="{7B4D0985-030E-4197-BCDE-5444D32F6B17}" type="presParOf" srcId="{51F4B24D-0477-4E90-BA5A-893C31C0FC55}" destId="{CDC811BC-B026-4332-81FE-9C15E03D30B1}" srcOrd="1" destOrd="0" presId="urn:microsoft.com/office/officeart/2005/8/layout/orgChart1"/>
    <dgm:cxn modelId="{A22DD237-E402-4B74-B092-0660E7E38BAD}" type="presParOf" srcId="{51F4B24D-0477-4E90-BA5A-893C31C0FC55}" destId="{8348705D-32DC-4D13-81E9-7C688B78956B}" srcOrd="2" destOrd="0" presId="urn:microsoft.com/office/officeart/2005/8/layout/orgChart1"/>
    <dgm:cxn modelId="{17AD9C45-4CBE-4592-9B7C-C173D0A30F94}" type="presParOf" srcId="{1D65C04A-2C7F-482C-A8F6-644B775E731B}" destId="{169CAB2E-2746-4F73-999F-8D38F6E8067B}" srcOrd="2" destOrd="0" presId="urn:microsoft.com/office/officeart/2005/8/layout/orgChart1"/>
    <dgm:cxn modelId="{A7150495-FED3-47A6-9DE0-880CBF33D887}" type="presParOf" srcId="{1D65C04A-2C7F-482C-A8F6-644B775E731B}" destId="{17066876-70D4-42F1-99E7-8211172A3606}" srcOrd="3" destOrd="0" presId="urn:microsoft.com/office/officeart/2005/8/layout/orgChart1"/>
    <dgm:cxn modelId="{80B4EC1C-FAAC-4D00-93D0-F09BC56FF3AF}" type="presParOf" srcId="{17066876-70D4-42F1-99E7-8211172A3606}" destId="{34481D3E-8E12-4877-8AA0-007B5453CFCB}" srcOrd="0" destOrd="0" presId="urn:microsoft.com/office/officeart/2005/8/layout/orgChart1"/>
    <dgm:cxn modelId="{90324F52-8E9D-4635-8346-0C09838903E2}" type="presParOf" srcId="{34481D3E-8E12-4877-8AA0-007B5453CFCB}" destId="{7913FED7-0A5A-465F-9DD2-6F237B8F606C}" srcOrd="0" destOrd="0" presId="urn:microsoft.com/office/officeart/2005/8/layout/orgChart1"/>
    <dgm:cxn modelId="{7867DEDA-FD44-401B-844E-F819872409A5}" type="presParOf" srcId="{34481D3E-8E12-4877-8AA0-007B5453CFCB}" destId="{6D48CEE5-6605-4498-A6F9-C59970825F7F}" srcOrd="1" destOrd="0" presId="urn:microsoft.com/office/officeart/2005/8/layout/orgChart1"/>
    <dgm:cxn modelId="{9541A1D4-4B1A-4D14-B76F-FA0F424F2C0D}" type="presParOf" srcId="{17066876-70D4-42F1-99E7-8211172A3606}" destId="{440225E7-7D66-46A6-BCA6-9347FACD684A}" srcOrd="1" destOrd="0" presId="urn:microsoft.com/office/officeart/2005/8/layout/orgChart1"/>
    <dgm:cxn modelId="{0DE22D2D-20A9-420A-AC70-1D1A85DE7D35}" type="presParOf" srcId="{17066876-70D4-42F1-99E7-8211172A3606}" destId="{3BF919E9-B4BD-4460-9EE9-DE933C005979}" srcOrd="2" destOrd="0" presId="urn:microsoft.com/office/officeart/2005/8/layout/orgChart1"/>
    <dgm:cxn modelId="{F5D8C970-C6C7-498C-9F8B-5D38C414D90A}" type="presParOf" srcId="{1D65C04A-2C7F-482C-A8F6-644B775E731B}" destId="{F77927F5-F3B2-495E-A048-1628F1391DC1}" srcOrd="4" destOrd="0" presId="urn:microsoft.com/office/officeart/2005/8/layout/orgChart1"/>
    <dgm:cxn modelId="{3B3DA2AF-A084-44CA-B92C-0699A17BC622}" type="presParOf" srcId="{1D65C04A-2C7F-482C-A8F6-644B775E731B}" destId="{4DE5C0DB-3674-4213-8B1F-01B9C1E97DB4}" srcOrd="5" destOrd="0" presId="urn:microsoft.com/office/officeart/2005/8/layout/orgChart1"/>
    <dgm:cxn modelId="{97234468-55B2-4A10-9620-FC81323C5B64}" type="presParOf" srcId="{4DE5C0DB-3674-4213-8B1F-01B9C1E97DB4}" destId="{EC44CF6B-110C-4120-996A-CE811917CD2C}" srcOrd="0" destOrd="0" presId="urn:microsoft.com/office/officeart/2005/8/layout/orgChart1"/>
    <dgm:cxn modelId="{6E90E406-0D8C-4C1C-8875-E6C7C82D575B}" type="presParOf" srcId="{EC44CF6B-110C-4120-996A-CE811917CD2C}" destId="{92CEA7A0-BA44-4849-BE5A-E4448281580B}" srcOrd="0" destOrd="0" presId="urn:microsoft.com/office/officeart/2005/8/layout/orgChart1"/>
    <dgm:cxn modelId="{661C301E-5024-4CA3-9EE0-778FF2FC01C0}" type="presParOf" srcId="{EC44CF6B-110C-4120-996A-CE811917CD2C}" destId="{7FA8D2B8-6FA0-4235-977F-026ADA086E26}" srcOrd="1" destOrd="0" presId="urn:microsoft.com/office/officeart/2005/8/layout/orgChart1"/>
    <dgm:cxn modelId="{B6AAAD7A-F266-4C1C-959D-ED65604B8ED7}" type="presParOf" srcId="{4DE5C0DB-3674-4213-8B1F-01B9C1E97DB4}" destId="{BAFB57DE-7668-404B-83CE-1789C3C355EE}" srcOrd="1" destOrd="0" presId="urn:microsoft.com/office/officeart/2005/8/layout/orgChart1"/>
    <dgm:cxn modelId="{534CAEC5-2989-4773-A60F-C43D15FEB3D5}" type="presParOf" srcId="{4DE5C0DB-3674-4213-8B1F-01B9C1E97DB4}" destId="{A7C4E753-076E-4D05-B1D9-BE8FAACE5016}" srcOrd="2" destOrd="0" presId="urn:microsoft.com/office/officeart/2005/8/layout/orgChart1"/>
    <dgm:cxn modelId="{CFE3F964-BE4A-4DB7-8A97-416EE871F32E}" type="presParOf" srcId="{7AC2A856-B7FD-4DCF-A214-912BFF0CF050}" destId="{309A784C-14D3-49C4-9126-44BCF7590C88}"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3"/>
        </a:solidFill>
      </dgm:spPr>
      <dgm:t>
        <a:bodyPr/>
        <a:lstStyle/>
        <a:p>
          <a:pPr marR="0" algn="ctr" rtl="0"/>
          <a:r>
            <a:rPr lang="hu-HU" sz="1200" b="0" i="0" u="none" strike="noStrike" baseline="0">
              <a:latin typeface="Calibri"/>
            </a:rPr>
            <a:t>Főfolyamat 1</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2"/>
        </a:solidFill>
      </dgm:spPr>
      <dgm:t>
        <a:bodyPr/>
        <a:lstStyle/>
        <a:p>
          <a:pPr marR="0" algn="ctr" rtl="0"/>
          <a:r>
            <a:rPr lang="hu-HU" sz="1200" b="0" i="0" u="none" strike="noStrike" baseline="0">
              <a:latin typeface="Calibri"/>
            </a:rPr>
            <a:t>Alfolyamat B</a:t>
          </a:r>
          <a:endParaRPr lang="hu-HU" sz="1200"/>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2"/>
        </a:solidFill>
      </dgm:spPr>
      <dgm:t>
        <a:bodyPr/>
        <a:lstStyle/>
        <a:p>
          <a:pPr marR="0" algn="ctr" rtl="0"/>
          <a:r>
            <a:rPr lang="hu-HU" sz="1200" b="0" i="0" u="none" strike="noStrike" baseline="0">
              <a:latin typeface="Calibri"/>
            </a:rPr>
            <a:t>Alfolyamat C</a:t>
          </a:r>
          <a:endParaRPr lang="hu-HU" sz="1200"/>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003D7D0D-12A3-4965-9142-A9E78BE65A15}" type="presOf" srcId="{88F4C0AF-0983-4E3A-A851-B0119E90B255}" destId="{15AD6F83-E81F-43A5-BBBE-C86F82A845FE}" srcOrd="0" destOrd="0" presId="urn:microsoft.com/office/officeart/2005/8/layout/orgChart1"/>
    <dgm:cxn modelId="{8C05411C-FC35-40A7-846B-7B4B66EE6D8A}" type="presOf" srcId="{0391735A-8F7A-473D-A179-E6F85CF46F2F}" destId="{1C79BE17-8FE3-4254-BC87-9F4482E1392F}" srcOrd="0" destOrd="0" presId="urn:microsoft.com/office/officeart/2005/8/layout/orgChart1"/>
    <dgm:cxn modelId="{041F0B5E-C0F7-4303-8E06-EE4BDCF21B8B}" type="presOf" srcId="{BE1C1B20-9F65-49F1-B229-F00E1A376DFF}" destId="{21BF37BF-1D4B-49F6-9DFD-27A120079819}"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3F8E6073-D49F-4F7B-B728-5F784AC2BB18}"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FDCEBBA1-8655-4E4C-9384-0294C700E039}" type="presOf" srcId="{18E64343-97F6-435C-AE26-8D2F61F28A79}" destId="{643CA43A-A2B2-41B0-893D-AB8F04922357}" srcOrd="0" destOrd="0" presId="urn:microsoft.com/office/officeart/2005/8/layout/orgChart1"/>
    <dgm:cxn modelId="{F3B3E9AA-B6FA-41A4-B913-93FA045DB195}" type="presOf" srcId="{88F4C0AF-0983-4E3A-A851-B0119E90B255}" destId="{2382A9DE-939F-431A-888F-F39D6F436897}" srcOrd="1"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9B3722B8-5BCA-469C-AE00-4C07A502DEDD}" type="presOf" srcId="{99B659A2-A146-4419-8EE8-D28FFB1E3E14}" destId="{A1E8F1AF-FBF7-4C62-B3E3-45C775B45995}" srcOrd="0" destOrd="0" presId="urn:microsoft.com/office/officeart/2005/8/layout/orgChart1"/>
    <dgm:cxn modelId="{E44B70BB-CC65-4909-B0F5-5391F887004C}" type="presOf" srcId="{CB5BDAE3-A9AB-4FD2-8EBB-D4BF634B0CF7}" destId="{6280ECA5-05D7-42E0-94F1-1A73C612CDDB}" srcOrd="1" destOrd="0" presId="urn:microsoft.com/office/officeart/2005/8/layout/orgChart1"/>
    <dgm:cxn modelId="{674FA0C6-C5DC-44A9-84DC-CFBBA1B2FBD9}" type="presOf" srcId="{9616C106-75C5-477C-84BB-D79A4C95F495}" destId="{EF8583BA-A856-4E8D-80AE-8C36ED165538}" srcOrd="0" destOrd="0" presId="urn:microsoft.com/office/officeart/2005/8/layout/orgChart1"/>
    <dgm:cxn modelId="{8CD6E1CB-80F6-4C8F-AC44-B840C6F3D14E}" type="presOf" srcId="{BE1C1B20-9F65-49F1-B229-F00E1A376DFF}" destId="{2A0B2018-6CAD-4B97-B3CE-E74BCE2D373A}" srcOrd="1" destOrd="0" presId="urn:microsoft.com/office/officeart/2005/8/layout/orgChart1"/>
    <dgm:cxn modelId="{3B9ADFD1-FED4-46B0-ADB0-E222028E250B}" type="presOf" srcId="{1F8AB1F3-CFF1-46DA-92E1-A206464CCF0D}" destId="{F9B5C3A8-5EAE-4B71-9798-8AC75F462C15}" srcOrd="0" destOrd="0" presId="urn:microsoft.com/office/officeart/2005/8/layout/orgChart1"/>
    <dgm:cxn modelId="{BBA13FDC-4122-4E1F-AE2E-516D0CC17116}" type="presOf" srcId="{CB5BDAE3-A9AB-4FD2-8EBB-D4BF634B0CF7}" destId="{688AEBA8-7EDF-42B5-B9E5-E1B0510D5292}" srcOrd="0" destOrd="0" presId="urn:microsoft.com/office/officeart/2005/8/layout/orgChart1"/>
    <dgm:cxn modelId="{A3C340ED-C597-443A-8F7D-C0AFCD4554E9}" type="presParOf" srcId="{1C79BE17-8FE3-4254-BC87-9F4482E1392F}" destId="{9B50D799-8904-4AC2-8AE0-96ACAECE228B}" srcOrd="0" destOrd="0" presId="urn:microsoft.com/office/officeart/2005/8/layout/orgChart1"/>
    <dgm:cxn modelId="{3A3E7AA1-BA2C-464C-A763-EECD989D94FF}" type="presParOf" srcId="{9B50D799-8904-4AC2-8AE0-96ACAECE228B}" destId="{DCAC03F1-4DBF-413F-BA67-70CDD74E0349}" srcOrd="0" destOrd="0" presId="urn:microsoft.com/office/officeart/2005/8/layout/orgChart1"/>
    <dgm:cxn modelId="{40B2704B-BD1F-4FD7-AF3D-25A895A1ABC9}" type="presParOf" srcId="{DCAC03F1-4DBF-413F-BA67-70CDD74E0349}" destId="{688AEBA8-7EDF-42B5-B9E5-E1B0510D5292}" srcOrd="0" destOrd="0" presId="urn:microsoft.com/office/officeart/2005/8/layout/orgChart1"/>
    <dgm:cxn modelId="{D6A75890-7948-4859-8BD2-C160A047F46A}" type="presParOf" srcId="{DCAC03F1-4DBF-413F-BA67-70CDD74E0349}" destId="{6280ECA5-05D7-42E0-94F1-1A73C612CDDB}" srcOrd="1" destOrd="0" presId="urn:microsoft.com/office/officeart/2005/8/layout/orgChart1"/>
    <dgm:cxn modelId="{94021DFC-D0F6-44D4-B4E2-1B6400F59EDB}" type="presParOf" srcId="{9B50D799-8904-4AC2-8AE0-96ACAECE228B}" destId="{058636D5-8F30-45E7-8354-6CF61EA7F1B8}" srcOrd="1" destOrd="0" presId="urn:microsoft.com/office/officeart/2005/8/layout/orgChart1"/>
    <dgm:cxn modelId="{92F78FA8-AB4D-4FC4-B34F-872DEAB83B0B}" type="presParOf" srcId="{058636D5-8F30-45E7-8354-6CF61EA7F1B8}" destId="{643CA43A-A2B2-41B0-893D-AB8F04922357}" srcOrd="0" destOrd="0" presId="urn:microsoft.com/office/officeart/2005/8/layout/orgChart1"/>
    <dgm:cxn modelId="{1526916B-EC8F-4C6D-BE67-D9A4D92024E1}" type="presParOf" srcId="{058636D5-8F30-45E7-8354-6CF61EA7F1B8}" destId="{9F51658F-1A26-4FBB-B8EA-AF86B02D1075}" srcOrd="1" destOrd="0" presId="urn:microsoft.com/office/officeart/2005/8/layout/orgChart1"/>
    <dgm:cxn modelId="{F889B372-657B-4DE4-B6EF-CE853E49CF11}" type="presParOf" srcId="{9F51658F-1A26-4FBB-B8EA-AF86B02D1075}" destId="{FC22FA77-E592-4938-811E-9E3A7398DB84}" srcOrd="0" destOrd="0" presId="urn:microsoft.com/office/officeart/2005/8/layout/orgChart1"/>
    <dgm:cxn modelId="{4C6C8A26-D169-4922-9ED6-1C4574A4CAA3}" type="presParOf" srcId="{FC22FA77-E592-4938-811E-9E3A7398DB84}" destId="{EF8583BA-A856-4E8D-80AE-8C36ED165538}" srcOrd="0" destOrd="0" presId="urn:microsoft.com/office/officeart/2005/8/layout/orgChart1"/>
    <dgm:cxn modelId="{8DE944DE-D6B9-449A-BCFA-ADC8E2AB02D3}" type="presParOf" srcId="{FC22FA77-E592-4938-811E-9E3A7398DB84}" destId="{1ABF0B5A-E8B4-4652-9486-6CCC153400AC}" srcOrd="1" destOrd="0" presId="urn:microsoft.com/office/officeart/2005/8/layout/orgChart1"/>
    <dgm:cxn modelId="{7AFB08DF-E3E7-464B-8348-7DCADFF09AB6}" type="presParOf" srcId="{9F51658F-1A26-4FBB-B8EA-AF86B02D1075}" destId="{7C46B9B9-CAAB-4353-A451-321D1754AC39}" srcOrd="1" destOrd="0" presId="urn:microsoft.com/office/officeart/2005/8/layout/orgChart1"/>
    <dgm:cxn modelId="{CC7512FD-2976-4A53-BB72-F2FD2A5CBC67}" type="presParOf" srcId="{9F51658F-1A26-4FBB-B8EA-AF86B02D1075}" destId="{3A66C9E7-48D2-4866-96A3-D713BB54A86A}" srcOrd="2" destOrd="0" presId="urn:microsoft.com/office/officeart/2005/8/layout/orgChart1"/>
    <dgm:cxn modelId="{6D466AC3-A809-4398-AA02-437E6212763B}" type="presParOf" srcId="{058636D5-8F30-45E7-8354-6CF61EA7F1B8}" destId="{A1E8F1AF-FBF7-4C62-B3E3-45C775B45995}" srcOrd="2" destOrd="0" presId="urn:microsoft.com/office/officeart/2005/8/layout/orgChart1"/>
    <dgm:cxn modelId="{F8EC2362-0B01-4477-A68F-0B4E3A4B65E2}" type="presParOf" srcId="{058636D5-8F30-45E7-8354-6CF61EA7F1B8}" destId="{F8BAD9F2-90C2-4FBD-8ADC-E2EB29D49D58}" srcOrd="3" destOrd="0" presId="urn:microsoft.com/office/officeart/2005/8/layout/orgChart1"/>
    <dgm:cxn modelId="{E3694ED7-CBF5-47FF-B577-8B247544D148}" type="presParOf" srcId="{F8BAD9F2-90C2-4FBD-8ADC-E2EB29D49D58}" destId="{6CD996FE-1DC5-4799-A358-08AED3FEE313}" srcOrd="0" destOrd="0" presId="urn:microsoft.com/office/officeart/2005/8/layout/orgChart1"/>
    <dgm:cxn modelId="{DD62FEB4-3734-41CF-8D26-B7774938F4C0}" type="presParOf" srcId="{6CD996FE-1DC5-4799-A358-08AED3FEE313}" destId="{15AD6F83-E81F-43A5-BBBE-C86F82A845FE}" srcOrd="0" destOrd="0" presId="urn:microsoft.com/office/officeart/2005/8/layout/orgChart1"/>
    <dgm:cxn modelId="{8420C596-3DB5-4724-9B7A-107E7216B159}" type="presParOf" srcId="{6CD996FE-1DC5-4799-A358-08AED3FEE313}" destId="{2382A9DE-939F-431A-888F-F39D6F436897}" srcOrd="1" destOrd="0" presId="urn:microsoft.com/office/officeart/2005/8/layout/orgChart1"/>
    <dgm:cxn modelId="{13F1A7F7-A074-4A52-9E34-A5D4097238B6}" type="presParOf" srcId="{F8BAD9F2-90C2-4FBD-8ADC-E2EB29D49D58}" destId="{ADDB6602-069C-48DF-99FA-F35CD4255FC3}" srcOrd="1" destOrd="0" presId="urn:microsoft.com/office/officeart/2005/8/layout/orgChart1"/>
    <dgm:cxn modelId="{62D65248-967B-4CC3-9104-F0434682CC02}" type="presParOf" srcId="{F8BAD9F2-90C2-4FBD-8ADC-E2EB29D49D58}" destId="{1EE8E7DA-BA1B-426F-9CBE-40825910E153}" srcOrd="2" destOrd="0" presId="urn:microsoft.com/office/officeart/2005/8/layout/orgChart1"/>
    <dgm:cxn modelId="{DB034E99-0B3E-4A3A-9DC3-9F1CB33D1D21}" type="presParOf" srcId="{058636D5-8F30-45E7-8354-6CF61EA7F1B8}" destId="{F9B5C3A8-5EAE-4B71-9798-8AC75F462C15}" srcOrd="4" destOrd="0" presId="urn:microsoft.com/office/officeart/2005/8/layout/orgChart1"/>
    <dgm:cxn modelId="{B76D89DE-9D7E-4D81-BB93-01681D100D2B}" type="presParOf" srcId="{058636D5-8F30-45E7-8354-6CF61EA7F1B8}" destId="{BCE350C1-87E8-41D8-81DE-5EE5F61B4E83}" srcOrd="5" destOrd="0" presId="urn:microsoft.com/office/officeart/2005/8/layout/orgChart1"/>
    <dgm:cxn modelId="{19541323-1211-440A-BC1E-90D7E973A569}" type="presParOf" srcId="{BCE350C1-87E8-41D8-81DE-5EE5F61B4E83}" destId="{27029322-CBA7-41B8-856B-7866A6C5A138}" srcOrd="0" destOrd="0" presId="urn:microsoft.com/office/officeart/2005/8/layout/orgChart1"/>
    <dgm:cxn modelId="{52A04E97-AD61-49F9-BC31-15F3B7813405}" type="presParOf" srcId="{27029322-CBA7-41B8-856B-7866A6C5A138}" destId="{21BF37BF-1D4B-49F6-9DFD-27A120079819}" srcOrd="0" destOrd="0" presId="urn:microsoft.com/office/officeart/2005/8/layout/orgChart1"/>
    <dgm:cxn modelId="{48CDD5C6-3734-4298-8E82-5D5BFAEB7D0A}" type="presParOf" srcId="{27029322-CBA7-41B8-856B-7866A6C5A138}" destId="{2A0B2018-6CAD-4B97-B3CE-E74BCE2D373A}" srcOrd="1" destOrd="0" presId="urn:microsoft.com/office/officeart/2005/8/layout/orgChart1"/>
    <dgm:cxn modelId="{79D144DF-09C9-49FD-A66D-487482C5541D}" type="presParOf" srcId="{BCE350C1-87E8-41D8-81DE-5EE5F61B4E83}" destId="{8A061814-C482-4656-A57E-00CC6AC15D2B}" srcOrd="1" destOrd="0" presId="urn:microsoft.com/office/officeart/2005/8/layout/orgChart1"/>
    <dgm:cxn modelId="{172DED66-D3CF-4507-8137-B5EC2758C4E1}" type="presParOf" srcId="{BCE350C1-87E8-41D8-81DE-5EE5F61B4E83}" destId="{5655F881-F9F6-409D-8672-44F8A837027E}" srcOrd="2" destOrd="0" presId="urn:microsoft.com/office/officeart/2005/8/layout/orgChart1"/>
    <dgm:cxn modelId="{704E907A-4CF3-4C22-9CEE-CAE244FF7CE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91735A-8F7A-473D-A179-E6F85CF46F2F}" type="doc">
      <dgm:prSet loTypeId="urn:microsoft.com/office/officeart/2005/8/layout/orgChart1" loCatId="hierarchy" qsTypeId="urn:microsoft.com/office/officeart/2005/8/quickstyle/simple1" qsCatId="simple" csTypeId="urn:microsoft.com/office/officeart/2005/8/colors/accent1_2" csCatId="accent1" phldr="1"/>
      <dgm:spPr/>
    </dgm:pt>
    <dgm:pt modelId="{CB5BDAE3-A9AB-4FD2-8EBB-D4BF634B0CF7}">
      <dgm:prSet custT="1"/>
      <dgm:spPr>
        <a:solidFill>
          <a:schemeClr val="accent2"/>
        </a:solidFill>
      </dgm:spPr>
      <dgm:t>
        <a:bodyPr/>
        <a:lstStyle/>
        <a:p>
          <a:pPr marR="0" algn="ctr" rtl="0"/>
          <a:r>
            <a:rPr lang="hu-HU" sz="1200" b="0" i="0" u="none" strike="noStrike" baseline="0">
              <a:latin typeface="Calibri"/>
            </a:rPr>
            <a:t>Alfolyamat A</a:t>
          </a:r>
          <a:endParaRPr lang="hu-HU" sz="1200"/>
        </a:p>
      </dgm:t>
    </dgm:pt>
    <dgm:pt modelId="{04B0B6C1-C111-480E-B170-624B7A25C89B}" type="parTrans" cxnId="{A0FF5089-A1BF-42FD-8223-9D49785E58B1}">
      <dgm:prSet/>
      <dgm:spPr/>
      <dgm:t>
        <a:bodyPr/>
        <a:lstStyle/>
        <a:p>
          <a:endParaRPr lang="hu-HU" sz="1200"/>
        </a:p>
      </dgm:t>
    </dgm:pt>
    <dgm:pt modelId="{357EECBC-32D2-4E94-9B27-ABFBE069AAB3}" type="sibTrans" cxnId="{A0FF5089-A1BF-42FD-8223-9D49785E58B1}">
      <dgm:prSet/>
      <dgm:spPr/>
      <dgm:t>
        <a:bodyPr/>
        <a:lstStyle/>
        <a:p>
          <a:endParaRPr lang="hu-HU" sz="1200"/>
        </a:p>
      </dgm:t>
    </dgm:pt>
    <dgm:pt modelId="{9616C106-75C5-477C-84BB-D79A4C95F495}">
      <dgm:prSet custT="1"/>
      <dgm:spPr>
        <a:solidFill>
          <a:schemeClr val="accent6"/>
        </a:solidFill>
      </dgm:spPr>
      <dgm:t>
        <a:bodyPr/>
        <a:lstStyle/>
        <a:p>
          <a:pPr marR="0" algn="ctr" rtl="0"/>
          <a:r>
            <a:rPr lang="hu-HU" sz="1200"/>
            <a:t>Elemzési kritérium 1</a:t>
          </a:r>
        </a:p>
      </dgm:t>
    </dgm:pt>
    <dgm:pt modelId="{18E64343-97F6-435C-AE26-8D2F61F28A79}" type="parTrans" cxnId="{F42FA6B3-6CFE-4BE9-8617-BED464C6D6DF}">
      <dgm:prSet/>
      <dgm:spPr/>
      <dgm:t>
        <a:bodyPr/>
        <a:lstStyle/>
        <a:p>
          <a:endParaRPr lang="hu-HU" sz="1200"/>
        </a:p>
      </dgm:t>
    </dgm:pt>
    <dgm:pt modelId="{183919CA-DBD2-4290-A26B-40AC2D48BA28}" type="sibTrans" cxnId="{F42FA6B3-6CFE-4BE9-8617-BED464C6D6DF}">
      <dgm:prSet/>
      <dgm:spPr/>
      <dgm:t>
        <a:bodyPr/>
        <a:lstStyle/>
        <a:p>
          <a:endParaRPr lang="hu-HU" sz="1200"/>
        </a:p>
      </dgm:t>
    </dgm:pt>
    <dgm:pt modelId="{88F4C0AF-0983-4E3A-A851-B0119E90B255}">
      <dgm:prSet custT="1"/>
      <dgm:spPr>
        <a:solidFill>
          <a:schemeClr val="accent6"/>
        </a:solidFill>
      </dgm:spPr>
      <dgm:t>
        <a:bodyPr/>
        <a:lstStyle/>
        <a:p>
          <a:pPr marR="0" algn="ctr" rtl="0"/>
          <a:r>
            <a:rPr lang="hu-HU" sz="1200"/>
            <a:t>Elemzési kritérium 2</a:t>
          </a:r>
        </a:p>
      </dgm:t>
    </dgm:pt>
    <dgm:pt modelId="{99B659A2-A146-4419-8EE8-D28FFB1E3E14}" type="parTrans" cxnId="{2D6ED54D-881E-4152-8404-1EA6786AEC66}">
      <dgm:prSet/>
      <dgm:spPr/>
      <dgm:t>
        <a:bodyPr/>
        <a:lstStyle/>
        <a:p>
          <a:endParaRPr lang="hu-HU" sz="1200"/>
        </a:p>
      </dgm:t>
    </dgm:pt>
    <dgm:pt modelId="{3F269F57-0856-450C-B1D6-A34419FF737D}" type="sibTrans" cxnId="{2D6ED54D-881E-4152-8404-1EA6786AEC66}">
      <dgm:prSet/>
      <dgm:spPr/>
      <dgm:t>
        <a:bodyPr/>
        <a:lstStyle/>
        <a:p>
          <a:endParaRPr lang="hu-HU" sz="1200"/>
        </a:p>
      </dgm:t>
    </dgm:pt>
    <dgm:pt modelId="{BE1C1B20-9F65-49F1-B229-F00E1A376DFF}">
      <dgm:prSet custT="1"/>
      <dgm:spPr>
        <a:solidFill>
          <a:schemeClr val="accent6"/>
        </a:solidFill>
      </dgm:spPr>
      <dgm:t>
        <a:bodyPr/>
        <a:lstStyle/>
        <a:p>
          <a:pPr marR="0" algn="ctr" rtl="0"/>
          <a:r>
            <a:rPr lang="hu-HU" sz="1200"/>
            <a:t>Elemzési kritérium 3</a:t>
          </a:r>
        </a:p>
      </dgm:t>
    </dgm:pt>
    <dgm:pt modelId="{1F8AB1F3-CFF1-46DA-92E1-A206464CCF0D}" type="parTrans" cxnId="{0F9FB10B-EE7C-4756-A00A-0E12B31385A0}">
      <dgm:prSet/>
      <dgm:spPr/>
      <dgm:t>
        <a:bodyPr/>
        <a:lstStyle/>
        <a:p>
          <a:endParaRPr lang="hu-HU" sz="1200"/>
        </a:p>
      </dgm:t>
    </dgm:pt>
    <dgm:pt modelId="{0AA8B9B6-A3D8-43E6-8A04-1EADAE63D763}" type="sibTrans" cxnId="{0F9FB10B-EE7C-4756-A00A-0E12B31385A0}">
      <dgm:prSet/>
      <dgm:spPr/>
      <dgm:t>
        <a:bodyPr/>
        <a:lstStyle/>
        <a:p>
          <a:endParaRPr lang="hu-HU" sz="1200"/>
        </a:p>
      </dgm:t>
    </dgm:pt>
    <dgm:pt modelId="{1C79BE17-8FE3-4254-BC87-9F4482E1392F}" type="pres">
      <dgm:prSet presAssocID="{0391735A-8F7A-473D-A179-E6F85CF46F2F}" presName="hierChild1" presStyleCnt="0">
        <dgm:presLayoutVars>
          <dgm:orgChart val="1"/>
          <dgm:chPref val="1"/>
          <dgm:dir/>
          <dgm:animOne val="branch"/>
          <dgm:animLvl val="lvl"/>
          <dgm:resizeHandles/>
        </dgm:presLayoutVars>
      </dgm:prSet>
      <dgm:spPr/>
    </dgm:pt>
    <dgm:pt modelId="{9B50D799-8904-4AC2-8AE0-96ACAECE228B}" type="pres">
      <dgm:prSet presAssocID="{CB5BDAE3-A9AB-4FD2-8EBB-D4BF634B0CF7}" presName="hierRoot1" presStyleCnt="0">
        <dgm:presLayoutVars>
          <dgm:hierBranch/>
        </dgm:presLayoutVars>
      </dgm:prSet>
      <dgm:spPr/>
    </dgm:pt>
    <dgm:pt modelId="{DCAC03F1-4DBF-413F-BA67-70CDD74E0349}" type="pres">
      <dgm:prSet presAssocID="{CB5BDAE3-A9AB-4FD2-8EBB-D4BF634B0CF7}" presName="rootComposite1" presStyleCnt="0"/>
      <dgm:spPr/>
    </dgm:pt>
    <dgm:pt modelId="{688AEBA8-7EDF-42B5-B9E5-E1B0510D5292}" type="pres">
      <dgm:prSet presAssocID="{CB5BDAE3-A9AB-4FD2-8EBB-D4BF634B0CF7}" presName="rootText1" presStyleLbl="node0" presStyleIdx="0" presStyleCnt="1" custScaleX="299557">
        <dgm:presLayoutVars>
          <dgm:chPref val="3"/>
        </dgm:presLayoutVars>
      </dgm:prSet>
      <dgm:spPr/>
    </dgm:pt>
    <dgm:pt modelId="{6280ECA5-05D7-42E0-94F1-1A73C612CDDB}" type="pres">
      <dgm:prSet presAssocID="{CB5BDAE3-A9AB-4FD2-8EBB-D4BF634B0CF7}" presName="rootConnector1" presStyleLbl="node1" presStyleIdx="0" presStyleCnt="0"/>
      <dgm:spPr/>
    </dgm:pt>
    <dgm:pt modelId="{058636D5-8F30-45E7-8354-6CF61EA7F1B8}" type="pres">
      <dgm:prSet presAssocID="{CB5BDAE3-A9AB-4FD2-8EBB-D4BF634B0CF7}" presName="hierChild2" presStyleCnt="0"/>
      <dgm:spPr/>
    </dgm:pt>
    <dgm:pt modelId="{643CA43A-A2B2-41B0-893D-AB8F04922357}" type="pres">
      <dgm:prSet presAssocID="{18E64343-97F6-435C-AE26-8D2F61F28A79}" presName="Name35" presStyleLbl="parChTrans1D2" presStyleIdx="0" presStyleCnt="3"/>
      <dgm:spPr/>
    </dgm:pt>
    <dgm:pt modelId="{9F51658F-1A26-4FBB-B8EA-AF86B02D1075}" type="pres">
      <dgm:prSet presAssocID="{9616C106-75C5-477C-84BB-D79A4C95F495}" presName="hierRoot2" presStyleCnt="0">
        <dgm:presLayoutVars>
          <dgm:hierBranch/>
        </dgm:presLayoutVars>
      </dgm:prSet>
      <dgm:spPr/>
    </dgm:pt>
    <dgm:pt modelId="{FC22FA77-E592-4938-811E-9E3A7398DB84}" type="pres">
      <dgm:prSet presAssocID="{9616C106-75C5-477C-84BB-D79A4C95F495}" presName="rootComposite" presStyleCnt="0"/>
      <dgm:spPr/>
    </dgm:pt>
    <dgm:pt modelId="{EF8583BA-A856-4E8D-80AE-8C36ED165538}" type="pres">
      <dgm:prSet presAssocID="{9616C106-75C5-477C-84BB-D79A4C95F495}" presName="rootText" presStyleLbl="node2" presStyleIdx="0" presStyleCnt="3" custScaleX="316276">
        <dgm:presLayoutVars>
          <dgm:chPref val="3"/>
        </dgm:presLayoutVars>
      </dgm:prSet>
      <dgm:spPr/>
    </dgm:pt>
    <dgm:pt modelId="{1ABF0B5A-E8B4-4652-9486-6CCC153400AC}" type="pres">
      <dgm:prSet presAssocID="{9616C106-75C5-477C-84BB-D79A4C95F495}" presName="rootConnector" presStyleLbl="node2" presStyleIdx="0" presStyleCnt="3"/>
      <dgm:spPr/>
    </dgm:pt>
    <dgm:pt modelId="{7C46B9B9-CAAB-4353-A451-321D1754AC39}" type="pres">
      <dgm:prSet presAssocID="{9616C106-75C5-477C-84BB-D79A4C95F495}" presName="hierChild4" presStyleCnt="0"/>
      <dgm:spPr/>
    </dgm:pt>
    <dgm:pt modelId="{3A66C9E7-48D2-4866-96A3-D713BB54A86A}" type="pres">
      <dgm:prSet presAssocID="{9616C106-75C5-477C-84BB-D79A4C95F495}" presName="hierChild5" presStyleCnt="0"/>
      <dgm:spPr/>
    </dgm:pt>
    <dgm:pt modelId="{A1E8F1AF-FBF7-4C62-B3E3-45C775B45995}" type="pres">
      <dgm:prSet presAssocID="{99B659A2-A146-4419-8EE8-D28FFB1E3E14}" presName="Name35" presStyleLbl="parChTrans1D2" presStyleIdx="1" presStyleCnt="3"/>
      <dgm:spPr/>
    </dgm:pt>
    <dgm:pt modelId="{F8BAD9F2-90C2-4FBD-8ADC-E2EB29D49D58}" type="pres">
      <dgm:prSet presAssocID="{88F4C0AF-0983-4E3A-A851-B0119E90B255}" presName="hierRoot2" presStyleCnt="0">
        <dgm:presLayoutVars>
          <dgm:hierBranch/>
        </dgm:presLayoutVars>
      </dgm:prSet>
      <dgm:spPr/>
    </dgm:pt>
    <dgm:pt modelId="{6CD996FE-1DC5-4799-A358-08AED3FEE313}" type="pres">
      <dgm:prSet presAssocID="{88F4C0AF-0983-4E3A-A851-B0119E90B255}" presName="rootComposite" presStyleCnt="0"/>
      <dgm:spPr/>
    </dgm:pt>
    <dgm:pt modelId="{15AD6F83-E81F-43A5-BBBE-C86F82A845FE}" type="pres">
      <dgm:prSet presAssocID="{88F4C0AF-0983-4E3A-A851-B0119E90B255}" presName="rootText" presStyleLbl="node2" presStyleIdx="1" presStyleCnt="3" custScaleX="336714">
        <dgm:presLayoutVars>
          <dgm:chPref val="3"/>
        </dgm:presLayoutVars>
      </dgm:prSet>
      <dgm:spPr/>
    </dgm:pt>
    <dgm:pt modelId="{2382A9DE-939F-431A-888F-F39D6F436897}" type="pres">
      <dgm:prSet presAssocID="{88F4C0AF-0983-4E3A-A851-B0119E90B255}" presName="rootConnector" presStyleLbl="node2" presStyleIdx="1" presStyleCnt="3"/>
      <dgm:spPr/>
    </dgm:pt>
    <dgm:pt modelId="{ADDB6602-069C-48DF-99FA-F35CD4255FC3}" type="pres">
      <dgm:prSet presAssocID="{88F4C0AF-0983-4E3A-A851-B0119E90B255}" presName="hierChild4" presStyleCnt="0"/>
      <dgm:spPr/>
    </dgm:pt>
    <dgm:pt modelId="{1EE8E7DA-BA1B-426F-9CBE-40825910E153}" type="pres">
      <dgm:prSet presAssocID="{88F4C0AF-0983-4E3A-A851-B0119E90B255}" presName="hierChild5" presStyleCnt="0"/>
      <dgm:spPr/>
    </dgm:pt>
    <dgm:pt modelId="{F9B5C3A8-5EAE-4B71-9798-8AC75F462C15}" type="pres">
      <dgm:prSet presAssocID="{1F8AB1F3-CFF1-46DA-92E1-A206464CCF0D}" presName="Name35" presStyleLbl="parChTrans1D2" presStyleIdx="2" presStyleCnt="3"/>
      <dgm:spPr/>
    </dgm:pt>
    <dgm:pt modelId="{BCE350C1-87E8-41D8-81DE-5EE5F61B4E83}" type="pres">
      <dgm:prSet presAssocID="{BE1C1B20-9F65-49F1-B229-F00E1A376DFF}" presName="hierRoot2" presStyleCnt="0">
        <dgm:presLayoutVars>
          <dgm:hierBranch/>
        </dgm:presLayoutVars>
      </dgm:prSet>
      <dgm:spPr/>
    </dgm:pt>
    <dgm:pt modelId="{27029322-CBA7-41B8-856B-7866A6C5A138}" type="pres">
      <dgm:prSet presAssocID="{BE1C1B20-9F65-49F1-B229-F00E1A376DFF}" presName="rootComposite" presStyleCnt="0"/>
      <dgm:spPr/>
    </dgm:pt>
    <dgm:pt modelId="{21BF37BF-1D4B-49F6-9DFD-27A120079819}" type="pres">
      <dgm:prSet presAssocID="{BE1C1B20-9F65-49F1-B229-F00E1A376DFF}" presName="rootText" presStyleLbl="node2" presStyleIdx="2" presStyleCnt="3" custScaleX="310319">
        <dgm:presLayoutVars>
          <dgm:chPref val="3"/>
        </dgm:presLayoutVars>
      </dgm:prSet>
      <dgm:spPr/>
    </dgm:pt>
    <dgm:pt modelId="{2A0B2018-6CAD-4B97-B3CE-E74BCE2D373A}" type="pres">
      <dgm:prSet presAssocID="{BE1C1B20-9F65-49F1-B229-F00E1A376DFF}" presName="rootConnector" presStyleLbl="node2" presStyleIdx="2" presStyleCnt="3"/>
      <dgm:spPr/>
    </dgm:pt>
    <dgm:pt modelId="{8A061814-C482-4656-A57E-00CC6AC15D2B}" type="pres">
      <dgm:prSet presAssocID="{BE1C1B20-9F65-49F1-B229-F00E1A376DFF}" presName="hierChild4" presStyleCnt="0"/>
      <dgm:spPr/>
    </dgm:pt>
    <dgm:pt modelId="{5655F881-F9F6-409D-8672-44F8A837027E}" type="pres">
      <dgm:prSet presAssocID="{BE1C1B20-9F65-49F1-B229-F00E1A376DFF}" presName="hierChild5" presStyleCnt="0"/>
      <dgm:spPr/>
    </dgm:pt>
    <dgm:pt modelId="{8818A01C-3B39-4EBA-B753-5C57D0152E43}" type="pres">
      <dgm:prSet presAssocID="{CB5BDAE3-A9AB-4FD2-8EBB-D4BF634B0CF7}" presName="hierChild3" presStyleCnt="0"/>
      <dgm:spPr/>
    </dgm:pt>
  </dgm:ptLst>
  <dgm:cxnLst>
    <dgm:cxn modelId="{0F9FB10B-EE7C-4756-A00A-0E12B31385A0}" srcId="{CB5BDAE3-A9AB-4FD2-8EBB-D4BF634B0CF7}" destId="{BE1C1B20-9F65-49F1-B229-F00E1A376DFF}" srcOrd="2" destOrd="0" parTransId="{1F8AB1F3-CFF1-46DA-92E1-A206464CCF0D}" sibTransId="{0AA8B9B6-A3D8-43E6-8A04-1EADAE63D763}"/>
    <dgm:cxn modelId="{7C814A2B-5BFF-4E58-A9D1-55C15E402C95}" type="presOf" srcId="{1F8AB1F3-CFF1-46DA-92E1-A206464CCF0D}" destId="{F9B5C3A8-5EAE-4B71-9798-8AC75F462C15}" srcOrd="0" destOrd="0" presId="urn:microsoft.com/office/officeart/2005/8/layout/orgChart1"/>
    <dgm:cxn modelId="{0B236F5E-04CE-4323-8D98-6B8DA1013417}" type="presOf" srcId="{99B659A2-A146-4419-8EE8-D28FFB1E3E14}" destId="{A1E8F1AF-FBF7-4C62-B3E3-45C775B45995}" srcOrd="0" destOrd="0" presId="urn:microsoft.com/office/officeart/2005/8/layout/orgChart1"/>
    <dgm:cxn modelId="{4513244A-7160-42AB-9A3C-3D0D5FB0CFC7}" type="presOf" srcId="{CB5BDAE3-A9AB-4FD2-8EBB-D4BF634B0CF7}" destId="{688AEBA8-7EDF-42B5-B9E5-E1B0510D5292}" srcOrd="0" destOrd="0" presId="urn:microsoft.com/office/officeart/2005/8/layout/orgChart1"/>
    <dgm:cxn modelId="{2D6ED54D-881E-4152-8404-1EA6786AEC66}" srcId="{CB5BDAE3-A9AB-4FD2-8EBB-D4BF634B0CF7}" destId="{88F4C0AF-0983-4E3A-A851-B0119E90B255}" srcOrd="1" destOrd="0" parTransId="{99B659A2-A146-4419-8EE8-D28FFB1E3E14}" sibTransId="{3F269F57-0856-450C-B1D6-A34419FF737D}"/>
    <dgm:cxn modelId="{9BE3126E-B767-4C28-B99E-36890EBDA329}" type="presOf" srcId="{BE1C1B20-9F65-49F1-B229-F00E1A376DFF}" destId="{21BF37BF-1D4B-49F6-9DFD-27A120079819}" srcOrd="0" destOrd="0" presId="urn:microsoft.com/office/officeart/2005/8/layout/orgChart1"/>
    <dgm:cxn modelId="{17A74A70-FEC4-4B2C-8EDC-61C043C7F956}" type="presOf" srcId="{9616C106-75C5-477C-84BB-D79A4C95F495}" destId="{1ABF0B5A-E8B4-4652-9486-6CCC153400AC}" srcOrd="1" destOrd="0" presId="urn:microsoft.com/office/officeart/2005/8/layout/orgChart1"/>
    <dgm:cxn modelId="{A0FF5089-A1BF-42FD-8223-9D49785E58B1}" srcId="{0391735A-8F7A-473D-A179-E6F85CF46F2F}" destId="{CB5BDAE3-A9AB-4FD2-8EBB-D4BF634B0CF7}" srcOrd="0" destOrd="0" parTransId="{04B0B6C1-C111-480E-B170-624B7A25C89B}" sibTransId="{357EECBC-32D2-4E94-9B27-ABFBE069AAB3}"/>
    <dgm:cxn modelId="{2F565494-AAC0-4D09-8E1C-8307BC0EB0E1}" type="presOf" srcId="{88F4C0AF-0983-4E3A-A851-B0119E90B255}" destId="{15AD6F83-E81F-43A5-BBBE-C86F82A845FE}" srcOrd="0" destOrd="0" presId="urn:microsoft.com/office/officeart/2005/8/layout/orgChart1"/>
    <dgm:cxn modelId="{4FEABAAF-FA50-4228-84BC-64018FA72548}" type="presOf" srcId="{9616C106-75C5-477C-84BB-D79A4C95F495}" destId="{EF8583BA-A856-4E8D-80AE-8C36ED165538}" srcOrd="0" destOrd="0" presId="urn:microsoft.com/office/officeart/2005/8/layout/orgChart1"/>
    <dgm:cxn modelId="{F42FA6B3-6CFE-4BE9-8617-BED464C6D6DF}" srcId="{CB5BDAE3-A9AB-4FD2-8EBB-D4BF634B0CF7}" destId="{9616C106-75C5-477C-84BB-D79A4C95F495}" srcOrd="0" destOrd="0" parTransId="{18E64343-97F6-435C-AE26-8D2F61F28A79}" sibTransId="{183919CA-DBD2-4290-A26B-40AC2D48BA28}"/>
    <dgm:cxn modelId="{8B678FBC-409E-4000-9F84-4DC1CF73DC96}" type="presOf" srcId="{CB5BDAE3-A9AB-4FD2-8EBB-D4BF634B0CF7}" destId="{6280ECA5-05D7-42E0-94F1-1A73C612CDDB}" srcOrd="1" destOrd="0" presId="urn:microsoft.com/office/officeart/2005/8/layout/orgChart1"/>
    <dgm:cxn modelId="{60F004D1-7BBE-43C4-84AA-5110C43061BC}" type="presOf" srcId="{0391735A-8F7A-473D-A179-E6F85CF46F2F}" destId="{1C79BE17-8FE3-4254-BC87-9F4482E1392F}" srcOrd="0" destOrd="0" presId="urn:microsoft.com/office/officeart/2005/8/layout/orgChart1"/>
    <dgm:cxn modelId="{C048E8D2-7F86-4AF3-A7B1-EAEC9D6CFD61}" type="presOf" srcId="{18E64343-97F6-435C-AE26-8D2F61F28A79}" destId="{643CA43A-A2B2-41B0-893D-AB8F04922357}" srcOrd="0" destOrd="0" presId="urn:microsoft.com/office/officeart/2005/8/layout/orgChart1"/>
    <dgm:cxn modelId="{A38F06D8-A4F7-47EC-9707-382165C064D8}" type="presOf" srcId="{88F4C0AF-0983-4E3A-A851-B0119E90B255}" destId="{2382A9DE-939F-431A-888F-F39D6F436897}" srcOrd="1" destOrd="0" presId="urn:microsoft.com/office/officeart/2005/8/layout/orgChart1"/>
    <dgm:cxn modelId="{6B982ADE-C365-4BCA-8D82-66267CDFEC32}" type="presOf" srcId="{BE1C1B20-9F65-49F1-B229-F00E1A376DFF}" destId="{2A0B2018-6CAD-4B97-B3CE-E74BCE2D373A}" srcOrd="1" destOrd="0" presId="urn:microsoft.com/office/officeart/2005/8/layout/orgChart1"/>
    <dgm:cxn modelId="{7710E0E6-8E04-45BD-9C73-D8EF342479FD}" type="presParOf" srcId="{1C79BE17-8FE3-4254-BC87-9F4482E1392F}" destId="{9B50D799-8904-4AC2-8AE0-96ACAECE228B}" srcOrd="0" destOrd="0" presId="urn:microsoft.com/office/officeart/2005/8/layout/orgChart1"/>
    <dgm:cxn modelId="{763CAE60-97CF-4F5B-AA07-FD7FB8B1DB0D}" type="presParOf" srcId="{9B50D799-8904-4AC2-8AE0-96ACAECE228B}" destId="{DCAC03F1-4DBF-413F-BA67-70CDD74E0349}" srcOrd="0" destOrd="0" presId="urn:microsoft.com/office/officeart/2005/8/layout/orgChart1"/>
    <dgm:cxn modelId="{F268A83D-00A5-4EE5-AA85-CC4A4E13B744}" type="presParOf" srcId="{DCAC03F1-4DBF-413F-BA67-70CDD74E0349}" destId="{688AEBA8-7EDF-42B5-B9E5-E1B0510D5292}" srcOrd="0" destOrd="0" presId="urn:microsoft.com/office/officeart/2005/8/layout/orgChart1"/>
    <dgm:cxn modelId="{F3A07C86-65C7-4D98-AC9C-C6BF08B5DFE1}" type="presParOf" srcId="{DCAC03F1-4DBF-413F-BA67-70CDD74E0349}" destId="{6280ECA5-05D7-42E0-94F1-1A73C612CDDB}" srcOrd="1" destOrd="0" presId="urn:microsoft.com/office/officeart/2005/8/layout/orgChart1"/>
    <dgm:cxn modelId="{FB2759F1-D47C-40F9-8D64-87A7DBB1592F}" type="presParOf" srcId="{9B50D799-8904-4AC2-8AE0-96ACAECE228B}" destId="{058636D5-8F30-45E7-8354-6CF61EA7F1B8}" srcOrd="1" destOrd="0" presId="urn:microsoft.com/office/officeart/2005/8/layout/orgChart1"/>
    <dgm:cxn modelId="{2ADD1370-49AD-4A21-998C-B70BCA75460C}" type="presParOf" srcId="{058636D5-8F30-45E7-8354-6CF61EA7F1B8}" destId="{643CA43A-A2B2-41B0-893D-AB8F04922357}" srcOrd="0" destOrd="0" presId="urn:microsoft.com/office/officeart/2005/8/layout/orgChart1"/>
    <dgm:cxn modelId="{098101CC-B255-4085-93A5-E3F5FAFF197A}" type="presParOf" srcId="{058636D5-8F30-45E7-8354-6CF61EA7F1B8}" destId="{9F51658F-1A26-4FBB-B8EA-AF86B02D1075}" srcOrd="1" destOrd="0" presId="urn:microsoft.com/office/officeart/2005/8/layout/orgChart1"/>
    <dgm:cxn modelId="{C646817B-C028-4891-9E07-6D284FC6C056}" type="presParOf" srcId="{9F51658F-1A26-4FBB-B8EA-AF86B02D1075}" destId="{FC22FA77-E592-4938-811E-9E3A7398DB84}" srcOrd="0" destOrd="0" presId="urn:microsoft.com/office/officeart/2005/8/layout/orgChart1"/>
    <dgm:cxn modelId="{D76F3FDF-ABA4-4470-85E4-F57BC196DD04}" type="presParOf" srcId="{FC22FA77-E592-4938-811E-9E3A7398DB84}" destId="{EF8583BA-A856-4E8D-80AE-8C36ED165538}" srcOrd="0" destOrd="0" presId="urn:microsoft.com/office/officeart/2005/8/layout/orgChart1"/>
    <dgm:cxn modelId="{AC65AA9C-95DD-46F2-B838-F1FA27AAB4CB}" type="presParOf" srcId="{FC22FA77-E592-4938-811E-9E3A7398DB84}" destId="{1ABF0B5A-E8B4-4652-9486-6CCC153400AC}" srcOrd="1" destOrd="0" presId="urn:microsoft.com/office/officeart/2005/8/layout/orgChart1"/>
    <dgm:cxn modelId="{D44C5757-70F3-4A88-98A3-5322616F2444}" type="presParOf" srcId="{9F51658F-1A26-4FBB-B8EA-AF86B02D1075}" destId="{7C46B9B9-CAAB-4353-A451-321D1754AC39}" srcOrd="1" destOrd="0" presId="urn:microsoft.com/office/officeart/2005/8/layout/orgChart1"/>
    <dgm:cxn modelId="{AA0E3F86-00CB-40D7-AF91-C91D1A03D4F8}" type="presParOf" srcId="{9F51658F-1A26-4FBB-B8EA-AF86B02D1075}" destId="{3A66C9E7-48D2-4866-96A3-D713BB54A86A}" srcOrd="2" destOrd="0" presId="urn:microsoft.com/office/officeart/2005/8/layout/orgChart1"/>
    <dgm:cxn modelId="{7927F239-7D7F-4465-93E0-4C969E7118C3}" type="presParOf" srcId="{058636D5-8F30-45E7-8354-6CF61EA7F1B8}" destId="{A1E8F1AF-FBF7-4C62-B3E3-45C775B45995}" srcOrd="2" destOrd="0" presId="urn:microsoft.com/office/officeart/2005/8/layout/orgChart1"/>
    <dgm:cxn modelId="{21873B6A-03A7-4A38-B06B-3A2D2E058EF5}" type="presParOf" srcId="{058636D5-8F30-45E7-8354-6CF61EA7F1B8}" destId="{F8BAD9F2-90C2-4FBD-8ADC-E2EB29D49D58}" srcOrd="3" destOrd="0" presId="urn:microsoft.com/office/officeart/2005/8/layout/orgChart1"/>
    <dgm:cxn modelId="{1137057E-FF84-4E46-BDC6-B81E10DB1411}" type="presParOf" srcId="{F8BAD9F2-90C2-4FBD-8ADC-E2EB29D49D58}" destId="{6CD996FE-1DC5-4799-A358-08AED3FEE313}" srcOrd="0" destOrd="0" presId="urn:microsoft.com/office/officeart/2005/8/layout/orgChart1"/>
    <dgm:cxn modelId="{AED1BF11-687E-47DF-86E7-ED790C0540B5}" type="presParOf" srcId="{6CD996FE-1DC5-4799-A358-08AED3FEE313}" destId="{15AD6F83-E81F-43A5-BBBE-C86F82A845FE}" srcOrd="0" destOrd="0" presId="urn:microsoft.com/office/officeart/2005/8/layout/orgChart1"/>
    <dgm:cxn modelId="{4EB6E98A-E34F-402F-B738-9E95F73E01F4}" type="presParOf" srcId="{6CD996FE-1DC5-4799-A358-08AED3FEE313}" destId="{2382A9DE-939F-431A-888F-F39D6F436897}" srcOrd="1" destOrd="0" presId="urn:microsoft.com/office/officeart/2005/8/layout/orgChart1"/>
    <dgm:cxn modelId="{0C93A022-97E2-4D11-86E9-69170BCB8696}" type="presParOf" srcId="{F8BAD9F2-90C2-4FBD-8ADC-E2EB29D49D58}" destId="{ADDB6602-069C-48DF-99FA-F35CD4255FC3}" srcOrd="1" destOrd="0" presId="urn:microsoft.com/office/officeart/2005/8/layout/orgChart1"/>
    <dgm:cxn modelId="{C12DF116-B36B-4669-9504-86A12224ED34}" type="presParOf" srcId="{F8BAD9F2-90C2-4FBD-8ADC-E2EB29D49D58}" destId="{1EE8E7DA-BA1B-426F-9CBE-40825910E153}" srcOrd="2" destOrd="0" presId="urn:microsoft.com/office/officeart/2005/8/layout/orgChart1"/>
    <dgm:cxn modelId="{865C70E1-1ED7-4C54-8F5C-493801624CAE}" type="presParOf" srcId="{058636D5-8F30-45E7-8354-6CF61EA7F1B8}" destId="{F9B5C3A8-5EAE-4B71-9798-8AC75F462C15}" srcOrd="4" destOrd="0" presId="urn:microsoft.com/office/officeart/2005/8/layout/orgChart1"/>
    <dgm:cxn modelId="{29FD8043-E674-472C-9134-CDD9D735B169}" type="presParOf" srcId="{058636D5-8F30-45E7-8354-6CF61EA7F1B8}" destId="{BCE350C1-87E8-41D8-81DE-5EE5F61B4E83}" srcOrd="5" destOrd="0" presId="urn:microsoft.com/office/officeart/2005/8/layout/orgChart1"/>
    <dgm:cxn modelId="{D1DCB19D-557D-4474-BB61-823FB2375E31}" type="presParOf" srcId="{BCE350C1-87E8-41D8-81DE-5EE5F61B4E83}" destId="{27029322-CBA7-41B8-856B-7866A6C5A138}" srcOrd="0" destOrd="0" presId="urn:microsoft.com/office/officeart/2005/8/layout/orgChart1"/>
    <dgm:cxn modelId="{82D825AA-B53A-49AB-B0A7-8B74EF6A2917}" type="presParOf" srcId="{27029322-CBA7-41B8-856B-7866A6C5A138}" destId="{21BF37BF-1D4B-49F6-9DFD-27A120079819}" srcOrd="0" destOrd="0" presId="urn:microsoft.com/office/officeart/2005/8/layout/orgChart1"/>
    <dgm:cxn modelId="{B5EEF9C1-0828-44FC-8BBF-F52C41A86951}" type="presParOf" srcId="{27029322-CBA7-41B8-856B-7866A6C5A138}" destId="{2A0B2018-6CAD-4B97-B3CE-E74BCE2D373A}" srcOrd="1" destOrd="0" presId="urn:microsoft.com/office/officeart/2005/8/layout/orgChart1"/>
    <dgm:cxn modelId="{C300FE6B-970D-4E18-858A-57223E72D9F0}" type="presParOf" srcId="{BCE350C1-87E8-41D8-81DE-5EE5F61B4E83}" destId="{8A061814-C482-4656-A57E-00CC6AC15D2B}" srcOrd="1" destOrd="0" presId="urn:microsoft.com/office/officeart/2005/8/layout/orgChart1"/>
    <dgm:cxn modelId="{601D1B7F-639F-4F6A-A043-4D64FE0FF098}" type="presParOf" srcId="{BCE350C1-87E8-41D8-81DE-5EE5F61B4E83}" destId="{5655F881-F9F6-409D-8672-44F8A837027E}" srcOrd="2" destOrd="0" presId="urn:microsoft.com/office/officeart/2005/8/layout/orgChart1"/>
    <dgm:cxn modelId="{868B8BEC-8DA2-48CA-A770-A24E793C463A}" type="presParOf" srcId="{9B50D799-8904-4AC2-8AE0-96ACAECE228B}" destId="{8818A01C-3B39-4EBA-B753-5C57D0152E43}" srcOrd="2" destOrd="0" presId="urn:microsoft.com/office/officeart/2005/8/layout/orgChart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DEB8AD-3FB6-40A0-A28D-CC4938A437C2}" type="doc">
      <dgm:prSet loTypeId="urn:microsoft.com/office/officeart/2011/layout/InterconnectedBlockProcess" loCatId="process" qsTypeId="urn:microsoft.com/office/officeart/2005/8/quickstyle/simple1" qsCatId="simple" csTypeId="urn:microsoft.com/office/officeart/2005/8/colors/colorful5" csCatId="colorful" phldr="1"/>
      <dgm:spPr/>
    </dgm:pt>
    <dgm:pt modelId="{7CCB9B03-4F8D-4131-A06D-3576B7933CD5}">
      <dgm:prSet phldrT="[Szöveg]" custT="1"/>
      <dgm:spPr/>
      <dgm:t>
        <a:bodyPr/>
        <a:lstStyle/>
        <a:p>
          <a:r>
            <a:rPr lang="hu-HU" sz="1200" b="1">
              <a:solidFill>
                <a:sysClr val="windowText" lastClr="000000"/>
              </a:solidFill>
              <a:latin typeface="+mn-lt"/>
            </a:rPr>
            <a:t>Működési környezet</a:t>
          </a:r>
        </a:p>
      </dgm:t>
    </dgm:pt>
    <dgm:pt modelId="{63203EEC-B495-4AA4-96CF-414CB6DEF820}" type="parTrans" cxnId="{B8513B20-8B28-43AF-9D7B-F08475F0A783}">
      <dgm:prSet/>
      <dgm:spPr/>
      <dgm:t>
        <a:bodyPr/>
        <a:lstStyle/>
        <a:p>
          <a:endParaRPr lang="hu-HU" sz="1200">
            <a:solidFill>
              <a:sysClr val="windowText" lastClr="000000"/>
            </a:solidFill>
            <a:latin typeface="+mn-lt"/>
          </a:endParaRPr>
        </a:p>
      </dgm:t>
    </dgm:pt>
    <dgm:pt modelId="{F0A5D1C5-7F85-4E63-9699-F14CA52E9D36}" type="sibTrans" cxnId="{B8513B20-8B28-43AF-9D7B-F08475F0A783}">
      <dgm:prSet/>
      <dgm:spPr/>
      <dgm:t>
        <a:bodyPr/>
        <a:lstStyle/>
        <a:p>
          <a:endParaRPr lang="hu-HU" sz="1200">
            <a:solidFill>
              <a:sysClr val="windowText" lastClr="000000"/>
            </a:solidFill>
            <a:latin typeface="+mn-lt"/>
          </a:endParaRPr>
        </a:p>
      </dgm:t>
    </dgm:pt>
    <dgm:pt modelId="{2ABF4337-1C72-4545-B275-47E0CF59F714}">
      <dgm:prSet phldrT="[Szöveg]" custT="1"/>
      <dgm:spPr/>
      <dgm:t>
        <a:bodyPr/>
        <a:lstStyle/>
        <a:p>
          <a:r>
            <a:rPr lang="hu-HU" sz="1200" b="1">
              <a:solidFill>
                <a:sysClr val="windowText" lastClr="000000"/>
              </a:solidFill>
              <a:latin typeface="+mn-lt"/>
            </a:rPr>
            <a:t>Célkitűzések</a:t>
          </a:r>
        </a:p>
      </dgm:t>
    </dgm:pt>
    <dgm:pt modelId="{398B8FE3-CD95-4CC8-8BC6-11439854F479}" type="parTrans" cxnId="{0969B7F3-9A3F-4675-8C88-8CCF6508C4D1}">
      <dgm:prSet/>
      <dgm:spPr/>
      <dgm:t>
        <a:bodyPr/>
        <a:lstStyle/>
        <a:p>
          <a:endParaRPr lang="hu-HU" sz="1200">
            <a:solidFill>
              <a:sysClr val="windowText" lastClr="000000"/>
            </a:solidFill>
            <a:latin typeface="+mn-lt"/>
          </a:endParaRPr>
        </a:p>
      </dgm:t>
    </dgm:pt>
    <dgm:pt modelId="{5DFFDFD6-71F1-4ED8-9121-6697E837B98A}" type="sibTrans" cxnId="{0969B7F3-9A3F-4675-8C88-8CCF6508C4D1}">
      <dgm:prSet/>
      <dgm:spPr/>
      <dgm:t>
        <a:bodyPr/>
        <a:lstStyle/>
        <a:p>
          <a:endParaRPr lang="hu-HU" sz="1200">
            <a:solidFill>
              <a:sysClr val="windowText" lastClr="000000"/>
            </a:solidFill>
            <a:latin typeface="+mn-lt"/>
          </a:endParaRPr>
        </a:p>
      </dgm:t>
    </dgm:pt>
    <dgm:pt modelId="{E2DF9116-DFF2-4784-9D78-89E78007ED72}">
      <dgm:prSet phldrT="[Szöveg]" custT="1"/>
      <dgm:spPr/>
      <dgm:t>
        <a:bodyPr/>
        <a:lstStyle/>
        <a:p>
          <a:r>
            <a:rPr lang="hu-HU" sz="1200" b="1">
              <a:solidFill>
                <a:sysClr val="windowText" lastClr="000000"/>
              </a:solidFill>
              <a:latin typeface="+mn-lt"/>
            </a:rPr>
            <a:t>Belső ellenőrzési fókusz</a:t>
          </a:r>
        </a:p>
      </dgm:t>
    </dgm:pt>
    <dgm:pt modelId="{454D28D3-FF8A-4A9D-86B9-992D91BDDD8B}" type="parTrans" cxnId="{363DEF2A-830B-4880-8AA2-C189EDFFF4DB}">
      <dgm:prSet/>
      <dgm:spPr/>
      <dgm:t>
        <a:bodyPr/>
        <a:lstStyle/>
        <a:p>
          <a:endParaRPr lang="hu-HU" sz="1200">
            <a:solidFill>
              <a:sysClr val="windowText" lastClr="000000"/>
            </a:solidFill>
            <a:latin typeface="+mn-lt"/>
          </a:endParaRPr>
        </a:p>
      </dgm:t>
    </dgm:pt>
    <dgm:pt modelId="{57C2901A-778F-4932-9260-4790238615F4}" type="sibTrans" cxnId="{363DEF2A-830B-4880-8AA2-C189EDFFF4DB}">
      <dgm:prSet/>
      <dgm:spPr/>
      <dgm:t>
        <a:bodyPr/>
        <a:lstStyle/>
        <a:p>
          <a:endParaRPr lang="hu-HU" sz="1200">
            <a:solidFill>
              <a:sysClr val="windowText" lastClr="000000"/>
            </a:solidFill>
            <a:latin typeface="+mn-lt"/>
          </a:endParaRPr>
        </a:p>
      </dgm:t>
    </dgm:pt>
    <dgm:pt modelId="{BD63D79B-F56C-4DE1-A989-EFDC65D10B72}">
      <dgm:prSet custT="1"/>
      <dgm:spPr/>
      <dgm:t>
        <a:bodyPr/>
        <a:lstStyle/>
        <a:p>
          <a:pPr algn="l"/>
          <a:r>
            <a:rPr lang="hu-HU" sz="1200">
              <a:latin typeface="+mn-lt"/>
            </a:rPr>
            <a:t>Jogszabályi környezet</a:t>
          </a:r>
        </a:p>
        <a:p>
          <a:pPr algn="l"/>
          <a:r>
            <a:rPr lang="hu-HU" sz="1200">
              <a:latin typeface="+mn-lt"/>
            </a:rPr>
            <a:t>Hazai elvárások</a:t>
          </a:r>
        </a:p>
        <a:p>
          <a:pPr algn="l"/>
          <a:r>
            <a:rPr lang="hu-HU" sz="1200">
              <a:latin typeface="+mn-lt"/>
            </a:rPr>
            <a:t>Európai Uniós elvárások stb.</a:t>
          </a:r>
        </a:p>
      </dgm:t>
    </dgm:pt>
    <dgm:pt modelId="{7FE74C99-E300-4DA0-8423-6CF611383930}" type="parTrans" cxnId="{04A05D3A-B429-4F67-9DFC-CB72D4AF9C95}">
      <dgm:prSet/>
      <dgm:spPr/>
      <dgm:t>
        <a:bodyPr/>
        <a:lstStyle/>
        <a:p>
          <a:endParaRPr lang="hu-HU" sz="1200">
            <a:latin typeface="+mn-lt"/>
          </a:endParaRPr>
        </a:p>
      </dgm:t>
    </dgm:pt>
    <dgm:pt modelId="{4D4FEADB-898E-4414-8BB4-9EAEB11BB182}" type="sibTrans" cxnId="{04A05D3A-B429-4F67-9DFC-CB72D4AF9C95}">
      <dgm:prSet/>
      <dgm:spPr/>
      <dgm:t>
        <a:bodyPr/>
        <a:lstStyle/>
        <a:p>
          <a:endParaRPr lang="hu-HU" sz="1200">
            <a:latin typeface="+mn-lt"/>
          </a:endParaRPr>
        </a:p>
      </dgm:t>
    </dgm:pt>
    <dgm:pt modelId="{AD573219-27FA-4993-95B2-C9EBBD4DA697}">
      <dgm:prSet custT="1"/>
      <dgm:spPr/>
      <dgm:t>
        <a:bodyPr/>
        <a:lstStyle/>
        <a:p>
          <a:pPr algn="l"/>
          <a:r>
            <a:rPr lang="hu-HU" sz="1200"/>
            <a:t>Kormányzati célkitűzések</a:t>
          </a:r>
        </a:p>
        <a:p>
          <a:pPr algn="l"/>
          <a:r>
            <a:rPr lang="hu-HU" sz="1200"/>
            <a:t>Szervezeti célok (pl. költségcsökkentés, hatékonyság növelése, szervezet átalakítás stb.)</a:t>
          </a:r>
        </a:p>
        <a:p>
          <a:pPr algn="l"/>
          <a:r>
            <a:rPr lang="hu-HU" sz="1200"/>
            <a:t>Egyéb célok (pl. közszolgálati jogviszonyban állók kompetencia szintjének növelése, a szervezet egy épületben történő elhelyezése stb.)</a:t>
          </a:r>
        </a:p>
      </dgm:t>
    </dgm:pt>
    <dgm:pt modelId="{A95010FB-E9BB-4B48-8A2D-FCA42CFF1083}" type="parTrans" cxnId="{39930943-9B60-432A-BBFB-CE6AD9B3CD88}">
      <dgm:prSet/>
      <dgm:spPr/>
      <dgm:t>
        <a:bodyPr/>
        <a:lstStyle/>
        <a:p>
          <a:endParaRPr lang="hu-HU"/>
        </a:p>
      </dgm:t>
    </dgm:pt>
    <dgm:pt modelId="{F6B95DC5-7027-4E15-AB5C-0172C4C78081}" type="sibTrans" cxnId="{39930943-9B60-432A-BBFB-CE6AD9B3CD88}">
      <dgm:prSet/>
      <dgm:spPr/>
      <dgm:t>
        <a:bodyPr/>
        <a:lstStyle/>
        <a:p>
          <a:endParaRPr lang="hu-HU"/>
        </a:p>
      </dgm:t>
    </dgm:pt>
    <dgm:pt modelId="{D4B61399-6769-47C4-AE85-07D60A0FC52A}">
      <dgm:prSet custT="1"/>
      <dgm:spPr/>
      <dgm:t>
        <a:bodyPr/>
        <a:lstStyle/>
        <a:p>
          <a:pPr algn="l"/>
          <a:r>
            <a:rPr lang="hu-HU" sz="1200"/>
            <a:t>Fókusz #1 - az előirányzatok tervezése, az előirányzatok felhasználásának hatékonysága</a:t>
          </a:r>
        </a:p>
        <a:p>
          <a:pPr algn="l"/>
          <a:r>
            <a:rPr lang="hu-HU" sz="1200"/>
            <a:t>Fókusz #2 - humánerőforrásgazdálkodás</a:t>
          </a:r>
        </a:p>
        <a:p>
          <a:pPr algn="l"/>
          <a:r>
            <a:rPr lang="hu-HU" sz="1200"/>
            <a:t>Fókusz #3 - belső kontrollrendszer</a:t>
          </a:r>
        </a:p>
        <a:p>
          <a:pPr algn="l"/>
          <a:r>
            <a:rPr lang="hu-HU" sz="1200"/>
            <a:t>stb.</a:t>
          </a:r>
        </a:p>
        <a:p>
          <a:pPr algn="l"/>
          <a:endParaRPr lang="hu-HU" sz="1200"/>
        </a:p>
      </dgm:t>
    </dgm:pt>
    <dgm:pt modelId="{A397DD1F-3210-44BD-8479-EBE31C4B5A92}" type="parTrans" cxnId="{B5DA163B-B884-45D1-A487-7542F8DD4255}">
      <dgm:prSet/>
      <dgm:spPr/>
      <dgm:t>
        <a:bodyPr/>
        <a:lstStyle/>
        <a:p>
          <a:endParaRPr lang="hu-HU"/>
        </a:p>
      </dgm:t>
    </dgm:pt>
    <dgm:pt modelId="{58C0EF8D-EB3F-4390-ABC1-C242E6DD86C7}" type="sibTrans" cxnId="{B5DA163B-B884-45D1-A487-7542F8DD4255}">
      <dgm:prSet/>
      <dgm:spPr/>
      <dgm:t>
        <a:bodyPr/>
        <a:lstStyle/>
        <a:p>
          <a:endParaRPr lang="hu-HU"/>
        </a:p>
      </dgm:t>
    </dgm:pt>
    <dgm:pt modelId="{9E1ED000-34E4-465E-B070-AE09DC1CF392}" type="pres">
      <dgm:prSet presAssocID="{5EDEB8AD-3FB6-40A0-A28D-CC4938A437C2}" presName="Name0" presStyleCnt="0">
        <dgm:presLayoutVars>
          <dgm:chMax val="7"/>
          <dgm:chPref val="5"/>
          <dgm:dir/>
          <dgm:animOne val="branch"/>
          <dgm:animLvl val="lvl"/>
        </dgm:presLayoutVars>
      </dgm:prSet>
      <dgm:spPr/>
    </dgm:pt>
    <dgm:pt modelId="{758BE087-511D-427C-B989-80D100AB13B2}" type="pres">
      <dgm:prSet presAssocID="{E2DF9116-DFF2-4784-9D78-89E78007ED72}" presName="ChildAccent3" presStyleCnt="0"/>
      <dgm:spPr/>
    </dgm:pt>
    <dgm:pt modelId="{77F44E64-8524-4883-A2CB-BE5B788E31B7}" type="pres">
      <dgm:prSet presAssocID="{E2DF9116-DFF2-4784-9D78-89E78007ED72}" presName="ChildAccent" presStyleLbl="alignImgPlace1" presStyleIdx="0" presStyleCnt="3"/>
      <dgm:spPr/>
    </dgm:pt>
    <dgm:pt modelId="{547B594F-C503-41F9-BF92-763BD142E913}" type="pres">
      <dgm:prSet presAssocID="{E2DF9116-DFF2-4784-9D78-89E78007ED72}" presName="Child3" presStyleLbl="revTx" presStyleIdx="0" presStyleCnt="0">
        <dgm:presLayoutVars>
          <dgm:chMax val="0"/>
          <dgm:chPref val="0"/>
          <dgm:bulletEnabled val="1"/>
        </dgm:presLayoutVars>
      </dgm:prSet>
      <dgm:spPr/>
    </dgm:pt>
    <dgm:pt modelId="{7340721E-2C2F-43DE-90BA-7E0270ACCF28}" type="pres">
      <dgm:prSet presAssocID="{E2DF9116-DFF2-4784-9D78-89E78007ED72}" presName="Parent3" presStyleLbl="node1" presStyleIdx="0" presStyleCnt="3">
        <dgm:presLayoutVars>
          <dgm:chMax val="2"/>
          <dgm:chPref val="1"/>
          <dgm:bulletEnabled val="1"/>
        </dgm:presLayoutVars>
      </dgm:prSet>
      <dgm:spPr/>
    </dgm:pt>
    <dgm:pt modelId="{3E75E62E-C2BA-4249-A3B3-9B6A5B295E0E}" type="pres">
      <dgm:prSet presAssocID="{2ABF4337-1C72-4545-B275-47E0CF59F714}" presName="ChildAccent2" presStyleCnt="0"/>
      <dgm:spPr/>
    </dgm:pt>
    <dgm:pt modelId="{A3F4C601-DCA1-4D37-A692-B123BA161350}" type="pres">
      <dgm:prSet presAssocID="{2ABF4337-1C72-4545-B275-47E0CF59F714}" presName="ChildAccent" presStyleLbl="alignImgPlace1" presStyleIdx="1" presStyleCnt="3"/>
      <dgm:spPr/>
    </dgm:pt>
    <dgm:pt modelId="{9AB198B8-5344-46CE-B974-79B1769C0597}" type="pres">
      <dgm:prSet presAssocID="{2ABF4337-1C72-4545-B275-47E0CF59F714}" presName="Child2" presStyleLbl="revTx" presStyleIdx="0" presStyleCnt="0">
        <dgm:presLayoutVars>
          <dgm:chMax val="0"/>
          <dgm:chPref val="0"/>
          <dgm:bulletEnabled val="1"/>
        </dgm:presLayoutVars>
      </dgm:prSet>
      <dgm:spPr/>
    </dgm:pt>
    <dgm:pt modelId="{96B7AA48-2327-4EAA-98C2-4EDAB27757FB}" type="pres">
      <dgm:prSet presAssocID="{2ABF4337-1C72-4545-B275-47E0CF59F714}" presName="Parent2" presStyleLbl="node1" presStyleIdx="1" presStyleCnt="3">
        <dgm:presLayoutVars>
          <dgm:chMax val="2"/>
          <dgm:chPref val="1"/>
          <dgm:bulletEnabled val="1"/>
        </dgm:presLayoutVars>
      </dgm:prSet>
      <dgm:spPr/>
    </dgm:pt>
    <dgm:pt modelId="{7CDD3054-CE24-4B9D-B3DD-495EA36454B6}" type="pres">
      <dgm:prSet presAssocID="{7CCB9B03-4F8D-4131-A06D-3576B7933CD5}" presName="ChildAccent1" presStyleCnt="0"/>
      <dgm:spPr/>
    </dgm:pt>
    <dgm:pt modelId="{8CFFBD44-17B2-4C03-8291-9D0ADE81D903}" type="pres">
      <dgm:prSet presAssocID="{7CCB9B03-4F8D-4131-A06D-3576B7933CD5}" presName="ChildAccent" presStyleLbl="alignImgPlace1" presStyleIdx="2" presStyleCnt="3"/>
      <dgm:spPr/>
    </dgm:pt>
    <dgm:pt modelId="{9CB19388-A70D-4C50-894C-65B73E07F314}" type="pres">
      <dgm:prSet presAssocID="{7CCB9B03-4F8D-4131-A06D-3576B7933CD5}" presName="Child1" presStyleLbl="revTx" presStyleIdx="0" presStyleCnt="0">
        <dgm:presLayoutVars>
          <dgm:chMax val="0"/>
          <dgm:chPref val="0"/>
          <dgm:bulletEnabled val="1"/>
        </dgm:presLayoutVars>
      </dgm:prSet>
      <dgm:spPr/>
    </dgm:pt>
    <dgm:pt modelId="{20E5404D-725D-414E-9A56-47A58AEFB399}" type="pres">
      <dgm:prSet presAssocID="{7CCB9B03-4F8D-4131-A06D-3576B7933CD5}" presName="Parent1" presStyleLbl="node1" presStyleIdx="2" presStyleCnt="3">
        <dgm:presLayoutVars>
          <dgm:chMax val="2"/>
          <dgm:chPref val="1"/>
          <dgm:bulletEnabled val="1"/>
        </dgm:presLayoutVars>
      </dgm:prSet>
      <dgm:spPr/>
    </dgm:pt>
  </dgm:ptLst>
  <dgm:cxnLst>
    <dgm:cxn modelId="{B2DBD209-8656-44CB-B151-D2A88E05F6F7}" type="presOf" srcId="{7CCB9B03-4F8D-4131-A06D-3576B7933CD5}" destId="{20E5404D-725D-414E-9A56-47A58AEFB399}" srcOrd="0" destOrd="0" presId="urn:microsoft.com/office/officeart/2011/layout/InterconnectedBlockProcess"/>
    <dgm:cxn modelId="{B8513B20-8B28-43AF-9D7B-F08475F0A783}" srcId="{5EDEB8AD-3FB6-40A0-A28D-CC4938A437C2}" destId="{7CCB9B03-4F8D-4131-A06D-3576B7933CD5}" srcOrd="0" destOrd="0" parTransId="{63203EEC-B495-4AA4-96CF-414CB6DEF820}" sibTransId="{F0A5D1C5-7F85-4E63-9699-F14CA52E9D36}"/>
    <dgm:cxn modelId="{69A8F325-999D-48A7-A6C7-3D9BFE73A196}" type="presOf" srcId="{AD573219-27FA-4993-95B2-C9EBBD4DA697}" destId="{9AB198B8-5344-46CE-B974-79B1769C0597}" srcOrd="1" destOrd="0" presId="urn:microsoft.com/office/officeart/2011/layout/InterconnectedBlockProcess"/>
    <dgm:cxn modelId="{363DEF2A-830B-4880-8AA2-C189EDFFF4DB}" srcId="{5EDEB8AD-3FB6-40A0-A28D-CC4938A437C2}" destId="{E2DF9116-DFF2-4784-9D78-89E78007ED72}" srcOrd="2" destOrd="0" parTransId="{454D28D3-FF8A-4A9D-86B9-992D91BDDD8B}" sibTransId="{57C2901A-778F-4932-9260-4790238615F4}"/>
    <dgm:cxn modelId="{EB8BC738-FB93-42F9-B0DA-927F3D72A4AB}" type="presOf" srcId="{AD573219-27FA-4993-95B2-C9EBBD4DA697}" destId="{A3F4C601-DCA1-4D37-A692-B123BA161350}" srcOrd="0" destOrd="0" presId="urn:microsoft.com/office/officeart/2011/layout/InterconnectedBlockProcess"/>
    <dgm:cxn modelId="{04A05D3A-B429-4F67-9DFC-CB72D4AF9C95}" srcId="{7CCB9B03-4F8D-4131-A06D-3576B7933CD5}" destId="{BD63D79B-F56C-4DE1-A989-EFDC65D10B72}" srcOrd="0" destOrd="0" parTransId="{7FE74C99-E300-4DA0-8423-6CF611383930}" sibTransId="{4D4FEADB-898E-4414-8BB4-9EAEB11BB182}"/>
    <dgm:cxn modelId="{B5DA163B-B884-45D1-A487-7542F8DD4255}" srcId="{E2DF9116-DFF2-4784-9D78-89E78007ED72}" destId="{D4B61399-6769-47C4-AE85-07D60A0FC52A}" srcOrd="0" destOrd="0" parTransId="{A397DD1F-3210-44BD-8479-EBE31C4B5A92}" sibTransId="{58C0EF8D-EB3F-4390-ABC1-C242E6DD86C7}"/>
    <dgm:cxn modelId="{39930943-9B60-432A-BBFB-CE6AD9B3CD88}" srcId="{2ABF4337-1C72-4545-B275-47E0CF59F714}" destId="{AD573219-27FA-4993-95B2-C9EBBD4DA697}" srcOrd="0" destOrd="0" parTransId="{A95010FB-E9BB-4B48-8A2D-FCA42CFF1083}" sibTransId="{F6B95DC5-7027-4E15-AB5C-0172C4C78081}"/>
    <dgm:cxn modelId="{17D50D68-EDB3-45CE-9799-E8C75F8C78C8}" type="presOf" srcId="{BD63D79B-F56C-4DE1-A989-EFDC65D10B72}" destId="{8CFFBD44-17B2-4C03-8291-9D0ADE81D903}" srcOrd="0" destOrd="0" presId="urn:microsoft.com/office/officeart/2011/layout/InterconnectedBlockProcess"/>
    <dgm:cxn modelId="{15A93B6B-EA53-4E67-9936-C009BC82E5E2}" type="presOf" srcId="{2ABF4337-1C72-4545-B275-47E0CF59F714}" destId="{96B7AA48-2327-4EAA-98C2-4EDAB27757FB}" srcOrd="0" destOrd="0" presId="urn:microsoft.com/office/officeart/2011/layout/InterconnectedBlockProcess"/>
    <dgm:cxn modelId="{F9306B6F-BB07-4DCF-A937-883B9599E4BE}" type="presOf" srcId="{D4B61399-6769-47C4-AE85-07D60A0FC52A}" destId="{77F44E64-8524-4883-A2CB-BE5B788E31B7}" srcOrd="0" destOrd="0" presId="urn:microsoft.com/office/officeart/2011/layout/InterconnectedBlockProcess"/>
    <dgm:cxn modelId="{FA6BDBA6-F11E-417B-B9FA-BAA6558A8369}" type="presOf" srcId="{D4B61399-6769-47C4-AE85-07D60A0FC52A}" destId="{547B594F-C503-41F9-BF92-763BD142E913}" srcOrd="1" destOrd="0" presId="urn:microsoft.com/office/officeart/2011/layout/InterconnectedBlockProcess"/>
    <dgm:cxn modelId="{72F378A9-6BB9-4D5E-A2A4-A78B7751CF83}" type="presOf" srcId="{BD63D79B-F56C-4DE1-A989-EFDC65D10B72}" destId="{9CB19388-A70D-4C50-894C-65B73E07F314}" srcOrd="1" destOrd="0" presId="urn:microsoft.com/office/officeart/2011/layout/InterconnectedBlockProcess"/>
    <dgm:cxn modelId="{88B0F9E1-6ADB-41AA-9E8C-A9561C224EE7}" type="presOf" srcId="{5EDEB8AD-3FB6-40A0-A28D-CC4938A437C2}" destId="{9E1ED000-34E4-465E-B070-AE09DC1CF392}" srcOrd="0" destOrd="0" presId="urn:microsoft.com/office/officeart/2011/layout/InterconnectedBlockProcess"/>
    <dgm:cxn modelId="{93B381E3-66B6-4300-BA22-348A46485761}" type="presOf" srcId="{E2DF9116-DFF2-4784-9D78-89E78007ED72}" destId="{7340721E-2C2F-43DE-90BA-7E0270ACCF28}" srcOrd="0" destOrd="0" presId="urn:microsoft.com/office/officeart/2011/layout/InterconnectedBlockProcess"/>
    <dgm:cxn modelId="{0969B7F3-9A3F-4675-8C88-8CCF6508C4D1}" srcId="{5EDEB8AD-3FB6-40A0-A28D-CC4938A437C2}" destId="{2ABF4337-1C72-4545-B275-47E0CF59F714}" srcOrd="1" destOrd="0" parTransId="{398B8FE3-CD95-4CC8-8BC6-11439854F479}" sibTransId="{5DFFDFD6-71F1-4ED8-9121-6697E837B98A}"/>
    <dgm:cxn modelId="{78C31113-1DCB-48BA-941D-C053AD343842}" type="presParOf" srcId="{9E1ED000-34E4-465E-B070-AE09DC1CF392}" destId="{758BE087-511D-427C-B989-80D100AB13B2}" srcOrd="0" destOrd="0" presId="urn:microsoft.com/office/officeart/2011/layout/InterconnectedBlockProcess"/>
    <dgm:cxn modelId="{BEF0168B-F68F-49D3-8ADA-B2C5971E644D}" type="presParOf" srcId="{758BE087-511D-427C-B989-80D100AB13B2}" destId="{77F44E64-8524-4883-A2CB-BE5B788E31B7}" srcOrd="0" destOrd="0" presId="urn:microsoft.com/office/officeart/2011/layout/InterconnectedBlockProcess"/>
    <dgm:cxn modelId="{CE26D610-3DF2-4677-ABA9-86C625DB4CD9}" type="presParOf" srcId="{9E1ED000-34E4-465E-B070-AE09DC1CF392}" destId="{547B594F-C503-41F9-BF92-763BD142E913}" srcOrd="1" destOrd="0" presId="urn:microsoft.com/office/officeart/2011/layout/InterconnectedBlockProcess"/>
    <dgm:cxn modelId="{898EFE52-B072-4616-B8A5-C48F442A5BCD}" type="presParOf" srcId="{9E1ED000-34E4-465E-B070-AE09DC1CF392}" destId="{7340721E-2C2F-43DE-90BA-7E0270ACCF28}" srcOrd="2" destOrd="0" presId="urn:microsoft.com/office/officeart/2011/layout/InterconnectedBlockProcess"/>
    <dgm:cxn modelId="{2E07F553-66F4-4BD7-8142-92BF677799EF}" type="presParOf" srcId="{9E1ED000-34E4-465E-B070-AE09DC1CF392}" destId="{3E75E62E-C2BA-4249-A3B3-9B6A5B295E0E}" srcOrd="3" destOrd="0" presId="urn:microsoft.com/office/officeart/2011/layout/InterconnectedBlockProcess"/>
    <dgm:cxn modelId="{57958A18-5234-4255-9F8B-457E2004705F}" type="presParOf" srcId="{3E75E62E-C2BA-4249-A3B3-9B6A5B295E0E}" destId="{A3F4C601-DCA1-4D37-A692-B123BA161350}" srcOrd="0" destOrd="0" presId="urn:microsoft.com/office/officeart/2011/layout/InterconnectedBlockProcess"/>
    <dgm:cxn modelId="{22EBBAEF-34F1-4902-80CD-6649B12C9655}" type="presParOf" srcId="{9E1ED000-34E4-465E-B070-AE09DC1CF392}" destId="{9AB198B8-5344-46CE-B974-79B1769C0597}" srcOrd="4" destOrd="0" presId="urn:microsoft.com/office/officeart/2011/layout/InterconnectedBlockProcess"/>
    <dgm:cxn modelId="{A5A327D3-1623-4F35-BC15-2A84AD507FAC}" type="presParOf" srcId="{9E1ED000-34E4-465E-B070-AE09DC1CF392}" destId="{96B7AA48-2327-4EAA-98C2-4EDAB27757FB}" srcOrd="5" destOrd="0" presId="urn:microsoft.com/office/officeart/2011/layout/InterconnectedBlockProcess"/>
    <dgm:cxn modelId="{8257CEFD-DE38-404F-AB4B-23A9E5FA05B5}" type="presParOf" srcId="{9E1ED000-34E4-465E-B070-AE09DC1CF392}" destId="{7CDD3054-CE24-4B9D-B3DD-495EA36454B6}" srcOrd="6" destOrd="0" presId="urn:microsoft.com/office/officeart/2011/layout/InterconnectedBlockProcess"/>
    <dgm:cxn modelId="{E77A3D99-7EE1-413E-8FDE-34CD9919A67B}" type="presParOf" srcId="{7CDD3054-CE24-4B9D-B3DD-495EA36454B6}" destId="{8CFFBD44-17B2-4C03-8291-9D0ADE81D903}" srcOrd="0" destOrd="0" presId="urn:microsoft.com/office/officeart/2011/layout/InterconnectedBlockProcess"/>
    <dgm:cxn modelId="{87346413-8CA7-4D6D-81EB-3A418C327353}" type="presParOf" srcId="{9E1ED000-34E4-465E-B070-AE09DC1CF392}" destId="{9CB19388-A70D-4C50-894C-65B73E07F314}" srcOrd="7" destOrd="0" presId="urn:microsoft.com/office/officeart/2011/layout/InterconnectedBlockProcess"/>
    <dgm:cxn modelId="{441C7DC3-75C7-42E1-93B6-338514E5D912}" type="presParOf" srcId="{9E1ED000-34E4-465E-B070-AE09DC1CF392}" destId="{20E5404D-725D-414E-9A56-47A58AEFB399}" srcOrd="8" destOrd="0" presId="urn:microsoft.com/office/officeart/2011/layout/InterconnectedBlockProcess"/>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927F5-F3B2-495E-A048-1628F1391DC1}">
      <dsp:nvSpPr>
        <dsp:cNvPr id="0" name=""/>
        <dsp:cNvSpPr/>
      </dsp:nvSpPr>
      <dsp:spPr>
        <a:xfrm>
          <a:off x="2691441" y="353007"/>
          <a:ext cx="1841180" cy="122120"/>
        </a:xfrm>
        <a:custGeom>
          <a:avLst/>
          <a:gdLst/>
          <a:ahLst/>
          <a:cxnLst/>
          <a:rect l="0" t="0" r="0" b="0"/>
          <a:pathLst>
            <a:path>
              <a:moveTo>
                <a:pt x="0" y="0"/>
              </a:moveTo>
              <a:lnTo>
                <a:pt x="0" y="61060"/>
              </a:lnTo>
              <a:lnTo>
                <a:pt x="1841180" y="61060"/>
              </a:lnTo>
              <a:lnTo>
                <a:pt x="184118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9CAB2E-2746-4F73-999F-8D38F6E8067B}">
      <dsp:nvSpPr>
        <dsp:cNvPr id="0" name=""/>
        <dsp:cNvSpPr/>
      </dsp:nvSpPr>
      <dsp:spPr>
        <a:xfrm>
          <a:off x="2645721" y="353007"/>
          <a:ext cx="91440" cy="122120"/>
        </a:xfrm>
        <a:custGeom>
          <a:avLst/>
          <a:gdLst/>
          <a:ahLst/>
          <a:cxnLst/>
          <a:rect l="0" t="0" r="0" b="0"/>
          <a:pathLst>
            <a:path>
              <a:moveTo>
                <a:pt x="45720" y="0"/>
              </a:moveTo>
              <a:lnTo>
                <a:pt x="45720" y="61060"/>
              </a:lnTo>
              <a:lnTo>
                <a:pt x="47095" y="61060"/>
              </a:lnTo>
              <a:lnTo>
                <a:pt x="47095"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1AB79D-C275-4F04-A8DD-636170FD415E}">
      <dsp:nvSpPr>
        <dsp:cNvPr id="0" name=""/>
        <dsp:cNvSpPr/>
      </dsp:nvSpPr>
      <dsp:spPr>
        <a:xfrm>
          <a:off x="851636" y="353007"/>
          <a:ext cx="1839805" cy="122120"/>
        </a:xfrm>
        <a:custGeom>
          <a:avLst/>
          <a:gdLst/>
          <a:ahLst/>
          <a:cxnLst/>
          <a:rect l="0" t="0" r="0" b="0"/>
          <a:pathLst>
            <a:path>
              <a:moveTo>
                <a:pt x="1839805" y="0"/>
              </a:moveTo>
              <a:lnTo>
                <a:pt x="1839805" y="61060"/>
              </a:lnTo>
              <a:lnTo>
                <a:pt x="0" y="61060"/>
              </a:lnTo>
              <a:lnTo>
                <a:pt x="0" y="12212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D51FD-F642-48C5-ADDC-F8C7933E31D5}">
      <dsp:nvSpPr>
        <dsp:cNvPr id="0" name=""/>
        <dsp:cNvSpPr/>
      </dsp:nvSpPr>
      <dsp:spPr>
        <a:xfrm>
          <a:off x="1687281" y="62244"/>
          <a:ext cx="2008319" cy="29076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Költségvetési szerv</a:t>
          </a:r>
          <a:endParaRPr lang="hu-HU" sz="1200" kern="1200"/>
        </a:p>
      </dsp:txBody>
      <dsp:txXfrm>
        <a:off x="1687281" y="62244"/>
        <a:ext cx="2008319" cy="290762"/>
      </dsp:txXfrm>
    </dsp:sp>
    <dsp:sp modelId="{F2F5C1EB-2546-4110-99ED-6DB4FC2BE70C}">
      <dsp:nvSpPr>
        <dsp:cNvPr id="0" name=""/>
        <dsp:cNvSpPr/>
      </dsp:nvSpPr>
      <dsp:spPr>
        <a:xfrm>
          <a:off x="580" y="475127"/>
          <a:ext cx="1702111"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580" y="475127"/>
        <a:ext cx="1702111" cy="290762"/>
      </dsp:txXfrm>
    </dsp:sp>
    <dsp:sp modelId="{7913FED7-0A5A-465F-9DD2-6F237B8F606C}">
      <dsp:nvSpPr>
        <dsp:cNvPr id="0" name=""/>
        <dsp:cNvSpPr/>
      </dsp:nvSpPr>
      <dsp:spPr>
        <a:xfrm>
          <a:off x="1824812" y="475127"/>
          <a:ext cx="1736008"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2</a:t>
          </a:r>
          <a:endParaRPr lang="hu-HU" sz="1200" kern="1200"/>
        </a:p>
      </dsp:txBody>
      <dsp:txXfrm>
        <a:off x="1824812" y="475127"/>
        <a:ext cx="1736008" cy="290762"/>
      </dsp:txXfrm>
    </dsp:sp>
    <dsp:sp modelId="{92CEA7A0-BA44-4849-BE5A-E4448281580B}">
      <dsp:nvSpPr>
        <dsp:cNvPr id="0" name=""/>
        <dsp:cNvSpPr/>
      </dsp:nvSpPr>
      <dsp:spPr>
        <a:xfrm>
          <a:off x="3682941" y="475127"/>
          <a:ext cx="1699360" cy="290762"/>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3</a:t>
          </a:r>
          <a:endParaRPr lang="hu-HU" sz="1200" kern="1200"/>
        </a:p>
      </dsp:txBody>
      <dsp:txXfrm>
        <a:off x="3682941" y="475127"/>
        <a:ext cx="1699360" cy="29076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Főfolyamat 1</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B</a:t>
          </a:r>
          <a:endParaRPr lang="hu-HU" sz="1200" kern="1200"/>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C</a:t>
          </a:r>
          <a:endParaRPr lang="hu-HU" sz="1200" kern="1200"/>
        </a:p>
      </dsp:txBody>
      <dsp:txXfrm>
        <a:off x="3690066" y="461135"/>
        <a:ext cx="1646002" cy="2652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B5C3A8-5EAE-4B71-9798-8AC75F462C15}">
      <dsp:nvSpPr>
        <dsp:cNvPr id="0" name=""/>
        <dsp:cNvSpPr/>
      </dsp:nvSpPr>
      <dsp:spPr>
        <a:xfrm>
          <a:off x="2669875" y="349747"/>
          <a:ext cx="1843192" cy="111388"/>
        </a:xfrm>
        <a:custGeom>
          <a:avLst/>
          <a:gdLst/>
          <a:ahLst/>
          <a:cxnLst/>
          <a:rect l="0" t="0" r="0" b="0"/>
          <a:pathLst>
            <a:path>
              <a:moveTo>
                <a:pt x="0" y="0"/>
              </a:moveTo>
              <a:lnTo>
                <a:pt x="0" y="55694"/>
              </a:lnTo>
              <a:lnTo>
                <a:pt x="1843192" y="55694"/>
              </a:lnTo>
              <a:lnTo>
                <a:pt x="1843192"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E8F1AF-FBF7-4C62-B3E3-45C775B45995}">
      <dsp:nvSpPr>
        <dsp:cNvPr id="0" name=""/>
        <dsp:cNvSpPr/>
      </dsp:nvSpPr>
      <dsp:spPr>
        <a:xfrm>
          <a:off x="2624155" y="349747"/>
          <a:ext cx="91440" cy="111388"/>
        </a:xfrm>
        <a:custGeom>
          <a:avLst/>
          <a:gdLst/>
          <a:ahLst/>
          <a:cxnLst/>
          <a:rect l="0" t="0" r="0" b="0"/>
          <a:pathLst>
            <a:path>
              <a:moveTo>
                <a:pt x="45720" y="0"/>
              </a:moveTo>
              <a:lnTo>
                <a:pt x="45720" y="55694"/>
              </a:lnTo>
              <a:lnTo>
                <a:pt x="61518" y="55694"/>
              </a:lnTo>
              <a:lnTo>
                <a:pt x="61518"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3CA43A-A2B2-41B0-893D-AB8F04922357}">
      <dsp:nvSpPr>
        <dsp:cNvPr id="0" name=""/>
        <dsp:cNvSpPr/>
      </dsp:nvSpPr>
      <dsp:spPr>
        <a:xfrm>
          <a:off x="842481" y="349747"/>
          <a:ext cx="1827393" cy="111388"/>
        </a:xfrm>
        <a:custGeom>
          <a:avLst/>
          <a:gdLst/>
          <a:ahLst/>
          <a:cxnLst/>
          <a:rect l="0" t="0" r="0" b="0"/>
          <a:pathLst>
            <a:path>
              <a:moveTo>
                <a:pt x="1827393" y="0"/>
              </a:moveTo>
              <a:lnTo>
                <a:pt x="1827393" y="55694"/>
              </a:lnTo>
              <a:lnTo>
                <a:pt x="0" y="55694"/>
              </a:lnTo>
              <a:lnTo>
                <a:pt x="0" y="1113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8AEBA8-7EDF-42B5-B9E5-E1B0510D5292}">
      <dsp:nvSpPr>
        <dsp:cNvPr id="0" name=""/>
        <dsp:cNvSpPr/>
      </dsp:nvSpPr>
      <dsp:spPr>
        <a:xfrm>
          <a:off x="1875416" y="84535"/>
          <a:ext cx="1588918" cy="265211"/>
        </a:xfrm>
        <a:prstGeom prst="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b="0" i="0" u="none" strike="noStrike" kern="1200" baseline="0">
              <a:latin typeface="Calibri"/>
            </a:rPr>
            <a:t>Alfolyamat A</a:t>
          </a:r>
          <a:endParaRPr lang="hu-HU" sz="1200" kern="1200"/>
        </a:p>
      </dsp:txBody>
      <dsp:txXfrm>
        <a:off x="1875416" y="84535"/>
        <a:ext cx="1588918" cy="265211"/>
      </dsp:txXfrm>
    </dsp:sp>
    <dsp:sp modelId="{EF8583BA-A856-4E8D-80AE-8C36ED165538}">
      <dsp:nvSpPr>
        <dsp:cNvPr id="0" name=""/>
        <dsp:cNvSpPr/>
      </dsp:nvSpPr>
      <dsp:spPr>
        <a:xfrm>
          <a:off x="3682" y="461135"/>
          <a:ext cx="1677599"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1</a:t>
          </a:r>
        </a:p>
      </dsp:txBody>
      <dsp:txXfrm>
        <a:off x="3682" y="461135"/>
        <a:ext cx="1677599" cy="265211"/>
      </dsp:txXfrm>
    </dsp:sp>
    <dsp:sp modelId="{15AD6F83-E81F-43A5-BBBE-C86F82A845FE}">
      <dsp:nvSpPr>
        <dsp:cNvPr id="0" name=""/>
        <dsp:cNvSpPr/>
      </dsp:nvSpPr>
      <dsp:spPr>
        <a:xfrm>
          <a:off x="1792670" y="461135"/>
          <a:ext cx="1786007"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2</a:t>
          </a:r>
        </a:p>
      </dsp:txBody>
      <dsp:txXfrm>
        <a:off x="1792670" y="461135"/>
        <a:ext cx="1786007" cy="265211"/>
      </dsp:txXfrm>
    </dsp:sp>
    <dsp:sp modelId="{21BF37BF-1D4B-49F6-9DFD-27A120079819}">
      <dsp:nvSpPr>
        <dsp:cNvPr id="0" name=""/>
        <dsp:cNvSpPr/>
      </dsp:nvSpPr>
      <dsp:spPr>
        <a:xfrm>
          <a:off x="3690066" y="461135"/>
          <a:ext cx="1646002" cy="265211"/>
        </a:xfrm>
        <a:prstGeom prst="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hu-HU" sz="1200" kern="1200"/>
            <a:t>Elemzési kritérium 3</a:t>
          </a:r>
        </a:p>
      </dsp:txBody>
      <dsp:txXfrm>
        <a:off x="3690066" y="461135"/>
        <a:ext cx="1646002" cy="2652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F44E64-8524-4883-A2CB-BE5B788E31B7}">
      <dsp:nvSpPr>
        <dsp:cNvPr id="0" name=""/>
        <dsp:cNvSpPr/>
      </dsp:nvSpPr>
      <dsp:spPr>
        <a:xfrm>
          <a:off x="3508179" y="724485"/>
          <a:ext cx="1529500" cy="3398940"/>
        </a:xfrm>
        <a:prstGeom prst="wedgeRectCallout">
          <a:avLst>
            <a:gd name="adj1" fmla="val 0"/>
            <a:gd name="adj2" fmla="val 0"/>
          </a:avLst>
        </a:prstGeom>
        <a:solidFill>
          <a:schemeClr val="accent5">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Fókusz #1 - az előirányzatok tervezése, az előirányzatok felhasználásának hatékonysága</a:t>
          </a:r>
        </a:p>
        <a:p>
          <a:pPr marL="0" lvl="0" indent="0" algn="l" defTabSz="533400">
            <a:lnSpc>
              <a:spcPct val="90000"/>
            </a:lnSpc>
            <a:spcBef>
              <a:spcPct val="0"/>
            </a:spcBef>
            <a:spcAft>
              <a:spcPct val="35000"/>
            </a:spcAft>
            <a:buNone/>
          </a:pPr>
          <a:r>
            <a:rPr lang="hu-HU" sz="1200" kern="1200"/>
            <a:t>Fókusz #2 - humánerőforrásgazdálkodás</a:t>
          </a:r>
        </a:p>
        <a:p>
          <a:pPr marL="0" lvl="0" indent="0" algn="l" defTabSz="533400">
            <a:lnSpc>
              <a:spcPct val="90000"/>
            </a:lnSpc>
            <a:spcBef>
              <a:spcPct val="0"/>
            </a:spcBef>
            <a:spcAft>
              <a:spcPct val="35000"/>
            </a:spcAft>
            <a:buNone/>
          </a:pPr>
          <a:r>
            <a:rPr lang="hu-HU" sz="1200" kern="1200"/>
            <a:t>Fókusz #3 - belső kontrollrendszer</a:t>
          </a:r>
        </a:p>
        <a:p>
          <a:pPr marL="0" lvl="0" indent="0" algn="l" defTabSz="533400">
            <a:lnSpc>
              <a:spcPct val="90000"/>
            </a:lnSpc>
            <a:spcBef>
              <a:spcPct val="0"/>
            </a:spcBef>
            <a:spcAft>
              <a:spcPct val="35000"/>
            </a:spcAft>
            <a:buNone/>
          </a:pPr>
          <a:r>
            <a:rPr lang="hu-HU" sz="1200" kern="1200"/>
            <a:t>stb.</a:t>
          </a:r>
        </a:p>
        <a:p>
          <a:pPr marL="0" lvl="0" indent="0" algn="l" defTabSz="533400">
            <a:lnSpc>
              <a:spcPct val="90000"/>
            </a:lnSpc>
            <a:spcBef>
              <a:spcPct val="0"/>
            </a:spcBef>
            <a:spcAft>
              <a:spcPct val="35000"/>
            </a:spcAft>
            <a:buNone/>
          </a:pPr>
          <a:endParaRPr lang="hu-HU" sz="1200" kern="1200"/>
        </a:p>
      </dsp:txBody>
      <dsp:txXfrm>
        <a:off x="3702292" y="724485"/>
        <a:ext cx="1335387" cy="3398940"/>
      </dsp:txXfrm>
    </dsp:sp>
    <dsp:sp modelId="{7340721E-2C2F-43DE-90BA-7E0270ACCF28}">
      <dsp:nvSpPr>
        <dsp:cNvPr id="0" name=""/>
        <dsp:cNvSpPr/>
      </dsp:nvSpPr>
      <dsp:spPr>
        <a:xfrm>
          <a:off x="3508179" y="0"/>
          <a:ext cx="1529500" cy="725722"/>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Belső ellenőrzési fókusz</a:t>
          </a:r>
        </a:p>
      </dsp:txBody>
      <dsp:txXfrm>
        <a:off x="3508179" y="0"/>
        <a:ext cx="1529500" cy="725722"/>
      </dsp:txXfrm>
    </dsp:sp>
    <dsp:sp modelId="{A3F4C601-DCA1-4D37-A692-B123BA161350}">
      <dsp:nvSpPr>
        <dsp:cNvPr id="0" name=""/>
        <dsp:cNvSpPr/>
      </dsp:nvSpPr>
      <dsp:spPr>
        <a:xfrm>
          <a:off x="1978220" y="724485"/>
          <a:ext cx="1529500" cy="3156482"/>
        </a:xfrm>
        <a:prstGeom prst="wedgeRectCallout">
          <a:avLst>
            <a:gd name="adj1" fmla="val 62500"/>
            <a:gd name="adj2" fmla="val 20830"/>
          </a:avLst>
        </a:prstGeom>
        <a:solidFill>
          <a:schemeClr val="accent5">
            <a:tint val="50000"/>
            <a:hueOff val="-5387423"/>
            <a:satOff val="23188"/>
            <a:lumOff val="62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t>Kormányzati célkitűzések</a:t>
          </a:r>
        </a:p>
        <a:p>
          <a:pPr marL="0" lvl="0" indent="0" algn="l" defTabSz="533400">
            <a:lnSpc>
              <a:spcPct val="90000"/>
            </a:lnSpc>
            <a:spcBef>
              <a:spcPct val="0"/>
            </a:spcBef>
            <a:spcAft>
              <a:spcPct val="35000"/>
            </a:spcAft>
            <a:buNone/>
          </a:pPr>
          <a:r>
            <a:rPr lang="hu-HU" sz="1200" kern="1200"/>
            <a:t>Szervezeti célok (pl. költségcsökkentés, hatékonyság növelése, szervezet átalakítás stb.)</a:t>
          </a:r>
        </a:p>
        <a:p>
          <a:pPr marL="0" lvl="0" indent="0" algn="l" defTabSz="533400">
            <a:lnSpc>
              <a:spcPct val="90000"/>
            </a:lnSpc>
            <a:spcBef>
              <a:spcPct val="0"/>
            </a:spcBef>
            <a:spcAft>
              <a:spcPct val="35000"/>
            </a:spcAft>
            <a:buNone/>
          </a:pPr>
          <a:r>
            <a:rPr lang="hu-HU" sz="1200" kern="1200"/>
            <a:t>Egyéb célok (pl. közszolgálati jogviszonyban állók kompetencia szintjének növelése, a szervezet egy épületben történő elhelyezése stb.)</a:t>
          </a:r>
        </a:p>
      </dsp:txBody>
      <dsp:txXfrm>
        <a:off x="2172333" y="724485"/>
        <a:ext cx="1335387" cy="3156482"/>
      </dsp:txXfrm>
    </dsp:sp>
    <dsp:sp modelId="{96B7AA48-2327-4EAA-98C2-4EDAB27757FB}">
      <dsp:nvSpPr>
        <dsp:cNvPr id="0" name=""/>
        <dsp:cNvSpPr/>
      </dsp:nvSpPr>
      <dsp:spPr>
        <a:xfrm>
          <a:off x="1978220" y="117517"/>
          <a:ext cx="1529500" cy="606968"/>
        </a:xfrm>
        <a:prstGeom prst="rect">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Célkitűzések</a:t>
          </a:r>
        </a:p>
      </dsp:txBody>
      <dsp:txXfrm>
        <a:off x="1978220" y="117517"/>
        <a:ext cx="1529500" cy="606968"/>
      </dsp:txXfrm>
    </dsp:sp>
    <dsp:sp modelId="{8CFFBD44-17B2-4C03-8291-9D0ADE81D903}">
      <dsp:nvSpPr>
        <dsp:cNvPr id="0" name=""/>
        <dsp:cNvSpPr/>
      </dsp:nvSpPr>
      <dsp:spPr>
        <a:xfrm>
          <a:off x="448719" y="724485"/>
          <a:ext cx="1529500" cy="2913612"/>
        </a:xfrm>
        <a:prstGeom prst="wedgeRectCallout">
          <a:avLst>
            <a:gd name="adj1" fmla="val 62500"/>
            <a:gd name="adj2" fmla="val 20830"/>
          </a:avLst>
        </a:prstGeom>
        <a:solidFill>
          <a:schemeClr val="accent5">
            <a:tint val="50000"/>
            <a:hueOff val="-10774846"/>
            <a:satOff val="46375"/>
            <a:lumOff val="125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533400">
            <a:lnSpc>
              <a:spcPct val="90000"/>
            </a:lnSpc>
            <a:spcBef>
              <a:spcPct val="0"/>
            </a:spcBef>
            <a:spcAft>
              <a:spcPct val="35000"/>
            </a:spcAft>
            <a:buNone/>
          </a:pPr>
          <a:r>
            <a:rPr lang="hu-HU" sz="1200" kern="1200">
              <a:latin typeface="+mn-lt"/>
            </a:rPr>
            <a:t>Jogszabályi környezet</a:t>
          </a:r>
        </a:p>
        <a:p>
          <a:pPr marL="0" lvl="0" indent="0" algn="l" defTabSz="533400">
            <a:lnSpc>
              <a:spcPct val="90000"/>
            </a:lnSpc>
            <a:spcBef>
              <a:spcPct val="0"/>
            </a:spcBef>
            <a:spcAft>
              <a:spcPct val="35000"/>
            </a:spcAft>
            <a:buNone/>
          </a:pPr>
          <a:r>
            <a:rPr lang="hu-HU" sz="1200" kern="1200">
              <a:latin typeface="+mn-lt"/>
            </a:rPr>
            <a:t>Hazai elvárások</a:t>
          </a:r>
        </a:p>
        <a:p>
          <a:pPr marL="0" lvl="0" indent="0" algn="l" defTabSz="533400">
            <a:lnSpc>
              <a:spcPct val="90000"/>
            </a:lnSpc>
            <a:spcBef>
              <a:spcPct val="0"/>
            </a:spcBef>
            <a:spcAft>
              <a:spcPct val="35000"/>
            </a:spcAft>
            <a:buNone/>
          </a:pPr>
          <a:r>
            <a:rPr lang="hu-HU" sz="1200" kern="1200">
              <a:latin typeface="+mn-lt"/>
            </a:rPr>
            <a:t>Európai Uniós elvárások stb.</a:t>
          </a:r>
        </a:p>
      </dsp:txBody>
      <dsp:txXfrm>
        <a:off x="642832" y="724485"/>
        <a:ext cx="1335387" cy="2913612"/>
      </dsp:txXfrm>
    </dsp:sp>
    <dsp:sp modelId="{20E5404D-725D-414E-9A56-47A58AEFB399}">
      <dsp:nvSpPr>
        <dsp:cNvPr id="0" name=""/>
        <dsp:cNvSpPr/>
      </dsp:nvSpPr>
      <dsp:spPr>
        <a:xfrm>
          <a:off x="448719" y="238746"/>
          <a:ext cx="1529500" cy="485739"/>
        </a:xfrm>
        <a:prstGeom prst="rect">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533400">
            <a:lnSpc>
              <a:spcPct val="90000"/>
            </a:lnSpc>
            <a:spcBef>
              <a:spcPct val="0"/>
            </a:spcBef>
            <a:spcAft>
              <a:spcPct val="35000"/>
            </a:spcAft>
            <a:buNone/>
          </a:pPr>
          <a:r>
            <a:rPr lang="hu-HU" sz="1200" b="1" kern="1200">
              <a:solidFill>
                <a:sysClr val="windowText" lastClr="000000"/>
              </a:solidFill>
              <a:latin typeface="+mn-lt"/>
            </a:rPr>
            <a:t>Működési környezet</a:t>
          </a:r>
        </a:p>
      </dsp:txBody>
      <dsp:txXfrm>
        <a:off x="448719" y="238746"/>
        <a:ext cx="1529500" cy="48573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11/layout/InterconnectedBlockProcess">
  <dgm:title val="Összekapcsolt blokkdiagram"/>
  <dgm:desc val="Folyamatok szekvenciális lépéseinek ábrázolása. Az ábra kis mennyiségű 1. szintű szöveg és közepes mennyiségű 2. szintű szöveg esetén mutat a legjobban."/>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FBEE9-F931-407F-B3D4-B385BFE3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279</Pages>
  <Words>60981</Words>
  <Characters>420774</Characters>
  <Application>Microsoft Office Word</Application>
  <DocSecurity>0</DocSecurity>
  <Lines>3506</Lines>
  <Paragraphs>961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480794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grof_b</dc:creator>
  <cp:keywords/>
  <dc:description/>
  <cp:lastModifiedBy>Barbara Forró</cp:lastModifiedBy>
  <cp:revision>4</cp:revision>
  <cp:lastPrinted>2018-06-12T11:03:00Z</cp:lastPrinted>
  <dcterms:created xsi:type="dcterms:W3CDTF">2023-10-25T06:29:00Z</dcterms:created>
  <dcterms:modified xsi:type="dcterms:W3CDTF">2023-11-29T08:19:00Z</dcterms:modified>
</cp:coreProperties>
</file>