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30" w:rsidRDefault="0064569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435E30" w:rsidRDefault="0064569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4/2022. (II.28.) önkormányzati rendelet módosításáról</w:t>
      </w:r>
    </w:p>
    <w:p w:rsidR="00435E30" w:rsidRDefault="00645693">
      <w:pPr>
        <w:pStyle w:val="Szvegtrzs"/>
        <w:spacing w:before="220" w:after="0" w:line="240" w:lineRule="auto"/>
        <w:jc w:val="both"/>
      </w:pPr>
      <w:r>
        <w:t xml:space="preserve">Balatonkeresztúr Község Önkormányzat </w:t>
      </w:r>
      <w:r>
        <w:t>Képviselő-testülete az államháztartásról szóló 2011. évi CXCV. törvény 23. § (1) bekezdésében és a Magyarország 2022. évi központi költségvetéséről szóló 2021. évi XC. törvényben kapott felhatalmazás alapján, a Magyarország helyi önkormányzatairól szóló 20</w:t>
      </w:r>
      <w:r>
        <w:t>11. évi CLXXXIX. törvény 111. § (3) bekezdésében meghatározott feladatkörében eljárva a következőket rendeli el:</w:t>
      </w:r>
    </w:p>
    <w:p w:rsidR="00435E30" w:rsidRDefault="0064569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35E30" w:rsidRDefault="00645693">
      <w:pPr>
        <w:pStyle w:val="Szvegtrzs"/>
        <w:spacing w:after="0" w:line="240" w:lineRule="auto"/>
        <w:jc w:val="both"/>
      </w:pPr>
      <w:r>
        <w:t>(1) Az Önkormányzat 2022. évi költségvetéséről szóló 4/2022. (II. 28.) önkormányzati rendelet 3. § (1) és (2) bekezdése helyébe a következ</w:t>
      </w:r>
      <w:r>
        <w:t>ő rendelkezések lépnek: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„(1) Az önkormányzat és költségvetési szervei együttes 2022. évi költségvetését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396 037 069 Ft tárgyévi költségvetési bevétellel,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594 857 137 Ft tárgyévi költségvetési kiadással és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198 820 068 Ft költségvetési hiánnyal álla</w:t>
      </w:r>
      <w:r>
        <w:t>pítja meg.</w:t>
      </w:r>
    </w:p>
    <w:p w:rsidR="00435E30" w:rsidRDefault="00645693">
      <w:pPr>
        <w:pStyle w:val="Szvegtrzs"/>
        <w:spacing w:before="240" w:after="240" w:line="240" w:lineRule="auto"/>
        <w:jc w:val="both"/>
      </w:pPr>
      <w:r>
        <w:t>(2) A hiány finanszírozását belső forrásból, azaz 198 820 068 Ft maradvány igénybevételével biztosítja.”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(2) Az Önkormányzat 2022. évi költségvetéséről szóló 4/2022. (II. 28.) önkormányzati rendelet 3. § (3) bekezdés a)–c) pontja helyébe a követ</w:t>
      </w:r>
      <w:r>
        <w:t>kező rendelkezések lépnek:</w:t>
      </w:r>
    </w:p>
    <w:p w:rsidR="00435E30" w:rsidRDefault="0064569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2022. évi költségvetésének)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tárgyévi költségvetési bevételét 396 037 069 Ft-ban,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262 793 703 Ft-ban</w:t>
      </w:r>
    </w:p>
    <w:p w:rsidR="00435E30" w:rsidRDefault="0064569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133 243 366 Ft-ban állap</w:t>
      </w:r>
      <w:r>
        <w:t>ítja meg.”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(3) Az Önkormányzat 2022. évi költségvetéséről szóló 4/2022. (II. 28.) önkormányzati rendelet 3. § (4)–(10) bekezdése helyébe a következő rendelkezések lépnek: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„(4) Tárgyévi költségvetési kiadását 594 857 137 Ft-ban állapítja 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 xml:space="preserve">(5) Működési </w:t>
      </w:r>
      <w:r>
        <w:t>költségvetési kiadását 292 864 679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50 504 930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5 495 085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86 751 024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36 468</w:t>
      </w:r>
      <w:r>
        <w:t xml:space="preserve"> 940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97 022 700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ellátottak pénzbeli juttatását 6 560 000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visszafizetés, előző évi állami támogatást 6 762 000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</w:t>
      </w:r>
      <w:r>
        <w:t>űködési célú általános tartalékát 3 300 000 Ft-ban állapítja 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lastRenderedPageBreak/>
        <w:t>(6) Felhalmozási költségvetési kiadását 301 992 458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83 223 144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167 517 520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</w:t>
      </w:r>
      <w:r>
        <w:t>rtékű felhalmozási kiadását 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5 554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fejlesztési célú tartalékot 51 246 240 Ft-ban állapítja </w:t>
      </w:r>
      <w:r>
        <w:t>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(7) Költségvetési hiányát 198 820 068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141 179 502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11 628 580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46 011 986 Ft-ban állapítja 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(8) Működési köl</w:t>
      </w:r>
      <w:r>
        <w:t>tségvetési hiányát 30 070 976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26 072 590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11 628 580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44 514 986 Ft-ban állapítja 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(9) Felhalmozási költségvetési</w:t>
      </w:r>
      <w:r>
        <w:t xml:space="preserve"> hiányát 168 749 092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167 252 092 Ft-ban,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0 Ft-ban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1 497 000 Ft-ban állapítja meg.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(10) Előző év felhasználható tervezett maradván</w:t>
      </w:r>
      <w:r>
        <w:t>yát 198 820 068 Ft-ban állapítja meg, melyből</w:t>
      </w:r>
    </w:p>
    <w:p w:rsidR="00435E30" w:rsidRDefault="0064569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hiány finanszírozását szolgáló tervezett maradványát 30 070 976 Ft-ban,</w:t>
      </w:r>
    </w:p>
    <w:p w:rsidR="00435E30" w:rsidRDefault="0064569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hiány finanszírozását szolgáló tervezett maradványát 168 749 092 Ft-ban állapítja meg.”</w:t>
      </w:r>
    </w:p>
    <w:p w:rsidR="00435E30" w:rsidRDefault="0064569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35E30" w:rsidRDefault="00645693">
      <w:pPr>
        <w:pStyle w:val="Szvegtrzs"/>
        <w:spacing w:after="0" w:line="240" w:lineRule="auto"/>
        <w:jc w:val="both"/>
      </w:pPr>
      <w:r>
        <w:t>(1) Az Önkormányz</w:t>
      </w:r>
      <w:r>
        <w:t>at 2022. évi költségvetéséről szóló 4/2022. (II. 28.) önkormányzati rendelet 1. melléklete helyébe az 1.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(2) Az Önkormányzat 2022. évi költségvetéséről szóló 4/2022. (II. 28.) önkormányzati rendelet 2. melléklete helyébe a 2.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(3) Az Önkormányzat 2022. évi költségvetéséről szóló 4/2022. (II. 28.) önkormányzati rendelet 4. melléklete helyébe a 3.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(4) Az Önkormányzat 2022. évi költségvetéséről szóló 4/2022. (II. 28.) önkormányzati rendelet 5. melléklete helyébe a 4.</w:t>
      </w:r>
      <w:r>
        <w:t xml:space="preserve">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(5) Az Önkormányzat 2022. évi költségvetéséről szóló 4/2022. (II. 28.) önkormányzati rendelet 6. melléklete helyébe az 5.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(6) Az Önkormányzat 2022. évi költségvetéséről szóló 4/2022. (II. 28.) önkormányzati rendelet 7. mellék</w:t>
      </w:r>
      <w:r>
        <w:t>lete helyébe a 6.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(7) Az Önkormányzat 2022. évi költségvetéséről szóló 4/2022. (II. 28.) önkormányzati rendelet 8. melléklete helyébe a 7.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lastRenderedPageBreak/>
        <w:t>(8) Az Önkormányzat 2022. évi költségvetéséről szóló 4/2022. (II. 28.) önkormányzati re</w:t>
      </w:r>
      <w:r>
        <w:t>ndelet 9. melléklete helyébe a 8.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(9) Az Önkormányzat 2022. évi költségvetéséről szóló 4/2022. (II. 28.) önkormányzati rendelet 10. melléklete helyébe a 9.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28.</w:t>
      </w:r>
      <w:r>
        <w:t>) önkormányzati rendelet 11. melléklete helyébe a 10.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28.) önkormányzati rendelet 12. melléklete helyébe a 11.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 xml:space="preserve">(12) Az Önkormányzat 2022. évi költségvetéséről </w:t>
      </w:r>
      <w:r>
        <w:t>szóló 4/2022. (II. 28.) önkormányzati rendelet 13. melléklete helyébe a 12.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28.) önkormányzati rendelet 14. melléklete helyébe a 13.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(14) Az Önkormányzat 2022.</w:t>
      </w:r>
      <w:r>
        <w:t xml:space="preserve"> évi költségvetéséről szóló 4/2022. (II. 28.) önkormányzati rendelet 17. melléklete helyébe a 14.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(15) Az Önkormányzat 2022. évi költségvetéséről szóló 4/2022. (II. 28.) önkormányzati rendelet 19. melléklete helyébe a 15.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(16)</w:t>
      </w:r>
      <w:r>
        <w:t xml:space="preserve"> Az Önkormányzat 2022. évi költségvetéséről szóló 4/2022. (II. 28.) önkormányzati rendelet 20. melléklete helyébe a 16. melléklet lép.</w:t>
      </w:r>
    </w:p>
    <w:p w:rsidR="00435E30" w:rsidRDefault="00645693">
      <w:pPr>
        <w:pStyle w:val="Szvegtrzs"/>
        <w:spacing w:before="240" w:after="0" w:line="240" w:lineRule="auto"/>
        <w:jc w:val="both"/>
      </w:pPr>
      <w:r>
        <w:t>(17) Az Önkormányzat 2022. évi költségvetéséről szóló 4/2022. (II. 28.) önkormányzati rendelet 22. melléklete helyébe a 1</w:t>
      </w:r>
      <w:r>
        <w:t>7. melléklet lép.</w:t>
      </w:r>
    </w:p>
    <w:p w:rsidR="00435E30" w:rsidRDefault="0064569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46653" w:rsidRDefault="00645693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  <w:r>
        <w:t>Druskoczi Tünde                                                                   Mestyán Valéria</w:t>
      </w:r>
    </w:p>
    <w:p w:rsidR="00E46653" w:rsidRDefault="00E46653">
      <w:pPr>
        <w:pStyle w:val="Szvegtrzs"/>
        <w:spacing w:after="0" w:line="240" w:lineRule="auto"/>
        <w:jc w:val="both"/>
      </w:pPr>
      <w:r>
        <w:t>polgármester                                                                       címzetes főjegyző</w:t>
      </w: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  <w:r>
        <w:t>Kihirdetve: 2023…..</w:t>
      </w: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</w:p>
    <w:p w:rsidR="00E46653" w:rsidRDefault="00E46653">
      <w:pPr>
        <w:pStyle w:val="Szvegtrzs"/>
        <w:spacing w:after="0" w:line="240" w:lineRule="auto"/>
        <w:jc w:val="both"/>
      </w:pPr>
      <w:r>
        <w:t>Mestyán Valéria</w:t>
      </w:r>
    </w:p>
    <w:p w:rsidR="00435E30" w:rsidRDefault="00E46653">
      <w:pPr>
        <w:pStyle w:val="Szvegtrzs"/>
        <w:spacing w:after="0" w:line="240" w:lineRule="auto"/>
        <w:jc w:val="both"/>
      </w:pPr>
      <w:r>
        <w:t>címzetes főjegyző</w:t>
      </w:r>
      <w:r w:rsidR="00645693">
        <w:br w:type="page"/>
      </w:r>
    </w:p>
    <w:p w:rsidR="00435E30" w:rsidRDefault="00435E30">
      <w:pPr>
        <w:pStyle w:val="Szvegtrzs"/>
        <w:spacing w:after="0"/>
        <w:jc w:val="center"/>
      </w:pPr>
      <w:bookmarkStart w:id="0" w:name="_GoBack"/>
      <w:bookmarkEnd w:id="0"/>
    </w:p>
    <w:p w:rsidR="00435E30" w:rsidRDefault="00645693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435E30" w:rsidRDefault="00645693">
      <w:pPr>
        <w:pStyle w:val="Szvegtrzs"/>
        <w:spacing w:after="160" w:line="240" w:lineRule="auto"/>
        <w:jc w:val="both"/>
      </w:pPr>
      <w:r>
        <w:t>Az önkormányzat képviselő-testülete az államháztartásról szóló 2011.évi CXCV. törvény 34.§ (4) bekezdése értelmében döntése szerinti időpontokban, de legkésőbb az éves köl</w:t>
      </w:r>
      <w:r>
        <w:t>tségvetési beszámoló elkészítésének határidejéig, december 31-ei hatállyal módosítja a költségvetési rendeletét.</w:t>
      </w:r>
    </w:p>
    <w:p w:rsidR="00435E30" w:rsidRDefault="00645693">
      <w:pPr>
        <w:pStyle w:val="Szvegtrzs"/>
        <w:spacing w:after="160" w:line="240" w:lineRule="auto"/>
        <w:jc w:val="both"/>
      </w:pPr>
      <w:r>
        <w:t>A költségvetési rendelet módosítása biztosítja Magyarország helyi Önkormányzatairól szóló 2011. évi CLXXXIX. törvény előírásainak megfelelő köt</w:t>
      </w:r>
      <w:r>
        <w:t>elező feladatok jó színvonalon történő ellátását, a számviteli szabályoknak való megfelelést.</w:t>
      </w:r>
    </w:p>
    <w:p w:rsidR="00435E30" w:rsidRDefault="00645693">
      <w:pPr>
        <w:pStyle w:val="Szvegtrzs"/>
        <w:spacing w:after="160" w:line="240" w:lineRule="auto"/>
        <w:jc w:val="both"/>
      </w:pPr>
      <w:r>
        <w:t>A rendeletet az önkormányzat 2022. évi költségvetésének elfogadását követően hozott központi és önkormányzati döntések miatt a zárszámadás előtt módosítani kell a</w:t>
      </w:r>
      <w:r>
        <w:t xml:space="preserve"> tényadatok figyelembevételével.</w:t>
      </w:r>
    </w:p>
    <w:sectPr w:rsidR="00435E3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693" w:rsidRDefault="00645693">
      <w:r>
        <w:separator/>
      </w:r>
    </w:p>
  </w:endnote>
  <w:endnote w:type="continuationSeparator" w:id="0">
    <w:p w:rsidR="00645693" w:rsidRDefault="0064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E30" w:rsidRDefault="0064569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4665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693" w:rsidRDefault="00645693">
      <w:r>
        <w:separator/>
      </w:r>
    </w:p>
  </w:footnote>
  <w:footnote w:type="continuationSeparator" w:id="0">
    <w:p w:rsidR="00645693" w:rsidRDefault="00645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1734E"/>
    <w:multiLevelType w:val="multilevel"/>
    <w:tmpl w:val="8C9CDE8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30"/>
    <w:rsid w:val="00435E30"/>
    <w:rsid w:val="00645693"/>
    <w:rsid w:val="00E4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06F4"/>
  <w15:docId w15:val="{55ED04E2-6FE5-4F1F-924B-7F89961B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2023-05-17T14:22:00Z</dcterms:created>
  <dcterms:modified xsi:type="dcterms:W3CDTF">2023-05-17T14:22:00Z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