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05" w:rsidRDefault="00DD3DCB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>ELŐTERJESZTÉS</w:t>
      </w: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</w:rPr>
      </w:pP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noProof/>
        </w:rPr>
        <w:drawing>
          <wp:inline distT="0" distB="0" distL="0" distR="0">
            <wp:extent cx="1095375" cy="12573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b/>
          <w:sz w:val="32"/>
          <w:szCs w:val="20"/>
        </w:rPr>
        <w:t>BALATONBERÉNY KÖZSÉG</w:t>
      </w: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b/>
          <w:sz w:val="32"/>
          <w:szCs w:val="20"/>
        </w:rPr>
        <w:t>ÖNKORMÁNYZAT</w:t>
      </w:r>
    </w:p>
    <w:p w:rsidR="00F94905" w:rsidRDefault="00DD3DCB">
      <w:pPr>
        <w:keepNext/>
        <w:tabs>
          <w:tab w:val="left" w:pos="0"/>
        </w:tabs>
        <w:overflowPunct w:val="0"/>
        <w:jc w:val="center"/>
        <w:textAlignment w:val="baseline"/>
        <w:outlineLvl w:val="1"/>
        <w:rPr>
          <w:b/>
          <w:bCs/>
          <w:i/>
          <w:iCs/>
          <w:sz w:val="32"/>
        </w:rPr>
      </w:pPr>
      <w:r>
        <w:rPr>
          <w:b/>
          <w:bCs/>
          <w:i/>
          <w:iCs/>
          <w:sz w:val="28"/>
        </w:rPr>
        <w:t>KÉPVISELŐ-TESTÜLETÉNEK</w:t>
      </w: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sz w:val="32"/>
          <w:szCs w:val="20"/>
        </w:rPr>
      </w:pP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  <w:szCs w:val="20"/>
        </w:rPr>
      </w:pPr>
    </w:p>
    <w:p w:rsidR="00F94905" w:rsidRDefault="009D47AA">
      <w:pPr>
        <w:tabs>
          <w:tab w:val="left" w:pos="0"/>
        </w:tabs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2023. október 26</w:t>
      </w:r>
      <w:r w:rsidR="00DD3DCB">
        <w:rPr>
          <w:b/>
          <w:sz w:val="32"/>
          <w:lang w:eastAsia="zh-CN"/>
        </w:rPr>
        <w:t xml:space="preserve">-i </w:t>
      </w:r>
    </w:p>
    <w:p w:rsidR="00F94905" w:rsidRDefault="009D47AA">
      <w:pPr>
        <w:tabs>
          <w:tab w:val="left" w:pos="0"/>
        </w:tabs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NYILVÁNOS</w:t>
      </w:r>
      <w:r w:rsidR="00DD3DCB">
        <w:rPr>
          <w:b/>
          <w:sz w:val="32"/>
          <w:lang w:eastAsia="zh-CN"/>
        </w:rPr>
        <w:t xml:space="preserve"> ÜLÉSÉRE</w:t>
      </w: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</w:rPr>
      </w:pP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b/>
          <w:sz w:val="32"/>
          <w:szCs w:val="20"/>
        </w:rPr>
        <w:t>TÁRGY:</w:t>
      </w: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9D47AA" w:rsidRPr="009D47AA" w:rsidRDefault="009D47AA" w:rsidP="009D47AA">
      <w:pPr>
        <w:pStyle w:val="Cmsor12"/>
        <w:spacing w:before="23"/>
        <w:ind w:right="-20"/>
        <w:jc w:val="center"/>
        <w:rPr>
          <w:rFonts w:ascii="Century Gothic" w:hAnsi="Century Gothic"/>
          <w:sz w:val="28"/>
          <w:szCs w:val="28"/>
          <w:lang w:val="hu-HU"/>
        </w:rPr>
      </w:pPr>
      <w:r w:rsidRPr="009D47AA">
        <w:rPr>
          <w:rFonts w:ascii="Century Gothic" w:hAnsi="Century Gothic"/>
          <w:sz w:val="28"/>
          <w:szCs w:val="28"/>
          <w:lang w:val="hu-HU"/>
        </w:rPr>
        <w:t>Vízparti állami tulajdonú ingatlanok ingyenes önkormányzati tulajdonba vételéről szóló 151/2023.(VIII.10.) képviselő-testületi határozat módosítása</w:t>
      </w:r>
    </w:p>
    <w:p w:rsidR="00F94905" w:rsidRPr="009D47AA" w:rsidRDefault="00F94905" w:rsidP="009D47AA">
      <w:pPr>
        <w:jc w:val="center"/>
        <w:rPr>
          <w:rFonts w:ascii="Century Gothic" w:hAnsi="Century Gothic"/>
          <w:b/>
          <w:sz w:val="28"/>
          <w:szCs w:val="28"/>
        </w:rPr>
      </w:pPr>
    </w:p>
    <w:p w:rsidR="00F94905" w:rsidRDefault="00F94905">
      <w:pPr>
        <w:jc w:val="center"/>
        <w:rPr>
          <w:rFonts w:ascii="Century Gothic" w:hAnsi="Century Gothic"/>
          <w:b/>
          <w:sz w:val="28"/>
          <w:szCs w:val="28"/>
        </w:rPr>
      </w:pP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Előadó:</w:t>
      </w: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proofErr w:type="spellStart"/>
      <w:r>
        <w:rPr>
          <w:rFonts w:ascii="Century Gothic" w:hAnsi="Century Gothic"/>
          <w:b/>
          <w:sz w:val="28"/>
          <w:szCs w:val="28"/>
        </w:rPr>
        <w:t>Druskoczi</w:t>
      </w:r>
      <w:proofErr w:type="spellEnd"/>
      <w:r>
        <w:rPr>
          <w:rFonts w:ascii="Century Gothic" w:hAnsi="Century Gothic"/>
          <w:b/>
          <w:sz w:val="28"/>
          <w:szCs w:val="28"/>
        </w:rPr>
        <w:t xml:space="preserve"> Tünde</w:t>
      </w: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proofErr w:type="gramStart"/>
      <w:r>
        <w:rPr>
          <w:rFonts w:ascii="Century Gothic" w:hAnsi="Century Gothic"/>
          <w:b/>
          <w:sz w:val="28"/>
          <w:szCs w:val="28"/>
        </w:rPr>
        <w:t>polgármester</w:t>
      </w:r>
      <w:proofErr w:type="gramEnd"/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DD3DCB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Tisztelt Képviselő-testület!</w:t>
      </w: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9D47AA" w:rsidRDefault="009D47AA" w:rsidP="009D47AA">
      <w:pPr>
        <w:jc w:val="both"/>
        <w:rPr>
          <w:rFonts w:ascii="Century Gothic" w:eastAsia="Cambria" w:hAnsi="Century Gothic" w:cs="Cambria"/>
          <w:b/>
          <w:bCs/>
          <w:lang w:eastAsia="en-US"/>
        </w:rPr>
      </w:pPr>
      <w:r w:rsidRPr="00045124">
        <w:rPr>
          <w:rFonts w:ascii="Century Gothic" w:eastAsia="Cambria" w:hAnsi="Century Gothic" w:cs="Cambria"/>
          <w:b/>
          <w:lang w:eastAsia="en-US"/>
        </w:rPr>
        <w:t xml:space="preserve">A képviselő-testület </w:t>
      </w:r>
      <w:r w:rsidRPr="00045124">
        <w:rPr>
          <w:rFonts w:ascii="Century Gothic" w:eastAsia="Cambria" w:hAnsi="Century Gothic" w:cs="Cambria"/>
          <w:b/>
          <w:bCs/>
          <w:lang w:eastAsia="en-US"/>
        </w:rPr>
        <w:t xml:space="preserve">151/2023.(VIII.10.) határozatával az alábbi döntést hozta: </w:t>
      </w:r>
    </w:p>
    <w:p w:rsidR="00045124" w:rsidRPr="00045124" w:rsidRDefault="00045124" w:rsidP="009D47AA">
      <w:pPr>
        <w:jc w:val="both"/>
        <w:rPr>
          <w:rFonts w:ascii="Century Gothic" w:eastAsia="Cambria" w:hAnsi="Century Gothic" w:cs="Cambria"/>
          <w:b/>
          <w:lang w:eastAsia="en-US"/>
        </w:rPr>
      </w:pP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proofErr w:type="gramStart"/>
      <w:r w:rsidRPr="000F443F">
        <w:rPr>
          <w:rFonts w:ascii="Century Gothic" w:hAnsi="Century Gothic"/>
        </w:rPr>
        <w:t>a</w:t>
      </w:r>
      <w:proofErr w:type="gramEnd"/>
      <w:r w:rsidRPr="000F443F">
        <w:rPr>
          <w:rFonts w:ascii="Century Gothic" w:hAnsi="Century Gothic"/>
        </w:rPr>
        <w:t>) A nemzeti vagyonról szóló 2011. évi CXCVI. törvény 13.§-</w:t>
      </w:r>
      <w:proofErr w:type="spellStart"/>
      <w:r w:rsidRPr="000F443F">
        <w:rPr>
          <w:rFonts w:ascii="Century Gothic" w:hAnsi="Century Gothic"/>
        </w:rPr>
        <w:t>ában</w:t>
      </w:r>
      <w:proofErr w:type="spellEnd"/>
      <w:r w:rsidRPr="000F443F">
        <w:rPr>
          <w:rFonts w:ascii="Century Gothic" w:hAnsi="Century Gothic"/>
        </w:rPr>
        <w:t xml:space="preserve"> foglaltak, valamint az állami vagyonról szóló 2007. évi CVI. törvény 36.§ (2) bekezdésének c) pontja alapján a Magyar Nemzeti Vagyonkezelő </w:t>
      </w:r>
      <w:proofErr w:type="spellStart"/>
      <w:r w:rsidRPr="000F443F">
        <w:rPr>
          <w:rFonts w:ascii="Century Gothic" w:hAnsi="Century Gothic"/>
        </w:rPr>
        <w:t>Zrt-nél</w:t>
      </w:r>
      <w:proofErr w:type="spellEnd"/>
      <w:r w:rsidRPr="000F443F">
        <w:rPr>
          <w:rFonts w:ascii="Century Gothic" w:hAnsi="Century Gothic"/>
        </w:rPr>
        <w:t xml:space="preserve"> (a továbbiakban: MNV </w:t>
      </w:r>
      <w:proofErr w:type="spellStart"/>
      <w:r w:rsidRPr="000F443F">
        <w:rPr>
          <w:rFonts w:ascii="Century Gothic" w:hAnsi="Century Gothic"/>
        </w:rPr>
        <w:t>Zrt</w:t>
      </w:r>
      <w:proofErr w:type="spellEnd"/>
      <w:r w:rsidRPr="000F443F">
        <w:rPr>
          <w:rFonts w:ascii="Century Gothic" w:hAnsi="Century Gothic"/>
        </w:rPr>
        <w:t xml:space="preserve">.) kezdeményezi és kérelmezi a Magyar Állam tulajdonában és az MNV </w:t>
      </w:r>
      <w:proofErr w:type="spellStart"/>
      <w:r w:rsidRPr="000F443F">
        <w:rPr>
          <w:rFonts w:ascii="Century Gothic" w:hAnsi="Century Gothic"/>
        </w:rPr>
        <w:t>Zrt</w:t>
      </w:r>
      <w:proofErr w:type="spellEnd"/>
      <w:r w:rsidRPr="000F443F">
        <w:rPr>
          <w:rFonts w:ascii="Century Gothic" w:hAnsi="Century Gothic"/>
        </w:rPr>
        <w:t>. vagyonkezelésében lévő: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1.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657/13</w:t>
      </w:r>
      <w:r w:rsidRPr="000F443F">
        <w:rPr>
          <w:rFonts w:ascii="Century Gothic" w:hAnsi="Century Gothic"/>
        </w:rPr>
        <w:t xml:space="preserve"> helyrajzi számon nyilvántartott „kivett beépítetlen terület” megnevezésű, 1988 m2 alapterületű, Z-kp-1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2.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657/15</w:t>
      </w:r>
      <w:r w:rsidRPr="000F443F">
        <w:rPr>
          <w:rFonts w:ascii="Century Gothic" w:hAnsi="Century Gothic"/>
        </w:rPr>
        <w:t xml:space="preserve"> helyrajzi számon nyilvántartott „kivett beépítetlen terület” megnevezésű, 3849 m2 alapterületű, Z-kp-1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3.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657/37</w:t>
      </w:r>
      <w:r w:rsidRPr="000F443F">
        <w:rPr>
          <w:rFonts w:ascii="Century Gothic" w:hAnsi="Century Gothic"/>
        </w:rPr>
        <w:t xml:space="preserve"> helyrajzi számon nyilvántartott „kivett beépítetlen terület” megnevezésű, 855 m2 alapterületű, Z-kp-1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4.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657/32</w:t>
      </w:r>
      <w:r w:rsidRPr="000F443F">
        <w:rPr>
          <w:rFonts w:ascii="Century Gothic" w:hAnsi="Century Gothic"/>
        </w:rPr>
        <w:t xml:space="preserve"> helyrajzi számon nyilvántartott „kivett beépítetlen terület” megnevezésű, 252 m2 alapterületű, Z-kp-1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5.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657/33</w:t>
      </w:r>
      <w:r w:rsidRPr="000F443F">
        <w:rPr>
          <w:rFonts w:ascii="Century Gothic" w:hAnsi="Century Gothic"/>
        </w:rPr>
        <w:t xml:space="preserve"> helyrajzi számon nyilvántartott „kivett beépítetlen terület” megnevezésű, 337 m2 alapterületű, Z-kp-1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6.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02/16</w:t>
      </w:r>
      <w:r w:rsidRPr="000F443F">
        <w:rPr>
          <w:rFonts w:ascii="Century Gothic" w:hAnsi="Century Gothic"/>
        </w:rPr>
        <w:t xml:space="preserve"> helyrajzi számon nyilvántartott „kivett strandfürdő” megnevezésű, 2430 m2 alapterületű, </w:t>
      </w:r>
      <w:proofErr w:type="spellStart"/>
      <w:r w:rsidRPr="000F443F">
        <w:rPr>
          <w:rFonts w:ascii="Century Gothic" w:hAnsi="Century Gothic"/>
        </w:rPr>
        <w:t>Natura</w:t>
      </w:r>
      <w:proofErr w:type="spellEnd"/>
      <w:r w:rsidRPr="000F443F">
        <w:rPr>
          <w:rFonts w:ascii="Century Gothic" w:hAnsi="Century Gothic"/>
        </w:rPr>
        <w:t xml:space="preserve"> 2000 és K-St-2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7.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658/4</w:t>
      </w:r>
      <w:r w:rsidRPr="000F443F">
        <w:rPr>
          <w:rFonts w:ascii="Century Gothic" w:hAnsi="Century Gothic"/>
        </w:rPr>
        <w:t xml:space="preserve"> helyrajzi számon nyilvántartott „kivett beépítetlen terület” megnevezésű, 2070 m2 alapterületű, Z-kp-</w:t>
      </w:r>
      <w:r w:rsidR="007F70CD">
        <w:rPr>
          <w:rFonts w:ascii="Century Gothic" w:hAnsi="Century Gothic"/>
        </w:rPr>
        <w:t>1 besorolású,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8.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02/28</w:t>
      </w:r>
      <w:r w:rsidRPr="000F443F">
        <w:rPr>
          <w:rFonts w:ascii="Century Gothic" w:hAnsi="Century Gothic"/>
        </w:rPr>
        <w:t xml:space="preserve"> helyrajzi számon nyilvántartott „nádas” megnevezésű, 424 m2 alapterületű, </w:t>
      </w:r>
      <w:proofErr w:type="spellStart"/>
      <w:r w:rsidRPr="000F443F">
        <w:rPr>
          <w:rFonts w:ascii="Century Gothic" w:hAnsi="Century Gothic"/>
        </w:rPr>
        <w:t>Natura</w:t>
      </w:r>
      <w:proofErr w:type="spellEnd"/>
      <w:r w:rsidRPr="000F443F">
        <w:rPr>
          <w:rFonts w:ascii="Century Gothic" w:hAnsi="Century Gothic"/>
        </w:rPr>
        <w:t xml:space="preserve"> 2000 és Z-kp-1 besorolású ingatlan. 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9.</w:t>
      </w:r>
      <w:r w:rsidRPr="000F443F">
        <w:rPr>
          <w:rFonts w:ascii="Century Gothic" w:hAnsi="Century Gothic"/>
        </w:rPr>
        <w:tab/>
        <w:t xml:space="preserve">Balatonberény belterület </w:t>
      </w:r>
      <w:r w:rsidRPr="000F443F">
        <w:rPr>
          <w:rFonts w:ascii="Century Gothic" w:hAnsi="Century Gothic"/>
          <w:b/>
          <w:bCs/>
        </w:rPr>
        <w:t>02/29</w:t>
      </w:r>
      <w:r w:rsidRPr="000F443F">
        <w:rPr>
          <w:rFonts w:ascii="Century Gothic" w:hAnsi="Century Gothic"/>
        </w:rPr>
        <w:t xml:space="preserve"> helyrajzi számon nyilvántartott „nádas” megnevezésű, 478 m2 alapterületű, </w:t>
      </w:r>
      <w:proofErr w:type="spellStart"/>
      <w:r w:rsidRPr="000F443F">
        <w:rPr>
          <w:rFonts w:ascii="Century Gothic" w:hAnsi="Century Gothic"/>
        </w:rPr>
        <w:t>Natura</w:t>
      </w:r>
      <w:proofErr w:type="spellEnd"/>
      <w:r w:rsidRPr="000F443F">
        <w:rPr>
          <w:rFonts w:ascii="Century Gothic" w:hAnsi="Century Gothic"/>
        </w:rPr>
        <w:t xml:space="preserve"> 2000 és Z-kp-1 besorolású ingatlan 1/1 tulajdoni hányadának ingyenes önkormányzati tulajdonba adását.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>b) Fenti ingatlanokat az Önkormányzat a Magyarország helyi önkormányzatairól szóló 2011. CLXXXXIX. törvény 13.§ (1) bekezdés 1</w:t>
      </w:r>
      <w:proofErr w:type="gramStart"/>
      <w:r w:rsidRPr="000F443F">
        <w:rPr>
          <w:rFonts w:ascii="Century Gothic" w:hAnsi="Century Gothic"/>
        </w:rPr>
        <w:t>.,</w:t>
      </w:r>
      <w:proofErr w:type="gramEnd"/>
      <w:r w:rsidRPr="000F443F">
        <w:rPr>
          <w:rFonts w:ascii="Century Gothic" w:hAnsi="Century Gothic"/>
        </w:rPr>
        <w:t>2. és 15. pontjában meghatározott településfejlesztés, településrendezés, településüzemeltetés feladatainak, sport és ifjúsági ügyeinek ellátása  érdekében kívánja tulajdonba venni, ennek keretében a rendezési terv végrehajtása érdekében Balaton parti közcélú zöldterület (közpark, sétány) és strand kialakítása és fenntartása céljára kívánja felhasználni.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 xml:space="preserve">c) </w:t>
      </w:r>
      <w:proofErr w:type="gramStart"/>
      <w:r w:rsidRPr="000F443F">
        <w:rPr>
          <w:rFonts w:ascii="Century Gothic" w:hAnsi="Century Gothic"/>
        </w:rPr>
        <w:t>A</w:t>
      </w:r>
      <w:proofErr w:type="gramEnd"/>
      <w:r w:rsidRPr="000F443F">
        <w:rPr>
          <w:rFonts w:ascii="Century Gothic" w:hAnsi="Century Gothic"/>
        </w:rPr>
        <w:t xml:space="preserve"> Képviselő-testület vállalja a tulajdonba adás érdekében felmerülő valamennyi költség –</w:t>
      </w:r>
      <w:r>
        <w:rPr>
          <w:rFonts w:ascii="Century Gothic" w:hAnsi="Century Gothic"/>
        </w:rPr>
        <w:t xml:space="preserve"> i</w:t>
      </w:r>
      <w:r w:rsidRPr="000F443F">
        <w:rPr>
          <w:rFonts w:ascii="Century Gothic" w:hAnsi="Century Gothic"/>
        </w:rPr>
        <w:t xml:space="preserve">deértve a művelési ág szükséges megváltoztatásának költségét is- </w:t>
      </w:r>
      <w:proofErr w:type="gramStart"/>
      <w:r w:rsidRPr="000F443F">
        <w:rPr>
          <w:rFonts w:ascii="Century Gothic" w:hAnsi="Century Gothic"/>
        </w:rPr>
        <w:t>megtérítését</w:t>
      </w:r>
      <w:proofErr w:type="gramEnd"/>
      <w:r w:rsidRPr="000F443F">
        <w:rPr>
          <w:rFonts w:ascii="Century Gothic" w:hAnsi="Century Gothic"/>
        </w:rPr>
        <w:t>.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r w:rsidRPr="000F443F">
        <w:rPr>
          <w:rFonts w:ascii="Century Gothic" w:hAnsi="Century Gothic"/>
        </w:rPr>
        <w:t xml:space="preserve">d) </w:t>
      </w:r>
      <w:proofErr w:type="gramStart"/>
      <w:r w:rsidRPr="000F443F">
        <w:rPr>
          <w:rFonts w:ascii="Century Gothic" w:hAnsi="Century Gothic"/>
        </w:rPr>
        <w:t>A</w:t>
      </w:r>
      <w:proofErr w:type="gramEnd"/>
      <w:r w:rsidRPr="000F443F">
        <w:rPr>
          <w:rFonts w:ascii="Century Gothic" w:hAnsi="Century Gothic"/>
        </w:rPr>
        <w:t xml:space="preserve"> Balatonberény 02/16, 02/28, 02/29 </w:t>
      </w:r>
      <w:proofErr w:type="spellStart"/>
      <w:r w:rsidRPr="000F443F">
        <w:rPr>
          <w:rFonts w:ascii="Century Gothic" w:hAnsi="Century Gothic"/>
        </w:rPr>
        <w:t>hrsz</w:t>
      </w:r>
      <w:proofErr w:type="spellEnd"/>
      <w:r w:rsidRPr="000F443F">
        <w:rPr>
          <w:rFonts w:ascii="Century Gothic" w:hAnsi="Century Gothic"/>
        </w:rPr>
        <w:t xml:space="preserve">-ú igényelt ingatlanok </w:t>
      </w:r>
      <w:proofErr w:type="spellStart"/>
      <w:r w:rsidRPr="000F443F">
        <w:rPr>
          <w:rFonts w:ascii="Century Gothic" w:hAnsi="Century Gothic"/>
        </w:rPr>
        <w:t>Natura</w:t>
      </w:r>
      <w:proofErr w:type="spellEnd"/>
      <w:r w:rsidRPr="000F443F">
        <w:rPr>
          <w:rFonts w:ascii="Century Gothic" w:hAnsi="Century Gothic"/>
        </w:rPr>
        <w:t xml:space="preserve"> 2000 védettség alatt állnak, ezért a Képviselő-testület vállalja a védettség okán felmerülő kötelezettségeket is.</w:t>
      </w:r>
    </w:p>
    <w:p w:rsidR="009D47AA" w:rsidRPr="000F443F" w:rsidRDefault="009D47AA" w:rsidP="009D47AA">
      <w:pPr>
        <w:jc w:val="both"/>
        <w:rPr>
          <w:rFonts w:ascii="Century Gothic" w:hAnsi="Century Gothic"/>
        </w:rPr>
      </w:pPr>
    </w:p>
    <w:p w:rsidR="009D47AA" w:rsidRPr="000F443F" w:rsidRDefault="009D47AA" w:rsidP="009D47AA">
      <w:pPr>
        <w:jc w:val="both"/>
        <w:rPr>
          <w:rFonts w:ascii="Century Gothic" w:hAnsi="Century Gothic"/>
        </w:rPr>
      </w:pPr>
      <w:proofErr w:type="gramStart"/>
      <w:r w:rsidRPr="000F443F">
        <w:rPr>
          <w:rFonts w:ascii="Century Gothic" w:hAnsi="Century Gothic"/>
        </w:rPr>
        <w:t>e</w:t>
      </w:r>
      <w:proofErr w:type="gramEnd"/>
      <w:r w:rsidRPr="000F443F">
        <w:rPr>
          <w:rFonts w:ascii="Century Gothic" w:hAnsi="Century Gothic"/>
        </w:rPr>
        <w:t xml:space="preserve">) A Képviselő-testület felhatalmazza a polgármestert, hogy az a) pontban felsorolt ingatlanok ingyenes önkormányzati tulajdonba adásával kapcsolatos eljárásban az MNV </w:t>
      </w:r>
      <w:proofErr w:type="spellStart"/>
      <w:r w:rsidRPr="000F443F">
        <w:rPr>
          <w:rFonts w:ascii="Century Gothic" w:hAnsi="Century Gothic"/>
        </w:rPr>
        <w:t>Zrt</w:t>
      </w:r>
      <w:proofErr w:type="spellEnd"/>
      <w:r w:rsidRPr="000F443F">
        <w:rPr>
          <w:rFonts w:ascii="Century Gothic" w:hAnsi="Century Gothic"/>
        </w:rPr>
        <w:t>. felé teljes jogkörben eljárjon, valamennyi szükséges nyilatkozatot megtegyen, és az ingyenes önkormányzati tulajdonba adására vonatkozó megállapodást aláírja.</w:t>
      </w:r>
    </w:p>
    <w:p w:rsidR="00F94905" w:rsidRDefault="009D47AA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lastRenderedPageBreak/>
        <w:t xml:space="preserve">A képviselő-testületi határozatnak megfelelően kérelmünket mellékletekkel együtt megküldtük a Magyar Nemzeti Vagyonkezelő </w:t>
      </w:r>
      <w:proofErr w:type="spellStart"/>
      <w:r>
        <w:rPr>
          <w:rFonts w:ascii="Century Gothic" w:hAnsi="Century Gothic"/>
          <w:bCs/>
        </w:rPr>
        <w:t>Zrt</w:t>
      </w:r>
      <w:proofErr w:type="spellEnd"/>
      <w:r>
        <w:rPr>
          <w:rFonts w:ascii="Century Gothic" w:hAnsi="Century Gothic"/>
          <w:bCs/>
        </w:rPr>
        <w:t>. részére.</w:t>
      </w:r>
    </w:p>
    <w:p w:rsidR="009D47AA" w:rsidRDefault="009D47AA">
      <w:pPr>
        <w:jc w:val="both"/>
        <w:rPr>
          <w:rFonts w:ascii="Century Gothic" w:hAnsi="Century Gothic"/>
          <w:bCs/>
        </w:rPr>
      </w:pPr>
    </w:p>
    <w:p w:rsidR="009D47AA" w:rsidRDefault="009D47AA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Az MNV </w:t>
      </w:r>
      <w:proofErr w:type="spellStart"/>
      <w:r>
        <w:rPr>
          <w:rFonts w:ascii="Century Gothic" w:hAnsi="Century Gothic"/>
          <w:bCs/>
        </w:rPr>
        <w:t>Zrt</w:t>
      </w:r>
      <w:proofErr w:type="spellEnd"/>
      <w:r>
        <w:rPr>
          <w:rFonts w:ascii="Century Gothic" w:hAnsi="Century Gothic"/>
          <w:bCs/>
        </w:rPr>
        <w:t>. 2023. szeptember 27. napján érkezett levelében az alábbiakról tájékoztatta önkormányzatunkat: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403D76" w:rsidRDefault="009D47AA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Kérelmünket nyilvántartásba vették és </w:t>
      </w:r>
      <w:r w:rsidR="00403D76">
        <w:rPr>
          <w:rFonts w:ascii="Century Gothic" w:hAnsi="Century Gothic"/>
        </w:rPr>
        <w:t xml:space="preserve">közölték, hogy </w:t>
      </w:r>
      <w:r>
        <w:rPr>
          <w:rFonts w:ascii="Century Gothic" w:hAnsi="Century Gothic"/>
        </w:rPr>
        <w:t xml:space="preserve">a Balatonberény belterület 657/13, 657/15, 657/37, 657/32, 657/33 és 658/4 </w:t>
      </w:r>
      <w:proofErr w:type="spellStart"/>
      <w:r>
        <w:rPr>
          <w:rFonts w:ascii="Century Gothic" w:hAnsi="Century Gothic"/>
        </w:rPr>
        <w:t>hrsz</w:t>
      </w:r>
      <w:proofErr w:type="spellEnd"/>
      <w:r>
        <w:rPr>
          <w:rFonts w:ascii="Century Gothic" w:hAnsi="Century Gothic"/>
        </w:rPr>
        <w:t>-ú ingatlanok a Közép-Dunántúli Vízügyi Igazgatóság</w:t>
      </w:r>
      <w:r w:rsidR="00403D76">
        <w:rPr>
          <w:rFonts w:ascii="Century Gothic" w:hAnsi="Century Gothic"/>
        </w:rPr>
        <w:t xml:space="preserve"> kezelésében állnak, így az ingyenes önkormányzati tulajdonba adáshoz a kezelő nyilatkozata, illetve hozzájárulása is szükséges. Ennek kiadása iránt az MNV </w:t>
      </w:r>
      <w:proofErr w:type="spellStart"/>
      <w:r w:rsidR="00403D76">
        <w:rPr>
          <w:rFonts w:ascii="Century Gothic" w:hAnsi="Century Gothic"/>
        </w:rPr>
        <w:t>Zrt</w:t>
      </w:r>
      <w:proofErr w:type="spellEnd"/>
      <w:r w:rsidR="00403D76">
        <w:rPr>
          <w:rFonts w:ascii="Century Gothic" w:hAnsi="Century Gothic"/>
        </w:rPr>
        <w:t>. megkereste a kezelőt, akinek nyilatkoznia kell, hogy feladatai ellátásához nincs szüksége a fenti ingatlanokra.</w:t>
      </w:r>
    </w:p>
    <w:p w:rsidR="00403D76" w:rsidRDefault="00403D76">
      <w:pPr>
        <w:jc w:val="both"/>
        <w:rPr>
          <w:rFonts w:ascii="Century Gothic" w:hAnsi="Century Gothic"/>
        </w:rPr>
      </w:pPr>
    </w:p>
    <w:p w:rsidR="007F6364" w:rsidRDefault="00403D76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r w:rsidR="007F6364">
        <w:rPr>
          <w:rFonts w:ascii="Century Gothic" w:hAnsi="Century Gothic"/>
        </w:rPr>
        <w:t>B</w:t>
      </w:r>
      <w:r>
        <w:rPr>
          <w:rFonts w:ascii="Century Gothic" w:hAnsi="Century Gothic"/>
        </w:rPr>
        <w:t xml:space="preserve">alatonberény belterület </w:t>
      </w:r>
      <w:r w:rsidRPr="007F6364">
        <w:rPr>
          <w:rFonts w:ascii="Century Gothic" w:hAnsi="Century Gothic"/>
          <w:b/>
        </w:rPr>
        <w:t xml:space="preserve">02/16 </w:t>
      </w:r>
      <w:proofErr w:type="spellStart"/>
      <w:r w:rsidRPr="007F6364">
        <w:rPr>
          <w:rFonts w:ascii="Century Gothic" w:hAnsi="Century Gothic"/>
          <w:b/>
        </w:rPr>
        <w:t>hrsz</w:t>
      </w:r>
      <w:proofErr w:type="spellEnd"/>
      <w:r>
        <w:rPr>
          <w:rFonts w:ascii="Century Gothic" w:hAnsi="Century Gothic"/>
        </w:rPr>
        <w:t>. alatti „kivett strandfürdő” megnevezésű</w:t>
      </w:r>
      <w:r w:rsidR="007F636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ingatlan elhelyezkedését tekintve közvetlen vízparti terület, ezért a vízgazdálkodásról szóló 1995. évi LVII. törvény 23.§ (1) bekezdése alapján</w:t>
      </w:r>
      <w:r w:rsidR="007F6364">
        <w:rPr>
          <w:rFonts w:ascii="Century Gothic" w:hAnsi="Century Gothic"/>
        </w:rPr>
        <w:t xml:space="preserve"> annak ingyenes önkormányzati tulajdonba adására nincs lehetőség, de a nemzeti vagyonról szóló 2011. évi CXCVI. törvény 11.§</w:t>
      </w:r>
      <w:r>
        <w:rPr>
          <w:rFonts w:ascii="Century Gothic" w:hAnsi="Century Gothic"/>
        </w:rPr>
        <w:t xml:space="preserve"> </w:t>
      </w:r>
      <w:r w:rsidR="007F6364">
        <w:rPr>
          <w:rFonts w:ascii="Century Gothic" w:hAnsi="Century Gothic"/>
        </w:rPr>
        <w:t xml:space="preserve">(13) bekezdése alapján van lehetőség annak ingyenes használati megállapodás útján történő önkormányzati hasznosítására. </w:t>
      </w:r>
    </w:p>
    <w:p w:rsidR="007F6364" w:rsidRDefault="007F6364">
      <w:pPr>
        <w:jc w:val="both"/>
        <w:rPr>
          <w:rFonts w:ascii="Century Gothic" w:hAnsi="Century Gothic"/>
        </w:rPr>
      </w:pPr>
    </w:p>
    <w:p w:rsidR="007F6364" w:rsidRPr="003B3C23" w:rsidRDefault="007F6364" w:rsidP="00E64A86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A Balatonberény belterület </w:t>
      </w:r>
      <w:r w:rsidRPr="007F6364">
        <w:rPr>
          <w:rFonts w:ascii="Century Gothic" w:hAnsi="Century Gothic"/>
          <w:b/>
        </w:rPr>
        <w:t>02/28</w:t>
      </w:r>
      <w:r>
        <w:rPr>
          <w:rFonts w:ascii="Century Gothic" w:hAnsi="Century Gothic"/>
        </w:rPr>
        <w:t xml:space="preserve"> és </w:t>
      </w:r>
      <w:r w:rsidRPr="007F6364">
        <w:rPr>
          <w:rFonts w:ascii="Century Gothic" w:hAnsi="Century Gothic"/>
          <w:b/>
        </w:rPr>
        <w:t>02/29</w:t>
      </w:r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hrsz</w:t>
      </w:r>
      <w:proofErr w:type="spellEnd"/>
      <w:r>
        <w:rPr>
          <w:rFonts w:ascii="Century Gothic" w:hAnsi="Century Gothic"/>
        </w:rPr>
        <w:t>-ú, „nádas” megnevezésű állami tulajdonú ingatlanok a Nemzeti Földügyi Központ tulajdonosi joggyakorlása alatt és a Közép-Dunántúli Vízügyi Igazgatóság kezelésében állnak. Ezért ezen ingatlanok</w:t>
      </w:r>
      <w:r w:rsidR="00E64A86">
        <w:rPr>
          <w:rFonts w:ascii="Century Gothic" w:hAnsi="Century Gothic"/>
        </w:rPr>
        <w:t xml:space="preserve"> ingyenes önkormányzati tulajdonba vételére vonatkozó kérelmet </w:t>
      </w:r>
      <w:r w:rsidR="00E64A86" w:rsidRPr="003B3C23">
        <w:rPr>
          <w:rFonts w:ascii="Century Gothic" w:hAnsi="Century Gothic"/>
          <w:b/>
        </w:rPr>
        <w:t>a Nemzeti Földügyi Központhoz kell benyújtani.</w:t>
      </w:r>
    </w:p>
    <w:p w:rsidR="00E64A86" w:rsidRDefault="00E64A86" w:rsidP="00E64A86">
      <w:pPr>
        <w:jc w:val="both"/>
        <w:rPr>
          <w:rFonts w:ascii="Century Gothic" w:hAnsi="Century Gothic"/>
        </w:rPr>
      </w:pPr>
    </w:p>
    <w:p w:rsidR="00E64A86" w:rsidRPr="003B3C23" w:rsidRDefault="00E64A86" w:rsidP="00E64A86">
      <w:pPr>
        <w:jc w:val="both"/>
        <w:rPr>
          <w:rFonts w:ascii="Century Gothic" w:hAnsi="Century Gothic"/>
          <w:b/>
        </w:rPr>
      </w:pPr>
      <w:r w:rsidRPr="003B3C23">
        <w:rPr>
          <w:rFonts w:ascii="Century Gothic" w:hAnsi="Century Gothic"/>
          <w:b/>
        </w:rPr>
        <w:t>Az ingyenes tulajdonba adási folyamathoz szükséges továbbá az ingatlanok legalább egy év érvényességi ide</w:t>
      </w:r>
      <w:r w:rsidR="00045124" w:rsidRPr="003B3C23">
        <w:rPr>
          <w:rFonts w:ascii="Century Gothic" w:hAnsi="Century Gothic"/>
          <w:b/>
        </w:rPr>
        <w:t xml:space="preserve">jű, részletes értékbecslésének </w:t>
      </w:r>
      <w:r w:rsidRPr="003B3C23">
        <w:rPr>
          <w:rFonts w:ascii="Century Gothic" w:hAnsi="Century Gothic"/>
          <w:b/>
        </w:rPr>
        <w:t>(összehasonlító adatokkal) elkészíttetése is.</w:t>
      </w:r>
    </w:p>
    <w:p w:rsidR="008A0A4F" w:rsidRPr="008A0A4F" w:rsidRDefault="008A0A4F" w:rsidP="008A0A4F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 xml:space="preserve">Az </w:t>
      </w:r>
      <w:proofErr w:type="spellStart"/>
      <w:r w:rsidRPr="008A0A4F">
        <w:rPr>
          <w:rFonts w:ascii="Century Gothic" w:eastAsia="Times New Roman" w:hAnsi="Century Gothic" w:cs="Times New Roman"/>
        </w:rPr>
        <w:t>Nfatv</w:t>
      </w:r>
      <w:proofErr w:type="spellEnd"/>
      <w:r w:rsidRPr="008A0A4F">
        <w:rPr>
          <w:rFonts w:ascii="Century Gothic" w:eastAsia="Times New Roman" w:hAnsi="Century Gothic" w:cs="Times New Roman"/>
        </w:rPr>
        <w:t>. a Magyar Állam tulajdonába és a Nemzeti Földalap vagyoni körébe tartozó </w:t>
      </w:r>
      <w:r w:rsidRPr="008A0A4F">
        <w:rPr>
          <w:rFonts w:ascii="Century Gothic" w:eastAsia="Times New Roman" w:hAnsi="Century Gothic" w:cs="Times New Roman"/>
          <w:bCs/>
        </w:rPr>
        <w:t>ingatlan tulajdonjogának térítésmentes átruházására az alábbi esetekben ad lehetőséget:</w:t>
      </w:r>
    </w:p>
    <w:p w:rsidR="008A0A4F" w:rsidRPr="008A0A4F" w:rsidRDefault="008A0A4F" w:rsidP="004F62F6">
      <w:pPr>
        <w:spacing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 xml:space="preserve">Az </w:t>
      </w:r>
      <w:proofErr w:type="spellStart"/>
      <w:r w:rsidRPr="008A0A4F">
        <w:rPr>
          <w:rFonts w:ascii="Century Gothic" w:eastAsia="Times New Roman" w:hAnsi="Century Gothic" w:cs="Times New Roman"/>
        </w:rPr>
        <w:t>Nfatv</w:t>
      </w:r>
      <w:proofErr w:type="spellEnd"/>
      <w:r w:rsidRPr="008A0A4F">
        <w:rPr>
          <w:rFonts w:ascii="Century Gothic" w:eastAsia="Times New Roman" w:hAnsi="Century Gothic" w:cs="Times New Roman"/>
        </w:rPr>
        <w:t xml:space="preserve">. 21. § (5) bekezdése értelmében a Nemzeti Földalapba tartozó, </w:t>
      </w:r>
      <w:r w:rsidRPr="008A0A4F">
        <w:rPr>
          <w:rFonts w:ascii="Century Gothic" w:eastAsia="Times New Roman" w:hAnsi="Century Gothic" w:cs="Times New Roman"/>
          <w:b/>
          <w:bCs/>
        </w:rPr>
        <w:t>önálló helyrajzi számon nyilvántartott útnak, ároknak, csatornának és töltésnek az ezen ingatlanok fekvése szerinti települési</w:t>
      </w:r>
      <w:r w:rsidRPr="008A0A4F">
        <w:rPr>
          <w:rFonts w:ascii="Century Gothic" w:eastAsia="Times New Roman" w:hAnsi="Century Gothic" w:cs="Times New Roman"/>
        </w:rPr>
        <w:t xml:space="preserve"> </w:t>
      </w:r>
      <w:r w:rsidRPr="008A0A4F">
        <w:rPr>
          <w:rFonts w:ascii="Century Gothic" w:eastAsia="Times New Roman" w:hAnsi="Century Gothic" w:cs="Times New Roman"/>
          <w:b/>
          <w:bCs/>
        </w:rPr>
        <w:t>önkormányzat</w:t>
      </w:r>
      <w:r w:rsidRPr="008A0A4F">
        <w:rPr>
          <w:rFonts w:ascii="Century Gothic" w:eastAsia="Times New Roman" w:hAnsi="Century Gothic" w:cs="Times New Roman"/>
        </w:rPr>
        <w:t xml:space="preserve"> </w:t>
      </w:r>
      <w:r w:rsidRPr="008A0A4F">
        <w:rPr>
          <w:rFonts w:ascii="Century Gothic" w:eastAsia="Times New Roman" w:hAnsi="Century Gothic" w:cs="Times New Roman"/>
          <w:b/>
          <w:bCs/>
        </w:rPr>
        <w:t>részére történő térítésmentes tulajdonába</w:t>
      </w:r>
      <w:r w:rsidRPr="008A0A4F">
        <w:rPr>
          <w:rFonts w:ascii="Century Gothic" w:eastAsia="Times New Roman" w:hAnsi="Century Gothic" w:cs="Times New Roman"/>
        </w:rPr>
        <w:t xml:space="preserve"> vagy használatba </w:t>
      </w:r>
      <w:r w:rsidRPr="008A0A4F">
        <w:rPr>
          <w:rFonts w:ascii="Century Gothic" w:eastAsia="Times New Roman" w:hAnsi="Century Gothic" w:cs="Times New Roman"/>
          <w:b/>
          <w:bCs/>
        </w:rPr>
        <w:t>adásáról</w:t>
      </w:r>
      <w:r w:rsidRPr="008A0A4F">
        <w:rPr>
          <w:rFonts w:ascii="Century Gothic" w:eastAsia="Times New Roman" w:hAnsi="Century Gothic" w:cs="Times New Roman"/>
        </w:rPr>
        <w:t xml:space="preserve"> az NFK és az érintett önkormányzat szerződést köthet.</w:t>
      </w:r>
    </w:p>
    <w:p w:rsidR="008A0A4F" w:rsidRPr="008A0A4F" w:rsidRDefault="008A0A4F" w:rsidP="008A0A4F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 xml:space="preserve">Az </w:t>
      </w:r>
      <w:proofErr w:type="spellStart"/>
      <w:r w:rsidRPr="008A0A4F">
        <w:rPr>
          <w:rFonts w:ascii="Century Gothic" w:eastAsia="Times New Roman" w:hAnsi="Century Gothic" w:cs="Times New Roman"/>
        </w:rPr>
        <w:t>Nfatv</w:t>
      </w:r>
      <w:proofErr w:type="spellEnd"/>
      <w:r w:rsidRPr="008A0A4F">
        <w:rPr>
          <w:rFonts w:ascii="Century Gothic" w:eastAsia="Times New Roman" w:hAnsi="Century Gothic" w:cs="Times New Roman"/>
        </w:rPr>
        <w:t xml:space="preserve">. 22. § (1) bekezdés b) pontja alapján a Nemzeti Földalapba tartozó földrészlet a </w:t>
      </w:r>
      <w:r w:rsidRPr="008A0A4F">
        <w:rPr>
          <w:rFonts w:ascii="Century Gothic" w:eastAsia="Times New Roman" w:hAnsi="Century Gothic" w:cs="Times New Roman"/>
          <w:bCs/>
        </w:rPr>
        <w:t xml:space="preserve">földrészlet fekvése szerinti önkormányzat részére ingyenesen tulajdonba adható temető létesítése és bővítése céljából, továbbá abban az esetben, ha az 5 hektárt meg nem haladó méretű földrészlet a kérelem benyújtását megelőző 3 évben </w:t>
      </w:r>
      <w:proofErr w:type="spellStart"/>
      <w:r w:rsidRPr="008A0A4F">
        <w:rPr>
          <w:rFonts w:ascii="Century Gothic" w:eastAsia="Times New Roman" w:hAnsi="Century Gothic" w:cs="Times New Roman"/>
          <w:bCs/>
        </w:rPr>
        <w:t>hasznosítatlan</w:t>
      </w:r>
      <w:proofErr w:type="spellEnd"/>
      <w:r w:rsidRPr="008A0A4F">
        <w:rPr>
          <w:rFonts w:ascii="Century Gothic" w:eastAsia="Times New Roman" w:hAnsi="Century Gothic" w:cs="Times New Roman"/>
          <w:bCs/>
        </w:rPr>
        <w:t>, vagy kizárólag megbízási szerződéssel hasznosított volt.  Ezen esetekben a tulajdonba adásról az NFK javaslata alapján a Kormány nyilvános határozattal dönt.</w:t>
      </w:r>
    </w:p>
    <w:p w:rsidR="008A0A4F" w:rsidRPr="008A0A4F" w:rsidRDefault="008A0A4F" w:rsidP="008A0A4F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b/>
        </w:rPr>
      </w:pPr>
      <w:r w:rsidRPr="008A0A4F">
        <w:rPr>
          <w:rFonts w:ascii="Century Gothic" w:eastAsia="Times New Roman" w:hAnsi="Century Gothic" w:cs="Times New Roman"/>
          <w:b/>
          <w:u w:val="single"/>
        </w:rPr>
        <w:t>Nincs jogszabályi lehetőség ingyenes önkormányzati tulajdonba adásra a következő esetekben:</w:t>
      </w:r>
    </w:p>
    <w:p w:rsidR="008A0A4F" w:rsidRPr="008A0A4F" w:rsidRDefault="008A0A4F" w:rsidP="008A0A4F">
      <w:pPr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lastRenderedPageBreak/>
        <w:t xml:space="preserve">az </w:t>
      </w:r>
      <w:proofErr w:type="spellStart"/>
      <w:r w:rsidRPr="008A0A4F">
        <w:rPr>
          <w:rFonts w:ascii="Century Gothic" w:eastAsia="Times New Roman" w:hAnsi="Century Gothic" w:cs="Times New Roman"/>
        </w:rPr>
        <w:t>Nfatv</w:t>
      </w:r>
      <w:proofErr w:type="spellEnd"/>
      <w:r w:rsidRPr="008A0A4F">
        <w:rPr>
          <w:rFonts w:ascii="Century Gothic" w:eastAsia="Times New Roman" w:hAnsi="Century Gothic" w:cs="Times New Roman"/>
        </w:rPr>
        <w:t>. 23/A. §-a kivételével védett természeti terület jogi jelleggel rendelkező állami tulajdonú ingatlan /</w:t>
      </w:r>
      <w:r w:rsidRPr="008A0A4F">
        <w:rPr>
          <w:rFonts w:ascii="Century Gothic" w:eastAsia="Times New Roman" w:hAnsi="Century Gothic" w:cs="Times New Roman"/>
          <w:i/>
          <w:iCs/>
        </w:rPr>
        <w:t>a természet védelméről szóló 1996. évi LIII. törvény 68. § (8) bekezdés a) pont</w:t>
      </w:r>
      <w:r w:rsidRPr="008A0A4F">
        <w:rPr>
          <w:rFonts w:ascii="Century Gothic" w:eastAsia="Times New Roman" w:hAnsi="Century Gothic" w:cs="Times New Roman"/>
        </w:rPr>
        <w:t>/;</w:t>
      </w:r>
    </w:p>
    <w:p w:rsidR="008A0A4F" w:rsidRPr="008A0A4F" w:rsidRDefault="008A0A4F" w:rsidP="008A0A4F">
      <w:pPr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>ha az állam 1/1 arányú tulajdonában álló ingatlan az Országos Erdőállomány Adattárban nyilvántartott, védelmi és közjóléti elsődleges rendeltetésű, üzemtervezett erdőt érint /</w:t>
      </w:r>
      <w:r w:rsidRPr="008A0A4F">
        <w:rPr>
          <w:rFonts w:ascii="Century Gothic" w:eastAsia="Times New Roman" w:hAnsi="Century Gothic" w:cs="Times New Roman"/>
          <w:i/>
          <w:iCs/>
        </w:rPr>
        <w:t>az erdőről, az erdő védelméről és az erdőgazdálkodásról szóló 2009. évi XXXVII. törvény (a továbbiakban: Erdőtörvény) 8. § (1) bekezdés a) pont</w:t>
      </w:r>
      <w:r w:rsidRPr="008A0A4F">
        <w:rPr>
          <w:rFonts w:ascii="Century Gothic" w:eastAsia="Times New Roman" w:hAnsi="Century Gothic" w:cs="Times New Roman"/>
        </w:rPr>
        <w:t>/;</w:t>
      </w:r>
    </w:p>
    <w:p w:rsidR="008A0A4F" w:rsidRPr="008A0A4F" w:rsidRDefault="008A0A4F" w:rsidP="008A0A4F">
      <w:pPr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>ha az állam 1/1 arányú tulajdonában álló ingatlan az Országos Erdőállomány Adattárban nyilvántartott, gazdasági elsődleges rendeltetésű, természetes erdő, természetszerű erdő és származék erdő természetességi állapotú, 5 hektárnál nagyobb, természetben összefüggő üzemtervezett erdőt érint /</w:t>
      </w:r>
      <w:r w:rsidRPr="008A0A4F">
        <w:rPr>
          <w:rFonts w:ascii="Century Gothic" w:eastAsia="Times New Roman" w:hAnsi="Century Gothic" w:cs="Times New Roman"/>
          <w:i/>
          <w:iCs/>
        </w:rPr>
        <w:t>Erdőtörvény 8. § (1) bekezdés b) pont/</w:t>
      </w:r>
      <w:r w:rsidRPr="008A0A4F">
        <w:rPr>
          <w:rFonts w:ascii="Century Gothic" w:eastAsia="Times New Roman" w:hAnsi="Century Gothic" w:cs="Times New Roman"/>
        </w:rPr>
        <w:t>;</w:t>
      </w:r>
    </w:p>
    <w:p w:rsidR="008A0A4F" w:rsidRPr="008A0A4F" w:rsidRDefault="008A0A4F" w:rsidP="008A0A4F">
      <w:pPr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 xml:space="preserve">ha az állam 1/1 arányú tulajdonában álló ingatlan az Országos Erdőállomány Adattárban nyilvántartott gazdasági elsődleges rendeltetésű, 5 hektárnál nagyobb, természetben összefüggő, átmeneti erdő, </w:t>
      </w:r>
      <w:proofErr w:type="spellStart"/>
      <w:r w:rsidRPr="008A0A4F">
        <w:rPr>
          <w:rFonts w:ascii="Century Gothic" w:eastAsia="Times New Roman" w:hAnsi="Century Gothic" w:cs="Times New Roman"/>
        </w:rPr>
        <w:t>kultúrerdő</w:t>
      </w:r>
      <w:proofErr w:type="spellEnd"/>
      <w:r w:rsidRPr="008A0A4F">
        <w:rPr>
          <w:rFonts w:ascii="Century Gothic" w:eastAsia="Times New Roman" w:hAnsi="Century Gothic" w:cs="Times New Roman"/>
        </w:rPr>
        <w:t xml:space="preserve"> és faültetvény természetességi állapotú erdőt érint /</w:t>
      </w:r>
      <w:r w:rsidRPr="008A0A4F">
        <w:rPr>
          <w:rFonts w:ascii="Century Gothic" w:eastAsia="Times New Roman" w:hAnsi="Century Gothic" w:cs="Times New Roman"/>
          <w:i/>
          <w:iCs/>
        </w:rPr>
        <w:t>Erdőtörvény 8. § (4) bekezdés b) pont/</w:t>
      </w:r>
      <w:r w:rsidRPr="008A0A4F">
        <w:rPr>
          <w:rFonts w:ascii="Century Gothic" w:eastAsia="Times New Roman" w:hAnsi="Century Gothic" w:cs="Times New Roman"/>
        </w:rPr>
        <w:t>;</w:t>
      </w:r>
    </w:p>
    <w:p w:rsidR="008A0A4F" w:rsidRPr="008A0A4F" w:rsidRDefault="008A0A4F" w:rsidP="008A0A4F">
      <w:pPr>
        <w:numPr>
          <w:ilvl w:val="0"/>
          <w:numId w:val="4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>ha az állami tulajdonú, beépítetlen ingatlantulajdon természetes vizek parti sávját érinti /</w:t>
      </w:r>
      <w:r w:rsidRPr="008A0A4F">
        <w:rPr>
          <w:rFonts w:ascii="Century Gothic" w:eastAsia="Times New Roman" w:hAnsi="Century Gothic" w:cs="Times New Roman"/>
          <w:i/>
          <w:iCs/>
        </w:rPr>
        <w:t xml:space="preserve">a vízgazdálkodásról szóló 1995. évi LVII. törvény 23. § (1) </w:t>
      </w:r>
      <w:proofErr w:type="spellStart"/>
      <w:r w:rsidRPr="008A0A4F">
        <w:rPr>
          <w:rFonts w:ascii="Century Gothic" w:eastAsia="Times New Roman" w:hAnsi="Century Gothic" w:cs="Times New Roman"/>
          <w:i/>
          <w:iCs/>
        </w:rPr>
        <w:t>bek</w:t>
      </w:r>
      <w:proofErr w:type="spellEnd"/>
      <w:r w:rsidRPr="008A0A4F">
        <w:rPr>
          <w:rFonts w:ascii="Century Gothic" w:eastAsia="Times New Roman" w:hAnsi="Century Gothic" w:cs="Times New Roman"/>
          <w:i/>
          <w:iCs/>
        </w:rPr>
        <w:t>.</w:t>
      </w:r>
      <w:r w:rsidRPr="008A0A4F">
        <w:rPr>
          <w:rFonts w:ascii="Century Gothic" w:eastAsia="Times New Roman" w:hAnsi="Century Gothic" w:cs="Times New Roman"/>
        </w:rPr>
        <w:t>/</w:t>
      </w:r>
    </w:p>
    <w:p w:rsidR="008A0A4F" w:rsidRDefault="008A0A4F" w:rsidP="008A0A4F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>Nemzeti vagyon tulajdonjogának ingyenes átruházása esetén a tulajdonjogot megszerző félnek - az állam kivételével - eleget kell tennie a következő feltételeknek:</w:t>
      </w:r>
    </w:p>
    <w:p w:rsidR="008A0A4F" w:rsidRPr="008A0A4F" w:rsidRDefault="008A0A4F" w:rsidP="008A0A4F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proofErr w:type="gramStart"/>
      <w:r w:rsidRPr="008A0A4F">
        <w:rPr>
          <w:rFonts w:ascii="Century Gothic" w:eastAsia="Times New Roman" w:hAnsi="Century Gothic" w:cs="Times New Roman"/>
        </w:rPr>
        <w:t>a</w:t>
      </w:r>
      <w:proofErr w:type="gramEnd"/>
      <w:r w:rsidRPr="008A0A4F">
        <w:rPr>
          <w:rFonts w:ascii="Century Gothic" w:eastAsia="Times New Roman" w:hAnsi="Century Gothic" w:cs="Times New Roman"/>
        </w:rPr>
        <w:t xml:space="preserve">) a nemzeti vagyoni körből ingyenesen tulajdonba adott ingatlant a tulajdonjog megszerzésétől számított </w:t>
      </w:r>
      <w:r w:rsidRPr="008A0A4F">
        <w:rPr>
          <w:rFonts w:ascii="Century Gothic" w:eastAsia="Times New Roman" w:hAnsi="Century Gothic" w:cs="Times New Roman"/>
          <w:b/>
          <w:bCs/>
        </w:rPr>
        <w:t>15 évig nem idegenítheti el</w:t>
      </w:r>
      <w:r w:rsidRPr="008A0A4F">
        <w:rPr>
          <w:rFonts w:ascii="Century Gothic" w:eastAsia="Times New Roman" w:hAnsi="Century Gothic" w:cs="Times New Roman"/>
        </w:rPr>
        <w:t xml:space="preserve">, és a juttatás céljának megfelelően </w:t>
      </w:r>
      <w:r w:rsidRPr="003B3C23">
        <w:rPr>
          <w:rFonts w:ascii="Century Gothic" w:eastAsia="Times New Roman" w:hAnsi="Century Gothic" w:cs="Times New Roman"/>
          <w:b/>
          <w:u w:val="single"/>
        </w:rPr>
        <w:t>köteles hasznosítani, valamint állagát megóvni;</w:t>
      </w:r>
    </w:p>
    <w:p w:rsidR="008A0A4F" w:rsidRPr="008A0A4F" w:rsidRDefault="008A0A4F" w:rsidP="008A0A4F">
      <w:p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8A0A4F">
        <w:rPr>
          <w:rFonts w:ascii="Century Gothic" w:eastAsia="Times New Roman" w:hAnsi="Century Gothic" w:cs="Times New Roman"/>
        </w:rPr>
        <w:t>b) az átruházott vagyon hasznosításáról évente beszámol a vagyont átadó szervezet felé.</w:t>
      </w:r>
    </w:p>
    <w:p w:rsidR="004F62F6" w:rsidRPr="004F62F6" w:rsidRDefault="008A0A4F" w:rsidP="004F62F6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>
        <w:rPr>
          <w:rFonts w:ascii="Century Gothic" w:eastAsia="Times New Roman" w:hAnsi="Century Gothic" w:cs="Times New Roman"/>
        </w:rPr>
        <w:t xml:space="preserve">A </w:t>
      </w:r>
      <w:r w:rsidR="00032989">
        <w:rPr>
          <w:rFonts w:ascii="Century Gothic" w:eastAsia="Times New Roman" w:hAnsi="Century Gothic" w:cs="Times New Roman"/>
        </w:rPr>
        <w:t>k</w:t>
      </w:r>
      <w:r>
        <w:rPr>
          <w:rFonts w:ascii="Century Gothic" w:eastAsia="Times New Roman" w:hAnsi="Century Gothic" w:cs="Times New Roman"/>
        </w:rPr>
        <w:t xml:space="preserve">érelem az NFK felé erre rendszeresített formanyomtatványon nyújtható be és csatolni kell hozzá a </w:t>
      </w:r>
      <w:r w:rsidR="004F62F6" w:rsidRPr="004F62F6">
        <w:rPr>
          <w:rFonts w:ascii="Century Gothic" w:eastAsia="Times New Roman" w:hAnsi="Century Gothic" w:cs="Times New Roman"/>
        </w:rPr>
        <w:t>Képviselő-testület</w:t>
      </w:r>
      <w:r w:rsidRPr="004F62F6">
        <w:rPr>
          <w:rFonts w:ascii="Century Gothic" w:eastAsia="Times New Roman" w:hAnsi="Century Gothic" w:cs="Times New Roman"/>
        </w:rPr>
        <w:t xml:space="preserve"> határozat</w:t>
      </w:r>
      <w:r w:rsidR="004F62F6" w:rsidRPr="004F62F6">
        <w:rPr>
          <w:rFonts w:ascii="Century Gothic" w:eastAsia="Times New Roman" w:hAnsi="Century Gothic" w:cs="Times New Roman"/>
        </w:rPr>
        <w:t>át</w:t>
      </w:r>
      <w:r w:rsidRPr="004F62F6">
        <w:rPr>
          <w:rFonts w:ascii="Century Gothic" w:eastAsia="Times New Roman" w:hAnsi="Century Gothic" w:cs="Times New Roman"/>
        </w:rPr>
        <w:t xml:space="preserve"> a tulajdonba adásra vonatkozó igényről a forman</w:t>
      </w:r>
      <w:r w:rsidR="004F62F6" w:rsidRPr="004F62F6">
        <w:rPr>
          <w:rFonts w:ascii="Century Gothic" w:eastAsia="Times New Roman" w:hAnsi="Century Gothic" w:cs="Times New Roman"/>
        </w:rPr>
        <w:t xml:space="preserve">yomtatvány szerinti tartalommal, </w:t>
      </w:r>
      <w:r w:rsidRPr="004F62F6">
        <w:rPr>
          <w:rFonts w:ascii="Century Gothic" w:eastAsia="Times New Roman" w:hAnsi="Century Gothic" w:cs="Times New Roman"/>
        </w:rPr>
        <w:t>a tulajdonszerzési cél részletes bemu</w:t>
      </w:r>
      <w:r w:rsidR="004F62F6" w:rsidRPr="004F62F6">
        <w:rPr>
          <w:rFonts w:ascii="Century Gothic" w:eastAsia="Times New Roman" w:hAnsi="Century Gothic" w:cs="Times New Roman"/>
        </w:rPr>
        <w:t xml:space="preserve">tatását tartalmazó </w:t>
      </w:r>
      <w:proofErr w:type="gramStart"/>
      <w:r w:rsidR="004F62F6" w:rsidRPr="004F62F6">
        <w:rPr>
          <w:rFonts w:ascii="Century Gothic" w:eastAsia="Times New Roman" w:hAnsi="Century Gothic" w:cs="Times New Roman"/>
        </w:rPr>
        <w:t>dokumentumot</w:t>
      </w:r>
      <w:proofErr w:type="gramEnd"/>
      <w:r w:rsidR="004F62F6" w:rsidRPr="004F62F6">
        <w:rPr>
          <w:rFonts w:ascii="Century Gothic" w:eastAsia="Times New Roman" w:hAnsi="Century Gothic" w:cs="Times New Roman"/>
        </w:rPr>
        <w:t xml:space="preserve">, </w:t>
      </w:r>
      <w:r w:rsidRPr="004F62F6">
        <w:rPr>
          <w:rFonts w:ascii="Century Gothic" w:eastAsia="Times New Roman" w:hAnsi="Century Gothic" w:cs="Times New Roman"/>
        </w:rPr>
        <w:t>nyilatkozat</w:t>
      </w:r>
      <w:r w:rsidR="004F62F6" w:rsidRPr="004F62F6">
        <w:rPr>
          <w:rFonts w:ascii="Century Gothic" w:eastAsia="Times New Roman" w:hAnsi="Century Gothic" w:cs="Times New Roman"/>
        </w:rPr>
        <w:t>ot</w:t>
      </w:r>
      <w:r w:rsidRPr="004F62F6">
        <w:rPr>
          <w:rFonts w:ascii="Century Gothic" w:eastAsia="Times New Roman" w:hAnsi="Century Gothic" w:cs="Times New Roman"/>
        </w:rPr>
        <w:t xml:space="preserve"> az ingyenes tulajdonba adással kapcs</w:t>
      </w:r>
      <w:r w:rsidR="004F62F6" w:rsidRPr="004F62F6">
        <w:rPr>
          <w:rFonts w:ascii="Century Gothic" w:eastAsia="Times New Roman" w:hAnsi="Century Gothic" w:cs="Times New Roman"/>
        </w:rPr>
        <w:t xml:space="preserve">olatos költségek megtérítéséről, </w:t>
      </w:r>
      <w:r w:rsidRPr="004F62F6">
        <w:rPr>
          <w:rFonts w:ascii="Century Gothic" w:eastAsia="Times New Roman" w:hAnsi="Century Gothic" w:cs="Times New Roman"/>
        </w:rPr>
        <w:t>hatályos településrendezési terv és helyi építési szabályzat kivonatát</w:t>
      </w:r>
      <w:r w:rsidR="004F62F6" w:rsidRPr="004F62F6">
        <w:rPr>
          <w:rFonts w:ascii="Century Gothic" w:eastAsia="Times New Roman" w:hAnsi="Century Gothic" w:cs="Times New Roman"/>
        </w:rPr>
        <w:t>.</w:t>
      </w:r>
    </w:p>
    <w:p w:rsidR="004F62F6" w:rsidRPr="004F62F6" w:rsidRDefault="004F62F6" w:rsidP="004F62F6">
      <w:pPr>
        <w:jc w:val="both"/>
        <w:rPr>
          <w:rFonts w:ascii="Century Gothic" w:eastAsia="Times New Roman" w:hAnsi="Century Gothic" w:cs="Times New Roman"/>
        </w:rPr>
      </w:pPr>
      <w:r w:rsidRPr="004F62F6">
        <w:rPr>
          <w:rFonts w:ascii="Century Gothic" w:eastAsia="Times New Roman" w:hAnsi="Century Gothic" w:cs="Times New Roman"/>
        </w:rPr>
        <w:t xml:space="preserve">A térítésmentes tulajdonba adási ügylet </w:t>
      </w:r>
      <w:r w:rsidRPr="004F62F6">
        <w:rPr>
          <w:rFonts w:ascii="Century Gothic" w:eastAsia="Times New Roman" w:hAnsi="Century Gothic" w:cs="Times New Roman"/>
          <w:b/>
          <w:bCs/>
        </w:rPr>
        <w:t>a feladatköre által érintett miniszter hozzájárulásához kötött</w:t>
      </w:r>
      <w:r w:rsidRPr="004F62F6">
        <w:rPr>
          <w:rFonts w:ascii="Century Gothic" w:eastAsia="Times New Roman" w:hAnsi="Century Gothic" w:cs="Times New Roman"/>
        </w:rPr>
        <w:t>, </w:t>
      </w:r>
      <w:r w:rsidRPr="004F62F6">
        <w:rPr>
          <w:rFonts w:ascii="Century Gothic" w:eastAsia="Times New Roman" w:hAnsi="Century Gothic" w:cs="Times New Roman"/>
          <w:b/>
          <w:bCs/>
        </w:rPr>
        <w:t>melynek beszerzéséről az NFK gondoskodik</w:t>
      </w:r>
      <w:r w:rsidRPr="004F62F6">
        <w:rPr>
          <w:rFonts w:ascii="Century Gothic" w:eastAsia="Times New Roman" w:hAnsi="Century Gothic" w:cs="Times New Roman"/>
        </w:rPr>
        <w:t>. Ennek értelmében</w:t>
      </w:r>
    </w:p>
    <w:p w:rsidR="004F62F6" w:rsidRPr="004F62F6" w:rsidRDefault="004F62F6" w:rsidP="004F62F6">
      <w:pPr>
        <w:pStyle w:val="Listaszerbekezds"/>
        <w:numPr>
          <w:ilvl w:val="0"/>
          <w:numId w:val="6"/>
        </w:numPr>
        <w:suppressAutoHyphens w:val="0"/>
        <w:jc w:val="both"/>
        <w:rPr>
          <w:rFonts w:ascii="Century Gothic" w:eastAsia="Times New Roman" w:hAnsi="Century Gothic" w:cs="Times New Roman"/>
        </w:rPr>
      </w:pPr>
      <w:r w:rsidRPr="004F62F6">
        <w:rPr>
          <w:rFonts w:ascii="Century Gothic" w:eastAsia="Times New Roman" w:hAnsi="Century Gothic" w:cs="Times New Roman"/>
        </w:rPr>
        <w:t xml:space="preserve">a természetvédelemért felelős miniszter egyetértése szükséges a </w:t>
      </w:r>
      <w:proofErr w:type="spellStart"/>
      <w:r w:rsidRPr="004F62F6">
        <w:rPr>
          <w:rFonts w:ascii="Century Gothic" w:eastAsia="Times New Roman" w:hAnsi="Century Gothic" w:cs="Times New Roman"/>
        </w:rPr>
        <w:t>Natura</w:t>
      </w:r>
      <w:proofErr w:type="spellEnd"/>
      <w:r w:rsidRPr="004F62F6">
        <w:rPr>
          <w:rFonts w:ascii="Century Gothic" w:eastAsia="Times New Roman" w:hAnsi="Century Gothic" w:cs="Times New Roman"/>
        </w:rPr>
        <w:t xml:space="preserve"> 2000 területnek minősülő földrészlet tulajdonjogának átruházásához, </w:t>
      </w:r>
    </w:p>
    <w:p w:rsidR="004F62F6" w:rsidRPr="004F62F6" w:rsidRDefault="004F62F6" w:rsidP="004F62F6">
      <w:pPr>
        <w:pStyle w:val="Listaszerbekezds"/>
        <w:numPr>
          <w:ilvl w:val="0"/>
          <w:numId w:val="6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4F62F6">
        <w:rPr>
          <w:rFonts w:ascii="Century Gothic" w:eastAsia="Times New Roman" w:hAnsi="Century Gothic" w:cs="Times New Roman"/>
        </w:rPr>
        <w:t>a vízügyi igazgatási szervek irányításáért felelős miniszter egyetértése szükséges a vízvédelmi terület tulajdonjogának bármely jogcímen történő átruházásához,</w:t>
      </w:r>
    </w:p>
    <w:p w:rsidR="004F62F6" w:rsidRDefault="004F62F6" w:rsidP="004F62F6">
      <w:pPr>
        <w:numPr>
          <w:ilvl w:val="0"/>
          <w:numId w:val="6"/>
        </w:num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4F62F6">
        <w:rPr>
          <w:rFonts w:ascii="Century Gothic" w:eastAsia="Times New Roman" w:hAnsi="Century Gothic" w:cs="Times New Roman"/>
        </w:rPr>
        <w:t>a vízügyi igazgatási szervek irányításáért felelős miniszter nyilatkozik az ingatlan parti sávval való érintettségéről, valamint arról, hogy erre tekintettel van-e akadálya az adott ingatlan tulajdonjoga átruházásának</w:t>
      </w:r>
      <w:r>
        <w:rPr>
          <w:rFonts w:ascii="Century Gothic" w:eastAsia="Times New Roman" w:hAnsi="Century Gothic" w:cs="Times New Roman"/>
        </w:rPr>
        <w:t>.</w:t>
      </w:r>
    </w:p>
    <w:p w:rsidR="00560142" w:rsidRPr="00560142" w:rsidRDefault="00560142" w:rsidP="00560142">
      <w:pPr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 w:cs="Times New Roman"/>
        </w:rPr>
      </w:pPr>
      <w:r w:rsidRPr="00560142">
        <w:rPr>
          <w:rFonts w:ascii="Century Gothic" w:eastAsia="Times New Roman" w:hAnsi="Century Gothic" w:cs="Times New Roman"/>
          <w:bCs/>
        </w:rPr>
        <w:t>Az értékbecslés</w:t>
      </w:r>
      <w:r w:rsidRPr="00560142">
        <w:rPr>
          <w:rFonts w:ascii="Century Gothic" w:eastAsia="Times New Roman" w:hAnsi="Century Gothic" w:cs="Times New Roman"/>
        </w:rPr>
        <w:t> </w:t>
      </w:r>
      <w:r w:rsidRPr="00560142">
        <w:rPr>
          <w:rFonts w:ascii="Century Gothic" w:eastAsia="Times New Roman" w:hAnsi="Century Gothic" w:cs="Times New Roman"/>
          <w:bCs/>
        </w:rPr>
        <w:t>elkészíttetése iránt az NFK intézkedik, melynek költsége az önkormányzatot terheli.</w:t>
      </w:r>
    </w:p>
    <w:p w:rsidR="00C26246" w:rsidRDefault="0025425A" w:rsidP="0025425A">
      <w:pPr>
        <w:pStyle w:val="uj"/>
        <w:jc w:val="both"/>
        <w:rPr>
          <w:rStyle w:val="highlighted"/>
          <w:rFonts w:ascii="Century Gothic" w:hAnsi="Century Gothic"/>
          <w:sz w:val="22"/>
          <w:szCs w:val="22"/>
        </w:rPr>
      </w:pPr>
      <w:r w:rsidRPr="0025425A">
        <w:rPr>
          <w:rFonts w:ascii="Century Gothic" w:hAnsi="Century Gothic"/>
          <w:sz w:val="22"/>
          <w:szCs w:val="22"/>
        </w:rPr>
        <w:lastRenderedPageBreak/>
        <w:t xml:space="preserve">A nemzeti vagyonról szóló 2011. évi CXCVI. törvény 11.§ (13) bekezdése szerint </w:t>
      </w:r>
      <w:r w:rsidRPr="0025425A">
        <w:rPr>
          <w:rStyle w:val="highlighted"/>
          <w:rFonts w:ascii="Century Gothic" w:hAnsi="Century Gothic"/>
          <w:sz w:val="22"/>
          <w:szCs w:val="22"/>
        </w:rPr>
        <w:t>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  <w:r w:rsidR="00C26246">
        <w:rPr>
          <w:rStyle w:val="highlighted"/>
          <w:rFonts w:ascii="Century Gothic" w:hAnsi="Century Gothic"/>
          <w:sz w:val="22"/>
          <w:szCs w:val="22"/>
        </w:rPr>
        <w:t xml:space="preserve"> Az önkormányzatnak meg kell </w:t>
      </w:r>
      <w:proofErr w:type="gramStart"/>
      <w:r w:rsidR="00C26246">
        <w:rPr>
          <w:rStyle w:val="highlighted"/>
          <w:rFonts w:ascii="Century Gothic" w:hAnsi="Century Gothic"/>
          <w:sz w:val="22"/>
          <w:szCs w:val="22"/>
        </w:rPr>
        <w:t>konkrétan</w:t>
      </w:r>
      <w:proofErr w:type="gramEnd"/>
      <w:r w:rsidR="00C26246">
        <w:rPr>
          <w:rStyle w:val="highlighted"/>
          <w:rFonts w:ascii="Century Gothic" w:hAnsi="Century Gothic"/>
          <w:sz w:val="22"/>
          <w:szCs w:val="22"/>
        </w:rPr>
        <w:t xml:space="preserve"> jelölnie azt a célt, melyre vonatkozóan kéri az ingyenes használati megállapodás megkötését a Magyar Állammal.</w:t>
      </w:r>
    </w:p>
    <w:p w:rsidR="00AC433D" w:rsidRDefault="00AC433D" w:rsidP="00C26246">
      <w:pPr>
        <w:pStyle w:val="uj"/>
        <w:jc w:val="both"/>
        <w:rPr>
          <w:rFonts w:ascii="Century Gothic" w:hAnsi="Century Gothic"/>
          <w:sz w:val="22"/>
          <w:szCs w:val="22"/>
        </w:rPr>
      </w:pPr>
      <w:r w:rsidRPr="00C26246">
        <w:rPr>
          <w:rFonts w:ascii="Century Gothic" w:hAnsi="Century Gothic"/>
          <w:sz w:val="22"/>
          <w:szCs w:val="22"/>
        </w:rPr>
        <w:t>A fentiekre tekintettel indokolt a korábban meghozott képviselő</w:t>
      </w:r>
      <w:r w:rsidR="00C26246">
        <w:rPr>
          <w:rFonts w:ascii="Century Gothic" w:hAnsi="Century Gothic"/>
          <w:sz w:val="22"/>
          <w:szCs w:val="22"/>
        </w:rPr>
        <w:t>-testületi határozat módosítása, melynek során a képviselő-testület</w:t>
      </w:r>
      <w:r w:rsidR="00C26246" w:rsidRPr="00C26246">
        <w:rPr>
          <w:rFonts w:ascii="Century Gothic" w:hAnsi="Century Gothic"/>
          <w:sz w:val="22"/>
          <w:szCs w:val="22"/>
        </w:rPr>
        <w:t xml:space="preserve"> </w:t>
      </w:r>
      <w:r w:rsidR="00C26246">
        <w:rPr>
          <w:rFonts w:ascii="Century Gothic" w:hAnsi="Century Gothic"/>
          <w:sz w:val="22"/>
          <w:szCs w:val="22"/>
        </w:rPr>
        <w:t xml:space="preserve">a Balatonberény </w:t>
      </w:r>
      <w:r w:rsidR="00C26246" w:rsidRPr="009D328D">
        <w:rPr>
          <w:rFonts w:ascii="Century Gothic" w:hAnsi="Century Gothic"/>
          <w:b/>
          <w:sz w:val="22"/>
          <w:szCs w:val="22"/>
        </w:rPr>
        <w:t xml:space="preserve">02/16 </w:t>
      </w:r>
      <w:proofErr w:type="spellStart"/>
      <w:r w:rsidR="00C26246" w:rsidRPr="009D328D">
        <w:rPr>
          <w:rFonts w:ascii="Century Gothic" w:hAnsi="Century Gothic"/>
          <w:b/>
          <w:sz w:val="22"/>
          <w:szCs w:val="22"/>
        </w:rPr>
        <w:t>hrsz</w:t>
      </w:r>
      <w:proofErr w:type="spellEnd"/>
      <w:r w:rsidR="009D328D">
        <w:rPr>
          <w:rFonts w:ascii="Century Gothic" w:hAnsi="Century Gothic"/>
          <w:b/>
          <w:sz w:val="22"/>
          <w:szCs w:val="22"/>
        </w:rPr>
        <w:t>-</w:t>
      </w:r>
      <w:r w:rsidR="00C26246" w:rsidRPr="009D328D">
        <w:rPr>
          <w:rFonts w:ascii="Century Gothic" w:hAnsi="Century Gothic"/>
          <w:b/>
          <w:sz w:val="22"/>
          <w:szCs w:val="22"/>
        </w:rPr>
        <w:t>ú</w:t>
      </w:r>
      <w:r w:rsidR="00C26246" w:rsidRPr="009D328D">
        <w:rPr>
          <w:rFonts w:ascii="Century Gothic" w:hAnsi="Century Gothic"/>
          <w:sz w:val="22"/>
          <w:szCs w:val="22"/>
        </w:rPr>
        <w:t xml:space="preserve"> ingatlan vonatkozásában mellőzi az ingyenes önkormányzati tulajdonba vételi kérelmét és </w:t>
      </w:r>
      <w:r w:rsidR="009D328D">
        <w:rPr>
          <w:rFonts w:ascii="Century Gothic" w:hAnsi="Century Gothic"/>
          <w:sz w:val="22"/>
          <w:szCs w:val="22"/>
        </w:rPr>
        <w:t xml:space="preserve">egyúttal </w:t>
      </w:r>
      <w:r w:rsidR="00C26246" w:rsidRPr="009D328D">
        <w:rPr>
          <w:rFonts w:ascii="Century Gothic" w:hAnsi="Century Gothic"/>
          <w:sz w:val="22"/>
          <w:szCs w:val="22"/>
        </w:rPr>
        <w:t>dönt</w:t>
      </w:r>
      <w:r w:rsidR="003B3C23">
        <w:rPr>
          <w:rFonts w:ascii="Century Gothic" w:hAnsi="Century Gothic"/>
          <w:sz w:val="22"/>
          <w:szCs w:val="22"/>
        </w:rPr>
        <w:t>het</w:t>
      </w:r>
      <w:r w:rsidR="00C26246" w:rsidRPr="009D328D">
        <w:rPr>
          <w:rFonts w:ascii="Century Gothic" w:hAnsi="Century Gothic"/>
          <w:sz w:val="22"/>
          <w:szCs w:val="22"/>
        </w:rPr>
        <w:t xml:space="preserve"> arról, hogy kíván-e az ingatlanra vonatkozóan a Magyar Állammal ingyenes használati megállapodást kötni az </w:t>
      </w:r>
      <w:proofErr w:type="spellStart"/>
      <w:r w:rsidR="00C26246" w:rsidRPr="009D328D">
        <w:rPr>
          <w:rFonts w:ascii="Century Gothic" w:hAnsi="Century Gothic"/>
          <w:sz w:val="22"/>
          <w:szCs w:val="22"/>
        </w:rPr>
        <w:t>Mötv</w:t>
      </w:r>
      <w:proofErr w:type="spellEnd"/>
      <w:r w:rsidR="00C26246" w:rsidRPr="009D328D">
        <w:rPr>
          <w:rFonts w:ascii="Century Gothic" w:hAnsi="Century Gothic"/>
          <w:sz w:val="22"/>
          <w:szCs w:val="22"/>
        </w:rPr>
        <w:t>. 13.§ (1) bekezdés 15. pontjában</w:t>
      </w:r>
      <w:r w:rsidR="009D328D" w:rsidRPr="009D328D">
        <w:rPr>
          <w:rFonts w:ascii="Century Gothic" w:hAnsi="Century Gothic"/>
          <w:sz w:val="22"/>
          <w:szCs w:val="22"/>
        </w:rPr>
        <w:t xml:space="preserve"> (sport, ifjúsági ügyek) meghatározott közfeladatainak</w:t>
      </w:r>
      <w:r w:rsidR="009D328D">
        <w:rPr>
          <w:rFonts w:ascii="Century Gothic" w:hAnsi="Century Gothic"/>
          <w:sz w:val="22"/>
          <w:szCs w:val="22"/>
        </w:rPr>
        <w:t xml:space="preserve"> ellátása érdekében és céljára.</w:t>
      </w:r>
      <w:r w:rsidR="00C26246">
        <w:rPr>
          <w:rFonts w:ascii="Century Gothic" w:hAnsi="Century Gothic"/>
          <w:sz w:val="22"/>
          <w:szCs w:val="22"/>
        </w:rPr>
        <w:t xml:space="preserve"> </w:t>
      </w:r>
    </w:p>
    <w:p w:rsidR="00E21272" w:rsidRDefault="00910A89" w:rsidP="00C26246">
      <w:pPr>
        <w:pStyle w:val="uj"/>
        <w:jc w:val="both"/>
        <w:rPr>
          <w:rFonts w:ascii="Century Gothic" w:hAnsi="Century Gothic"/>
          <w:sz w:val="22"/>
          <w:szCs w:val="22"/>
        </w:rPr>
      </w:pPr>
      <w:r w:rsidRPr="00910A89">
        <w:rPr>
          <w:rFonts w:ascii="Century Gothic" w:hAnsi="Century Gothic"/>
          <w:sz w:val="22"/>
          <w:szCs w:val="22"/>
        </w:rPr>
        <w:t xml:space="preserve">A Balatonberény belterület </w:t>
      </w:r>
      <w:r w:rsidRPr="00910A89">
        <w:rPr>
          <w:rFonts w:ascii="Century Gothic" w:hAnsi="Century Gothic"/>
          <w:b/>
          <w:sz w:val="22"/>
          <w:szCs w:val="22"/>
        </w:rPr>
        <w:t>02/28</w:t>
      </w:r>
      <w:r w:rsidRPr="00910A89">
        <w:rPr>
          <w:rFonts w:ascii="Century Gothic" w:hAnsi="Century Gothic"/>
          <w:sz w:val="22"/>
          <w:szCs w:val="22"/>
        </w:rPr>
        <w:t xml:space="preserve"> és </w:t>
      </w:r>
      <w:r w:rsidRPr="00910A89">
        <w:rPr>
          <w:rFonts w:ascii="Century Gothic" w:hAnsi="Century Gothic"/>
          <w:b/>
          <w:sz w:val="22"/>
          <w:szCs w:val="22"/>
        </w:rPr>
        <w:t>02/29</w:t>
      </w:r>
      <w:r w:rsidRPr="00910A89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910A89">
        <w:rPr>
          <w:rFonts w:ascii="Century Gothic" w:hAnsi="Century Gothic"/>
          <w:sz w:val="22"/>
          <w:szCs w:val="22"/>
        </w:rPr>
        <w:t>hrsz</w:t>
      </w:r>
      <w:proofErr w:type="spellEnd"/>
      <w:r w:rsidRPr="00910A89">
        <w:rPr>
          <w:rFonts w:ascii="Century Gothic" w:hAnsi="Century Gothic"/>
          <w:sz w:val="22"/>
          <w:szCs w:val="22"/>
        </w:rPr>
        <w:t>-ú, „nádas” megnevezésű</w:t>
      </w:r>
      <w:r w:rsidR="00E21272">
        <w:rPr>
          <w:rFonts w:ascii="Century Gothic" w:hAnsi="Century Gothic"/>
          <w:sz w:val="22"/>
          <w:szCs w:val="22"/>
        </w:rPr>
        <w:t xml:space="preserve"> ingatlanok esetében</w:t>
      </w:r>
      <w:r>
        <w:rPr>
          <w:rFonts w:ascii="Century Gothic" w:hAnsi="Century Gothic"/>
          <w:sz w:val="22"/>
          <w:szCs w:val="22"/>
        </w:rPr>
        <w:t xml:space="preserve"> szintén </w:t>
      </w:r>
      <w:r w:rsidR="00E21272">
        <w:rPr>
          <w:rFonts w:ascii="Century Gothic" w:hAnsi="Century Gothic"/>
          <w:sz w:val="22"/>
          <w:szCs w:val="22"/>
        </w:rPr>
        <w:t>szükséges a korábban meghozott képviselő-testületi határozat módosítása és a felsorolt ingatlanok mellőzése, és döntés arról, ho</w:t>
      </w:r>
      <w:r w:rsidR="00032989">
        <w:rPr>
          <w:rFonts w:ascii="Century Gothic" w:hAnsi="Century Gothic"/>
          <w:sz w:val="22"/>
          <w:szCs w:val="22"/>
        </w:rPr>
        <w:t>gy az ingyenes tulajdonba adási</w:t>
      </w:r>
      <w:r w:rsidR="00E21272">
        <w:rPr>
          <w:rFonts w:ascii="Century Gothic" w:hAnsi="Century Gothic"/>
          <w:sz w:val="22"/>
          <w:szCs w:val="22"/>
        </w:rPr>
        <w:t xml:space="preserve"> kérelmünket az NFK felé benyújtjuk-e.</w:t>
      </w:r>
    </w:p>
    <w:p w:rsidR="00E21272" w:rsidRDefault="00E21272" w:rsidP="00C26246">
      <w:pPr>
        <w:pStyle w:val="uj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képviselő-testületnek fel kell hatalmaznia a polgármestert az MNV </w:t>
      </w:r>
      <w:proofErr w:type="spellStart"/>
      <w:r>
        <w:rPr>
          <w:rFonts w:ascii="Century Gothic" w:hAnsi="Century Gothic"/>
          <w:sz w:val="22"/>
          <w:szCs w:val="22"/>
        </w:rPr>
        <w:t>Zrt-től</w:t>
      </w:r>
      <w:proofErr w:type="spellEnd"/>
      <w:r>
        <w:rPr>
          <w:rFonts w:ascii="Century Gothic" w:hAnsi="Century Gothic"/>
          <w:sz w:val="22"/>
          <w:szCs w:val="22"/>
        </w:rPr>
        <w:t xml:space="preserve"> igényelt ingatlanok részletes értékbecslésének elkészíttetésére.</w:t>
      </w:r>
    </w:p>
    <w:p w:rsidR="00910A89" w:rsidRDefault="00E21272" w:rsidP="000B41E4">
      <w:pPr>
        <w:pStyle w:val="uj"/>
        <w:spacing w:before="0" w:beforeAutospacing="0" w:after="0" w:afterAutospacing="0"/>
        <w:jc w:val="both"/>
        <w:rPr>
          <w:rFonts w:ascii="Century Gothic" w:eastAsia="Calibri" w:hAnsi="Century Gothic" w:cs="Calibri"/>
          <w:sz w:val="22"/>
          <w:szCs w:val="22"/>
        </w:rPr>
      </w:pPr>
      <w:r w:rsidRPr="00E21272">
        <w:rPr>
          <w:rFonts w:ascii="Century Gothic" w:hAnsi="Century Gothic"/>
          <w:b/>
          <w:sz w:val="22"/>
          <w:szCs w:val="22"/>
          <w:u w:val="single"/>
        </w:rPr>
        <w:t>Határozati javaslat</w:t>
      </w:r>
      <w:r>
        <w:rPr>
          <w:rFonts w:ascii="Century Gothic" w:eastAsia="Calibri" w:hAnsi="Century Gothic" w:cs="Calibri"/>
          <w:sz w:val="22"/>
          <w:szCs w:val="22"/>
        </w:rPr>
        <w:t>:</w:t>
      </w:r>
      <w:r w:rsidRPr="00E21272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:rsidR="000B41E4" w:rsidRPr="009D2620" w:rsidRDefault="000B41E4" w:rsidP="000B41E4">
      <w:pPr>
        <w:jc w:val="both"/>
        <w:rPr>
          <w:rFonts w:ascii="Century Gothic" w:hAnsi="Century Gothic"/>
        </w:rPr>
      </w:pPr>
      <w:proofErr w:type="gramStart"/>
      <w:r w:rsidRPr="00122279">
        <w:rPr>
          <w:rFonts w:ascii="Century Gothic" w:hAnsi="Century Gothic"/>
        </w:rPr>
        <w:t>a</w:t>
      </w:r>
      <w:proofErr w:type="gramEnd"/>
      <w:r w:rsidRPr="00122279">
        <w:rPr>
          <w:rFonts w:ascii="Century Gothic" w:hAnsi="Century Gothic"/>
        </w:rPr>
        <w:t>)</w:t>
      </w:r>
      <w:r>
        <w:t xml:space="preserve"> </w:t>
      </w:r>
      <w:r w:rsidRPr="0016512E">
        <w:rPr>
          <w:rFonts w:ascii="Century Gothic" w:hAnsi="Century Gothic"/>
        </w:rPr>
        <w:t xml:space="preserve">Balatonberény Község Önkormányzat Képviselő-testülete a Magyar Állam tulajdonát képező Balatonberény belterület </w:t>
      </w:r>
      <w:r w:rsidRPr="0016512E">
        <w:rPr>
          <w:rFonts w:ascii="Century Gothic" w:hAnsi="Century Gothic"/>
          <w:b/>
          <w:bCs/>
        </w:rPr>
        <w:t>657/13</w:t>
      </w:r>
      <w:r>
        <w:rPr>
          <w:rFonts w:ascii="Century Gothic" w:hAnsi="Century Gothic"/>
          <w:b/>
          <w:bCs/>
        </w:rPr>
        <w:t xml:space="preserve">, </w:t>
      </w:r>
      <w:r w:rsidRPr="0016512E">
        <w:rPr>
          <w:rFonts w:ascii="Century Gothic" w:hAnsi="Century Gothic"/>
        </w:rPr>
        <w:t xml:space="preserve"> </w:t>
      </w:r>
      <w:r w:rsidRPr="0016512E">
        <w:rPr>
          <w:rFonts w:ascii="Century Gothic" w:hAnsi="Century Gothic"/>
          <w:b/>
          <w:bCs/>
        </w:rPr>
        <w:t>657/15</w:t>
      </w:r>
      <w:r>
        <w:rPr>
          <w:rFonts w:ascii="Century Gothic" w:hAnsi="Century Gothic"/>
        </w:rPr>
        <w:t xml:space="preserve">, </w:t>
      </w:r>
      <w:r w:rsidRPr="0016512E">
        <w:rPr>
          <w:rFonts w:ascii="Century Gothic" w:hAnsi="Century Gothic"/>
          <w:b/>
          <w:bCs/>
        </w:rPr>
        <w:t>657/37</w:t>
      </w:r>
      <w:r>
        <w:rPr>
          <w:rFonts w:ascii="Century Gothic" w:hAnsi="Century Gothic"/>
        </w:rPr>
        <w:t xml:space="preserve">, </w:t>
      </w:r>
      <w:r w:rsidRPr="0016512E">
        <w:rPr>
          <w:rFonts w:ascii="Century Gothic" w:hAnsi="Century Gothic"/>
          <w:b/>
          <w:bCs/>
        </w:rPr>
        <w:t>657/32</w:t>
      </w:r>
      <w:r>
        <w:rPr>
          <w:rFonts w:ascii="Century Gothic" w:hAnsi="Century Gothic"/>
        </w:rPr>
        <w:t xml:space="preserve">, </w:t>
      </w:r>
      <w:r w:rsidRPr="0016512E">
        <w:rPr>
          <w:rFonts w:ascii="Century Gothic" w:hAnsi="Century Gothic"/>
          <w:b/>
          <w:bCs/>
        </w:rPr>
        <w:t>657/33</w:t>
      </w:r>
      <w:r>
        <w:rPr>
          <w:rFonts w:ascii="Century Gothic" w:hAnsi="Century Gothic"/>
          <w:b/>
          <w:bCs/>
        </w:rPr>
        <w:t>,</w:t>
      </w:r>
      <w:r w:rsidRPr="0016512E">
        <w:rPr>
          <w:rFonts w:ascii="Century Gothic" w:hAnsi="Century Gothic"/>
        </w:rPr>
        <w:t xml:space="preserve"> </w:t>
      </w:r>
      <w:r w:rsidRPr="0016512E">
        <w:rPr>
          <w:rFonts w:ascii="Century Gothic" w:hAnsi="Century Gothic"/>
          <w:b/>
          <w:bCs/>
        </w:rPr>
        <w:t>658/4</w:t>
      </w:r>
      <w:r w:rsidRPr="0016512E">
        <w:rPr>
          <w:rFonts w:ascii="Century Gothic" w:hAnsi="Century Gothic"/>
        </w:rPr>
        <w:t xml:space="preserve"> helyrajzi számon nyilvántartott ingatlanok</w:t>
      </w:r>
      <w:r>
        <w:rPr>
          <w:rFonts w:ascii="Century Gothic" w:hAnsi="Century Gothic"/>
        </w:rPr>
        <w:t xml:space="preserve"> </w:t>
      </w:r>
      <w:r w:rsidRPr="0016512E">
        <w:rPr>
          <w:rFonts w:ascii="Century Gothic" w:hAnsi="Century Gothic"/>
        </w:rPr>
        <w:t xml:space="preserve">1/1 tulajdoni hányadának ingyenes önkormányzati tulajdonba adására vonatkozó </w:t>
      </w:r>
      <w:r w:rsidRPr="00645A20">
        <w:rPr>
          <w:rFonts w:ascii="Century Gothic" w:eastAsia="Cambria" w:hAnsi="Century Gothic" w:cs="Cambria"/>
          <w:b/>
          <w:bCs/>
          <w:lang w:eastAsia="en-US"/>
        </w:rPr>
        <w:t>151/2023.(VIII.10.) határozatát változatlan tartalommal hatályában tartja és megerősíti.</w:t>
      </w:r>
    </w:p>
    <w:p w:rsidR="000B41E4" w:rsidRPr="0016512E" w:rsidRDefault="000B41E4" w:rsidP="000B41E4">
      <w:pPr>
        <w:jc w:val="both"/>
        <w:rPr>
          <w:rFonts w:ascii="Century Gothic" w:hAnsi="Century Gothic"/>
        </w:rPr>
      </w:pPr>
    </w:p>
    <w:p w:rsidR="000B41E4" w:rsidRPr="0016512E" w:rsidRDefault="000B41E4" w:rsidP="000B41E4">
      <w:pPr>
        <w:jc w:val="both"/>
        <w:rPr>
          <w:rFonts w:ascii="Century Gothic" w:hAnsi="Century Gothic"/>
        </w:rPr>
      </w:pPr>
      <w:proofErr w:type="spellStart"/>
      <w:proofErr w:type="gramStart"/>
      <w:r w:rsidRPr="0016512E">
        <w:rPr>
          <w:rFonts w:ascii="Century Gothic" w:hAnsi="Century Gothic"/>
        </w:rPr>
        <w:t>ba</w:t>
      </w:r>
      <w:proofErr w:type="spellEnd"/>
      <w:r w:rsidRPr="0016512E">
        <w:rPr>
          <w:rFonts w:ascii="Century Gothic" w:hAnsi="Century Gothic"/>
        </w:rPr>
        <w:t xml:space="preserve">) </w:t>
      </w:r>
      <w:r>
        <w:rPr>
          <w:rFonts w:ascii="Century Gothic" w:hAnsi="Century Gothic"/>
        </w:rPr>
        <w:t xml:space="preserve">Balatonberény Község Önkormányzat Képviselő-testülete </w:t>
      </w:r>
      <w:r w:rsidRPr="0016512E">
        <w:rPr>
          <w:rFonts w:ascii="Century Gothic" w:hAnsi="Century Gothic"/>
        </w:rPr>
        <w:t xml:space="preserve">a </w:t>
      </w:r>
      <w:r w:rsidRPr="000B41E4">
        <w:rPr>
          <w:rFonts w:ascii="Century Gothic" w:hAnsi="Century Gothic"/>
          <w:b/>
        </w:rPr>
        <w:t>151/2023.(VIII.10.) számú határozatát megváltoztatja</w:t>
      </w:r>
      <w:r>
        <w:rPr>
          <w:rFonts w:ascii="Century Gothic" w:hAnsi="Century Gothic"/>
        </w:rPr>
        <w:t xml:space="preserve"> és a </w:t>
      </w:r>
      <w:r w:rsidRPr="0016512E">
        <w:rPr>
          <w:rFonts w:ascii="Century Gothic" w:hAnsi="Century Gothic"/>
        </w:rPr>
        <w:t xml:space="preserve">Nemzeti Földalapról szóló 2010. évi LXXXVII. törvény 21.§ (5) bekezdése alapján a Nemzeti Földügyi Központnál kezdeményezi és kérelmezi a Magyar Állam tulajdonában lévő Balatonberény belterület </w:t>
      </w:r>
      <w:r w:rsidRPr="0016512E">
        <w:rPr>
          <w:rFonts w:ascii="Century Gothic" w:hAnsi="Century Gothic"/>
          <w:b/>
          <w:bCs/>
        </w:rPr>
        <w:t>02/28</w:t>
      </w:r>
      <w:r w:rsidRPr="0016512E">
        <w:rPr>
          <w:rFonts w:ascii="Century Gothic" w:hAnsi="Century Gothic"/>
        </w:rPr>
        <w:t xml:space="preserve"> helyrajzi számon nyilvántartott „nádas” megnevezésű, 424 m2 alapterületű, </w:t>
      </w:r>
      <w:proofErr w:type="spellStart"/>
      <w:r w:rsidRPr="0016512E">
        <w:rPr>
          <w:rFonts w:ascii="Century Gothic" w:hAnsi="Century Gothic"/>
        </w:rPr>
        <w:t>Natura</w:t>
      </w:r>
      <w:proofErr w:type="spellEnd"/>
      <w:r w:rsidRPr="0016512E">
        <w:rPr>
          <w:rFonts w:ascii="Century Gothic" w:hAnsi="Century Gothic"/>
        </w:rPr>
        <w:t xml:space="preserve"> 2000 és Z-kp-1 besorolású, valamint a Balatonberény belterület </w:t>
      </w:r>
      <w:r w:rsidRPr="0016512E">
        <w:rPr>
          <w:rFonts w:ascii="Century Gothic" w:hAnsi="Century Gothic"/>
          <w:b/>
          <w:bCs/>
        </w:rPr>
        <w:t>02/29</w:t>
      </w:r>
      <w:r w:rsidRPr="0016512E">
        <w:rPr>
          <w:rFonts w:ascii="Century Gothic" w:hAnsi="Century Gothic"/>
        </w:rPr>
        <w:t xml:space="preserve"> helyrajzi számon nyilvántartott „nádas” megnevezésű, 478 m2 alapterületű, </w:t>
      </w:r>
      <w:proofErr w:type="spellStart"/>
      <w:r w:rsidRPr="0016512E">
        <w:rPr>
          <w:rFonts w:ascii="Century Gothic" w:hAnsi="Century Gothic"/>
        </w:rPr>
        <w:t>Natura</w:t>
      </w:r>
      <w:proofErr w:type="spellEnd"/>
      <w:r w:rsidRPr="0016512E">
        <w:rPr>
          <w:rFonts w:ascii="Century Gothic" w:hAnsi="Century Gothic"/>
        </w:rPr>
        <w:t xml:space="preserve"> 2000 és Z-kp-1 besorolású ingatlan 1/1 tulajdoni hányadának</w:t>
      </w:r>
      <w:proofErr w:type="gramEnd"/>
      <w:r w:rsidRPr="0016512E">
        <w:rPr>
          <w:rFonts w:ascii="Century Gothic" w:hAnsi="Century Gothic"/>
        </w:rPr>
        <w:t xml:space="preserve"> </w:t>
      </w:r>
      <w:proofErr w:type="gramStart"/>
      <w:r w:rsidRPr="0016512E">
        <w:rPr>
          <w:rFonts w:ascii="Century Gothic" w:hAnsi="Century Gothic"/>
        </w:rPr>
        <w:t>ingyenes</w:t>
      </w:r>
      <w:proofErr w:type="gramEnd"/>
      <w:r w:rsidRPr="0016512E">
        <w:rPr>
          <w:rFonts w:ascii="Century Gothic" w:hAnsi="Century Gothic"/>
        </w:rPr>
        <w:t xml:space="preserve"> önkormányzati tulajdonba adását.</w:t>
      </w:r>
    </w:p>
    <w:p w:rsidR="000B41E4" w:rsidRPr="0016512E" w:rsidRDefault="000B41E4" w:rsidP="000B41E4">
      <w:pPr>
        <w:jc w:val="both"/>
        <w:rPr>
          <w:rFonts w:ascii="Century Gothic" w:hAnsi="Century Gothic"/>
        </w:rPr>
      </w:pPr>
      <w:proofErr w:type="spellStart"/>
      <w:r w:rsidRPr="0016512E">
        <w:rPr>
          <w:rFonts w:ascii="Century Gothic" w:hAnsi="Century Gothic"/>
        </w:rPr>
        <w:t>bb</w:t>
      </w:r>
      <w:proofErr w:type="spellEnd"/>
      <w:r w:rsidRPr="0016512E">
        <w:rPr>
          <w:rFonts w:ascii="Century Gothic" w:hAnsi="Century Gothic"/>
        </w:rPr>
        <w:t>) Az ingatlanokat az Önkormányzat a Magyarország helyi önkormányzatairól szóló 2011. CLXXXXIX. törvény 13.§ (1) bekezdés 1</w:t>
      </w:r>
      <w:proofErr w:type="gramStart"/>
      <w:r w:rsidRPr="0016512E">
        <w:rPr>
          <w:rFonts w:ascii="Century Gothic" w:hAnsi="Century Gothic"/>
        </w:rPr>
        <w:t>.,</w:t>
      </w:r>
      <w:proofErr w:type="gramEnd"/>
      <w:r w:rsidRPr="0016512E">
        <w:rPr>
          <w:rFonts w:ascii="Century Gothic" w:hAnsi="Century Gothic"/>
        </w:rPr>
        <w:t>2. pontjában meghatározott településfejlesztés, településrendezés, településüzemeltetés feladatainak ellátása  érdekében kívánja tulajdonba venni, ennek keretében a rendezési terv végrehajtása érdekében Balaton parti közcélú zöldterület (közpark, sétány) kialakítása és fenntartása céljára kívánja felhasználni.</w:t>
      </w:r>
    </w:p>
    <w:p w:rsidR="000B41E4" w:rsidRPr="0016512E" w:rsidRDefault="000B41E4" w:rsidP="000B41E4">
      <w:pPr>
        <w:jc w:val="both"/>
        <w:rPr>
          <w:rFonts w:ascii="Century Gothic" w:hAnsi="Century Gothic"/>
        </w:rPr>
      </w:pPr>
      <w:proofErr w:type="spellStart"/>
      <w:r w:rsidRPr="0016512E">
        <w:rPr>
          <w:rFonts w:ascii="Century Gothic" w:hAnsi="Century Gothic"/>
        </w:rPr>
        <w:t>bc</w:t>
      </w:r>
      <w:proofErr w:type="spellEnd"/>
      <w:r w:rsidRPr="0016512E">
        <w:rPr>
          <w:rFonts w:ascii="Century Gothic" w:hAnsi="Century Gothic"/>
        </w:rPr>
        <w:t xml:space="preserve">) </w:t>
      </w:r>
      <w:proofErr w:type="gramStart"/>
      <w:r w:rsidRPr="0016512E">
        <w:rPr>
          <w:rFonts w:ascii="Century Gothic" w:hAnsi="Century Gothic"/>
        </w:rPr>
        <w:t>A</w:t>
      </w:r>
      <w:proofErr w:type="gramEnd"/>
      <w:r w:rsidRPr="0016512E">
        <w:rPr>
          <w:rFonts w:ascii="Century Gothic" w:hAnsi="Century Gothic"/>
        </w:rPr>
        <w:t xml:space="preserve"> Képviselő-testület vállalja a tulajdonba adás érdekében felmerülő valamennyi költség – ideértve a művelési ág szükséges megváltoztatásának költségét is- megtérítését.</w:t>
      </w:r>
    </w:p>
    <w:p w:rsidR="000B41E4" w:rsidRPr="0016512E" w:rsidRDefault="000B41E4" w:rsidP="000B41E4">
      <w:pPr>
        <w:jc w:val="both"/>
        <w:rPr>
          <w:rFonts w:ascii="Century Gothic" w:hAnsi="Century Gothic"/>
        </w:rPr>
      </w:pPr>
      <w:proofErr w:type="spellStart"/>
      <w:r w:rsidRPr="0016512E">
        <w:rPr>
          <w:rFonts w:ascii="Century Gothic" w:hAnsi="Century Gothic"/>
        </w:rPr>
        <w:t>bd</w:t>
      </w:r>
      <w:proofErr w:type="spellEnd"/>
      <w:r w:rsidRPr="0016512E">
        <w:rPr>
          <w:rFonts w:ascii="Century Gothic" w:hAnsi="Century Gothic"/>
        </w:rPr>
        <w:t xml:space="preserve">) Az ingatlanok </w:t>
      </w:r>
      <w:proofErr w:type="spellStart"/>
      <w:r w:rsidRPr="0016512E">
        <w:rPr>
          <w:rFonts w:ascii="Century Gothic" w:hAnsi="Century Gothic"/>
        </w:rPr>
        <w:t>Natura</w:t>
      </w:r>
      <w:proofErr w:type="spellEnd"/>
      <w:r w:rsidRPr="0016512E">
        <w:rPr>
          <w:rFonts w:ascii="Century Gothic" w:hAnsi="Century Gothic"/>
        </w:rPr>
        <w:t xml:space="preserve"> 2000 védettség alatt állnak, ezért a Képviselő-testület vállalja a védettség okán felmerülő kötelezettségeket is.</w:t>
      </w:r>
    </w:p>
    <w:p w:rsidR="000B41E4" w:rsidRDefault="000B41E4" w:rsidP="000B41E4">
      <w:pPr>
        <w:jc w:val="both"/>
        <w:rPr>
          <w:rFonts w:ascii="Century Gothic" w:hAnsi="Century Gothic"/>
        </w:rPr>
      </w:pPr>
      <w:proofErr w:type="gramStart"/>
      <w:r w:rsidRPr="0016512E">
        <w:rPr>
          <w:rFonts w:ascii="Century Gothic" w:hAnsi="Century Gothic"/>
        </w:rPr>
        <w:t>be</w:t>
      </w:r>
      <w:proofErr w:type="gramEnd"/>
      <w:r w:rsidRPr="0016512E">
        <w:rPr>
          <w:rFonts w:ascii="Century Gothic" w:hAnsi="Century Gothic"/>
        </w:rPr>
        <w:t xml:space="preserve">) A Képviselő-testület felhatalmazza a polgármestert, hogy a </w:t>
      </w:r>
      <w:proofErr w:type="spellStart"/>
      <w:r w:rsidRPr="0016512E">
        <w:rPr>
          <w:rFonts w:ascii="Century Gothic" w:hAnsi="Century Gothic"/>
        </w:rPr>
        <w:t>ba</w:t>
      </w:r>
      <w:proofErr w:type="spellEnd"/>
      <w:r w:rsidRPr="0016512E">
        <w:rPr>
          <w:rFonts w:ascii="Century Gothic" w:hAnsi="Century Gothic"/>
        </w:rPr>
        <w:t>) pontban felsorolt ingatlanok ingyenes önkormányzati tulajdonba ad</w:t>
      </w:r>
      <w:r>
        <w:rPr>
          <w:rFonts w:ascii="Century Gothic" w:hAnsi="Century Gothic"/>
        </w:rPr>
        <w:t>ásával kapcsolatos eljárásban a</w:t>
      </w:r>
      <w:r w:rsidRPr="0016512E">
        <w:rPr>
          <w:rFonts w:ascii="Century Gothic" w:hAnsi="Century Gothic"/>
        </w:rPr>
        <w:t xml:space="preserve"> </w:t>
      </w:r>
      <w:r w:rsidRPr="0016512E">
        <w:rPr>
          <w:rFonts w:ascii="Century Gothic" w:hAnsi="Century Gothic"/>
        </w:rPr>
        <w:lastRenderedPageBreak/>
        <w:t>Nemzeti Földügyi Központ felé teljes jogkörben eljárjon, valamennyi szükséges nyilatkozatot megtegyen, és az ingyenes önkormányzati tulajdonba adására vonatkozó megállapodást aláírja.</w:t>
      </w:r>
    </w:p>
    <w:p w:rsidR="000B41E4" w:rsidRDefault="000B41E4" w:rsidP="000B41E4">
      <w:pPr>
        <w:pStyle w:val="uj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</w:rPr>
        <w:t xml:space="preserve">c) </w:t>
      </w:r>
      <w:proofErr w:type="gramStart"/>
      <w:r w:rsidRPr="00F365F9">
        <w:rPr>
          <w:rFonts w:ascii="Century Gothic" w:hAnsi="Century Gothic"/>
          <w:sz w:val="22"/>
          <w:szCs w:val="22"/>
        </w:rPr>
        <w:t>A</w:t>
      </w:r>
      <w:proofErr w:type="gramEnd"/>
      <w:r w:rsidRPr="00F365F9">
        <w:rPr>
          <w:rFonts w:ascii="Century Gothic" w:hAnsi="Century Gothic"/>
          <w:sz w:val="22"/>
          <w:szCs w:val="22"/>
        </w:rPr>
        <w:t xml:space="preserve"> képviselő-testület a </w:t>
      </w:r>
      <w:r w:rsidRPr="000B41E4">
        <w:rPr>
          <w:rFonts w:ascii="Century Gothic" w:eastAsia="Cambria" w:hAnsi="Century Gothic" w:cs="Cambria"/>
          <w:b/>
          <w:bCs/>
          <w:sz w:val="22"/>
          <w:szCs w:val="22"/>
          <w:lang w:eastAsia="en-US"/>
        </w:rPr>
        <w:t>151/2023.(VIII.10.) számú határozatát módosítva</w:t>
      </w:r>
      <w:r w:rsidRPr="00F365F9">
        <w:rPr>
          <w:rFonts w:ascii="Century Gothic" w:eastAsia="Cambria" w:hAnsi="Century Gothic" w:cs="Cambria"/>
          <w:bCs/>
          <w:sz w:val="22"/>
          <w:szCs w:val="22"/>
          <w:lang w:eastAsia="en-US"/>
        </w:rPr>
        <w:t xml:space="preserve"> a </w:t>
      </w:r>
      <w:r w:rsidRPr="00F365F9">
        <w:rPr>
          <w:rFonts w:ascii="Century Gothic" w:hAnsi="Century Gothic"/>
          <w:sz w:val="22"/>
          <w:szCs w:val="22"/>
        </w:rPr>
        <w:t xml:space="preserve">Balatonberény belterület </w:t>
      </w:r>
      <w:r w:rsidRPr="00F365F9">
        <w:rPr>
          <w:rFonts w:ascii="Century Gothic" w:hAnsi="Century Gothic"/>
          <w:b/>
          <w:bCs/>
          <w:sz w:val="22"/>
          <w:szCs w:val="22"/>
        </w:rPr>
        <w:t>02/16</w:t>
      </w:r>
      <w:r w:rsidRPr="00F365F9">
        <w:rPr>
          <w:rFonts w:ascii="Century Gothic" w:hAnsi="Century Gothic"/>
          <w:sz w:val="22"/>
          <w:szCs w:val="22"/>
        </w:rPr>
        <w:t xml:space="preserve"> helyrajzi számon nyilvántartott „kivett strandfürdő” megnevezésű, 2430 m2 alapterületű, </w:t>
      </w:r>
      <w:proofErr w:type="spellStart"/>
      <w:r w:rsidRPr="00F365F9">
        <w:rPr>
          <w:rFonts w:ascii="Century Gothic" w:hAnsi="Century Gothic"/>
          <w:sz w:val="22"/>
          <w:szCs w:val="22"/>
        </w:rPr>
        <w:t>Natura</w:t>
      </w:r>
      <w:proofErr w:type="spellEnd"/>
      <w:r w:rsidRPr="00F365F9">
        <w:rPr>
          <w:rFonts w:ascii="Century Gothic" w:hAnsi="Century Gothic"/>
          <w:sz w:val="22"/>
          <w:szCs w:val="22"/>
        </w:rPr>
        <w:t xml:space="preserve"> 2000 és K-St-2 besorolású ingatlan vonatkozásában határozatlan idejű ingyenes használati megállapodást kíván kötni a Magyar Állammal  az </w:t>
      </w:r>
      <w:proofErr w:type="spellStart"/>
      <w:r w:rsidRPr="00F365F9">
        <w:rPr>
          <w:rFonts w:ascii="Century Gothic" w:hAnsi="Century Gothic"/>
          <w:sz w:val="22"/>
          <w:szCs w:val="22"/>
        </w:rPr>
        <w:t>Mötv</w:t>
      </w:r>
      <w:proofErr w:type="spellEnd"/>
      <w:r w:rsidRPr="00F365F9">
        <w:rPr>
          <w:rFonts w:ascii="Century Gothic" w:hAnsi="Century Gothic"/>
          <w:sz w:val="22"/>
          <w:szCs w:val="22"/>
        </w:rPr>
        <w:t>. 13.§ (1) bekezdés 15. pontjában (sport, ifjúsági ügyek) meghatározott közfeladatainak ellátása, így a rendezési tervben szereplő strand kialakítása és fenntartása érdekében.</w:t>
      </w:r>
      <w:r>
        <w:rPr>
          <w:rFonts w:ascii="Century Gothic" w:hAnsi="Century Gothic"/>
          <w:sz w:val="22"/>
          <w:szCs w:val="22"/>
        </w:rPr>
        <w:t xml:space="preserve"> A képviselő-testület felhatalmazza a polgármestert, hogy az ingyenes használati megállapodás megkötése érdekében a Magyar Nemzeti Vagyonkezelő </w:t>
      </w:r>
      <w:proofErr w:type="spellStart"/>
      <w:r>
        <w:rPr>
          <w:rFonts w:ascii="Century Gothic" w:hAnsi="Century Gothic"/>
          <w:sz w:val="22"/>
          <w:szCs w:val="22"/>
        </w:rPr>
        <w:t>Zrt</w:t>
      </w:r>
      <w:proofErr w:type="spellEnd"/>
      <w:r>
        <w:rPr>
          <w:rFonts w:ascii="Century Gothic" w:hAnsi="Century Gothic"/>
          <w:sz w:val="22"/>
          <w:szCs w:val="22"/>
        </w:rPr>
        <w:t>. felé teljes jogkörben eljárjon és valamennyi szükséges jognyilatkozatot megtegyen.</w:t>
      </w:r>
    </w:p>
    <w:p w:rsidR="000B41E4" w:rsidRDefault="000B41E4" w:rsidP="000B41E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d) a Képviselő-testület felkéri a polgármestert, hogy a Balatonberény belterület </w:t>
      </w:r>
      <w:r w:rsidRPr="00362974">
        <w:rPr>
          <w:rFonts w:ascii="Century Gothic" w:hAnsi="Century Gothic"/>
          <w:b/>
        </w:rPr>
        <w:t>657/13, 657/15, 657/37, 657/32, 657/33</w:t>
      </w:r>
      <w:r>
        <w:rPr>
          <w:rFonts w:ascii="Century Gothic" w:hAnsi="Century Gothic"/>
        </w:rPr>
        <w:t xml:space="preserve"> és </w:t>
      </w:r>
      <w:r w:rsidRPr="00362974">
        <w:rPr>
          <w:rFonts w:ascii="Century Gothic" w:hAnsi="Century Gothic"/>
          <w:b/>
        </w:rPr>
        <w:t>658/4</w:t>
      </w:r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hrsz</w:t>
      </w:r>
      <w:proofErr w:type="spellEnd"/>
      <w:r>
        <w:rPr>
          <w:rFonts w:ascii="Century Gothic" w:hAnsi="Century Gothic"/>
        </w:rPr>
        <w:t xml:space="preserve">-ú ingatlanok vonatkozásában kérjen fel ingatlanforgalmi szakértőt az ingatlanok </w:t>
      </w:r>
      <w:r w:rsidRPr="00362974">
        <w:rPr>
          <w:rFonts w:ascii="Century Gothic" w:hAnsi="Century Gothic"/>
        </w:rPr>
        <w:t>legalább egy év érvényességi idejű, részletes értékbecslésének (összehasonlító adatokkal) elkészítésére.</w:t>
      </w:r>
    </w:p>
    <w:p w:rsidR="000B41E4" w:rsidRDefault="000B41E4" w:rsidP="000B41E4">
      <w:pPr>
        <w:jc w:val="both"/>
        <w:rPr>
          <w:rFonts w:ascii="Century Gothic" w:hAnsi="Century Gothic"/>
        </w:rPr>
      </w:pPr>
    </w:p>
    <w:p w:rsidR="000B41E4" w:rsidRDefault="000B41E4" w:rsidP="000B41E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értelemszerűen</w:t>
      </w:r>
    </w:p>
    <w:p w:rsidR="000B41E4" w:rsidRPr="00362974" w:rsidRDefault="000B41E4" w:rsidP="000B41E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Felelős: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polgármester</w:t>
      </w:r>
    </w:p>
    <w:p w:rsidR="000B41E4" w:rsidRPr="00E21272" w:rsidRDefault="000B41E4" w:rsidP="00C26246">
      <w:pPr>
        <w:pStyle w:val="uj"/>
        <w:jc w:val="both"/>
        <w:rPr>
          <w:rFonts w:ascii="Century Gothic" w:eastAsia="Calibri" w:hAnsi="Century Gothic" w:cs="Calibri"/>
          <w:sz w:val="22"/>
          <w:szCs w:val="22"/>
        </w:rPr>
      </w:pPr>
    </w:p>
    <w:p w:rsidR="00AC433D" w:rsidRDefault="00AC433D" w:rsidP="00E64A86">
      <w:pPr>
        <w:jc w:val="both"/>
        <w:rPr>
          <w:rFonts w:ascii="Century Gothic" w:hAnsi="Century Gothic"/>
        </w:rPr>
      </w:pPr>
    </w:p>
    <w:p w:rsidR="007F6364" w:rsidRDefault="007F6364">
      <w:pPr>
        <w:jc w:val="both"/>
        <w:rPr>
          <w:rFonts w:ascii="Century Gothic" w:hAnsi="Century Gothic"/>
        </w:rPr>
      </w:pPr>
    </w:p>
    <w:p w:rsidR="00F94905" w:rsidRDefault="0004512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2023. október 19</w:t>
      </w:r>
      <w:r w:rsidR="00DD3DCB">
        <w:rPr>
          <w:rFonts w:ascii="Century Gothic" w:hAnsi="Century Gothic"/>
        </w:rPr>
        <w:t>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right"/>
        <w:rPr>
          <w:rFonts w:ascii="Century Gothic" w:hAnsi="Century Gothic"/>
        </w:rPr>
      </w:pPr>
      <w:bookmarkStart w:id="0" w:name="_GoBack"/>
      <w:bookmarkEnd w:id="0"/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:rsidR="00F94905" w:rsidRDefault="00DD3DCB">
      <w:pPr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</w:rPr>
      </w:pPr>
    </w:p>
    <w:sectPr w:rsidR="00F94905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758" w:rsidRDefault="009F7758">
      <w:r>
        <w:separator/>
      </w:r>
    </w:p>
  </w:endnote>
  <w:endnote w:type="continuationSeparator" w:id="0">
    <w:p w:rsidR="009F7758" w:rsidRDefault="009F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758" w:rsidRDefault="009F7758">
      <w:r>
        <w:separator/>
      </w:r>
    </w:p>
  </w:footnote>
  <w:footnote w:type="continuationSeparator" w:id="0">
    <w:p w:rsidR="009F7758" w:rsidRDefault="009F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374595"/>
      <w:docPartObj>
        <w:docPartGallery w:val="Page Numbers (Top of Page)"/>
        <w:docPartUnique/>
      </w:docPartObj>
    </w:sdtPr>
    <w:sdtEndPr/>
    <w:sdtContent>
      <w:p w:rsidR="00F94905" w:rsidRDefault="00DD3DCB">
        <w:pPr>
          <w:pStyle w:val="lfej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B41E4">
          <w:rPr>
            <w:noProof/>
          </w:rPr>
          <w:t>4</w:t>
        </w:r>
        <w:r>
          <w:fldChar w:fldCharType="end"/>
        </w:r>
      </w:p>
    </w:sdtContent>
  </w:sdt>
  <w:p w:rsidR="00F94905" w:rsidRDefault="00F9490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798C"/>
    <w:multiLevelType w:val="multilevel"/>
    <w:tmpl w:val="72EC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7527B"/>
    <w:multiLevelType w:val="multilevel"/>
    <w:tmpl w:val="04904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031D0"/>
    <w:multiLevelType w:val="multilevel"/>
    <w:tmpl w:val="7D8CD5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4F2D94"/>
    <w:multiLevelType w:val="hybridMultilevel"/>
    <w:tmpl w:val="5ABC57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8570E"/>
    <w:multiLevelType w:val="multilevel"/>
    <w:tmpl w:val="03DEA6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0B63AB5"/>
    <w:multiLevelType w:val="multilevel"/>
    <w:tmpl w:val="2A02D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5"/>
    <w:rsid w:val="00032989"/>
    <w:rsid w:val="00045124"/>
    <w:rsid w:val="000A70C5"/>
    <w:rsid w:val="000B41E4"/>
    <w:rsid w:val="00166D07"/>
    <w:rsid w:val="0025425A"/>
    <w:rsid w:val="00377841"/>
    <w:rsid w:val="003B3C23"/>
    <w:rsid w:val="00403D76"/>
    <w:rsid w:val="004F62F6"/>
    <w:rsid w:val="00560142"/>
    <w:rsid w:val="005E5B52"/>
    <w:rsid w:val="007A47C7"/>
    <w:rsid w:val="007F6364"/>
    <w:rsid w:val="007F70CD"/>
    <w:rsid w:val="008561D5"/>
    <w:rsid w:val="008A0A4F"/>
    <w:rsid w:val="00910A89"/>
    <w:rsid w:val="009D328D"/>
    <w:rsid w:val="009D47AA"/>
    <w:rsid w:val="009F7758"/>
    <w:rsid w:val="00AC433D"/>
    <w:rsid w:val="00BB1E9E"/>
    <w:rsid w:val="00C26246"/>
    <w:rsid w:val="00DD3DCB"/>
    <w:rsid w:val="00E21272"/>
    <w:rsid w:val="00E5391A"/>
    <w:rsid w:val="00E64A86"/>
    <w:rsid w:val="00F9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0F08"/>
  <w15:docId w15:val="{6A1B6359-B738-413F-B94A-5F15CAF4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79A2"/>
    <w:rPr>
      <w:rFonts w:ascii="Calibri" w:eastAsia="Calibri" w:hAnsi="Calibri" w:cs="Calibri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C172E0"/>
    <w:rPr>
      <w:rFonts w:ascii="Calibri" w:hAnsi="Calibri" w:cs="Calibri"/>
      <w:kern w:val="0"/>
      <w:lang w:eastAsia="hu-HU"/>
      <w14:ligatures w14:val="none"/>
    </w:rPr>
  </w:style>
  <w:style w:type="character" w:customStyle="1" w:styleId="llbChar">
    <w:name w:val="Élőláb Char"/>
    <w:basedOn w:val="Bekezdsalapbettpusa"/>
    <w:link w:val="llb"/>
    <w:uiPriority w:val="99"/>
    <w:qFormat/>
    <w:rsid w:val="00C172E0"/>
    <w:rPr>
      <w:rFonts w:ascii="Calibri" w:hAnsi="Calibri" w:cs="Calibri"/>
      <w:kern w:val="0"/>
      <w:lang w:eastAsia="hu-HU"/>
      <w14:ligatures w14:val="non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6979A2"/>
    <w:pPr>
      <w:ind w:left="720"/>
      <w:contextualSpacing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C172E0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C172E0"/>
    <w:pPr>
      <w:tabs>
        <w:tab w:val="center" w:pos="4536"/>
        <w:tab w:val="right" w:pos="9072"/>
      </w:tabs>
    </w:pPr>
  </w:style>
  <w:style w:type="paragraph" w:customStyle="1" w:styleId="Cmsor12">
    <w:name w:val="Címsor 12"/>
    <w:basedOn w:val="Norml"/>
    <w:qFormat/>
    <w:rsid w:val="009D47AA"/>
    <w:pPr>
      <w:widowControl w:val="0"/>
      <w:suppressAutoHyphens w:val="0"/>
      <w:outlineLvl w:val="1"/>
    </w:pPr>
    <w:rPr>
      <w:rFonts w:ascii="Tahoma" w:eastAsia="Tahoma" w:hAnsi="Tahoma" w:cs="Times New Roman"/>
      <w:b/>
      <w:bCs/>
      <w:lang w:val="en-US" w:eastAsia="en-US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qFormat/>
    <w:locked/>
    <w:rsid w:val="009D47AA"/>
    <w:rPr>
      <w:rFonts w:ascii="Calibri" w:eastAsia="Calibri" w:hAnsi="Calibri" w:cs="Calibri"/>
      <w:kern w:val="0"/>
      <w:lang w:eastAsia="hu-HU"/>
      <w14:ligatures w14:val="none"/>
    </w:rPr>
  </w:style>
  <w:style w:type="paragraph" w:customStyle="1" w:styleId="uj">
    <w:name w:val="uj"/>
    <w:basedOn w:val="Norml"/>
    <w:rsid w:val="0025425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ed">
    <w:name w:val="highlighted"/>
    <w:basedOn w:val="Bekezdsalapbettpusa"/>
    <w:rsid w:val="0025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2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1770</Words>
  <Characters>12216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29</cp:revision>
  <dcterms:created xsi:type="dcterms:W3CDTF">2023-07-31T07:26:00Z</dcterms:created>
  <dcterms:modified xsi:type="dcterms:W3CDTF">2023-10-19T07:35:00Z</dcterms:modified>
  <dc:language>hu-HU</dc:language>
</cp:coreProperties>
</file>