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7CC8E" w14:textId="77777777" w:rsidR="00617665" w:rsidRDefault="00617665">
      <w:pPr>
        <w:rPr>
          <w:rFonts w:ascii="Arial" w:hAnsi="Arial" w:cs="Arial"/>
          <w:szCs w:val="24"/>
        </w:rPr>
      </w:pPr>
    </w:p>
    <w:p w14:paraId="20EF42AC" w14:textId="77777777" w:rsidR="00617665" w:rsidRDefault="00617665">
      <w:pPr>
        <w:jc w:val="center"/>
        <w:rPr>
          <w:rFonts w:ascii="Arial" w:hAnsi="Arial" w:cs="Arial"/>
          <w:szCs w:val="24"/>
        </w:rPr>
      </w:pPr>
    </w:p>
    <w:p w14:paraId="15DD8738" w14:textId="77777777" w:rsidR="00617665" w:rsidRDefault="00617665">
      <w:pPr>
        <w:jc w:val="center"/>
        <w:rPr>
          <w:rFonts w:ascii="Arial" w:hAnsi="Arial" w:cs="Arial"/>
          <w:b/>
          <w:bCs/>
          <w:szCs w:val="24"/>
        </w:rPr>
      </w:pPr>
    </w:p>
    <w:p w14:paraId="6E9934CD" w14:textId="77777777" w:rsidR="00617665" w:rsidRDefault="00000000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E L Ő T E R J E S Z T É S</w:t>
      </w:r>
    </w:p>
    <w:p w14:paraId="068B84ED" w14:textId="77777777" w:rsidR="00617665" w:rsidRDefault="00617665">
      <w:pPr>
        <w:jc w:val="center"/>
        <w:rPr>
          <w:rFonts w:ascii="Arial" w:hAnsi="Arial" w:cs="Arial"/>
          <w:szCs w:val="24"/>
        </w:rPr>
      </w:pPr>
    </w:p>
    <w:p w14:paraId="317733AB" w14:textId="77777777" w:rsidR="00617665" w:rsidRDefault="00617665">
      <w:pPr>
        <w:jc w:val="center"/>
        <w:rPr>
          <w:rFonts w:ascii="Arial" w:hAnsi="Arial" w:cs="Arial"/>
          <w:szCs w:val="24"/>
        </w:rPr>
      </w:pPr>
    </w:p>
    <w:p w14:paraId="4505EA1B" w14:textId="77777777" w:rsidR="00617665" w:rsidRDefault="00000000">
      <w:pPr>
        <w:jc w:val="center"/>
        <w:rPr>
          <w:rFonts w:ascii="Arial" w:hAnsi="Arial" w:cs="Arial"/>
          <w:szCs w:val="24"/>
        </w:rPr>
      </w:pPr>
      <w:r>
        <w:rPr>
          <w:noProof/>
        </w:rPr>
        <w:drawing>
          <wp:inline distT="0" distB="0" distL="0" distR="0" wp14:anchorId="6A262275" wp14:editId="5404E51A">
            <wp:extent cx="1209675" cy="173355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57" t="-39" r="-57" b="-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2F67D" w14:textId="77777777" w:rsidR="00617665" w:rsidRDefault="00617665">
      <w:pPr>
        <w:jc w:val="center"/>
        <w:rPr>
          <w:rFonts w:ascii="Arial" w:hAnsi="Arial" w:cs="Arial"/>
          <w:szCs w:val="24"/>
        </w:rPr>
      </w:pPr>
    </w:p>
    <w:p w14:paraId="19E6C35F" w14:textId="77777777" w:rsidR="00617665" w:rsidRDefault="00617665">
      <w:pPr>
        <w:rPr>
          <w:rFonts w:ascii="Arial" w:hAnsi="Arial" w:cs="Arial"/>
          <w:szCs w:val="24"/>
        </w:rPr>
      </w:pPr>
    </w:p>
    <w:p w14:paraId="44E1E290" w14:textId="77777777" w:rsidR="00617665" w:rsidRDefault="00000000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 xml:space="preserve">Előterjesztés </w:t>
      </w:r>
    </w:p>
    <w:p w14:paraId="28BD79FE" w14:textId="77777777" w:rsidR="00617665" w:rsidRDefault="00000000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Balatonberényi Községi Önkormányzat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>Képviselő-testületének</w:t>
      </w:r>
    </w:p>
    <w:p w14:paraId="07FDCA49" w14:textId="77777777" w:rsidR="00617665" w:rsidRDefault="00617665">
      <w:pPr>
        <w:jc w:val="center"/>
        <w:rPr>
          <w:rFonts w:ascii="Arial" w:hAnsi="Arial" w:cs="Arial"/>
          <w:szCs w:val="24"/>
        </w:rPr>
      </w:pPr>
    </w:p>
    <w:p w14:paraId="2E461129" w14:textId="6D3FBB6B" w:rsidR="00617665" w:rsidRDefault="00000000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2024. augusztus 7-i nyilvános ülésére</w:t>
      </w:r>
    </w:p>
    <w:p w14:paraId="510D260A" w14:textId="77777777" w:rsidR="00617665" w:rsidRDefault="00617665">
      <w:pPr>
        <w:rPr>
          <w:rFonts w:ascii="Arial" w:hAnsi="Arial" w:cs="Arial"/>
          <w:szCs w:val="24"/>
        </w:rPr>
      </w:pPr>
    </w:p>
    <w:p w14:paraId="007926CD" w14:textId="77777777" w:rsidR="00617665" w:rsidRDefault="0000000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</w:p>
    <w:p w14:paraId="42D23FCB" w14:textId="77777777" w:rsidR="00617665" w:rsidRDefault="00000000">
      <w:pPr>
        <w:tabs>
          <w:tab w:val="left" w:pos="1920"/>
        </w:tabs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Tárgy: </w:t>
      </w:r>
      <w:r>
        <w:rPr>
          <w:rFonts w:ascii="Arial" w:hAnsi="Arial" w:cs="Arial"/>
          <w:b/>
          <w:bCs/>
          <w:sz w:val="23"/>
          <w:szCs w:val="23"/>
        </w:rPr>
        <w:t xml:space="preserve">Településképi Arculati Kézikönyv és </w:t>
      </w:r>
    </w:p>
    <w:p w14:paraId="16E626DE" w14:textId="77777777" w:rsidR="00617665" w:rsidRDefault="00000000">
      <w:pPr>
        <w:tabs>
          <w:tab w:val="left" w:pos="1920"/>
        </w:tabs>
        <w:jc w:val="center"/>
        <w:rPr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4"/>
        </w:rPr>
        <w:t>Balatonberény településkép védelméről szóló 10/2021. (VIII. 30.) önkormányzati rendelet módosításának kezdeményezéséről</w:t>
      </w:r>
    </w:p>
    <w:p w14:paraId="166DC29B" w14:textId="77777777" w:rsidR="00617665" w:rsidRDefault="00617665">
      <w:pPr>
        <w:rPr>
          <w:rFonts w:ascii="Arial" w:hAnsi="Arial" w:cs="Arial"/>
          <w:b/>
          <w:bCs/>
          <w:szCs w:val="24"/>
        </w:rPr>
      </w:pPr>
    </w:p>
    <w:p w14:paraId="0BCF7161" w14:textId="77777777" w:rsidR="00617665" w:rsidRDefault="00617665">
      <w:pPr>
        <w:rPr>
          <w:rFonts w:ascii="Arial" w:hAnsi="Arial" w:cs="Arial"/>
          <w:szCs w:val="24"/>
        </w:rPr>
      </w:pPr>
    </w:p>
    <w:p w14:paraId="303D4B24" w14:textId="77777777" w:rsidR="00617665" w:rsidRDefault="00617665">
      <w:pPr>
        <w:rPr>
          <w:rFonts w:ascii="Arial" w:hAnsi="Arial" w:cs="Arial"/>
          <w:szCs w:val="24"/>
        </w:rPr>
      </w:pPr>
    </w:p>
    <w:p w14:paraId="3A7860B2" w14:textId="77777777" w:rsidR="00617665" w:rsidRDefault="0000000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Előadó: </w:t>
      </w:r>
    </w:p>
    <w:p w14:paraId="3722647B" w14:textId="77777777" w:rsidR="00617665" w:rsidRDefault="00617665">
      <w:pPr>
        <w:rPr>
          <w:rFonts w:ascii="Arial" w:hAnsi="Arial" w:cs="Arial"/>
          <w:szCs w:val="24"/>
        </w:rPr>
      </w:pPr>
    </w:p>
    <w:p w14:paraId="3D759807" w14:textId="77777777" w:rsidR="00617665" w:rsidRDefault="0000000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</w:t>
      </w:r>
      <w:proofErr w:type="spellStart"/>
      <w:r>
        <w:rPr>
          <w:rFonts w:ascii="Arial" w:hAnsi="Arial" w:cs="Arial"/>
          <w:szCs w:val="24"/>
        </w:rPr>
        <w:t>Druskoczi</w:t>
      </w:r>
      <w:proofErr w:type="spellEnd"/>
      <w:r>
        <w:rPr>
          <w:rFonts w:ascii="Arial" w:hAnsi="Arial" w:cs="Arial"/>
          <w:szCs w:val="24"/>
        </w:rPr>
        <w:t xml:space="preserve"> Tünde polgármester</w:t>
      </w:r>
    </w:p>
    <w:p w14:paraId="63561A1C" w14:textId="77777777" w:rsidR="00617665" w:rsidRDefault="00617665">
      <w:pPr>
        <w:rPr>
          <w:rFonts w:ascii="Arial" w:hAnsi="Arial" w:cs="Arial"/>
          <w:szCs w:val="24"/>
        </w:rPr>
      </w:pPr>
    </w:p>
    <w:p w14:paraId="79348EA4" w14:textId="77777777" w:rsidR="00617665" w:rsidRDefault="00617665">
      <w:pPr>
        <w:rPr>
          <w:rFonts w:ascii="Arial" w:hAnsi="Arial" w:cs="Arial"/>
          <w:szCs w:val="24"/>
        </w:rPr>
      </w:pPr>
    </w:p>
    <w:p w14:paraId="70512E0C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756087F4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134C96C0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7C400802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3F8020C6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31762313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1C2C4CE6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6A8EC17C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01A19927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2F7D1E3F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6DFE2FC0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4B7ACE6D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414DFC98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67E03A9E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2035B2B7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4715DEDC" w14:textId="77777777" w:rsidR="00617665" w:rsidRDefault="00617665">
      <w:pPr>
        <w:jc w:val="center"/>
        <w:rPr>
          <w:rFonts w:ascii="Arial" w:hAnsi="Arial" w:cs="Arial"/>
          <w:b/>
          <w:szCs w:val="24"/>
        </w:rPr>
      </w:pPr>
    </w:p>
    <w:p w14:paraId="2D138998" w14:textId="77777777" w:rsidR="00617665" w:rsidRDefault="00000000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Tisztelt Képviselő- testület!</w:t>
      </w:r>
    </w:p>
    <w:p w14:paraId="619266BB" w14:textId="77777777" w:rsidR="00617665" w:rsidRDefault="00617665">
      <w:pPr>
        <w:rPr>
          <w:rFonts w:ascii="Arial" w:hAnsi="Arial" w:cs="Arial"/>
          <w:szCs w:val="24"/>
        </w:rPr>
      </w:pPr>
    </w:p>
    <w:p w14:paraId="487BFDF5" w14:textId="77777777" w:rsidR="00617665" w:rsidRDefault="00000000">
      <w:pPr>
        <w:rPr>
          <w:rFonts w:ascii="Arial" w:hAnsi="Arial"/>
          <w:szCs w:val="24"/>
        </w:rPr>
      </w:pPr>
      <w:bookmarkStart w:id="0" w:name="_Hlk173252965"/>
      <w:bookmarkEnd w:id="0"/>
      <w:r>
        <w:rPr>
          <w:rFonts w:ascii="Arial" w:hAnsi="Arial"/>
          <w:szCs w:val="24"/>
        </w:rPr>
        <w:t xml:space="preserve">Balatonberény Község Önkormányzat Képviselő-testülete a Balatonberény településrendezési eszközeinek (a továbbiakban: TRE) módosításáról az 51/2019. (IV.25.) számú határozatával döntött. A TRE módosítása többek között a Hétvezér utca nyugati szakaszának északi oldalán fekvő 657/20 hrsz-ú ingatlanra is vonatkozott. </w:t>
      </w:r>
    </w:p>
    <w:p w14:paraId="57CA7AAA" w14:textId="77777777" w:rsidR="00617665" w:rsidRDefault="00617665">
      <w:pPr>
        <w:rPr>
          <w:rFonts w:ascii="Arial" w:hAnsi="Arial"/>
          <w:szCs w:val="24"/>
        </w:rPr>
      </w:pPr>
      <w:bookmarkStart w:id="1" w:name="_Hlk173252965_másolat_1"/>
      <w:bookmarkEnd w:id="1"/>
    </w:p>
    <w:p w14:paraId="0DD0C3B9" w14:textId="77777777" w:rsidR="00617665" w:rsidRDefault="0000000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Az Önkormányzat az elmúlt években többször is újraindította az államigazgatási egyeztetésnek a</w:t>
      </w:r>
      <w:r>
        <w:rPr>
          <w:rFonts w:ascii="Arial" w:hAnsi="Arial"/>
          <w:i/>
          <w:iCs/>
          <w:szCs w:val="24"/>
        </w:rPr>
        <w:t xml:space="preserve"> településfejlesztési koncepcióról, az integrált településfejlesztési stratégiáról és a településrendezési eszközökről, valamint egyes településrendezési sajátos jogintézményekről </w:t>
      </w:r>
      <w:r>
        <w:rPr>
          <w:rFonts w:ascii="Arial" w:hAnsi="Arial"/>
          <w:szCs w:val="24"/>
        </w:rPr>
        <w:t xml:space="preserve">szóló 314/2012. (XI.8.) Korm. rendelet (a továbbiakban: Korm.r.) </w:t>
      </w:r>
      <w:r>
        <w:rPr>
          <w:rFonts w:ascii="Arial" w:hAnsi="Arial"/>
          <w:bCs/>
          <w:szCs w:val="24"/>
        </w:rPr>
        <w:t>37. § szerinti tájékoztatási szakaszát</w:t>
      </w:r>
      <w:r>
        <w:rPr>
          <w:rFonts w:ascii="Arial" w:hAnsi="Arial"/>
          <w:szCs w:val="24"/>
        </w:rPr>
        <w:t xml:space="preserve">. </w:t>
      </w:r>
    </w:p>
    <w:p w14:paraId="1CF13C44" w14:textId="77777777" w:rsidR="00617665" w:rsidRDefault="00617665">
      <w:pPr>
        <w:rPr>
          <w:rFonts w:ascii="Arial" w:hAnsi="Arial"/>
          <w:szCs w:val="24"/>
        </w:rPr>
      </w:pPr>
    </w:p>
    <w:p w14:paraId="6DA1CF0C" w14:textId="77777777" w:rsidR="00617665" w:rsidRDefault="0000000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Időközben elkészült </w:t>
      </w:r>
      <w:r>
        <w:rPr>
          <w:rFonts w:ascii="Arial" w:hAnsi="Arial"/>
          <w:bCs/>
          <w:szCs w:val="24"/>
        </w:rPr>
        <w:t xml:space="preserve">A TRE módosítás megalapozására a telepítési tanulmányterv és a környezeti vizsgálat is. </w:t>
      </w:r>
    </w:p>
    <w:p w14:paraId="7390F119" w14:textId="77777777" w:rsidR="00617665" w:rsidRDefault="00617665">
      <w:pPr>
        <w:rPr>
          <w:rFonts w:ascii="Arial" w:hAnsi="Arial"/>
          <w:bCs/>
          <w:szCs w:val="24"/>
        </w:rPr>
      </w:pPr>
    </w:p>
    <w:p w14:paraId="1A7E4219" w14:textId="77777777" w:rsidR="00617665" w:rsidRDefault="00000000">
      <w:pPr>
        <w:ind w:right="-6"/>
        <w:rPr>
          <w:rFonts w:ascii="Arial" w:hAnsi="Arial"/>
          <w:bCs/>
          <w:szCs w:val="24"/>
        </w:rPr>
      </w:pPr>
      <w:r>
        <w:rPr>
          <w:rFonts w:ascii="Arial" w:hAnsi="Arial"/>
          <w:bCs/>
          <w:szCs w:val="24"/>
        </w:rPr>
        <w:t xml:space="preserve">A Korm.r. 38. §-ban előírtaknak megfelelően az elkészült véleményezési tervdokumentáció megküldésre került a SVKH Állami Főépítészi Irodájának és az eljárás során véleményezésre jogosult államigazgatási szerveknek.  </w:t>
      </w:r>
    </w:p>
    <w:p w14:paraId="78BA6FDA" w14:textId="77777777" w:rsidR="00617665" w:rsidRDefault="00617665">
      <w:pPr>
        <w:ind w:right="-6"/>
        <w:rPr>
          <w:rFonts w:ascii="Arial" w:hAnsi="Arial"/>
          <w:bCs/>
          <w:szCs w:val="24"/>
        </w:rPr>
      </w:pPr>
    </w:p>
    <w:p w14:paraId="2361F5EF" w14:textId="77777777" w:rsidR="00617665" w:rsidRDefault="00000000">
      <w:pPr>
        <w:rPr>
          <w:rFonts w:ascii="Arial" w:hAnsi="Arial"/>
          <w:szCs w:val="24"/>
        </w:rPr>
      </w:pPr>
      <w:r>
        <w:rPr>
          <w:rFonts w:ascii="Arial" w:hAnsi="Arial"/>
          <w:bCs/>
          <w:szCs w:val="24"/>
        </w:rPr>
        <w:t xml:space="preserve">A SVKH Állami Főépítészi Iroda SO/08/00571-2/2024. iktatószámú szakmai véleményében kérte a Balatonberény településkép védelméről szóló Balatonberény Község Önkormányzata Képviselő-testületének 10/2021. (VIII. 30.) önkormányzati rendelet (a továbbiakban: TKR) és a helyi építési szabályzatról szóló Balatonberény Község Önkormányzata Képviselő-testületének 1/2019. (I. 9.) önkormányzati rendelet (a továbbiakban: HÉSZ) közötti összhang megteremtését a TKR módosításának lefolytatásával. </w:t>
      </w:r>
      <w:r>
        <w:rPr>
          <w:rFonts w:ascii="Arial" w:hAnsi="Arial"/>
          <w:szCs w:val="24"/>
        </w:rPr>
        <w:t>A TKR módosításával a Balatonberény Község Önkormányzatának Képviselő-testülete 98/2021. (VIII.26.) számú határozattal jóváhagyott településképi arculati kézikönyvet (a továbbiakban: TAK) is módosítani kell, mert a TKR és TAK közötti összhangot meg kell teremteni, azok nem lehetnek egymással ellentétesek.</w:t>
      </w:r>
    </w:p>
    <w:p w14:paraId="00248F7F" w14:textId="77777777" w:rsidR="00617665" w:rsidRDefault="00617665">
      <w:pPr>
        <w:rPr>
          <w:rFonts w:ascii="Arial" w:hAnsi="Arial"/>
          <w:szCs w:val="24"/>
        </w:rPr>
      </w:pPr>
    </w:p>
    <w:p w14:paraId="15A19B0F" w14:textId="77777777" w:rsidR="00617665" w:rsidRDefault="0000000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A TAK és a TKR módosítása azért csak a Balatonberény 657/20 hrsz-ú ingatlanra vonatkozóan kerül megindításra, mert Balatonberény Község Önkormányzata 2024. júniusában településrendezési szerződést kötött a </w:t>
      </w:r>
      <w:proofErr w:type="spellStart"/>
      <w:r>
        <w:rPr>
          <w:rFonts w:ascii="Arial" w:hAnsi="Arial"/>
          <w:szCs w:val="24"/>
        </w:rPr>
        <w:t>Divinus</w:t>
      </w:r>
      <w:proofErr w:type="spellEnd"/>
      <w:r>
        <w:rPr>
          <w:rFonts w:ascii="Arial" w:hAnsi="Arial"/>
          <w:szCs w:val="24"/>
        </w:rPr>
        <w:t xml:space="preserve"> Befektetési Alapkezelő Zrt. által képviselt Aranypart Ingatlanfejlesztő Alappal a Balatonberény 657/20 hrsz-ú ingatlan fejlesztését megalapozó Balatonberény 657/20 hrsz-ú ingatlanra vonatkozó TRE módosításával kapcsolatban. A TRE módosítása mellett a Településképi dokumentumok összhangba hozása is történik.</w:t>
      </w:r>
    </w:p>
    <w:p w14:paraId="73C65076" w14:textId="77777777" w:rsidR="00617665" w:rsidRDefault="00617665">
      <w:pPr>
        <w:rPr>
          <w:rFonts w:ascii="Arial" w:hAnsi="Arial"/>
          <w:szCs w:val="24"/>
        </w:rPr>
      </w:pPr>
    </w:p>
    <w:p w14:paraId="1A09A80D" w14:textId="77777777" w:rsidR="00617665" w:rsidRDefault="0000000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A megkötött településrendezési szerződés meghatározott időre szól, így az idő kötöttsége és rövidsége miatt csak a Balatonberény 657/20 hrsz-ú ingatlanra vonatkozóan kerül módosításra a TAK és a TKR. </w:t>
      </w:r>
    </w:p>
    <w:p w14:paraId="7F80B709" w14:textId="77777777" w:rsidR="00617665" w:rsidRDefault="00617665">
      <w:pPr>
        <w:rPr>
          <w:rFonts w:ascii="Arial" w:hAnsi="Arial"/>
          <w:szCs w:val="24"/>
        </w:rPr>
      </w:pPr>
    </w:p>
    <w:p w14:paraId="07FADCF1" w14:textId="77777777" w:rsidR="00617665" w:rsidRDefault="0000000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Kérem, hogy a Képviselő-testület az előterjesztést tárgyalja meg és a határozati javaslatot fogadja el. </w:t>
      </w:r>
    </w:p>
    <w:p w14:paraId="3DFAC904" w14:textId="77777777" w:rsidR="00617665" w:rsidRDefault="00617665">
      <w:pPr>
        <w:jc w:val="center"/>
        <w:rPr>
          <w:rFonts w:ascii="Arial" w:hAnsi="Arial"/>
          <w:b/>
          <w:szCs w:val="24"/>
        </w:rPr>
      </w:pPr>
    </w:p>
    <w:p w14:paraId="58FE7285" w14:textId="77777777" w:rsidR="00617665" w:rsidRDefault="00617665">
      <w:pPr>
        <w:jc w:val="center"/>
        <w:rPr>
          <w:rFonts w:ascii="Arial" w:hAnsi="Arial"/>
          <w:b/>
          <w:szCs w:val="24"/>
        </w:rPr>
      </w:pPr>
    </w:p>
    <w:p w14:paraId="347C50E1" w14:textId="77777777" w:rsidR="00617665" w:rsidRDefault="00617665">
      <w:pPr>
        <w:jc w:val="center"/>
        <w:rPr>
          <w:rFonts w:ascii="Arial" w:hAnsi="Arial"/>
          <w:b/>
          <w:szCs w:val="24"/>
        </w:rPr>
      </w:pPr>
    </w:p>
    <w:p w14:paraId="2037852F" w14:textId="77777777" w:rsidR="00617665" w:rsidRDefault="00617665">
      <w:pPr>
        <w:jc w:val="center"/>
        <w:rPr>
          <w:rFonts w:ascii="Arial" w:hAnsi="Arial"/>
          <w:b/>
          <w:szCs w:val="24"/>
        </w:rPr>
      </w:pPr>
    </w:p>
    <w:p w14:paraId="0CFD0D75" w14:textId="77777777" w:rsidR="00617665" w:rsidRDefault="00000000">
      <w:pPr>
        <w:pStyle w:val="cf0agjselectedrow"/>
        <w:spacing w:beforeAutospacing="0" w:afterAutospacing="0"/>
        <w:jc w:val="both"/>
      </w:pPr>
      <w:r>
        <w:rPr>
          <w:rFonts w:ascii="Arial" w:hAnsi="Arial" w:cstheme="minorHAnsi"/>
          <w:b/>
          <w:bCs/>
        </w:rPr>
        <w:t>Döntési javaslat:</w:t>
      </w:r>
    </w:p>
    <w:p w14:paraId="62F9E984" w14:textId="77777777" w:rsidR="00617665" w:rsidRDefault="00617665">
      <w:pPr>
        <w:rPr>
          <w:rFonts w:ascii="Arial" w:hAnsi="Arial"/>
          <w:szCs w:val="24"/>
        </w:rPr>
      </w:pPr>
    </w:p>
    <w:p w14:paraId="288046A5" w14:textId="77777777" w:rsidR="00617665" w:rsidRDefault="00000000">
      <w:pPr>
        <w:rPr>
          <w:szCs w:val="24"/>
        </w:rPr>
      </w:pPr>
      <w:r>
        <w:rPr>
          <w:rFonts w:ascii="Arial" w:hAnsi="Arial" w:cstheme="minorHAnsi"/>
          <w:szCs w:val="24"/>
        </w:rPr>
        <w:lastRenderedPageBreak/>
        <w:t xml:space="preserve">Balatonberény Község Önkormányzatának Képviselő-testülete az előterjesztést megtárgyalta és az alábbi ... /2024 (VIII. 7. sz.) határozatot hozza: </w:t>
      </w:r>
    </w:p>
    <w:p w14:paraId="5C22EBAD" w14:textId="77777777" w:rsidR="00617665" w:rsidRDefault="00617665">
      <w:pPr>
        <w:jc w:val="left"/>
        <w:rPr>
          <w:rFonts w:ascii="Arial" w:hAnsi="Arial"/>
          <w:szCs w:val="24"/>
        </w:rPr>
      </w:pPr>
    </w:p>
    <w:p w14:paraId="42B82D7B" w14:textId="77777777" w:rsidR="00617665" w:rsidRDefault="00000000">
      <w:pPr>
        <w:jc w:val="lef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a.)</w:t>
      </w:r>
    </w:p>
    <w:p w14:paraId="2EB59529" w14:textId="77777777" w:rsidR="00617665" w:rsidRDefault="00000000">
      <w:pPr>
        <w:widowControl w:val="0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Balatonberény Község Önkormányzatának Képviselő-testülete kezdeményezi a Balatonberény Község Önkormányzatának Képviselő-testülete 98/2021. (VIII.26.) számú határozattal jóváhagyott Településképi Arculati Kézikönyv és </w:t>
      </w:r>
      <w:r>
        <w:rPr>
          <w:rFonts w:ascii="Arial" w:hAnsi="Arial"/>
          <w:bCs/>
          <w:szCs w:val="24"/>
        </w:rPr>
        <w:t>Balatonberény településkép védelméről szóló Balatonberény Község Önkormányzata Képviselő-testületének 10/2021. (VIII. 30.) önkormányzati rendelet módosítását a Balatonberény, Hétvezér</w:t>
      </w:r>
      <w:r>
        <w:rPr>
          <w:rFonts w:ascii="Arial" w:hAnsi="Arial"/>
          <w:szCs w:val="24"/>
        </w:rPr>
        <w:t xml:space="preserve"> utca nyugati szakaszának északi oldalán fekvő 657/20 hrsz-ú ingatlanra vonatkozóan </w:t>
      </w:r>
      <w:r>
        <w:rPr>
          <w:rFonts w:ascii="Arial" w:hAnsi="Arial"/>
          <w:i/>
          <w:iCs/>
          <w:szCs w:val="24"/>
        </w:rPr>
        <w:t>a településtervek tartalmáról, elkészítésének és elfogadásának rendjéről, valamint egyes településrendezési sajátos jogintézményekről szóló</w:t>
      </w:r>
      <w:r>
        <w:rPr>
          <w:rFonts w:ascii="Arial" w:hAnsi="Arial"/>
          <w:szCs w:val="24"/>
        </w:rPr>
        <w:t xml:space="preserve"> 419/2021. (VII.15.) Korm. rendelet alapján történő egyeztetések szerint.</w:t>
      </w:r>
    </w:p>
    <w:p w14:paraId="072818B2" w14:textId="77777777" w:rsidR="00617665" w:rsidRDefault="00617665">
      <w:pPr>
        <w:rPr>
          <w:rFonts w:ascii="Arial" w:hAnsi="Arial"/>
          <w:szCs w:val="24"/>
        </w:rPr>
      </w:pPr>
    </w:p>
    <w:p w14:paraId="28480D21" w14:textId="77777777" w:rsidR="00617665" w:rsidRDefault="00000000">
      <w:pPr>
        <w:rPr>
          <w:rFonts w:ascii="Arial" w:hAnsi="Arial"/>
          <w:szCs w:val="24"/>
        </w:rPr>
      </w:pPr>
      <w:proofErr w:type="spellStart"/>
      <w:r>
        <w:rPr>
          <w:rFonts w:ascii="Arial" w:hAnsi="Arial"/>
          <w:szCs w:val="24"/>
        </w:rPr>
        <w:t>b.</w:t>
      </w:r>
      <w:proofErr w:type="spellEnd"/>
      <w:r>
        <w:rPr>
          <w:rFonts w:ascii="Arial" w:hAnsi="Arial"/>
          <w:szCs w:val="24"/>
        </w:rPr>
        <w:t>)</w:t>
      </w:r>
    </w:p>
    <w:p w14:paraId="6F2C61C2" w14:textId="77777777" w:rsidR="00617665" w:rsidRDefault="0000000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Balatonberény Község Önkormányzatának Képviselő-testülete felkéri a polgármestert a fentiekkel kapcsolatos eljárás lebonyolítására és felhatalmazza, hogy a módosítással kapcsolatos önkormányzati feladatokat lássa el, a szükséges intézkedéseket tegye meg. </w:t>
      </w:r>
    </w:p>
    <w:p w14:paraId="14AF4737" w14:textId="77777777" w:rsidR="00617665" w:rsidRDefault="00617665">
      <w:pPr>
        <w:widowControl w:val="0"/>
        <w:rPr>
          <w:rFonts w:ascii="Arial" w:hAnsi="Arial"/>
          <w:szCs w:val="24"/>
        </w:rPr>
      </w:pPr>
    </w:p>
    <w:p w14:paraId="234BC6A6" w14:textId="77777777" w:rsidR="00617665" w:rsidRDefault="0000000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Felelős: </w:t>
      </w:r>
      <w:proofErr w:type="spellStart"/>
      <w:r>
        <w:rPr>
          <w:rFonts w:ascii="Arial" w:hAnsi="Arial"/>
          <w:szCs w:val="24"/>
        </w:rPr>
        <w:t>Druskoczi</w:t>
      </w:r>
      <w:proofErr w:type="spellEnd"/>
      <w:r>
        <w:rPr>
          <w:rFonts w:ascii="Arial" w:hAnsi="Arial"/>
          <w:szCs w:val="24"/>
        </w:rPr>
        <w:t xml:space="preserve"> Tünde polgármester</w:t>
      </w:r>
    </w:p>
    <w:p w14:paraId="2D109497" w14:textId="77777777" w:rsidR="00617665" w:rsidRDefault="0000000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Határidő: értelem szerint</w:t>
      </w:r>
    </w:p>
    <w:p w14:paraId="702126DD" w14:textId="77777777" w:rsidR="00617665" w:rsidRDefault="00617665">
      <w:pPr>
        <w:tabs>
          <w:tab w:val="left" w:pos="1080"/>
          <w:tab w:val="left" w:pos="1980"/>
        </w:tabs>
        <w:rPr>
          <w:rFonts w:ascii="Arial" w:hAnsi="Arial"/>
          <w:b/>
          <w:szCs w:val="24"/>
        </w:rPr>
      </w:pPr>
    </w:p>
    <w:p w14:paraId="42DCED76" w14:textId="77777777" w:rsidR="00617665" w:rsidRDefault="00000000">
      <w:pPr>
        <w:tabs>
          <w:tab w:val="left" w:pos="1080"/>
          <w:tab w:val="left" w:pos="1980"/>
        </w:tabs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Balatonberény, 2024. augusztus 2. </w:t>
      </w:r>
    </w:p>
    <w:p w14:paraId="308EA767" w14:textId="77777777" w:rsidR="00617665" w:rsidRDefault="00000000">
      <w:pPr>
        <w:tabs>
          <w:tab w:val="left" w:pos="1080"/>
          <w:tab w:val="left" w:pos="1980"/>
        </w:tabs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</w:t>
      </w:r>
    </w:p>
    <w:p w14:paraId="6BB8E498" w14:textId="77777777" w:rsidR="00617665" w:rsidRDefault="00617665">
      <w:pPr>
        <w:rPr>
          <w:rFonts w:ascii="Arial" w:hAnsi="Arial"/>
          <w:bCs/>
          <w:szCs w:val="24"/>
        </w:rPr>
      </w:pPr>
    </w:p>
    <w:p w14:paraId="2F2694AE" w14:textId="77777777" w:rsidR="00617665" w:rsidRDefault="00617665">
      <w:pPr>
        <w:rPr>
          <w:rFonts w:ascii="Arial" w:hAnsi="Arial"/>
          <w:bCs/>
          <w:szCs w:val="24"/>
        </w:rPr>
      </w:pPr>
    </w:p>
    <w:p w14:paraId="76229B9E" w14:textId="77777777" w:rsidR="00617665" w:rsidRDefault="00000000">
      <w:pPr>
        <w:tabs>
          <w:tab w:val="left" w:pos="360"/>
          <w:tab w:val="left" w:pos="720"/>
          <w:tab w:val="left" w:pos="1260"/>
          <w:tab w:val="center" w:pos="6660"/>
        </w:tabs>
        <w:ind w:left="900" w:hanging="900"/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proofErr w:type="spellStart"/>
      <w:r>
        <w:rPr>
          <w:rFonts w:ascii="Arial" w:hAnsi="Arial"/>
          <w:szCs w:val="24"/>
        </w:rPr>
        <w:t>Drsukoczi</w:t>
      </w:r>
      <w:proofErr w:type="spellEnd"/>
      <w:r>
        <w:rPr>
          <w:rFonts w:ascii="Arial" w:hAnsi="Arial"/>
          <w:szCs w:val="24"/>
        </w:rPr>
        <w:t xml:space="preserve"> Tünde</w:t>
      </w:r>
    </w:p>
    <w:p w14:paraId="28B8F662" w14:textId="77777777" w:rsidR="00617665" w:rsidRDefault="0000000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  <w:t xml:space="preserve">   polgármester</w:t>
      </w:r>
    </w:p>
    <w:p w14:paraId="5AD0DC5A" w14:textId="77777777" w:rsidR="00617665" w:rsidRDefault="00617665">
      <w:pPr>
        <w:rPr>
          <w:rFonts w:cs="Arial"/>
        </w:rPr>
      </w:pPr>
    </w:p>
    <w:p w14:paraId="19A23EDE" w14:textId="77777777" w:rsidR="00617665" w:rsidRDefault="00000000">
      <w:pPr>
        <w:tabs>
          <w:tab w:val="center" w:pos="1843"/>
          <w:tab w:val="center" w:pos="7088"/>
        </w:tabs>
        <w:ind w:right="70"/>
        <w:rPr>
          <w:rFonts w:ascii="Arial" w:hAnsi="Arial" w:cs="Arial"/>
          <w:szCs w:val="24"/>
        </w:rPr>
      </w:pPr>
      <w:r>
        <w:rPr>
          <w:rFonts w:ascii="Arial" w:eastAsia="MS Mincho" w:hAnsi="Arial" w:cs="Arial"/>
          <w:bCs/>
          <w:szCs w:val="24"/>
          <w:lang w:eastAsia="ja-JP"/>
        </w:rPr>
        <w:tab/>
      </w:r>
      <w:r>
        <w:rPr>
          <w:rFonts w:ascii="Arial" w:eastAsia="MS Mincho" w:hAnsi="Arial" w:cs="Arial"/>
          <w:bCs/>
          <w:szCs w:val="24"/>
          <w:lang w:eastAsia="ja-JP"/>
        </w:rPr>
        <w:tab/>
      </w:r>
    </w:p>
    <w:p w14:paraId="005279C8" w14:textId="77777777" w:rsidR="00617665" w:rsidRDefault="00617665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Arial"/>
          <w:bCs/>
          <w:color w:val="00000A"/>
        </w:rPr>
      </w:pPr>
    </w:p>
    <w:p w14:paraId="7716AACB" w14:textId="77777777" w:rsidR="00617665" w:rsidRDefault="00617665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Arial"/>
          <w:bCs/>
          <w:color w:val="00000A"/>
        </w:rPr>
      </w:pPr>
    </w:p>
    <w:p w14:paraId="3BA33658" w14:textId="77777777" w:rsidR="00617665" w:rsidRDefault="00617665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Arial"/>
        </w:rPr>
      </w:pPr>
    </w:p>
    <w:p w14:paraId="7F6894EC" w14:textId="77777777" w:rsidR="00617665" w:rsidRDefault="00617665"/>
    <w:sectPr w:rsidR="00617665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665"/>
    <w:rsid w:val="002F4EA1"/>
    <w:rsid w:val="00617665"/>
    <w:rsid w:val="00C5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C17A1"/>
  <w15:docId w15:val="{2B977C74-9DB1-42F0-B7BA-196954561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44F8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7844F8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7844F8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7844F8"/>
    <w:rPr>
      <w:rFonts w:ascii="Arial" w:hAnsi="Arial" w:cs="Times New Roman"/>
      <w:bCs/>
      <w:color w:val="000000"/>
      <w:kern w:val="0"/>
      <w:sz w:val="20"/>
      <w:szCs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7844F8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styleId="Hiperhivatkozs">
    <w:name w:val="Hyperlink"/>
    <w:uiPriority w:val="99"/>
    <w:semiHidden/>
    <w:unhideWhenUsed/>
    <w:rsid w:val="000E4A81"/>
    <w:rPr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uiPriority w:val="99"/>
    <w:semiHidden/>
    <w:qFormat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8B306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7844F8"/>
    <w:rPr>
      <w:rFonts w:ascii="Arial" w:hAnsi="Arial"/>
      <w:bCs/>
      <w:color w:val="000000"/>
      <w:sz w:val="26"/>
    </w:rPr>
  </w:style>
  <w:style w:type="paragraph" w:styleId="Lista">
    <w:name w:val="List"/>
    <w:basedOn w:val="Szvegtrzs"/>
    <w:uiPriority w:val="99"/>
    <w:rsid w:val="008B3061"/>
    <w:rPr>
      <w:rFonts w:cs="Arial"/>
    </w:rPr>
  </w:style>
  <w:style w:type="paragraph" w:styleId="Kpalrs">
    <w:name w:val="caption"/>
    <w:basedOn w:val="Norml"/>
    <w:uiPriority w:val="99"/>
    <w:qFormat/>
    <w:rsid w:val="008B306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8B3061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uiPriority w:val="99"/>
    <w:rsid w:val="007844F8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7844F8"/>
    <w:rPr>
      <w:rFonts w:eastAsia="Times New Roman" w:cs="Times New Roman"/>
      <w:color w:val="00000A"/>
      <w:lang w:eastAsia="en-US"/>
    </w:rPr>
  </w:style>
  <w:style w:type="paragraph" w:customStyle="1" w:styleId="Default">
    <w:name w:val="Default"/>
    <w:uiPriority w:val="99"/>
    <w:qFormat/>
    <w:rsid w:val="007844F8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7844F8"/>
    <w:pPr>
      <w:ind w:left="720"/>
      <w:contextualSpacing/>
    </w:pPr>
  </w:style>
  <w:style w:type="paragraph" w:customStyle="1" w:styleId="cf0agjselectedrow">
    <w:name w:val="cf0 agj selectedrow"/>
    <w:basedOn w:val="Norml"/>
    <w:qFormat/>
    <w:rsid w:val="000E3C5C"/>
    <w:pPr>
      <w:overflowPunct w:val="0"/>
      <w:spacing w:beforeAutospacing="1" w:afterAutospacing="1"/>
      <w:jc w:val="left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566</Words>
  <Characters>3910</Characters>
  <Application>Microsoft Office Word</Application>
  <DocSecurity>0</DocSecurity>
  <Lines>32</Lines>
  <Paragraphs>8</Paragraphs>
  <ScaleCrop>false</ScaleCrop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Horváth Rita</dc:creator>
  <dc:description/>
  <cp:lastModifiedBy>User</cp:lastModifiedBy>
  <cp:revision>12</cp:revision>
  <dcterms:created xsi:type="dcterms:W3CDTF">2023-04-26T17:51:00Z</dcterms:created>
  <dcterms:modified xsi:type="dcterms:W3CDTF">2024-08-02T09:57:00Z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