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C93" w:rsidRPr="00167686" w:rsidRDefault="00511C93" w:rsidP="00511C93">
      <w:pPr>
        <w:tabs>
          <w:tab w:val="left" w:pos="0"/>
        </w:tabs>
        <w:jc w:val="center"/>
        <w:rPr>
          <w:rFonts w:asciiTheme="majorHAnsi" w:eastAsia="Arial Unicode MS" w:hAnsiTheme="majorHAnsi"/>
          <w:b/>
          <w:sz w:val="32"/>
        </w:rPr>
      </w:pPr>
      <w:r w:rsidRPr="00167686">
        <w:rPr>
          <w:rFonts w:asciiTheme="majorHAnsi" w:eastAsia="Arial Unicode MS" w:hAnsiTheme="majorHAnsi"/>
          <w:b/>
          <w:sz w:val="32"/>
        </w:rPr>
        <w:t xml:space="preserve">ELŐTERJESZTÉS  </w:t>
      </w:r>
    </w:p>
    <w:p w:rsidR="00511C93" w:rsidRPr="00167686" w:rsidRDefault="00511C93" w:rsidP="00511C93">
      <w:pPr>
        <w:jc w:val="center"/>
        <w:rPr>
          <w:rFonts w:asciiTheme="majorHAnsi" w:hAnsiTheme="majorHAnsi"/>
          <w:sz w:val="32"/>
        </w:rPr>
      </w:pPr>
    </w:p>
    <w:p w:rsidR="00511C93" w:rsidRPr="00167686" w:rsidRDefault="00396C3C" w:rsidP="00511C93">
      <w:pPr>
        <w:jc w:val="center"/>
        <w:rPr>
          <w:rFonts w:asciiTheme="majorHAnsi" w:hAnsiTheme="majorHAnsi"/>
          <w:sz w:val="32"/>
        </w:rPr>
      </w:pPr>
      <w:r w:rsidRPr="00FF4A22">
        <w:rPr>
          <w:rFonts w:ascii="Calibri" w:hAnsi="Calibri"/>
          <w:noProof/>
          <w:lang w:eastAsia="hu-HU"/>
        </w:rPr>
        <w:drawing>
          <wp:inline distT="0" distB="0" distL="0" distR="0" wp14:anchorId="1A52D6EF" wp14:editId="770C5AF3">
            <wp:extent cx="1097280" cy="1257300"/>
            <wp:effectExtent l="0" t="0" r="7620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C93" w:rsidRPr="00167686" w:rsidRDefault="00511C93" w:rsidP="00511C93">
      <w:pPr>
        <w:jc w:val="center"/>
        <w:rPr>
          <w:rFonts w:asciiTheme="majorHAnsi" w:eastAsia="Arial Unicode MS" w:hAnsiTheme="majorHAnsi"/>
          <w:sz w:val="32"/>
        </w:rPr>
      </w:pPr>
    </w:p>
    <w:p w:rsidR="00511C93" w:rsidRPr="00167686" w:rsidRDefault="00396C3C" w:rsidP="00511C93">
      <w:pPr>
        <w:jc w:val="center"/>
        <w:rPr>
          <w:rFonts w:asciiTheme="majorHAnsi" w:eastAsia="Arial Unicode MS" w:hAnsiTheme="majorHAnsi"/>
          <w:b/>
          <w:sz w:val="32"/>
        </w:rPr>
      </w:pPr>
      <w:r>
        <w:rPr>
          <w:rFonts w:asciiTheme="majorHAnsi" w:eastAsia="Arial Unicode MS" w:hAnsiTheme="majorHAnsi"/>
          <w:b/>
          <w:sz w:val="32"/>
        </w:rPr>
        <w:t>BALATONBERÉNY KÖZSÉG ÖNKORMÁNYZATA</w:t>
      </w:r>
      <w:r w:rsidR="00511C93" w:rsidRPr="00167686">
        <w:rPr>
          <w:rFonts w:asciiTheme="majorHAnsi" w:eastAsia="Arial Unicode MS" w:hAnsiTheme="majorHAnsi"/>
          <w:b/>
          <w:sz w:val="32"/>
        </w:rPr>
        <w:t xml:space="preserve"> KÉPVISELŐ-TESTÜLETÉNEK</w:t>
      </w:r>
    </w:p>
    <w:p w:rsidR="00511C93" w:rsidRPr="00167686" w:rsidRDefault="00511C93" w:rsidP="00511C93">
      <w:pPr>
        <w:jc w:val="center"/>
        <w:rPr>
          <w:rFonts w:asciiTheme="majorHAnsi" w:eastAsia="Arial Unicode MS" w:hAnsiTheme="majorHAnsi"/>
          <w:sz w:val="32"/>
        </w:rPr>
      </w:pPr>
    </w:p>
    <w:p w:rsidR="00511C93" w:rsidRPr="00167686" w:rsidRDefault="00511C93" w:rsidP="00511C93">
      <w:pPr>
        <w:jc w:val="center"/>
        <w:rPr>
          <w:rFonts w:asciiTheme="majorHAnsi" w:eastAsia="Arial Unicode MS" w:hAnsiTheme="majorHAnsi"/>
          <w:b/>
          <w:sz w:val="32"/>
        </w:rPr>
      </w:pPr>
      <w:r w:rsidRPr="00167686">
        <w:rPr>
          <w:rFonts w:asciiTheme="majorHAnsi" w:eastAsia="Arial Unicode MS" w:hAnsiTheme="majorHAnsi"/>
          <w:b/>
          <w:sz w:val="32"/>
        </w:rPr>
        <w:t xml:space="preserve">2024. </w:t>
      </w:r>
      <w:r w:rsidR="00396C3C">
        <w:rPr>
          <w:rFonts w:asciiTheme="majorHAnsi" w:eastAsia="Arial Unicode MS" w:hAnsiTheme="majorHAnsi"/>
          <w:b/>
          <w:sz w:val="32"/>
        </w:rPr>
        <w:t>október 8-</w:t>
      </w:r>
      <w:r w:rsidRPr="00167686">
        <w:rPr>
          <w:rFonts w:asciiTheme="majorHAnsi" w:eastAsia="Arial Unicode MS" w:hAnsiTheme="majorHAnsi"/>
          <w:b/>
          <w:sz w:val="32"/>
        </w:rPr>
        <w:t xml:space="preserve">i </w:t>
      </w:r>
    </w:p>
    <w:p w:rsidR="00511C93" w:rsidRPr="00167686" w:rsidRDefault="00511C93" w:rsidP="00511C93">
      <w:pPr>
        <w:jc w:val="center"/>
        <w:rPr>
          <w:rFonts w:asciiTheme="majorHAnsi" w:eastAsia="Arial Unicode MS" w:hAnsiTheme="majorHAnsi"/>
          <w:b/>
          <w:sz w:val="32"/>
        </w:rPr>
      </w:pPr>
      <w:proofErr w:type="gramStart"/>
      <w:r w:rsidRPr="00167686">
        <w:rPr>
          <w:rFonts w:asciiTheme="majorHAnsi" w:eastAsia="Arial Unicode MS" w:hAnsiTheme="majorHAnsi"/>
          <w:b/>
          <w:sz w:val="32"/>
        </w:rPr>
        <w:t>nyilvános</w:t>
      </w:r>
      <w:proofErr w:type="gramEnd"/>
      <w:r w:rsidRPr="00167686">
        <w:rPr>
          <w:rFonts w:asciiTheme="majorHAnsi" w:eastAsia="Arial Unicode MS" w:hAnsiTheme="majorHAnsi"/>
          <w:b/>
          <w:sz w:val="32"/>
        </w:rPr>
        <w:t xml:space="preserve"> </w:t>
      </w:r>
      <w:r w:rsidR="00396C3C">
        <w:rPr>
          <w:rFonts w:asciiTheme="majorHAnsi" w:eastAsia="Arial Unicode MS" w:hAnsiTheme="majorHAnsi"/>
          <w:b/>
          <w:sz w:val="32"/>
        </w:rPr>
        <w:t xml:space="preserve">alakuló </w:t>
      </w:r>
      <w:r w:rsidRPr="00167686">
        <w:rPr>
          <w:rFonts w:asciiTheme="majorHAnsi" w:eastAsia="Arial Unicode MS" w:hAnsiTheme="majorHAnsi"/>
          <w:b/>
          <w:sz w:val="32"/>
        </w:rPr>
        <w:t xml:space="preserve">ülésére </w:t>
      </w:r>
    </w:p>
    <w:p w:rsidR="00511C93" w:rsidRPr="00167686" w:rsidRDefault="00511C93" w:rsidP="00511C93">
      <w:pPr>
        <w:jc w:val="center"/>
        <w:rPr>
          <w:rFonts w:asciiTheme="majorHAnsi" w:eastAsia="Arial Unicode MS" w:hAnsiTheme="majorHAnsi"/>
          <w:b/>
          <w:sz w:val="32"/>
        </w:rPr>
      </w:pPr>
    </w:p>
    <w:p w:rsidR="00511C93" w:rsidRPr="00167686" w:rsidRDefault="00511C93" w:rsidP="00511C93">
      <w:pPr>
        <w:jc w:val="center"/>
        <w:rPr>
          <w:rFonts w:asciiTheme="majorHAnsi" w:eastAsia="Arial Unicode MS" w:hAnsiTheme="majorHAnsi"/>
          <w:b/>
          <w:sz w:val="32"/>
        </w:rPr>
      </w:pPr>
      <w:r w:rsidRPr="00167686">
        <w:rPr>
          <w:rFonts w:asciiTheme="majorHAnsi" w:eastAsia="Arial Unicode MS" w:hAnsiTheme="majorHAnsi"/>
          <w:b/>
          <w:sz w:val="32"/>
        </w:rPr>
        <w:t>TÁRGY:</w:t>
      </w:r>
    </w:p>
    <w:p w:rsidR="00511C93" w:rsidRPr="00167686" w:rsidRDefault="00853060" w:rsidP="006D71AF">
      <w:pPr>
        <w:spacing w:after="0" w:line="240" w:lineRule="auto"/>
        <w:jc w:val="center"/>
        <w:rPr>
          <w:rFonts w:asciiTheme="majorHAnsi" w:eastAsia="Arial Unicode MS" w:hAnsiTheme="majorHAnsi"/>
          <w:b/>
          <w:sz w:val="32"/>
        </w:rPr>
      </w:pPr>
      <w:r w:rsidRPr="00167686">
        <w:rPr>
          <w:rFonts w:asciiTheme="majorHAnsi" w:eastAsia="Arial Unicode MS" w:hAnsiTheme="majorHAnsi"/>
          <w:b/>
          <w:sz w:val="32"/>
        </w:rPr>
        <w:t>Tájékoztatások a képviselői tisztséggel kapcsolatban</w:t>
      </w:r>
    </w:p>
    <w:p w:rsidR="00511C93" w:rsidRPr="00167686" w:rsidRDefault="00511C93" w:rsidP="00511C93">
      <w:pPr>
        <w:jc w:val="center"/>
        <w:rPr>
          <w:rFonts w:asciiTheme="majorHAnsi" w:eastAsia="Arial Unicode MS" w:hAnsiTheme="majorHAnsi"/>
          <w:b/>
          <w:sz w:val="32"/>
        </w:rPr>
      </w:pPr>
    </w:p>
    <w:p w:rsidR="00511C93" w:rsidRPr="00167686" w:rsidRDefault="00511C93" w:rsidP="00511C93">
      <w:pPr>
        <w:jc w:val="center"/>
        <w:rPr>
          <w:rFonts w:asciiTheme="majorHAnsi" w:eastAsia="Arial Unicode MS" w:hAnsiTheme="majorHAnsi"/>
          <w:b/>
          <w:sz w:val="32"/>
        </w:rPr>
      </w:pPr>
    </w:p>
    <w:p w:rsidR="006D71AF" w:rsidRPr="00167686" w:rsidRDefault="006D71AF" w:rsidP="00511C93">
      <w:pPr>
        <w:jc w:val="center"/>
        <w:rPr>
          <w:rFonts w:asciiTheme="majorHAnsi" w:eastAsia="Arial Unicode MS" w:hAnsiTheme="majorHAnsi"/>
          <w:b/>
          <w:sz w:val="32"/>
        </w:rPr>
      </w:pPr>
    </w:p>
    <w:p w:rsidR="00F70D94" w:rsidRPr="00167686" w:rsidRDefault="00F70D94" w:rsidP="00511C93">
      <w:pPr>
        <w:jc w:val="center"/>
        <w:rPr>
          <w:rFonts w:asciiTheme="majorHAnsi" w:eastAsia="Arial Unicode MS" w:hAnsiTheme="majorHAnsi"/>
          <w:b/>
          <w:sz w:val="32"/>
        </w:rPr>
      </w:pPr>
    </w:p>
    <w:p w:rsidR="00511C93" w:rsidRPr="00167686" w:rsidRDefault="00511C93" w:rsidP="006D71AF">
      <w:pPr>
        <w:spacing w:after="0" w:line="240" w:lineRule="auto"/>
        <w:jc w:val="center"/>
        <w:rPr>
          <w:rFonts w:asciiTheme="majorHAnsi" w:eastAsia="Arial Unicode MS" w:hAnsiTheme="majorHAnsi"/>
          <w:b/>
          <w:sz w:val="32"/>
        </w:rPr>
      </w:pPr>
      <w:r w:rsidRPr="00167686">
        <w:rPr>
          <w:rFonts w:asciiTheme="majorHAnsi" w:eastAsia="Arial Unicode MS" w:hAnsiTheme="majorHAnsi"/>
          <w:b/>
          <w:sz w:val="32"/>
        </w:rPr>
        <w:t>ELŐADÓ:</w:t>
      </w:r>
    </w:p>
    <w:p w:rsidR="00511C93" w:rsidRPr="00167686" w:rsidRDefault="00853060" w:rsidP="006D71AF">
      <w:pPr>
        <w:spacing w:after="0" w:line="240" w:lineRule="auto"/>
        <w:jc w:val="center"/>
        <w:rPr>
          <w:rFonts w:asciiTheme="majorHAnsi" w:eastAsia="Arial Unicode MS" w:hAnsiTheme="majorHAnsi"/>
          <w:b/>
          <w:sz w:val="32"/>
        </w:rPr>
      </w:pPr>
      <w:r w:rsidRPr="00167686">
        <w:rPr>
          <w:rFonts w:asciiTheme="majorHAnsi" w:eastAsia="Arial Unicode MS" w:hAnsiTheme="majorHAnsi"/>
          <w:b/>
          <w:sz w:val="32"/>
        </w:rPr>
        <w:t>TAKÁCSNÉ DR. SIMÁN ZSUZSANNA</w:t>
      </w:r>
    </w:p>
    <w:p w:rsidR="006D71AF" w:rsidRPr="00167686" w:rsidRDefault="00853060" w:rsidP="006D71AF">
      <w:pPr>
        <w:spacing w:after="0" w:line="240" w:lineRule="auto"/>
        <w:jc w:val="center"/>
        <w:rPr>
          <w:rFonts w:asciiTheme="majorHAnsi" w:eastAsia="Arial Unicode MS" w:hAnsiTheme="majorHAnsi"/>
          <w:b/>
          <w:sz w:val="32"/>
        </w:rPr>
      </w:pPr>
      <w:r w:rsidRPr="00167686">
        <w:rPr>
          <w:rFonts w:asciiTheme="majorHAnsi" w:eastAsia="Arial Unicode MS" w:hAnsiTheme="majorHAnsi"/>
          <w:b/>
          <w:sz w:val="32"/>
        </w:rPr>
        <w:t>JEGYZŐ</w:t>
      </w:r>
    </w:p>
    <w:p w:rsidR="00F70D94" w:rsidRPr="00167686" w:rsidRDefault="00F70D94" w:rsidP="006D71AF">
      <w:pPr>
        <w:spacing w:after="0" w:line="240" w:lineRule="auto"/>
        <w:jc w:val="center"/>
        <w:rPr>
          <w:rFonts w:asciiTheme="majorHAnsi" w:eastAsia="Arial Unicode MS" w:hAnsiTheme="majorHAnsi"/>
          <w:b/>
          <w:sz w:val="32"/>
        </w:rPr>
      </w:pPr>
    </w:p>
    <w:p w:rsidR="00F70D94" w:rsidRPr="00167686" w:rsidRDefault="00F70D94" w:rsidP="006D71AF">
      <w:pPr>
        <w:spacing w:after="0" w:line="240" w:lineRule="auto"/>
        <w:jc w:val="center"/>
        <w:rPr>
          <w:rFonts w:asciiTheme="majorHAnsi" w:eastAsia="Arial Unicode MS" w:hAnsiTheme="majorHAnsi"/>
          <w:b/>
          <w:sz w:val="32"/>
        </w:rPr>
      </w:pPr>
    </w:p>
    <w:p w:rsidR="00853060" w:rsidRDefault="00853060" w:rsidP="006D71AF">
      <w:pPr>
        <w:spacing w:after="0" w:line="240" w:lineRule="auto"/>
        <w:jc w:val="center"/>
        <w:rPr>
          <w:rFonts w:asciiTheme="majorHAnsi" w:eastAsia="Arial Unicode MS" w:hAnsiTheme="majorHAnsi"/>
          <w:b/>
        </w:rPr>
      </w:pPr>
    </w:p>
    <w:p w:rsidR="00167686" w:rsidRPr="00167686" w:rsidRDefault="00167686" w:rsidP="006D71AF">
      <w:pPr>
        <w:spacing w:after="0" w:line="240" w:lineRule="auto"/>
        <w:jc w:val="center"/>
        <w:rPr>
          <w:rFonts w:asciiTheme="majorHAnsi" w:eastAsia="Arial Unicode MS" w:hAnsiTheme="majorHAnsi"/>
          <w:b/>
        </w:rPr>
      </w:pPr>
    </w:p>
    <w:p w:rsidR="00853060" w:rsidRPr="00167686" w:rsidRDefault="00853060" w:rsidP="006D71AF">
      <w:pPr>
        <w:spacing w:after="0" w:line="240" w:lineRule="auto"/>
        <w:jc w:val="center"/>
        <w:rPr>
          <w:rFonts w:asciiTheme="majorHAnsi" w:eastAsia="Arial Unicode MS" w:hAnsiTheme="majorHAnsi"/>
          <w:b/>
        </w:rPr>
      </w:pPr>
    </w:p>
    <w:p w:rsidR="00F70D94" w:rsidRPr="00167686" w:rsidRDefault="00F70D94" w:rsidP="006D71AF">
      <w:pPr>
        <w:spacing w:after="0" w:line="240" w:lineRule="auto"/>
        <w:jc w:val="center"/>
        <w:rPr>
          <w:rFonts w:asciiTheme="majorHAnsi" w:eastAsia="Arial Unicode MS" w:hAnsiTheme="majorHAnsi"/>
          <w:b/>
        </w:rPr>
      </w:pPr>
    </w:p>
    <w:p w:rsidR="00396C3C" w:rsidRDefault="00396C3C" w:rsidP="00012EFE">
      <w:pPr>
        <w:pStyle w:val="Cm"/>
        <w:outlineLvl w:val="0"/>
        <w:rPr>
          <w:rFonts w:asciiTheme="majorHAnsi" w:hAnsiTheme="majorHAnsi"/>
          <w:sz w:val="22"/>
          <w:szCs w:val="22"/>
          <w:u w:val="single"/>
        </w:rPr>
      </w:pPr>
    </w:p>
    <w:p w:rsidR="00396C3C" w:rsidRDefault="00396C3C" w:rsidP="00012EFE">
      <w:pPr>
        <w:pStyle w:val="Cm"/>
        <w:outlineLvl w:val="0"/>
        <w:rPr>
          <w:rFonts w:asciiTheme="majorHAnsi" w:hAnsiTheme="majorHAnsi"/>
          <w:sz w:val="22"/>
          <w:szCs w:val="22"/>
          <w:u w:val="single"/>
        </w:rPr>
      </w:pPr>
    </w:p>
    <w:p w:rsidR="007E0AE7" w:rsidRPr="00167686" w:rsidRDefault="007E0AE7" w:rsidP="00396C3C">
      <w:pPr>
        <w:spacing w:after="0" w:line="240" w:lineRule="auto"/>
        <w:jc w:val="both"/>
        <w:rPr>
          <w:rFonts w:asciiTheme="majorHAnsi" w:hAnsiTheme="majorHAnsi"/>
          <w:bCs/>
        </w:rPr>
      </w:pPr>
    </w:p>
    <w:p w:rsidR="007E0AE7" w:rsidRPr="00167686" w:rsidRDefault="007E0AE7" w:rsidP="00012EFE">
      <w:pPr>
        <w:tabs>
          <w:tab w:val="left" w:pos="3686"/>
        </w:tabs>
        <w:spacing w:after="0" w:line="240" w:lineRule="auto"/>
        <w:ind w:right="-567"/>
        <w:jc w:val="both"/>
        <w:outlineLvl w:val="0"/>
        <w:rPr>
          <w:rFonts w:asciiTheme="majorHAnsi" w:hAnsiTheme="majorHAnsi"/>
          <w:b/>
        </w:rPr>
      </w:pPr>
      <w:r w:rsidRPr="00167686">
        <w:rPr>
          <w:rFonts w:asciiTheme="majorHAnsi" w:hAnsiTheme="majorHAnsi"/>
          <w:b/>
        </w:rPr>
        <w:lastRenderedPageBreak/>
        <w:t>Tisztelt Képviselő-testület!</w:t>
      </w:r>
    </w:p>
    <w:p w:rsidR="00743F9B" w:rsidRPr="00167686" w:rsidRDefault="00743F9B" w:rsidP="00012EFE">
      <w:pPr>
        <w:tabs>
          <w:tab w:val="left" w:pos="3686"/>
        </w:tabs>
        <w:spacing w:after="0" w:line="240" w:lineRule="auto"/>
        <w:ind w:right="-567"/>
        <w:jc w:val="both"/>
        <w:outlineLvl w:val="0"/>
        <w:rPr>
          <w:rFonts w:asciiTheme="majorHAnsi" w:hAnsiTheme="majorHAnsi"/>
          <w:b/>
        </w:rPr>
      </w:pPr>
    </w:p>
    <w:p w:rsidR="00394F84" w:rsidRPr="00167686" w:rsidRDefault="00394F84" w:rsidP="00394F84">
      <w:pPr>
        <w:pStyle w:val="Listaszerbekezds"/>
        <w:numPr>
          <w:ilvl w:val="0"/>
          <w:numId w:val="4"/>
        </w:numPr>
        <w:tabs>
          <w:tab w:val="left" w:pos="142"/>
          <w:tab w:val="left" w:pos="284"/>
        </w:tabs>
        <w:jc w:val="both"/>
        <w:rPr>
          <w:rFonts w:asciiTheme="majorHAnsi" w:eastAsia="Arial Unicode MS" w:hAnsiTheme="majorHAnsi"/>
          <w:b/>
        </w:rPr>
      </w:pPr>
      <w:r w:rsidRPr="00167686">
        <w:rPr>
          <w:rFonts w:asciiTheme="majorHAnsi" w:eastAsia="Arial Unicode MS" w:hAnsiTheme="majorHAnsi"/>
          <w:b/>
        </w:rPr>
        <w:t>Tájékoztatás vagyonnyilatkozat-tételi kötelezettségről</w:t>
      </w:r>
    </w:p>
    <w:p w:rsidR="00394F84" w:rsidRPr="00167686" w:rsidRDefault="00394F84" w:rsidP="00394F84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167686">
        <w:rPr>
          <w:rFonts w:asciiTheme="majorHAnsi" w:hAnsiTheme="majorHAnsi"/>
          <w:sz w:val="22"/>
          <w:szCs w:val="22"/>
        </w:rPr>
        <w:t xml:space="preserve">A közélet tisztaságának biztosítását és a </w:t>
      </w:r>
      <w:proofErr w:type="gramStart"/>
      <w:r w:rsidRPr="00167686">
        <w:rPr>
          <w:rFonts w:asciiTheme="majorHAnsi" w:hAnsiTheme="majorHAnsi"/>
          <w:sz w:val="22"/>
          <w:szCs w:val="22"/>
        </w:rPr>
        <w:t>korrupció</w:t>
      </w:r>
      <w:proofErr w:type="gramEnd"/>
      <w:r w:rsidRPr="00167686">
        <w:rPr>
          <w:rFonts w:asciiTheme="majorHAnsi" w:hAnsiTheme="majorHAnsi"/>
          <w:sz w:val="22"/>
          <w:szCs w:val="22"/>
        </w:rPr>
        <w:t xml:space="preserve"> megelőzését szolgálja a vagyonnyilatkozat-tételi kötelezettség, mely érinti az önkormányzati képviselőt, a polgármestert és az alpolgármestert. </w:t>
      </w:r>
    </w:p>
    <w:p w:rsidR="00576FC9" w:rsidRPr="00396C3C" w:rsidRDefault="00394F84" w:rsidP="00175237">
      <w:pPr>
        <w:spacing w:before="100" w:beforeAutospacing="1" w:after="100" w:afterAutospacing="1" w:line="240" w:lineRule="auto"/>
        <w:jc w:val="both"/>
        <w:rPr>
          <w:rFonts w:asciiTheme="majorHAnsi" w:hAnsiTheme="majorHAnsi"/>
          <w:bCs/>
        </w:rPr>
      </w:pPr>
      <w:r w:rsidRPr="00396C3C">
        <w:rPr>
          <w:rFonts w:asciiTheme="majorHAnsi" w:hAnsiTheme="majorHAnsi"/>
        </w:rPr>
        <w:t xml:space="preserve">Az </w:t>
      </w:r>
      <w:proofErr w:type="spellStart"/>
      <w:r w:rsidRPr="00396C3C">
        <w:rPr>
          <w:rFonts w:asciiTheme="majorHAnsi" w:hAnsiTheme="majorHAnsi"/>
        </w:rPr>
        <w:t>Mötv</w:t>
      </w:r>
      <w:proofErr w:type="spellEnd"/>
      <w:r w:rsidRPr="00396C3C">
        <w:rPr>
          <w:rFonts w:asciiTheme="majorHAnsi" w:hAnsiTheme="majorHAnsi"/>
        </w:rPr>
        <w:t xml:space="preserve">. 39. §-a tartalmazza a vagyonnyilatkozat-tételi eljárás szabályait. </w:t>
      </w:r>
      <w:r w:rsidRPr="00396C3C">
        <w:rPr>
          <w:rFonts w:asciiTheme="majorHAnsi" w:hAnsiTheme="majorHAnsi"/>
          <w:bCs/>
        </w:rPr>
        <w:t xml:space="preserve">Az önkormányzati képviselő (polgármester, alpolgármester) megválasztásától, majd ezt követően minden év január 1-jétől számított harminc napon belül az </w:t>
      </w:r>
      <w:proofErr w:type="spellStart"/>
      <w:r w:rsidRPr="00396C3C">
        <w:rPr>
          <w:rFonts w:asciiTheme="majorHAnsi" w:hAnsiTheme="majorHAnsi"/>
          <w:bCs/>
        </w:rPr>
        <w:t>Mötv</w:t>
      </w:r>
      <w:proofErr w:type="spellEnd"/>
      <w:r w:rsidRPr="00396C3C">
        <w:rPr>
          <w:rFonts w:asciiTheme="majorHAnsi" w:hAnsiTheme="majorHAnsi"/>
          <w:bCs/>
        </w:rPr>
        <w:t xml:space="preserve">. 2. melléklet szerinti vagyonnyilatkozatot köteles tenni. </w:t>
      </w:r>
    </w:p>
    <w:p w:rsidR="001730EA" w:rsidRPr="00396C3C" w:rsidRDefault="00576FC9" w:rsidP="001730EA">
      <w:pPr>
        <w:tabs>
          <w:tab w:val="left" w:pos="142"/>
          <w:tab w:val="left" w:pos="284"/>
        </w:tabs>
        <w:jc w:val="both"/>
        <w:rPr>
          <w:rFonts w:asciiTheme="majorHAnsi" w:hAnsiTheme="majorHAnsi" w:cs="Arial"/>
          <w:b/>
        </w:rPr>
      </w:pPr>
      <w:r w:rsidRPr="00396C3C">
        <w:rPr>
          <w:rFonts w:asciiTheme="majorHAnsi" w:eastAsiaTheme="minorHAnsi" w:hAnsiTheme="majorHAnsi" w:cs="Book Antiqua"/>
          <w:color w:val="000000"/>
        </w:rPr>
        <w:t xml:space="preserve">Az </w:t>
      </w:r>
      <w:proofErr w:type="spellStart"/>
      <w:r w:rsidRPr="00396C3C">
        <w:rPr>
          <w:rFonts w:asciiTheme="majorHAnsi" w:eastAsiaTheme="minorHAnsi" w:hAnsiTheme="majorHAnsi" w:cs="Book Antiqua"/>
          <w:color w:val="000000"/>
        </w:rPr>
        <w:t>Mötv</w:t>
      </w:r>
      <w:proofErr w:type="spellEnd"/>
      <w:r w:rsidRPr="00396C3C">
        <w:rPr>
          <w:rFonts w:asciiTheme="majorHAnsi" w:eastAsiaTheme="minorHAnsi" w:hAnsiTheme="majorHAnsi" w:cs="Book Antiqua"/>
          <w:color w:val="000000"/>
        </w:rPr>
        <w:t>. 146/J. § (2) bekezdésében foglaltak szerint a 2024. június 9-én megtartásra kerülő általános önkormányzati választásához fűződő jogkövetkezmények 2024. október 1. napján állnak be, így a megválasztott polgármestereknek és önkormányzati képviselőknek 2024 októberében kell első alkalommal vagyonnyilatkozat-tétel</w:t>
      </w:r>
      <w:r w:rsidR="001730EA" w:rsidRPr="00396C3C">
        <w:rPr>
          <w:rFonts w:asciiTheme="majorHAnsi" w:eastAsiaTheme="minorHAnsi" w:hAnsiTheme="majorHAnsi" w:cs="Book Antiqua"/>
          <w:color w:val="000000"/>
        </w:rPr>
        <w:t>i kötelezettségüket teljesíteni</w:t>
      </w:r>
      <w:r w:rsidR="001730EA" w:rsidRPr="00396C3C">
        <w:rPr>
          <w:rFonts w:asciiTheme="majorHAnsi" w:eastAsiaTheme="minorHAnsi" w:hAnsiTheme="majorHAnsi" w:cs="Book Antiqua"/>
          <w:b/>
          <w:color w:val="000000"/>
        </w:rPr>
        <w:t xml:space="preserve">, </w:t>
      </w:r>
      <w:r w:rsidR="001730EA" w:rsidRPr="00396C3C">
        <w:rPr>
          <w:rFonts w:asciiTheme="majorHAnsi" w:eastAsiaTheme="minorHAnsi" w:hAnsiTheme="majorHAnsi" w:cs="Book Antiqua"/>
          <w:b/>
          <w:color w:val="000000"/>
          <w:u w:val="single"/>
        </w:rPr>
        <w:t>a leadási határidő: 2024. október 31</w:t>
      </w:r>
      <w:r w:rsidR="001730EA" w:rsidRPr="00396C3C">
        <w:rPr>
          <w:rFonts w:asciiTheme="majorHAnsi" w:eastAsiaTheme="minorHAnsi" w:hAnsiTheme="majorHAnsi" w:cs="Book Antiqua"/>
          <w:b/>
          <w:color w:val="000000"/>
        </w:rPr>
        <w:t>.</w:t>
      </w:r>
      <w:r w:rsidR="001730EA" w:rsidRPr="00396C3C">
        <w:rPr>
          <w:rFonts w:asciiTheme="majorHAnsi" w:hAnsiTheme="majorHAnsi" w:cs="Arial"/>
          <w:b/>
        </w:rPr>
        <w:t xml:space="preserve">   </w:t>
      </w:r>
    </w:p>
    <w:p w:rsidR="00576FC9" w:rsidRPr="00396C3C" w:rsidRDefault="00576FC9" w:rsidP="00576FC9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396C3C">
        <w:rPr>
          <w:rFonts w:asciiTheme="majorHAnsi" w:hAnsiTheme="majorHAnsi"/>
          <w:sz w:val="22"/>
          <w:szCs w:val="22"/>
        </w:rPr>
        <w:t xml:space="preserve">Aki a megválasztását követő harminc napon belüli </w:t>
      </w:r>
      <w:r w:rsidRPr="00396C3C">
        <w:rPr>
          <w:rFonts w:asciiTheme="majorHAnsi" w:hAnsiTheme="majorHAnsi"/>
          <w:bCs/>
          <w:sz w:val="22"/>
          <w:szCs w:val="22"/>
        </w:rPr>
        <w:t xml:space="preserve">vagyonnyilatkozat-tételi kötelezettségének nem tesz eleget, </w:t>
      </w:r>
      <w:r w:rsidRPr="00396C3C">
        <w:rPr>
          <w:rFonts w:asciiTheme="majorHAnsi" w:hAnsiTheme="majorHAnsi"/>
          <w:sz w:val="22"/>
          <w:szCs w:val="22"/>
        </w:rPr>
        <w:t xml:space="preserve">a tisztségéből fakadó jogait nem gyakorolhatja, tiszteletdíjat, természetbeni juttatást, költségtérítést nem kaphat. </w:t>
      </w:r>
      <w:r w:rsidR="00A27C26">
        <w:rPr>
          <w:rFonts w:asciiTheme="majorHAnsi" w:hAnsiTheme="majorHAnsi"/>
          <w:sz w:val="22"/>
          <w:szCs w:val="22"/>
        </w:rPr>
        <w:t>(Polgármester</w:t>
      </w:r>
      <w:r w:rsidR="00AB4E4C">
        <w:rPr>
          <w:rFonts w:asciiTheme="majorHAnsi" w:hAnsiTheme="majorHAnsi"/>
          <w:sz w:val="22"/>
          <w:szCs w:val="22"/>
        </w:rPr>
        <w:t>, alpolgármester</w:t>
      </w:r>
      <w:r w:rsidR="00A27C26">
        <w:rPr>
          <w:rFonts w:asciiTheme="majorHAnsi" w:hAnsiTheme="majorHAnsi"/>
          <w:sz w:val="22"/>
          <w:szCs w:val="22"/>
        </w:rPr>
        <w:t xml:space="preserve"> esetében</w:t>
      </w:r>
      <w:r w:rsidR="00A27C26" w:rsidRPr="00A27C26">
        <w:t xml:space="preserve"> </w:t>
      </w:r>
      <w:r w:rsidR="00A27C26" w:rsidRPr="00A27C26">
        <w:rPr>
          <w:rFonts w:asciiTheme="majorHAnsi" w:hAnsiTheme="majorHAnsi"/>
          <w:sz w:val="22"/>
          <w:szCs w:val="22"/>
        </w:rPr>
        <w:t>nemcsak képviselői jogait, hanem polgármesteri</w:t>
      </w:r>
      <w:r w:rsidR="00AB4E4C">
        <w:rPr>
          <w:rFonts w:asciiTheme="majorHAnsi" w:hAnsiTheme="majorHAnsi"/>
          <w:sz w:val="22"/>
          <w:szCs w:val="22"/>
        </w:rPr>
        <w:t>, alpolgármesteri</w:t>
      </w:r>
      <w:r w:rsidR="00A27C26" w:rsidRPr="00A27C26">
        <w:rPr>
          <w:rFonts w:asciiTheme="majorHAnsi" w:hAnsiTheme="majorHAnsi"/>
          <w:sz w:val="22"/>
          <w:szCs w:val="22"/>
        </w:rPr>
        <w:t xml:space="preserve"> tisztségéből eredő jogait sem gyakorolhatja.</w:t>
      </w:r>
      <w:r w:rsidR="00A27C26">
        <w:rPr>
          <w:rFonts w:asciiTheme="majorHAnsi" w:hAnsiTheme="majorHAnsi"/>
          <w:sz w:val="22"/>
          <w:szCs w:val="22"/>
        </w:rPr>
        <w:t>)</w:t>
      </w:r>
    </w:p>
    <w:p w:rsidR="00175237" w:rsidRPr="00396C3C" w:rsidRDefault="00394F84" w:rsidP="00175237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396C3C">
        <w:rPr>
          <w:rFonts w:asciiTheme="majorHAnsi" w:hAnsiTheme="majorHAnsi"/>
        </w:rPr>
        <w:t>A vagyonnyilatkozat-tételre kötelezett saját nyilatkozatához csatolni köteles a vele közös háztartásban élő házas- vagy élettársának, valamint gyermekének vagyonnyilatkozatát. Amíg azonban az önkormányzati képviselő vagyonnyilatkozata közérdekből nyilvános, a hozzátartozó va</w:t>
      </w:r>
      <w:r w:rsidR="00175237" w:rsidRPr="00396C3C">
        <w:rPr>
          <w:rFonts w:asciiTheme="majorHAnsi" w:hAnsiTheme="majorHAnsi"/>
        </w:rPr>
        <w:t xml:space="preserve">gyonnyilatkozata nem nyilvános, </w:t>
      </w:r>
      <w:r w:rsidR="00175237" w:rsidRPr="00396C3C">
        <w:rPr>
          <w:rFonts w:asciiTheme="majorHAnsi" w:eastAsia="Times New Roman" w:hAnsiTheme="majorHAnsi" w:cs="Times New Roman"/>
          <w:lang w:eastAsia="hu-HU"/>
        </w:rPr>
        <w:t>abba csak a vagyonnyilatkozat-vizsgáló bizottság tagjai tekinthetnek be az ellenőrzés céljából.</w:t>
      </w:r>
    </w:p>
    <w:p w:rsidR="00576FC9" w:rsidRPr="00396C3C" w:rsidRDefault="00396C3C" w:rsidP="00576FC9">
      <w:pPr>
        <w:spacing w:before="100" w:beforeAutospacing="1" w:after="100" w:afterAutospacing="1" w:line="240" w:lineRule="auto"/>
        <w:jc w:val="both"/>
        <w:rPr>
          <w:rFonts w:asciiTheme="majorHAnsi" w:hAnsiTheme="majorHAnsi"/>
        </w:rPr>
      </w:pPr>
      <w:r w:rsidRPr="00396C3C">
        <w:rPr>
          <w:rFonts w:asciiTheme="majorHAnsi" w:eastAsia="Arial Unicode MS" w:hAnsiTheme="majorHAnsi"/>
        </w:rPr>
        <w:t>A S</w:t>
      </w:r>
      <w:r w:rsidR="00175237" w:rsidRPr="00396C3C">
        <w:rPr>
          <w:rFonts w:asciiTheme="majorHAnsi" w:eastAsia="Arial Unicode MS" w:hAnsiTheme="majorHAnsi"/>
        </w:rPr>
        <w:t>zervezeti é</w:t>
      </w:r>
      <w:r w:rsidR="00D073D5">
        <w:rPr>
          <w:rFonts w:asciiTheme="majorHAnsi" w:eastAsia="Arial Unicode MS" w:hAnsiTheme="majorHAnsi"/>
        </w:rPr>
        <w:t>s Működési Szabályzat bizottsági</w:t>
      </w:r>
      <w:r w:rsidR="00175237" w:rsidRPr="00396C3C">
        <w:rPr>
          <w:rFonts w:asciiTheme="majorHAnsi" w:eastAsia="Arial Unicode MS" w:hAnsiTheme="majorHAnsi"/>
        </w:rPr>
        <w:t xml:space="preserve"> hatáskörébe telepíti az ezzel kapcsolatos feladatokat. </w:t>
      </w:r>
      <w:r w:rsidR="00576FC9" w:rsidRPr="00396C3C">
        <w:rPr>
          <w:rFonts w:asciiTheme="majorHAnsi" w:hAnsiTheme="majorHAnsi"/>
        </w:rPr>
        <w:t>A vagyonnyilatkozattal kapcsolatos eljárást a vagyonnyilatkozat-vizsgáló bizottságnál bárki kezdeményezheti. Az eljárás eredményéről a vagyonnyilatkozat-vizsgáló bizottság tájékoztatja a soron következő ülésen a képviselő-testületet.</w:t>
      </w:r>
    </w:p>
    <w:p w:rsidR="00396C3C" w:rsidRPr="00396C3C" w:rsidRDefault="00175237" w:rsidP="00C55C92">
      <w:pPr>
        <w:tabs>
          <w:tab w:val="left" w:pos="142"/>
          <w:tab w:val="left" w:pos="284"/>
        </w:tabs>
        <w:jc w:val="both"/>
        <w:rPr>
          <w:rFonts w:asciiTheme="majorHAnsi" w:hAnsiTheme="majorHAnsi" w:cs="Arial"/>
          <w:iCs/>
        </w:rPr>
      </w:pPr>
      <w:r w:rsidRPr="00396C3C">
        <w:rPr>
          <w:rFonts w:asciiTheme="majorHAnsi" w:hAnsiTheme="majorHAnsi" w:cs="Arial"/>
          <w:iCs/>
        </w:rPr>
        <w:t>A képviselő és hozzátartozója tárgyévben tett vagyonnyilatkozatának benyújtását követően, az előző évre vonatkozó vagyonnyilatkozatukat a vagyonnyilatkozat-vizsgáló bizottság a képviselőnek visszaadja.</w:t>
      </w:r>
    </w:p>
    <w:p w:rsidR="00396C3C" w:rsidRPr="00AB4E4C" w:rsidRDefault="00396C3C" w:rsidP="00C55C92">
      <w:pPr>
        <w:tabs>
          <w:tab w:val="left" w:pos="142"/>
          <w:tab w:val="left" w:pos="284"/>
        </w:tabs>
        <w:jc w:val="both"/>
        <w:rPr>
          <w:rFonts w:asciiTheme="majorHAnsi" w:hAnsiTheme="majorHAnsi" w:cs="Arial"/>
          <w:b/>
          <w:iCs/>
        </w:rPr>
      </w:pPr>
      <w:r w:rsidRPr="00AB4E4C">
        <w:rPr>
          <w:rFonts w:asciiTheme="majorHAnsi" w:hAnsiTheme="majorHAnsi" w:cs="Arial"/>
          <w:b/>
          <w:iCs/>
        </w:rPr>
        <w:t xml:space="preserve">Tájékoztatómhoz csatolom a vagyonnyilatkozat-tételi kötelezettség teljesítéséhez szükséges nyomtatványokat azzal, hogy aki nyomtatott formában szeretné igényelni azt, kérem, jelezze szándékát dr. Hamzsa Andrea jogi-titkársági főtanácsosnál hivatali időben a 30/172-2586-os telefonszámon, vagy a </w:t>
      </w:r>
      <w:hyperlink r:id="rId6" w:history="1">
        <w:r w:rsidRPr="00AB4E4C">
          <w:rPr>
            <w:rStyle w:val="Hiperhivatkozs"/>
            <w:rFonts w:asciiTheme="majorHAnsi" w:hAnsiTheme="majorHAnsi" w:cs="Arial"/>
            <w:b/>
            <w:iCs/>
            <w:color w:val="auto"/>
          </w:rPr>
          <w:t>drhamzsa@balatonbereny.hu</w:t>
        </w:r>
      </w:hyperlink>
      <w:r w:rsidRPr="00AB4E4C">
        <w:rPr>
          <w:rFonts w:asciiTheme="majorHAnsi" w:hAnsiTheme="majorHAnsi" w:cs="Arial"/>
          <w:b/>
          <w:iCs/>
        </w:rPr>
        <w:t xml:space="preserve"> e-mail címen.</w:t>
      </w:r>
      <w:r w:rsidR="00175237" w:rsidRPr="00AB4E4C">
        <w:rPr>
          <w:rFonts w:asciiTheme="majorHAnsi" w:hAnsiTheme="majorHAnsi" w:cs="Arial"/>
          <w:b/>
          <w:iCs/>
        </w:rPr>
        <w:t xml:space="preserve"> </w:t>
      </w:r>
      <w:bookmarkStart w:id="0" w:name="_GoBack"/>
      <w:bookmarkEnd w:id="0"/>
    </w:p>
    <w:p w:rsidR="001730EA" w:rsidRPr="00167686" w:rsidRDefault="001730EA" w:rsidP="001730EA">
      <w:pPr>
        <w:pStyle w:val="Listaszerbekezds"/>
        <w:numPr>
          <w:ilvl w:val="0"/>
          <w:numId w:val="4"/>
        </w:numPr>
        <w:tabs>
          <w:tab w:val="left" w:pos="142"/>
          <w:tab w:val="left" w:pos="284"/>
        </w:tabs>
        <w:jc w:val="both"/>
        <w:rPr>
          <w:rFonts w:asciiTheme="majorHAnsi" w:eastAsia="Arial Unicode MS" w:hAnsiTheme="majorHAnsi"/>
          <w:b/>
        </w:rPr>
      </w:pPr>
      <w:r w:rsidRPr="00167686">
        <w:rPr>
          <w:rFonts w:asciiTheme="majorHAnsi" w:eastAsia="Arial Unicode MS" w:hAnsiTheme="majorHAnsi"/>
          <w:b/>
        </w:rPr>
        <w:t>Összeférhetetlenséggel</w:t>
      </w:r>
      <w:r w:rsidR="00753EB8" w:rsidRPr="00167686">
        <w:rPr>
          <w:rFonts w:asciiTheme="majorHAnsi" w:eastAsia="Arial Unicode MS" w:hAnsiTheme="majorHAnsi"/>
          <w:b/>
        </w:rPr>
        <w:t xml:space="preserve">, </w:t>
      </w:r>
      <w:proofErr w:type="spellStart"/>
      <w:r w:rsidR="00753EB8" w:rsidRPr="00167686">
        <w:rPr>
          <w:rFonts w:asciiTheme="majorHAnsi" w:eastAsia="Arial Unicode MS" w:hAnsiTheme="majorHAnsi"/>
          <w:b/>
        </w:rPr>
        <w:t>méltatlansággal</w:t>
      </w:r>
      <w:proofErr w:type="spellEnd"/>
      <w:r w:rsidRPr="00167686">
        <w:rPr>
          <w:rFonts w:asciiTheme="majorHAnsi" w:eastAsia="Arial Unicode MS" w:hAnsiTheme="majorHAnsi"/>
          <w:b/>
        </w:rPr>
        <w:t xml:space="preserve"> kapcsolatos tájékoztatás</w:t>
      </w:r>
    </w:p>
    <w:p w:rsidR="00F96AFF" w:rsidRPr="00167686" w:rsidRDefault="00F96AFF" w:rsidP="001730EA">
      <w:pPr>
        <w:tabs>
          <w:tab w:val="left" w:pos="142"/>
          <w:tab w:val="left" w:pos="284"/>
        </w:tabs>
        <w:jc w:val="both"/>
        <w:rPr>
          <w:rFonts w:asciiTheme="majorHAnsi" w:hAnsiTheme="majorHAnsi"/>
          <w:b/>
          <w:u w:val="single"/>
        </w:rPr>
      </w:pPr>
      <w:r w:rsidRPr="00167686">
        <w:rPr>
          <w:rFonts w:asciiTheme="majorHAnsi" w:hAnsiTheme="majorHAnsi"/>
          <w:b/>
          <w:u w:val="single"/>
        </w:rPr>
        <w:t>Összeférhetetlenség:</w:t>
      </w:r>
    </w:p>
    <w:p w:rsidR="001730EA" w:rsidRPr="00167686" w:rsidRDefault="001730EA" w:rsidP="001730EA">
      <w:pPr>
        <w:tabs>
          <w:tab w:val="left" w:pos="142"/>
          <w:tab w:val="left" w:pos="284"/>
        </w:tabs>
        <w:jc w:val="both"/>
        <w:rPr>
          <w:rFonts w:asciiTheme="majorHAnsi" w:hAnsiTheme="majorHAnsi"/>
        </w:rPr>
      </w:pPr>
      <w:r w:rsidRPr="00167686">
        <w:rPr>
          <w:rFonts w:asciiTheme="majorHAnsi" w:hAnsiTheme="majorHAnsi"/>
        </w:rPr>
        <w:t xml:space="preserve">Az </w:t>
      </w:r>
      <w:proofErr w:type="spellStart"/>
      <w:r w:rsidRPr="00167686">
        <w:rPr>
          <w:rFonts w:asciiTheme="majorHAnsi" w:hAnsiTheme="majorHAnsi"/>
        </w:rPr>
        <w:t>Mötv</w:t>
      </w:r>
      <w:proofErr w:type="spellEnd"/>
      <w:r w:rsidRPr="00167686">
        <w:rPr>
          <w:rFonts w:asciiTheme="majorHAnsi" w:hAnsiTheme="majorHAnsi"/>
        </w:rPr>
        <w:t>. 36. §-a sorolja fel az önkormányzati képviselőre vonatkozó összeférhetetlenségi eseteket.</w:t>
      </w:r>
    </w:p>
    <w:p w:rsidR="001730EA" w:rsidRPr="00396C3C" w:rsidRDefault="001730EA" w:rsidP="001730EA">
      <w:pPr>
        <w:jc w:val="both"/>
        <w:rPr>
          <w:rFonts w:asciiTheme="majorHAnsi" w:hAnsiTheme="majorHAnsi" w:cs="Arial"/>
          <w:b/>
          <w:u w:val="single"/>
        </w:rPr>
      </w:pPr>
      <w:r w:rsidRPr="00167686">
        <w:rPr>
          <w:rFonts w:asciiTheme="majorHAnsi" w:hAnsiTheme="majorHAnsi" w:cs="Arial"/>
        </w:rPr>
        <w:t xml:space="preserve">Tájékoztatom képviselőket, hogy a hatályos jogszabályok értelmében az önkormányzati képviselő az összeférhetetlenségi okot a megválasztásától vagy az összeférhetetlenségi ok felmerülésétől számított </w:t>
      </w:r>
      <w:r w:rsidRPr="00396C3C">
        <w:rPr>
          <w:rFonts w:asciiTheme="majorHAnsi" w:hAnsiTheme="majorHAnsi" w:cs="Arial"/>
          <w:b/>
          <w:u w:val="single"/>
        </w:rPr>
        <w:t xml:space="preserve">harminc napon belül köteles megszüntetni. </w:t>
      </w:r>
    </w:p>
    <w:p w:rsidR="001730EA" w:rsidRPr="00167686" w:rsidRDefault="001730EA" w:rsidP="001730EA">
      <w:pPr>
        <w:jc w:val="both"/>
        <w:rPr>
          <w:rFonts w:asciiTheme="majorHAnsi" w:hAnsiTheme="majorHAnsi" w:cs="Arial"/>
        </w:rPr>
      </w:pPr>
      <w:r w:rsidRPr="00167686">
        <w:rPr>
          <w:rFonts w:asciiTheme="majorHAnsi" w:hAnsiTheme="majorHAnsi" w:cs="Arial"/>
        </w:rPr>
        <w:lastRenderedPageBreak/>
        <w:t xml:space="preserve">Amennyiben valami miatt nem lehetséges az összeférhetetlenségi ok alapjául szolgáló jogviszony harminc napon belül történő megszüntetése, akkor az önkormányzati képviselő által tett és a jogviszony megszüntetéséről szóló, az arra jogosult által írásban megerősített </w:t>
      </w:r>
      <w:r w:rsidR="00396C3C">
        <w:rPr>
          <w:rFonts w:asciiTheme="majorHAnsi" w:hAnsiTheme="majorHAnsi" w:cs="Arial"/>
        </w:rPr>
        <w:t xml:space="preserve">lemondó nyilatkozatot az </w:t>
      </w:r>
      <w:r w:rsidR="00D073D5">
        <w:rPr>
          <w:rFonts w:asciiTheme="majorHAnsi" w:hAnsiTheme="majorHAnsi" w:cs="Arial"/>
        </w:rPr>
        <w:t>SZMSZ-ben meghatározott b</w:t>
      </w:r>
      <w:r w:rsidRPr="00167686">
        <w:rPr>
          <w:rFonts w:asciiTheme="majorHAnsi" w:hAnsiTheme="majorHAnsi" w:cs="Arial"/>
        </w:rPr>
        <w:t>izottságnak át kell adni, ebben az esetben ezt kell az összeférhetetlenség megszüntetésének tekinteni.</w:t>
      </w:r>
    </w:p>
    <w:p w:rsidR="001730EA" w:rsidRPr="00396C3C" w:rsidRDefault="001730EA" w:rsidP="001730EA">
      <w:pPr>
        <w:jc w:val="both"/>
        <w:rPr>
          <w:rFonts w:asciiTheme="majorHAnsi" w:hAnsiTheme="majorHAnsi" w:cs="Arial"/>
          <w:b/>
        </w:rPr>
      </w:pPr>
      <w:r w:rsidRPr="00167686">
        <w:rPr>
          <w:rFonts w:asciiTheme="majorHAnsi" w:hAnsiTheme="majorHAnsi" w:cs="Arial"/>
        </w:rPr>
        <w:t xml:space="preserve">Felhívom a figyelmet a határidő pontos betartására, mert a mulasztásnak súlyos következményei lesznek. Ugyanis a hatályos jogszabály alapján ha az önkormányzati képviselő </w:t>
      </w:r>
      <w:proofErr w:type="gramStart"/>
      <w:r w:rsidRPr="00167686">
        <w:rPr>
          <w:rFonts w:asciiTheme="majorHAnsi" w:hAnsiTheme="majorHAnsi" w:cs="Arial"/>
        </w:rPr>
        <w:t>ezen</w:t>
      </w:r>
      <w:proofErr w:type="gramEnd"/>
      <w:r w:rsidRPr="00167686">
        <w:rPr>
          <w:rFonts w:asciiTheme="majorHAnsi" w:hAnsiTheme="majorHAnsi" w:cs="Arial"/>
        </w:rPr>
        <w:t xml:space="preserve"> kötelezettségének nem tesz eleget, bármely önkormányzati képviselő vagy biz</w:t>
      </w:r>
      <w:r w:rsidR="00396C3C">
        <w:rPr>
          <w:rFonts w:asciiTheme="majorHAnsi" w:hAnsiTheme="majorHAnsi" w:cs="Arial"/>
        </w:rPr>
        <w:t xml:space="preserve">ottság indítványára – az </w:t>
      </w:r>
      <w:r w:rsidR="00D073D5">
        <w:rPr>
          <w:rFonts w:asciiTheme="majorHAnsi" w:hAnsiTheme="majorHAnsi" w:cs="Arial"/>
        </w:rPr>
        <w:t>SZMSZ-ben meghatározott bizottság</w:t>
      </w:r>
      <w:r w:rsidRPr="00167686">
        <w:rPr>
          <w:rFonts w:asciiTheme="majorHAnsi" w:hAnsiTheme="majorHAnsi" w:cs="Arial"/>
        </w:rPr>
        <w:t xml:space="preserve"> javaslata alapján - a képviselő-testület a következő ülésén, legkésőbb az összeférhetetlenség megállapításának kezdeményezését követő harminc napon belül határozattal megállapítja az összeférhetetlenség alapjául szolgáló körülmények fennállását, és kimondja az összeférhetetlenséget, vagyis </w:t>
      </w:r>
      <w:r w:rsidRPr="00396C3C">
        <w:rPr>
          <w:rFonts w:asciiTheme="majorHAnsi" w:hAnsiTheme="majorHAnsi" w:cs="Arial"/>
          <w:b/>
        </w:rPr>
        <w:t>a képviselői megbízatás megszűnik.</w:t>
      </w:r>
    </w:p>
    <w:p w:rsidR="001730EA" w:rsidRPr="00167686" w:rsidRDefault="00F96AFF" w:rsidP="001730EA">
      <w:pPr>
        <w:jc w:val="both"/>
        <w:rPr>
          <w:rFonts w:asciiTheme="majorHAnsi" w:hAnsiTheme="majorHAnsi" w:cs="Arial"/>
          <w:b/>
        </w:rPr>
      </w:pPr>
      <w:r w:rsidRPr="00167686">
        <w:rPr>
          <w:rFonts w:asciiTheme="majorHAnsi" w:hAnsiTheme="majorHAnsi" w:cs="Arial"/>
          <w:b/>
          <w:u w:val="single"/>
        </w:rPr>
        <w:t>Méltatlanság</w:t>
      </w:r>
      <w:r w:rsidRPr="00167686">
        <w:rPr>
          <w:rFonts w:asciiTheme="majorHAnsi" w:hAnsiTheme="majorHAnsi" w:cs="Arial"/>
          <w:b/>
        </w:rPr>
        <w:t>:</w:t>
      </w:r>
    </w:p>
    <w:p w:rsidR="00F96AFF" w:rsidRPr="00167686" w:rsidRDefault="00A86078" w:rsidP="00A86078">
      <w:pPr>
        <w:spacing w:after="0" w:line="240" w:lineRule="auto"/>
        <w:jc w:val="both"/>
        <w:rPr>
          <w:rFonts w:asciiTheme="majorHAnsi" w:hAnsiTheme="majorHAnsi" w:cs="Arial"/>
        </w:rPr>
      </w:pPr>
      <w:r w:rsidRPr="00167686">
        <w:rPr>
          <w:rFonts w:asciiTheme="majorHAnsi" w:hAnsiTheme="majorHAnsi" w:cs="Arial"/>
        </w:rPr>
        <w:t xml:space="preserve">A méltatlanság egy kisebb vagy nagyobb </w:t>
      </w:r>
      <w:r w:rsidRPr="00167686">
        <w:rPr>
          <w:rFonts w:asciiTheme="majorHAnsi" w:hAnsiTheme="majorHAnsi" w:cs="Arial"/>
          <w:b/>
        </w:rPr>
        <w:t xml:space="preserve">közösség értékítéletét jelenti, amelyet egy személlyel, vagy egy egész testülettel szemben megfogalmaz, kinyilvánít. </w:t>
      </w:r>
      <w:r w:rsidRPr="00167686">
        <w:rPr>
          <w:rFonts w:asciiTheme="majorHAnsi" w:hAnsiTheme="majorHAnsi" w:cs="Arial"/>
        </w:rPr>
        <w:t xml:space="preserve">Az önkormányzati képviselővel, polgármesterrel szemben fontos követelmény a társadalmilag elvárt, </w:t>
      </w:r>
      <w:r w:rsidRPr="00167686">
        <w:rPr>
          <w:rFonts w:asciiTheme="majorHAnsi" w:hAnsiTheme="majorHAnsi" w:cs="Arial"/>
          <w:b/>
        </w:rPr>
        <w:t>tisztségéhez méltó magatartás tanúsítása</w:t>
      </w:r>
      <w:r w:rsidRPr="00167686">
        <w:rPr>
          <w:rFonts w:asciiTheme="majorHAnsi" w:hAnsiTheme="majorHAnsi" w:cs="Arial"/>
        </w:rPr>
        <w:t>, ezért az önkormányzati képviselő, illetve a polgármester is méltatlanná válhat a tisztségére.</w:t>
      </w:r>
    </w:p>
    <w:p w:rsidR="00A86078" w:rsidRPr="00167686" w:rsidRDefault="00A86078" w:rsidP="00A86078">
      <w:pPr>
        <w:spacing w:after="0" w:line="240" w:lineRule="auto"/>
        <w:jc w:val="both"/>
        <w:rPr>
          <w:rFonts w:asciiTheme="majorHAnsi" w:hAnsiTheme="majorHAnsi" w:cs="Arial"/>
        </w:rPr>
      </w:pPr>
    </w:p>
    <w:p w:rsidR="00A86078" w:rsidRPr="00167686" w:rsidRDefault="00A86078" w:rsidP="00A8607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167686">
        <w:rPr>
          <w:rFonts w:asciiTheme="majorHAnsi" w:hAnsiTheme="majorHAnsi" w:cs="Arial"/>
          <w:b/>
          <w:bCs/>
        </w:rPr>
        <w:t xml:space="preserve">Az </w:t>
      </w:r>
      <w:proofErr w:type="spellStart"/>
      <w:r w:rsidRPr="00167686">
        <w:rPr>
          <w:rFonts w:asciiTheme="majorHAnsi" w:hAnsiTheme="majorHAnsi" w:cs="Arial"/>
          <w:b/>
          <w:bCs/>
        </w:rPr>
        <w:t>Mötv</w:t>
      </w:r>
      <w:proofErr w:type="spellEnd"/>
      <w:r w:rsidRPr="00167686">
        <w:rPr>
          <w:rFonts w:asciiTheme="majorHAnsi" w:hAnsiTheme="majorHAnsi" w:cs="Arial"/>
          <w:b/>
          <w:bCs/>
        </w:rPr>
        <w:t xml:space="preserve">. 38. § (1) bekezdés </w:t>
      </w:r>
      <w:r w:rsidRPr="00167686">
        <w:rPr>
          <w:rFonts w:asciiTheme="majorHAnsi" w:hAnsiTheme="majorHAnsi" w:cs="Arial"/>
          <w:bCs/>
        </w:rPr>
        <w:t>kimondja, hogy m</w:t>
      </w:r>
      <w:r w:rsidRPr="00167686">
        <w:rPr>
          <w:rFonts w:asciiTheme="majorHAnsi" w:hAnsiTheme="majorHAnsi" w:cs="Arial"/>
        </w:rPr>
        <w:t xml:space="preserve">éltatlanság miatt </w:t>
      </w:r>
      <w:r w:rsidRPr="00167686">
        <w:rPr>
          <w:rFonts w:asciiTheme="majorHAnsi" w:hAnsiTheme="majorHAnsi" w:cs="Arial"/>
          <w:b/>
          <w:u w:val="single"/>
        </w:rPr>
        <w:t>a képviselő-testület határozatával megszünteti</w:t>
      </w:r>
      <w:r w:rsidRPr="00167686">
        <w:rPr>
          <w:rFonts w:asciiTheme="majorHAnsi" w:hAnsiTheme="majorHAnsi" w:cs="Arial"/>
        </w:rPr>
        <w:t xml:space="preserve"> annak az önkormányzati képviselőnek a megbízatását,</w:t>
      </w:r>
    </w:p>
    <w:p w:rsidR="00A86078" w:rsidRPr="00167686" w:rsidRDefault="00A86078" w:rsidP="00A8607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</w:p>
    <w:p w:rsidR="00A86078" w:rsidRPr="00167686" w:rsidRDefault="00A86078" w:rsidP="00A8607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b/>
          <w:u w:val="single"/>
        </w:rPr>
      </w:pPr>
      <w:proofErr w:type="gramStart"/>
      <w:r w:rsidRPr="00167686">
        <w:rPr>
          <w:rFonts w:asciiTheme="majorHAnsi" w:hAnsiTheme="majorHAnsi" w:cs="Arial"/>
          <w:b/>
        </w:rPr>
        <w:t>a</w:t>
      </w:r>
      <w:proofErr w:type="gramEnd"/>
      <w:r w:rsidRPr="00167686">
        <w:rPr>
          <w:rFonts w:asciiTheme="majorHAnsi" w:hAnsiTheme="majorHAnsi" w:cs="Arial"/>
          <w:b/>
        </w:rPr>
        <w:t xml:space="preserve">) akit </w:t>
      </w:r>
      <w:r w:rsidRPr="00167686">
        <w:rPr>
          <w:rFonts w:asciiTheme="majorHAnsi" w:hAnsiTheme="majorHAnsi" w:cs="Arial"/>
          <w:b/>
          <w:u w:val="single"/>
        </w:rPr>
        <w:t>megbízatásának ideje alatt</w:t>
      </w:r>
      <w:r w:rsidRPr="00167686">
        <w:rPr>
          <w:rFonts w:asciiTheme="majorHAnsi" w:hAnsiTheme="majorHAnsi" w:cs="Arial"/>
          <w:b/>
        </w:rPr>
        <w:t xml:space="preserve"> – a mentesítésre tekintet nélkül – </w:t>
      </w:r>
      <w:r w:rsidRPr="00167686">
        <w:rPr>
          <w:rFonts w:asciiTheme="majorHAnsi" w:hAnsiTheme="majorHAnsi" w:cs="Arial"/>
          <w:b/>
          <w:u w:val="single"/>
        </w:rPr>
        <w:t>szándékos bűncselekmény miatt jogerősen szabadságvesztésre ítélnek</w:t>
      </w:r>
    </w:p>
    <w:p w:rsidR="00A86078" w:rsidRPr="00167686" w:rsidRDefault="00A86078" w:rsidP="00A8607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b/>
          <w:u w:val="single"/>
        </w:rPr>
      </w:pPr>
    </w:p>
    <w:p w:rsidR="00A86078" w:rsidRPr="00167686" w:rsidRDefault="00A86078" w:rsidP="00A8607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167686">
        <w:rPr>
          <w:rFonts w:asciiTheme="majorHAnsi" w:hAnsiTheme="majorHAnsi" w:cs="Arial"/>
          <w:b/>
          <w:iCs/>
        </w:rPr>
        <w:t>b)</w:t>
      </w:r>
      <w:r w:rsidRPr="00167686">
        <w:rPr>
          <w:rFonts w:asciiTheme="majorHAnsi" w:hAnsiTheme="majorHAnsi" w:cs="Arial"/>
          <w:b/>
          <w:i/>
          <w:iCs/>
        </w:rPr>
        <w:t xml:space="preserve"> </w:t>
      </w:r>
      <w:r w:rsidRPr="00167686">
        <w:rPr>
          <w:rFonts w:asciiTheme="majorHAnsi" w:hAnsiTheme="majorHAnsi" w:cs="Arial"/>
          <w:b/>
        </w:rPr>
        <w:t xml:space="preserve">akinek </w:t>
      </w:r>
      <w:r w:rsidRPr="00167686">
        <w:rPr>
          <w:rFonts w:asciiTheme="majorHAnsi" w:hAnsiTheme="majorHAnsi" w:cs="Arial"/>
          <w:b/>
          <w:u w:val="single"/>
        </w:rPr>
        <w:t>az állammal, önkormányzattal szemben</w:t>
      </w:r>
      <w:r w:rsidRPr="00167686">
        <w:rPr>
          <w:rFonts w:asciiTheme="majorHAnsi" w:hAnsiTheme="majorHAnsi" w:cs="Arial"/>
        </w:rPr>
        <w:t xml:space="preserve"> - a lehetséges jogorvoslati eljárások kimerítését követően - </w:t>
      </w:r>
      <w:r w:rsidRPr="00396C3C">
        <w:rPr>
          <w:rFonts w:asciiTheme="majorHAnsi" w:hAnsiTheme="majorHAnsi" w:cs="Arial"/>
          <w:b/>
          <w:u w:val="single"/>
        </w:rPr>
        <w:t>köztartozása áll fenn</w:t>
      </w:r>
      <w:r w:rsidRPr="00167686">
        <w:rPr>
          <w:rFonts w:asciiTheme="majorHAnsi" w:hAnsiTheme="majorHAnsi" w:cs="Arial"/>
        </w:rPr>
        <w:t xml:space="preserve">, és azt az erről szóló </w:t>
      </w:r>
      <w:r w:rsidRPr="00167686">
        <w:rPr>
          <w:rFonts w:asciiTheme="majorHAnsi" w:hAnsiTheme="majorHAnsi" w:cs="Arial"/>
          <w:b/>
          <w:u w:val="single"/>
        </w:rPr>
        <w:t>értesítés kézhezvételétől számított hatvan napon belül</w:t>
      </w:r>
      <w:r w:rsidRPr="00167686">
        <w:rPr>
          <w:rFonts w:asciiTheme="majorHAnsi" w:hAnsiTheme="majorHAnsi" w:cs="Arial"/>
        </w:rPr>
        <w:t xml:space="preserve"> - részletfizetés vagy fizetési halasztás esetén az ezt engedélyező határozat rendelkezéseinek megfelelően - </w:t>
      </w:r>
      <w:r w:rsidRPr="00167686">
        <w:rPr>
          <w:rFonts w:asciiTheme="majorHAnsi" w:hAnsiTheme="majorHAnsi" w:cs="Arial"/>
          <w:b/>
          <w:u w:val="single"/>
        </w:rPr>
        <w:t>nem rendezi</w:t>
      </w:r>
      <w:r w:rsidRPr="00167686">
        <w:rPr>
          <w:rFonts w:asciiTheme="majorHAnsi" w:hAnsiTheme="majorHAnsi" w:cs="Arial"/>
        </w:rPr>
        <w:t>;</w:t>
      </w:r>
    </w:p>
    <w:p w:rsidR="00A86078" w:rsidRPr="00167686" w:rsidRDefault="00A86078" w:rsidP="00A8607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b/>
        </w:rPr>
      </w:pPr>
    </w:p>
    <w:p w:rsidR="00A86078" w:rsidRPr="00167686" w:rsidRDefault="00A86078" w:rsidP="00A8607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b/>
        </w:rPr>
      </w:pPr>
      <w:r w:rsidRPr="00167686">
        <w:rPr>
          <w:rFonts w:asciiTheme="majorHAnsi" w:hAnsiTheme="majorHAnsi" w:cs="Arial"/>
          <w:b/>
        </w:rPr>
        <w:t>c)</w:t>
      </w:r>
      <w:r w:rsidRPr="00167686">
        <w:rPr>
          <w:rFonts w:asciiTheme="majorHAnsi" w:hAnsiTheme="majorHAnsi" w:cs="Arial"/>
        </w:rPr>
        <w:t xml:space="preserve"> akinek a gazdasági társaságokról szóló törvény rendelkezései alapján a </w:t>
      </w:r>
      <w:r w:rsidRPr="00167686">
        <w:rPr>
          <w:rFonts w:asciiTheme="majorHAnsi" w:hAnsiTheme="majorHAnsi" w:cs="Arial"/>
          <w:b/>
        </w:rPr>
        <w:t>felszámolás során</w:t>
      </w:r>
      <w:r w:rsidRPr="00167686">
        <w:rPr>
          <w:rFonts w:asciiTheme="majorHAnsi" w:hAnsiTheme="majorHAnsi" w:cs="Arial"/>
        </w:rPr>
        <w:t xml:space="preserve"> ki nem elégített követelésekért a bíróság jogerősen megállapította a felelősségét és a </w:t>
      </w:r>
      <w:r w:rsidRPr="00167686">
        <w:rPr>
          <w:rFonts w:asciiTheme="majorHAnsi" w:hAnsiTheme="majorHAnsi" w:cs="Arial"/>
          <w:b/>
        </w:rPr>
        <w:t>bírósági határozat szerinti helytállási kötelezettségét nem teljesítette;</w:t>
      </w:r>
    </w:p>
    <w:p w:rsidR="00A86078" w:rsidRPr="00167686" w:rsidRDefault="00A86078" w:rsidP="00A8607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b/>
        </w:rPr>
      </w:pPr>
    </w:p>
    <w:p w:rsidR="00A86078" w:rsidRPr="00167686" w:rsidRDefault="00A86078" w:rsidP="00A8607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167686">
        <w:rPr>
          <w:rFonts w:asciiTheme="majorHAnsi" w:hAnsiTheme="majorHAnsi" w:cs="Arial"/>
          <w:b/>
        </w:rPr>
        <w:t>d)</w:t>
      </w:r>
      <w:r w:rsidRPr="00167686">
        <w:rPr>
          <w:rFonts w:asciiTheme="majorHAnsi" w:hAnsiTheme="majorHAnsi" w:cs="Arial"/>
        </w:rPr>
        <w:t xml:space="preserve"> aki a vele szemben megindított bírósági eljárást lezáró </w:t>
      </w:r>
      <w:r w:rsidRPr="00167686">
        <w:rPr>
          <w:rFonts w:asciiTheme="majorHAnsi" w:hAnsiTheme="majorHAnsi" w:cs="Arial"/>
          <w:b/>
        </w:rPr>
        <w:t>jogerős bírósági döntés végrehajtását akadályozza</w:t>
      </w:r>
      <w:r w:rsidRPr="00167686">
        <w:rPr>
          <w:rFonts w:asciiTheme="majorHAnsi" w:hAnsiTheme="majorHAnsi" w:cs="Arial"/>
        </w:rPr>
        <w:t xml:space="preserve">, vagy azt neki </w:t>
      </w:r>
      <w:r w:rsidRPr="00167686">
        <w:rPr>
          <w:rFonts w:asciiTheme="majorHAnsi" w:hAnsiTheme="majorHAnsi" w:cs="Arial"/>
          <w:b/>
        </w:rPr>
        <w:t>felróható módon elmulasztja</w:t>
      </w:r>
      <w:r w:rsidRPr="00167686">
        <w:rPr>
          <w:rFonts w:asciiTheme="majorHAnsi" w:hAnsiTheme="majorHAnsi" w:cs="Arial"/>
        </w:rPr>
        <w:t>;</w:t>
      </w:r>
    </w:p>
    <w:p w:rsidR="00A86078" w:rsidRPr="00167686" w:rsidRDefault="00A86078" w:rsidP="00A8607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b/>
        </w:rPr>
      </w:pPr>
    </w:p>
    <w:p w:rsidR="001730EA" w:rsidRPr="00167686" w:rsidRDefault="00A86078" w:rsidP="00A86078">
      <w:pPr>
        <w:pStyle w:val="Listaszerbekezds"/>
        <w:spacing w:after="0" w:line="240" w:lineRule="auto"/>
        <w:ind w:left="0"/>
        <w:jc w:val="both"/>
        <w:rPr>
          <w:rFonts w:asciiTheme="majorHAnsi" w:hAnsiTheme="majorHAnsi" w:cs="Arial"/>
        </w:rPr>
      </w:pPr>
      <w:proofErr w:type="gramStart"/>
      <w:r w:rsidRPr="00167686">
        <w:rPr>
          <w:rFonts w:asciiTheme="majorHAnsi" w:hAnsiTheme="majorHAnsi" w:cs="Arial"/>
          <w:b/>
        </w:rPr>
        <w:t>e</w:t>
      </w:r>
      <w:proofErr w:type="gramEnd"/>
      <w:r w:rsidRPr="00167686">
        <w:rPr>
          <w:rFonts w:asciiTheme="majorHAnsi" w:hAnsiTheme="majorHAnsi" w:cs="Arial"/>
          <w:b/>
        </w:rPr>
        <w:t xml:space="preserve">) </w:t>
      </w:r>
      <w:r w:rsidRPr="00167686">
        <w:rPr>
          <w:rFonts w:asciiTheme="majorHAnsi" w:hAnsiTheme="majorHAnsi" w:cs="Arial"/>
        </w:rPr>
        <w:t>aki a 36. §-</w:t>
      </w:r>
      <w:proofErr w:type="spellStart"/>
      <w:r w:rsidRPr="00167686">
        <w:rPr>
          <w:rFonts w:asciiTheme="majorHAnsi" w:hAnsiTheme="majorHAnsi" w:cs="Arial"/>
        </w:rPr>
        <w:t>ban</w:t>
      </w:r>
      <w:proofErr w:type="spellEnd"/>
      <w:r w:rsidRPr="00167686">
        <w:rPr>
          <w:rFonts w:asciiTheme="majorHAnsi" w:hAnsiTheme="majorHAnsi" w:cs="Arial"/>
        </w:rPr>
        <w:t xml:space="preserve"> szabályozott</w:t>
      </w:r>
      <w:r w:rsidRPr="00167686">
        <w:rPr>
          <w:rFonts w:asciiTheme="majorHAnsi" w:hAnsiTheme="majorHAnsi" w:cs="Arial"/>
          <w:b/>
        </w:rPr>
        <w:t xml:space="preserve"> összeférhetetlenségi okot nem hozza a képviselő-testület tudomására.</w:t>
      </w:r>
    </w:p>
    <w:p w:rsidR="00175237" w:rsidRPr="00167686" w:rsidRDefault="00175237" w:rsidP="00A86078">
      <w:pPr>
        <w:tabs>
          <w:tab w:val="left" w:pos="142"/>
          <w:tab w:val="left" w:pos="284"/>
        </w:tabs>
        <w:spacing w:after="0" w:line="240" w:lineRule="auto"/>
        <w:jc w:val="both"/>
        <w:rPr>
          <w:rFonts w:asciiTheme="majorHAnsi" w:hAnsiTheme="majorHAnsi" w:cs="Arial"/>
          <w:iCs/>
          <w:color w:val="FF0000"/>
        </w:rPr>
      </w:pPr>
    </w:p>
    <w:p w:rsidR="00A86078" w:rsidRPr="00167686" w:rsidRDefault="00A86078" w:rsidP="00A86078">
      <w:pPr>
        <w:ind w:firstLine="204"/>
        <w:jc w:val="both"/>
        <w:rPr>
          <w:rFonts w:asciiTheme="majorHAnsi" w:hAnsiTheme="majorHAnsi"/>
        </w:rPr>
      </w:pPr>
      <w:r w:rsidRPr="00167686">
        <w:rPr>
          <w:rFonts w:asciiTheme="majorHAnsi" w:hAnsiTheme="majorHAnsi"/>
        </w:rPr>
        <w:t xml:space="preserve">(2) Az önkormányzati </w:t>
      </w:r>
      <w:r w:rsidRPr="00167686">
        <w:rPr>
          <w:rFonts w:asciiTheme="majorHAnsi" w:hAnsiTheme="majorHAnsi"/>
          <w:b/>
        </w:rPr>
        <w:t xml:space="preserve">képviselő köteles az (1) bekezdés </w:t>
      </w:r>
      <w:r w:rsidRPr="00167686">
        <w:rPr>
          <w:rFonts w:asciiTheme="majorHAnsi" w:hAnsiTheme="majorHAnsi"/>
          <w:b/>
          <w:i/>
          <w:iCs/>
        </w:rPr>
        <w:t xml:space="preserve">a)-g) </w:t>
      </w:r>
      <w:r w:rsidRPr="00167686">
        <w:rPr>
          <w:rFonts w:asciiTheme="majorHAnsi" w:hAnsiTheme="majorHAnsi"/>
          <w:b/>
        </w:rPr>
        <w:t>pontjában foglaltakról</w:t>
      </w:r>
      <w:r w:rsidRPr="00167686">
        <w:rPr>
          <w:rFonts w:asciiTheme="majorHAnsi" w:hAnsiTheme="majorHAnsi"/>
        </w:rPr>
        <w:t xml:space="preserve">, a jogerős ítélet kézhezvételétől vagy az (1) bekezdés </w:t>
      </w:r>
      <w:r w:rsidRPr="00167686">
        <w:rPr>
          <w:rFonts w:asciiTheme="majorHAnsi" w:hAnsiTheme="majorHAnsi"/>
          <w:i/>
          <w:iCs/>
        </w:rPr>
        <w:t xml:space="preserve">d) </w:t>
      </w:r>
      <w:r w:rsidRPr="00167686">
        <w:rPr>
          <w:rFonts w:asciiTheme="majorHAnsi" w:hAnsiTheme="majorHAnsi"/>
        </w:rPr>
        <w:t xml:space="preserve">és </w:t>
      </w:r>
      <w:r w:rsidRPr="00167686">
        <w:rPr>
          <w:rFonts w:asciiTheme="majorHAnsi" w:hAnsiTheme="majorHAnsi"/>
          <w:i/>
          <w:iCs/>
        </w:rPr>
        <w:t xml:space="preserve">e) </w:t>
      </w:r>
      <w:r w:rsidRPr="00167686">
        <w:rPr>
          <w:rFonts w:asciiTheme="majorHAnsi" w:hAnsiTheme="majorHAnsi"/>
        </w:rPr>
        <w:t xml:space="preserve">pontjában foglaltak beálltától </w:t>
      </w:r>
      <w:r w:rsidRPr="00167686">
        <w:rPr>
          <w:rFonts w:asciiTheme="majorHAnsi" w:hAnsiTheme="majorHAnsi"/>
          <w:b/>
        </w:rPr>
        <w:t>számított három napon belül tájékoztatni a képviselő-testületet</w:t>
      </w:r>
      <w:r w:rsidRPr="00167686">
        <w:rPr>
          <w:rFonts w:asciiTheme="majorHAnsi" w:hAnsiTheme="majorHAnsi"/>
        </w:rPr>
        <w:t xml:space="preserve"> </w:t>
      </w:r>
      <w:r w:rsidRPr="00167686">
        <w:rPr>
          <w:rFonts w:asciiTheme="majorHAnsi" w:hAnsiTheme="majorHAnsi"/>
          <w:b/>
          <w:u w:val="single"/>
        </w:rPr>
        <w:t>és</w:t>
      </w:r>
      <w:r w:rsidRPr="00167686">
        <w:rPr>
          <w:rFonts w:asciiTheme="majorHAnsi" w:hAnsiTheme="majorHAnsi"/>
        </w:rPr>
        <w:t xml:space="preserve"> </w:t>
      </w:r>
      <w:r w:rsidRPr="00167686">
        <w:rPr>
          <w:rFonts w:asciiTheme="majorHAnsi" w:hAnsiTheme="majorHAnsi"/>
          <w:b/>
        </w:rPr>
        <w:t>a kormányhivatalt</w:t>
      </w:r>
      <w:r w:rsidRPr="00167686">
        <w:rPr>
          <w:rFonts w:asciiTheme="majorHAnsi" w:hAnsiTheme="majorHAnsi"/>
        </w:rPr>
        <w:t>.</w:t>
      </w:r>
    </w:p>
    <w:p w:rsidR="00167686" w:rsidRPr="00167686" w:rsidRDefault="00A86078" w:rsidP="00396C3C">
      <w:pPr>
        <w:ind w:firstLine="204"/>
        <w:jc w:val="both"/>
        <w:rPr>
          <w:rFonts w:asciiTheme="majorHAnsi" w:hAnsiTheme="majorHAnsi"/>
        </w:rPr>
      </w:pPr>
      <w:r w:rsidRPr="00167686">
        <w:rPr>
          <w:rFonts w:asciiTheme="majorHAnsi" w:hAnsiTheme="majorHAnsi"/>
        </w:rPr>
        <w:t>(3) A büntetőeljárásról szóló törvényben foglaltakra figyelemmel az eljáró bíróság az önkormányzati képviselő bűnösségét megállapító jogerős ítélet meghozataláról haladéktalanul tájékoztatja a képviselő-testületet és a kormányhivatalt.</w:t>
      </w:r>
    </w:p>
    <w:p w:rsidR="00A86078" w:rsidRPr="00167686" w:rsidRDefault="00A86078" w:rsidP="00A86078">
      <w:pPr>
        <w:ind w:firstLine="204"/>
        <w:jc w:val="both"/>
        <w:rPr>
          <w:rFonts w:asciiTheme="majorHAnsi" w:hAnsiTheme="majorHAnsi"/>
        </w:rPr>
      </w:pPr>
      <w:r w:rsidRPr="00167686">
        <w:rPr>
          <w:rFonts w:asciiTheme="majorHAnsi" w:hAnsiTheme="majorHAnsi"/>
        </w:rPr>
        <w:t xml:space="preserve">(4) Az önkormányzati </w:t>
      </w:r>
      <w:r w:rsidRPr="00167686">
        <w:rPr>
          <w:rFonts w:asciiTheme="majorHAnsi" w:hAnsiTheme="majorHAnsi"/>
          <w:b/>
        </w:rPr>
        <w:t xml:space="preserve">képviselő megválasztásától számított </w:t>
      </w:r>
      <w:r w:rsidRPr="00167686">
        <w:rPr>
          <w:rFonts w:asciiTheme="majorHAnsi" w:hAnsiTheme="majorHAnsi"/>
          <w:b/>
          <w:u w:val="single"/>
        </w:rPr>
        <w:t>harminc napon</w:t>
      </w:r>
      <w:r w:rsidRPr="00167686">
        <w:rPr>
          <w:rFonts w:asciiTheme="majorHAnsi" w:hAnsiTheme="majorHAnsi"/>
          <w:b/>
        </w:rPr>
        <w:t xml:space="preserve"> belül </w:t>
      </w:r>
      <w:r w:rsidRPr="00167686">
        <w:rPr>
          <w:rFonts w:asciiTheme="majorHAnsi" w:hAnsiTheme="majorHAnsi"/>
          <w:b/>
          <w:u w:val="single"/>
        </w:rPr>
        <w:t>köteles</w:t>
      </w:r>
      <w:r w:rsidRPr="00167686">
        <w:rPr>
          <w:rFonts w:asciiTheme="majorHAnsi" w:hAnsiTheme="majorHAnsi"/>
        </w:rPr>
        <w:t xml:space="preserve"> </w:t>
      </w:r>
      <w:r w:rsidRPr="00167686">
        <w:rPr>
          <w:rFonts w:asciiTheme="majorHAnsi" w:hAnsiTheme="majorHAnsi"/>
          <w:b/>
        </w:rPr>
        <w:t>kérelmezni felvételét</w:t>
      </w:r>
      <w:r w:rsidRPr="00167686">
        <w:rPr>
          <w:rFonts w:asciiTheme="majorHAnsi" w:hAnsiTheme="majorHAnsi"/>
        </w:rPr>
        <w:t xml:space="preserve"> az adózás rendjéről szóló törvényben meghatározott </w:t>
      </w:r>
      <w:r w:rsidRPr="00167686">
        <w:rPr>
          <w:rFonts w:asciiTheme="majorHAnsi" w:hAnsiTheme="majorHAnsi"/>
          <w:b/>
          <w:u w:val="single"/>
        </w:rPr>
        <w:t>köztartozásmentes adózói adatbázisba</w:t>
      </w:r>
      <w:r w:rsidRPr="00167686">
        <w:rPr>
          <w:rFonts w:asciiTheme="majorHAnsi" w:hAnsiTheme="majorHAnsi"/>
        </w:rPr>
        <w:t xml:space="preserve"> (a továbbiakban: adatbázis). Az önkormányzati képviselő az adatbázisba történő felvételére irányuló </w:t>
      </w:r>
      <w:r w:rsidRPr="00167686">
        <w:rPr>
          <w:rFonts w:asciiTheme="majorHAnsi" w:hAnsiTheme="majorHAnsi"/>
          <w:b/>
        </w:rPr>
        <w:t xml:space="preserve">kérelme benyújtásának hónapját követő hónap utolsó napjáig köteles a </w:t>
      </w:r>
      <w:r w:rsidRPr="00167686">
        <w:rPr>
          <w:rFonts w:asciiTheme="majorHAnsi" w:hAnsiTheme="majorHAnsi"/>
          <w:b/>
          <w:u w:val="single"/>
        </w:rPr>
        <w:t>képviselő-testületnél igazolni</w:t>
      </w:r>
      <w:r w:rsidRPr="00167686">
        <w:rPr>
          <w:rFonts w:asciiTheme="majorHAnsi" w:hAnsiTheme="majorHAnsi"/>
          <w:b/>
        </w:rPr>
        <w:t xml:space="preserve"> </w:t>
      </w:r>
      <w:r w:rsidRPr="00167686">
        <w:rPr>
          <w:rFonts w:asciiTheme="majorHAnsi" w:hAnsiTheme="majorHAnsi"/>
        </w:rPr>
        <w:t xml:space="preserve">az adatbázisba való felvételének megtörténtét. </w:t>
      </w:r>
      <w:r w:rsidRPr="00167686">
        <w:rPr>
          <w:rFonts w:asciiTheme="majorHAnsi" w:hAnsiTheme="majorHAnsi"/>
        </w:rPr>
        <w:lastRenderedPageBreak/>
        <w:t xml:space="preserve">Amennyiben </w:t>
      </w:r>
      <w:r w:rsidRPr="00167686">
        <w:rPr>
          <w:rFonts w:asciiTheme="majorHAnsi" w:hAnsiTheme="majorHAnsi"/>
          <w:b/>
        </w:rPr>
        <w:t>az állami adóhatóság</w:t>
      </w:r>
      <w:r w:rsidRPr="00167686">
        <w:rPr>
          <w:rFonts w:asciiTheme="majorHAnsi" w:hAnsiTheme="majorHAnsi"/>
        </w:rPr>
        <w:t xml:space="preserve"> az adatbázisba történő felvételt követően megállapítja, hogy az önkormányzati képviselő </w:t>
      </w:r>
      <w:r w:rsidRPr="00167686">
        <w:rPr>
          <w:rFonts w:asciiTheme="majorHAnsi" w:hAnsiTheme="majorHAnsi"/>
          <w:b/>
        </w:rPr>
        <w:t>az adatbázisba történő felvétel feltételeinek nem felel meg</w:t>
      </w:r>
      <w:r w:rsidRPr="00167686">
        <w:rPr>
          <w:rFonts w:asciiTheme="majorHAnsi" w:hAnsiTheme="majorHAnsi"/>
        </w:rPr>
        <w:t xml:space="preserve">, az </w:t>
      </w:r>
      <w:r w:rsidRPr="00167686">
        <w:rPr>
          <w:rFonts w:asciiTheme="majorHAnsi" w:hAnsiTheme="majorHAnsi"/>
          <w:b/>
        </w:rPr>
        <w:t xml:space="preserve">adatbázisból </w:t>
      </w:r>
      <w:proofErr w:type="spellStart"/>
      <w:r w:rsidRPr="00167686">
        <w:rPr>
          <w:rFonts w:asciiTheme="majorHAnsi" w:hAnsiTheme="majorHAnsi"/>
          <w:b/>
        </w:rPr>
        <w:t>törli</w:t>
      </w:r>
      <w:proofErr w:type="spellEnd"/>
      <w:r w:rsidRPr="00167686">
        <w:rPr>
          <w:rFonts w:asciiTheme="majorHAnsi" w:hAnsiTheme="majorHAnsi"/>
        </w:rPr>
        <w:t xml:space="preserve">, amelyről </w:t>
      </w:r>
      <w:r w:rsidRPr="00167686">
        <w:rPr>
          <w:rFonts w:asciiTheme="majorHAnsi" w:hAnsiTheme="majorHAnsi"/>
          <w:b/>
        </w:rPr>
        <w:t xml:space="preserve">írásban értesíti a képviselő-testületet </w:t>
      </w:r>
      <w:r w:rsidRPr="00167686">
        <w:rPr>
          <w:rFonts w:asciiTheme="majorHAnsi" w:hAnsiTheme="majorHAnsi"/>
          <w:b/>
          <w:u w:val="single"/>
        </w:rPr>
        <w:t>és</w:t>
      </w:r>
      <w:r w:rsidRPr="00167686">
        <w:rPr>
          <w:rFonts w:asciiTheme="majorHAnsi" w:hAnsiTheme="majorHAnsi"/>
          <w:b/>
        </w:rPr>
        <w:t xml:space="preserve"> a kormányhivatalt.</w:t>
      </w:r>
    </w:p>
    <w:p w:rsidR="00C55C92" w:rsidRPr="00167686" w:rsidRDefault="00A86078" w:rsidP="00A86078">
      <w:pPr>
        <w:tabs>
          <w:tab w:val="left" w:pos="3686"/>
        </w:tabs>
        <w:spacing w:after="0" w:line="240" w:lineRule="auto"/>
        <w:ind w:right="-567"/>
        <w:jc w:val="both"/>
        <w:outlineLvl w:val="0"/>
        <w:rPr>
          <w:rFonts w:asciiTheme="majorHAnsi" w:hAnsiTheme="majorHAnsi"/>
          <w:b/>
        </w:rPr>
      </w:pPr>
      <w:r w:rsidRPr="00167686">
        <w:rPr>
          <w:rFonts w:asciiTheme="majorHAnsi" w:hAnsiTheme="majorHAnsi"/>
        </w:rPr>
        <w:t>(5) A méltatlansági eljárásra egyebekben a 37. § (2)-(7) bekezdésében foglaltakat kell megfelelően alkalmazni.</w:t>
      </w:r>
    </w:p>
    <w:p w:rsidR="001730EA" w:rsidRPr="00167686" w:rsidRDefault="001730EA" w:rsidP="00012EFE">
      <w:pPr>
        <w:tabs>
          <w:tab w:val="left" w:pos="3686"/>
        </w:tabs>
        <w:spacing w:after="0" w:line="240" w:lineRule="auto"/>
        <w:ind w:right="-567"/>
        <w:jc w:val="both"/>
        <w:outlineLvl w:val="0"/>
        <w:rPr>
          <w:rFonts w:asciiTheme="majorHAnsi" w:hAnsiTheme="majorHAnsi"/>
          <w:b/>
        </w:rPr>
      </w:pPr>
    </w:p>
    <w:p w:rsidR="001730EA" w:rsidRPr="00167686" w:rsidRDefault="00A86078" w:rsidP="00A86078">
      <w:pPr>
        <w:pStyle w:val="Listaszerbekezds"/>
        <w:numPr>
          <w:ilvl w:val="0"/>
          <w:numId w:val="4"/>
        </w:numPr>
        <w:tabs>
          <w:tab w:val="left" w:pos="142"/>
          <w:tab w:val="left" w:pos="284"/>
        </w:tabs>
        <w:jc w:val="both"/>
        <w:rPr>
          <w:rFonts w:asciiTheme="majorHAnsi" w:eastAsia="Arial Unicode MS" w:hAnsiTheme="majorHAnsi"/>
          <w:b/>
        </w:rPr>
      </w:pPr>
      <w:r w:rsidRPr="00167686">
        <w:rPr>
          <w:rFonts w:asciiTheme="majorHAnsi" w:eastAsia="Arial Unicode MS" w:hAnsiTheme="majorHAnsi"/>
          <w:b/>
        </w:rPr>
        <w:t>Adóhatósághoz történő bejelentési kötelezettségről tájékoztatás (KOMA)</w:t>
      </w:r>
    </w:p>
    <w:p w:rsidR="00A86078" w:rsidRPr="00167686" w:rsidRDefault="00A86078" w:rsidP="003E2983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167686">
        <w:rPr>
          <w:rFonts w:asciiTheme="majorHAnsi" w:hAnsiTheme="majorHAnsi"/>
          <w:sz w:val="22"/>
          <w:szCs w:val="22"/>
        </w:rPr>
        <w:t>A helyi önkormányzati képviselők és polgármesterek</w:t>
      </w:r>
      <w:r w:rsidR="003E2983" w:rsidRPr="00167686">
        <w:rPr>
          <w:rFonts w:asciiTheme="majorHAnsi" w:hAnsiTheme="majorHAnsi"/>
          <w:b/>
          <w:bCs/>
          <w:sz w:val="22"/>
          <w:szCs w:val="22"/>
        </w:rPr>
        <w:t xml:space="preserve"> október 31-ig </w:t>
      </w:r>
      <w:r w:rsidRPr="00167686">
        <w:rPr>
          <w:rFonts w:asciiTheme="majorHAnsi" w:hAnsiTheme="majorHAnsi"/>
          <w:sz w:val="22"/>
          <w:szCs w:val="22"/>
        </w:rPr>
        <w:t xml:space="preserve">kell a felvételüket kérni a köztartozásmentes adózói adatbázisba. A felvétel a </w:t>
      </w:r>
      <w:r w:rsidRPr="00167686">
        <w:rPr>
          <w:rFonts w:asciiTheme="majorHAnsi" w:hAnsiTheme="majorHAnsi"/>
          <w:b/>
          <w:bCs/>
          <w:sz w:val="22"/>
          <w:szCs w:val="22"/>
        </w:rPr>
        <w:t>KOMA</w:t>
      </w:r>
      <w:r w:rsidR="003E2983" w:rsidRPr="00167686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167686">
        <w:rPr>
          <w:rFonts w:asciiTheme="majorHAnsi" w:hAnsiTheme="majorHAnsi"/>
          <w:b/>
          <w:bCs/>
          <w:sz w:val="22"/>
          <w:szCs w:val="22"/>
        </w:rPr>
        <w:t>nyomtatványon</w:t>
      </w:r>
      <w:r w:rsidR="003E2983" w:rsidRPr="00167686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167686">
        <w:rPr>
          <w:rFonts w:asciiTheme="majorHAnsi" w:hAnsiTheme="majorHAnsi"/>
          <w:sz w:val="22"/>
          <w:szCs w:val="22"/>
        </w:rPr>
        <w:t>kérhető. A nyomtatvány KAÜ azonosító16 használatával az Online Nyomtatványkitöltő Alkalmazásban</w:t>
      </w:r>
      <w:r w:rsidR="003E2983" w:rsidRPr="00167686">
        <w:rPr>
          <w:rFonts w:asciiTheme="majorHAnsi" w:hAnsiTheme="majorHAnsi"/>
          <w:sz w:val="22"/>
          <w:szCs w:val="22"/>
        </w:rPr>
        <w:t xml:space="preserve"> </w:t>
      </w:r>
      <w:r w:rsidRPr="00167686">
        <w:rPr>
          <w:rFonts w:asciiTheme="majorHAnsi" w:hAnsiTheme="majorHAnsi"/>
          <w:sz w:val="22"/>
          <w:szCs w:val="22"/>
        </w:rPr>
        <w:t xml:space="preserve">pár kattintással kitölthető. </w:t>
      </w:r>
    </w:p>
    <w:p w:rsidR="00A86078" w:rsidRPr="00167686" w:rsidRDefault="00A86078" w:rsidP="003E2983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167686">
        <w:rPr>
          <w:rFonts w:asciiTheme="majorHAnsi" w:hAnsiTheme="majorHAnsi"/>
          <w:sz w:val="22"/>
          <w:szCs w:val="22"/>
        </w:rPr>
        <w:t xml:space="preserve">A nyomtatvány </w:t>
      </w:r>
      <w:r w:rsidRPr="00167686">
        <w:rPr>
          <w:rFonts w:asciiTheme="majorHAnsi" w:hAnsiTheme="majorHAnsi"/>
          <w:b/>
          <w:bCs/>
          <w:sz w:val="22"/>
          <w:szCs w:val="22"/>
        </w:rPr>
        <w:t>sikeres beadásáról a</w:t>
      </w:r>
      <w:r w:rsidR="003E2983" w:rsidRPr="00167686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167686">
        <w:rPr>
          <w:rFonts w:asciiTheme="majorHAnsi" w:hAnsiTheme="majorHAnsi"/>
          <w:b/>
          <w:bCs/>
          <w:sz w:val="22"/>
          <w:szCs w:val="22"/>
        </w:rPr>
        <w:t>NAV elfogadónyugtá</w:t>
      </w:r>
      <w:r w:rsidRPr="00167686">
        <w:rPr>
          <w:rFonts w:asciiTheme="majorHAnsi" w:hAnsiTheme="majorHAnsi"/>
          <w:sz w:val="22"/>
          <w:szCs w:val="22"/>
        </w:rPr>
        <w:t>t küld a</w:t>
      </w:r>
      <w:r w:rsidR="003E2983" w:rsidRPr="00167686">
        <w:rPr>
          <w:rFonts w:asciiTheme="majorHAnsi" w:hAnsiTheme="majorHAnsi"/>
          <w:sz w:val="22"/>
          <w:szCs w:val="22"/>
        </w:rPr>
        <w:t xml:space="preserve"> </w:t>
      </w:r>
      <w:r w:rsidRPr="00167686">
        <w:rPr>
          <w:rFonts w:asciiTheme="majorHAnsi" w:hAnsiTheme="majorHAnsi"/>
          <w:sz w:val="22"/>
          <w:szCs w:val="22"/>
        </w:rPr>
        <w:t xml:space="preserve">beadó képviselő, választott tisztségviselő tárhelyére, a </w:t>
      </w:r>
      <w:r w:rsidRPr="00167686">
        <w:rPr>
          <w:rFonts w:asciiTheme="majorHAnsi" w:hAnsiTheme="majorHAnsi"/>
          <w:b/>
          <w:sz w:val="22"/>
          <w:szCs w:val="22"/>
          <w:u w:val="single"/>
        </w:rPr>
        <w:t xml:space="preserve">beadás tényét ezzel a </w:t>
      </w:r>
      <w:r w:rsidR="00AB4E4C">
        <w:rPr>
          <w:rFonts w:asciiTheme="majorHAnsi" w:hAnsiTheme="majorHAnsi"/>
          <w:b/>
          <w:bCs/>
          <w:sz w:val="22"/>
          <w:szCs w:val="22"/>
          <w:u w:val="single"/>
        </w:rPr>
        <w:t>nyugtával kell</w:t>
      </w:r>
      <w:r w:rsidRPr="00167686">
        <w:rPr>
          <w:rFonts w:asciiTheme="majorHAnsi" w:hAnsiTheme="majorHAnsi"/>
          <w:b/>
          <w:bCs/>
          <w:sz w:val="22"/>
          <w:szCs w:val="22"/>
          <w:u w:val="single"/>
        </w:rPr>
        <w:t xml:space="preserve"> igazolni</w:t>
      </w:r>
      <w:r w:rsidR="00AB4E4C">
        <w:rPr>
          <w:rFonts w:asciiTheme="majorHAnsi" w:hAnsiTheme="majorHAnsi"/>
          <w:b/>
          <w:bCs/>
          <w:sz w:val="22"/>
          <w:szCs w:val="22"/>
          <w:u w:val="single"/>
        </w:rPr>
        <w:t xml:space="preserve"> a jegyző felé.</w:t>
      </w:r>
      <w:r w:rsidR="00AB4E4C">
        <w:rPr>
          <w:rFonts w:asciiTheme="majorHAnsi" w:hAnsiTheme="majorHAnsi"/>
          <w:sz w:val="22"/>
          <w:szCs w:val="22"/>
        </w:rPr>
        <w:t xml:space="preserve"> </w:t>
      </w:r>
      <w:r w:rsidRPr="00167686">
        <w:rPr>
          <w:rFonts w:asciiTheme="majorHAnsi" w:hAnsiTheme="majorHAnsi"/>
          <w:sz w:val="22"/>
          <w:szCs w:val="22"/>
        </w:rPr>
        <w:t>A KOMA felvételi feltételeket a NAV minden hónap utolsó napján ellenőrzi,</w:t>
      </w:r>
      <w:r w:rsidR="003E2983" w:rsidRPr="00167686">
        <w:rPr>
          <w:rFonts w:asciiTheme="majorHAnsi" w:hAnsiTheme="majorHAnsi"/>
          <w:sz w:val="22"/>
          <w:szCs w:val="22"/>
        </w:rPr>
        <w:t xml:space="preserve"> </w:t>
      </w:r>
      <w:r w:rsidRPr="00167686">
        <w:rPr>
          <w:rFonts w:asciiTheme="majorHAnsi" w:hAnsiTheme="majorHAnsi"/>
          <w:sz w:val="22"/>
          <w:szCs w:val="22"/>
        </w:rPr>
        <w:t xml:space="preserve">és ha ezeknek a feltételeknek a képviselő, választott tisztségviselő megfelel, akkor a NAV felveszi az adatbázisba. </w:t>
      </w:r>
    </w:p>
    <w:p w:rsidR="00A86078" w:rsidRPr="00167686" w:rsidRDefault="00A86078" w:rsidP="003E2983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167686">
        <w:rPr>
          <w:rFonts w:asciiTheme="majorHAnsi" w:hAnsiTheme="majorHAnsi"/>
          <w:sz w:val="22"/>
          <w:szCs w:val="22"/>
        </w:rPr>
        <w:t>Ha a felvételi feltételeknek a képviselő, választott tisztségviselő nem felel meg, akkor a beadást követő első vizsgálat eredménye</w:t>
      </w:r>
      <w:r w:rsidR="003E2983" w:rsidRPr="00167686">
        <w:rPr>
          <w:rFonts w:asciiTheme="majorHAnsi" w:hAnsiTheme="majorHAnsi"/>
          <w:sz w:val="22"/>
          <w:szCs w:val="22"/>
        </w:rPr>
        <w:t xml:space="preserve"> </w:t>
      </w:r>
      <w:r w:rsidRPr="00167686">
        <w:rPr>
          <w:rFonts w:asciiTheme="majorHAnsi" w:hAnsiTheme="majorHAnsi"/>
          <w:sz w:val="22"/>
          <w:szCs w:val="22"/>
        </w:rPr>
        <w:t>alapján a NAV hiánypótlásra felszólító levelet küld. Ha a hiányosság pótlása ezt követően sem történik meg, akkor a felvételi kérelem elutasításra kerül.</w:t>
      </w:r>
    </w:p>
    <w:p w:rsidR="003E2983" w:rsidRPr="00167686" w:rsidRDefault="003E2983" w:rsidP="003E298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A86078" w:rsidRPr="00167686" w:rsidRDefault="00A86078" w:rsidP="003E2983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167686">
        <w:rPr>
          <w:rFonts w:asciiTheme="majorHAnsi" w:hAnsiTheme="majorHAnsi"/>
          <w:sz w:val="22"/>
          <w:szCs w:val="22"/>
        </w:rPr>
        <w:t xml:space="preserve">A köztartozásmentes adózói adatbázisban </w:t>
      </w:r>
      <w:r w:rsidRPr="00167686">
        <w:rPr>
          <w:rFonts w:asciiTheme="majorHAnsi" w:hAnsiTheme="majorHAnsi"/>
          <w:b/>
          <w:bCs/>
          <w:sz w:val="22"/>
          <w:szCs w:val="22"/>
        </w:rPr>
        <w:t>az a magánszemély, egyéni vállalkozó szerepelhet</w:t>
      </w:r>
      <w:r w:rsidRPr="00167686">
        <w:rPr>
          <w:rFonts w:asciiTheme="majorHAnsi" w:hAnsiTheme="majorHAnsi"/>
          <w:sz w:val="22"/>
          <w:szCs w:val="22"/>
        </w:rPr>
        <w:t xml:space="preserve">, aki a közzétételt megelőző hónap utolsó napján a következő, együttes feltételeknek megfelel: </w:t>
      </w:r>
    </w:p>
    <w:p w:rsidR="00A86078" w:rsidRPr="00167686" w:rsidRDefault="00A86078" w:rsidP="003E2983">
      <w:pPr>
        <w:pStyle w:val="Default"/>
        <w:numPr>
          <w:ilvl w:val="0"/>
          <w:numId w:val="5"/>
        </w:numPr>
        <w:jc w:val="both"/>
        <w:rPr>
          <w:rFonts w:asciiTheme="majorHAnsi" w:hAnsiTheme="majorHAnsi"/>
          <w:sz w:val="22"/>
          <w:szCs w:val="22"/>
        </w:rPr>
      </w:pPr>
      <w:r w:rsidRPr="00167686">
        <w:rPr>
          <w:rFonts w:asciiTheme="majorHAnsi" w:hAnsiTheme="majorHAnsi"/>
          <w:sz w:val="22"/>
          <w:szCs w:val="22"/>
        </w:rPr>
        <w:t>nincs a NAV-</w:t>
      </w:r>
      <w:proofErr w:type="spellStart"/>
      <w:r w:rsidRPr="00167686">
        <w:rPr>
          <w:rFonts w:asciiTheme="majorHAnsi" w:hAnsiTheme="majorHAnsi"/>
          <w:sz w:val="22"/>
          <w:szCs w:val="22"/>
        </w:rPr>
        <w:t>nál</w:t>
      </w:r>
      <w:proofErr w:type="spellEnd"/>
      <w:r w:rsidRPr="00167686">
        <w:rPr>
          <w:rFonts w:asciiTheme="majorHAnsi" w:hAnsiTheme="majorHAnsi"/>
          <w:sz w:val="22"/>
          <w:szCs w:val="22"/>
        </w:rPr>
        <w:t xml:space="preserve"> nyilvántartott 5000</w:t>
      </w:r>
      <w:r w:rsidR="003E2983" w:rsidRPr="00167686">
        <w:rPr>
          <w:rFonts w:asciiTheme="majorHAnsi" w:hAnsiTheme="majorHAnsi"/>
          <w:sz w:val="22"/>
          <w:szCs w:val="22"/>
        </w:rPr>
        <w:t xml:space="preserve"> </w:t>
      </w:r>
      <w:r w:rsidRPr="00167686">
        <w:rPr>
          <w:rFonts w:asciiTheme="majorHAnsi" w:hAnsiTheme="majorHAnsi"/>
          <w:sz w:val="22"/>
          <w:szCs w:val="22"/>
        </w:rPr>
        <w:t>forintot meghaladó nettó adótartozása,</w:t>
      </w:r>
      <w:r w:rsidR="003E2983" w:rsidRPr="00167686">
        <w:rPr>
          <w:rFonts w:asciiTheme="majorHAnsi" w:hAnsiTheme="majorHAnsi"/>
          <w:sz w:val="22"/>
          <w:szCs w:val="22"/>
        </w:rPr>
        <w:t xml:space="preserve"> </w:t>
      </w:r>
    </w:p>
    <w:p w:rsidR="00A86078" w:rsidRPr="00167686" w:rsidRDefault="00A86078" w:rsidP="003E2983">
      <w:pPr>
        <w:pStyle w:val="Default"/>
        <w:jc w:val="both"/>
        <w:rPr>
          <w:rFonts w:asciiTheme="majorHAnsi" w:hAnsiTheme="majorHAnsi"/>
          <w:sz w:val="22"/>
          <w:szCs w:val="22"/>
        </w:rPr>
      </w:pPr>
      <w:proofErr w:type="gramStart"/>
      <w:r w:rsidRPr="00167686">
        <w:rPr>
          <w:rFonts w:asciiTheme="majorHAnsi" w:hAnsiTheme="majorHAnsi"/>
          <w:sz w:val="22"/>
          <w:szCs w:val="22"/>
        </w:rPr>
        <w:t>valamint</w:t>
      </w:r>
      <w:proofErr w:type="gramEnd"/>
      <w:r w:rsidRPr="00167686">
        <w:rPr>
          <w:rFonts w:asciiTheme="majorHAnsi" w:hAnsiTheme="majorHAnsi"/>
          <w:sz w:val="22"/>
          <w:szCs w:val="22"/>
        </w:rPr>
        <w:t xml:space="preserve"> 30000forintot meghaladó adótartozásnak nem minősülő köztartozása;</w:t>
      </w:r>
    </w:p>
    <w:p w:rsidR="00A86078" w:rsidRPr="00167686" w:rsidRDefault="00A86078" w:rsidP="003E2983">
      <w:pPr>
        <w:pStyle w:val="Default"/>
        <w:numPr>
          <w:ilvl w:val="0"/>
          <w:numId w:val="5"/>
        </w:numPr>
        <w:jc w:val="both"/>
        <w:rPr>
          <w:rFonts w:asciiTheme="majorHAnsi" w:hAnsiTheme="majorHAnsi"/>
          <w:sz w:val="22"/>
          <w:szCs w:val="22"/>
        </w:rPr>
      </w:pPr>
      <w:r w:rsidRPr="00167686">
        <w:rPr>
          <w:rFonts w:asciiTheme="majorHAnsi" w:hAnsiTheme="majorHAnsi"/>
          <w:sz w:val="22"/>
          <w:szCs w:val="22"/>
        </w:rPr>
        <w:t>az esedékes bevallási és befizetési kötelezettségeit maradéktalanul teljesíti (erről a KOMA-nyomtatvány beadásakor nyilatkozni kell);</w:t>
      </w:r>
    </w:p>
    <w:p w:rsidR="00A86078" w:rsidRPr="00167686" w:rsidRDefault="00A86078" w:rsidP="003E2983">
      <w:pPr>
        <w:pStyle w:val="Default"/>
        <w:numPr>
          <w:ilvl w:val="0"/>
          <w:numId w:val="5"/>
        </w:numPr>
        <w:jc w:val="both"/>
        <w:rPr>
          <w:rFonts w:asciiTheme="majorHAnsi" w:hAnsiTheme="majorHAnsi"/>
          <w:sz w:val="22"/>
          <w:szCs w:val="22"/>
        </w:rPr>
      </w:pPr>
      <w:r w:rsidRPr="00167686">
        <w:rPr>
          <w:rFonts w:asciiTheme="majorHAnsi" w:hAnsiTheme="majorHAnsi"/>
          <w:sz w:val="22"/>
          <w:szCs w:val="22"/>
        </w:rPr>
        <w:t>adó megfizetésre kötelezettként nincs lejárt esedékességű tartozása.</w:t>
      </w:r>
    </w:p>
    <w:p w:rsidR="003E2983" w:rsidRPr="00167686" w:rsidRDefault="003E2983" w:rsidP="003E2983">
      <w:pPr>
        <w:pStyle w:val="Default"/>
        <w:ind w:left="720"/>
        <w:jc w:val="both"/>
        <w:rPr>
          <w:rFonts w:asciiTheme="majorHAnsi" w:hAnsiTheme="majorHAnsi"/>
          <w:sz w:val="22"/>
          <w:szCs w:val="22"/>
        </w:rPr>
      </w:pPr>
    </w:p>
    <w:p w:rsidR="00A86078" w:rsidRPr="00167686" w:rsidRDefault="00A86078" w:rsidP="003E2983">
      <w:pPr>
        <w:tabs>
          <w:tab w:val="left" w:pos="3686"/>
        </w:tabs>
        <w:spacing w:after="0" w:line="240" w:lineRule="auto"/>
        <w:jc w:val="both"/>
        <w:outlineLvl w:val="0"/>
        <w:rPr>
          <w:rFonts w:asciiTheme="majorHAnsi" w:eastAsiaTheme="minorHAnsi" w:hAnsiTheme="majorHAnsi" w:cs="Book Antiqua"/>
          <w:color w:val="000000"/>
        </w:rPr>
      </w:pPr>
      <w:r w:rsidRPr="00167686">
        <w:rPr>
          <w:rFonts w:asciiTheme="majorHAnsi" w:eastAsiaTheme="minorHAnsi" w:hAnsiTheme="majorHAnsi" w:cs="Book Antiqua"/>
          <w:color w:val="000000"/>
        </w:rPr>
        <w:t>Ha valamely feltételnek a képviselő, a választott tisztségviselő nem felel meg, de a hiányosságokról szóló értesítés alapján a hiányosságokat pótolja, akkor a következő havi vizsgálatnál azokat a NAV újra ellenőrzi,</w:t>
      </w:r>
      <w:r w:rsidR="003E2983" w:rsidRPr="00167686">
        <w:rPr>
          <w:rFonts w:asciiTheme="majorHAnsi" w:eastAsiaTheme="minorHAnsi" w:hAnsiTheme="majorHAnsi" w:cs="Book Antiqua"/>
          <w:color w:val="000000"/>
        </w:rPr>
        <w:t xml:space="preserve"> </w:t>
      </w:r>
      <w:r w:rsidRPr="00167686">
        <w:rPr>
          <w:rFonts w:asciiTheme="majorHAnsi" w:eastAsiaTheme="minorHAnsi" w:hAnsiTheme="majorHAnsi" w:cs="Book Antiqua"/>
          <w:color w:val="000000"/>
        </w:rPr>
        <w:t>és ha a feltételeknek megfelel, felvételt nyer az adatbázisba.</w:t>
      </w:r>
    </w:p>
    <w:p w:rsidR="003E2983" w:rsidRPr="00167686" w:rsidRDefault="003E2983" w:rsidP="003E2983">
      <w:pPr>
        <w:tabs>
          <w:tab w:val="left" w:pos="3686"/>
        </w:tabs>
        <w:spacing w:after="0" w:line="240" w:lineRule="auto"/>
        <w:jc w:val="both"/>
        <w:outlineLvl w:val="0"/>
        <w:rPr>
          <w:rFonts w:asciiTheme="majorHAnsi" w:eastAsiaTheme="minorHAnsi" w:hAnsiTheme="majorHAnsi" w:cs="Book Antiqua"/>
          <w:color w:val="000000"/>
        </w:rPr>
      </w:pPr>
    </w:p>
    <w:p w:rsidR="003E2983" w:rsidRPr="00167686" w:rsidRDefault="003E2983" w:rsidP="003E2983">
      <w:pPr>
        <w:autoSpaceDE w:val="0"/>
        <w:autoSpaceDN w:val="0"/>
        <w:adjustRightInd w:val="0"/>
        <w:jc w:val="both"/>
        <w:rPr>
          <w:rFonts w:asciiTheme="majorHAnsi" w:eastAsiaTheme="minorHAnsi" w:hAnsiTheme="majorHAnsi" w:cs="Book Antiqua"/>
          <w:b/>
          <w:color w:val="000000"/>
        </w:rPr>
      </w:pPr>
      <w:r w:rsidRPr="00167686">
        <w:rPr>
          <w:rFonts w:asciiTheme="majorHAnsi" w:eastAsiaTheme="minorHAnsi" w:hAnsiTheme="majorHAnsi" w:cs="Book Antiqua"/>
          <w:color w:val="000000"/>
        </w:rPr>
        <w:t xml:space="preserve">Felhívom a figyelmet arra, hogy akinek az állammal, önkormányzattal szemben - a lehetséges jogorvoslati eljárások kimerítését követően - </w:t>
      </w:r>
      <w:r w:rsidRPr="00167686">
        <w:rPr>
          <w:rFonts w:asciiTheme="majorHAnsi" w:eastAsiaTheme="minorHAnsi" w:hAnsiTheme="majorHAnsi" w:cs="Book Antiqua"/>
          <w:b/>
          <w:color w:val="000000"/>
        </w:rPr>
        <w:t>köztartozása áll fenn, és azt az erről szóló értesítés kézhezvételétől számított hatvan napon belül</w:t>
      </w:r>
      <w:r w:rsidRPr="00167686">
        <w:rPr>
          <w:rFonts w:asciiTheme="majorHAnsi" w:eastAsiaTheme="minorHAnsi" w:hAnsiTheme="majorHAnsi" w:cs="Book Antiqua"/>
          <w:color w:val="000000"/>
        </w:rPr>
        <w:t xml:space="preserve"> - részletfizetés vagy fizetési halasztás esetén az ezt engedélyező határozat rendelkezéseinek megfelelően - </w:t>
      </w:r>
      <w:r w:rsidRPr="00167686">
        <w:rPr>
          <w:rFonts w:asciiTheme="majorHAnsi" w:eastAsiaTheme="minorHAnsi" w:hAnsiTheme="majorHAnsi" w:cs="Book Antiqua"/>
          <w:b/>
          <w:color w:val="000000"/>
        </w:rPr>
        <w:t>nem rendezi, méltatlanság miatt a képviselő-testület határozatával megszünteti az önkormányzati képviselőnek a megbízatását.</w:t>
      </w:r>
    </w:p>
    <w:p w:rsidR="00F26BC9" w:rsidRPr="00167686" w:rsidRDefault="00F26BC9" w:rsidP="00F26BC9">
      <w:pPr>
        <w:pStyle w:val="Listaszerbekezds"/>
        <w:numPr>
          <w:ilvl w:val="0"/>
          <w:numId w:val="4"/>
        </w:numPr>
        <w:tabs>
          <w:tab w:val="left" w:pos="142"/>
          <w:tab w:val="left" w:pos="284"/>
        </w:tabs>
        <w:jc w:val="both"/>
        <w:rPr>
          <w:rFonts w:asciiTheme="majorHAnsi" w:hAnsiTheme="majorHAnsi" w:cs="Arial"/>
          <w:b/>
          <w:bCs/>
        </w:rPr>
      </w:pPr>
      <w:r w:rsidRPr="00167686">
        <w:rPr>
          <w:rFonts w:asciiTheme="majorHAnsi" w:hAnsiTheme="majorHAnsi" w:cs="Arial"/>
          <w:b/>
          <w:bCs/>
        </w:rPr>
        <w:t>Képviselők képzési kötelezettsége:</w:t>
      </w:r>
    </w:p>
    <w:p w:rsidR="00F26BC9" w:rsidRPr="00167686" w:rsidRDefault="00F26BC9" w:rsidP="00F26BC9">
      <w:pPr>
        <w:pStyle w:val="mb-20"/>
        <w:spacing w:before="0" w:beforeAutospacing="0" w:after="300" w:afterAutospacing="0"/>
        <w:jc w:val="both"/>
        <w:rPr>
          <w:rStyle w:val="Kiemels2"/>
          <w:rFonts w:asciiTheme="majorHAnsi" w:hAnsiTheme="majorHAnsi"/>
          <w:b w:val="0"/>
          <w:bCs w:val="0"/>
          <w:sz w:val="22"/>
          <w:szCs w:val="22"/>
        </w:rPr>
      </w:pPr>
      <w:r w:rsidRPr="00167686">
        <w:rPr>
          <w:rStyle w:val="Kiemels2"/>
          <w:rFonts w:asciiTheme="majorHAnsi" w:hAnsiTheme="majorHAnsi"/>
          <w:b w:val="0"/>
          <w:bCs w:val="0"/>
          <w:sz w:val="22"/>
          <w:szCs w:val="22"/>
        </w:rPr>
        <w:t xml:space="preserve">Magyarország helyi önkormányzatairól szóló 2011. évi CLXXXIX. törvény 32. § (2) bekezdésének j) pontja értelmében az </w:t>
      </w:r>
      <w:r w:rsidRPr="00167686">
        <w:rPr>
          <w:rStyle w:val="Kiemels2"/>
          <w:rFonts w:asciiTheme="majorHAnsi" w:hAnsiTheme="majorHAnsi"/>
          <w:bCs w:val="0"/>
          <w:sz w:val="22"/>
          <w:szCs w:val="22"/>
        </w:rPr>
        <w:t>önkormányzati képviselő eskütételét követően három hónapon belül köteles részt venni a kormányhivatal által szervezett képzésen</w:t>
      </w:r>
      <w:r w:rsidRPr="00167686">
        <w:rPr>
          <w:rStyle w:val="Kiemels2"/>
          <w:rFonts w:asciiTheme="majorHAnsi" w:hAnsiTheme="majorHAnsi"/>
          <w:b w:val="0"/>
          <w:bCs w:val="0"/>
          <w:sz w:val="22"/>
          <w:szCs w:val="22"/>
        </w:rPr>
        <w:t xml:space="preserve">. A Nemzeti Közszolgálati Egyetem – együttműködve a Miniszterelnökséggel és a Belügyminisztériummal </w:t>
      </w:r>
      <w:r w:rsidRPr="00167686">
        <w:rPr>
          <w:rStyle w:val="Kiemels2"/>
          <w:rFonts w:asciiTheme="majorHAnsi" w:hAnsiTheme="majorHAnsi"/>
          <w:bCs w:val="0"/>
          <w:sz w:val="22"/>
          <w:szCs w:val="22"/>
        </w:rPr>
        <w:t>– e-</w:t>
      </w:r>
      <w:proofErr w:type="spellStart"/>
      <w:r w:rsidRPr="00167686">
        <w:rPr>
          <w:rStyle w:val="Kiemels2"/>
          <w:rFonts w:asciiTheme="majorHAnsi" w:hAnsiTheme="majorHAnsi"/>
          <w:bCs w:val="0"/>
          <w:sz w:val="22"/>
          <w:szCs w:val="22"/>
        </w:rPr>
        <w:t>learninges</w:t>
      </w:r>
      <w:proofErr w:type="spellEnd"/>
      <w:r w:rsidRPr="00167686">
        <w:rPr>
          <w:rStyle w:val="Kiemels2"/>
          <w:rFonts w:asciiTheme="majorHAnsi" w:hAnsiTheme="majorHAnsi"/>
          <w:bCs w:val="0"/>
          <w:sz w:val="22"/>
          <w:szCs w:val="22"/>
        </w:rPr>
        <w:t xml:space="preserve"> tananyagokat bocsát térítésmentesen</w:t>
      </w:r>
      <w:r w:rsidRPr="00167686">
        <w:rPr>
          <w:rStyle w:val="Kiemels2"/>
          <w:rFonts w:asciiTheme="majorHAnsi" w:hAnsiTheme="majorHAnsi"/>
          <w:b w:val="0"/>
          <w:bCs w:val="0"/>
          <w:sz w:val="22"/>
          <w:szCs w:val="22"/>
        </w:rPr>
        <w:t xml:space="preserve"> az önkormányzati képviselők rendelkezésére a képzési kötelezettségük teljesítéséhez. A tananyagokhoz a regisztrációt követően lehetséges hozzáférni.</w:t>
      </w:r>
    </w:p>
    <w:p w:rsidR="00F26BC9" w:rsidRPr="00167686" w:rsidRDefault="00F26BC9" w:rsidP="00F26BC9">
      <w:pPr>
        <w:pStyle w:val="mb-20"/>
        <w:spacing w:before="0" w:beforeAutospacing="0" w:after="300" w:afterAutospacing="0"/>
        <w:rPr>
          <w:rStyle w:val="Kiemels2"/>
          <w:rFonts w:asciiTheme="majorHAnsi" w:hAnsiTheme="majorHAnsi"/>
          <w:b w:val="0"/>
          <w:bCs w:val="0"/>
          <w:sz w:val="22"/>
          <w:szCs w:val="22"/>
        </w:rPr>
      </w:pPr>
      <w:r w:rsidRPr="00167686">
        <w:rPr>
          <w:rStyle w:val="Kiemels2"/>
          <w:rFonts w:asciiTheme="majorHAnsi" w:hAnsiTheme="majorHAnsi"/>
          <w:b w:val="0"/>
          <w:bCs w:val="0"/>
          <w:sz w:val="22"/>
          <w:szCs w:val="22"/>
        </w:rPr>
        <w:t xml:space="preserve">A képzési felület elérhetősége: </w:t>
      </w:r>
      <w:hyperlink r:id="rId7" w:history="1">
        <w:r w:rsidRPr="00167686">
          <w:rPr>
            <w:rStyle w:val="Hiperhivatkozs"/>
            <w:rFonts w:asciiTheme="majorHAnsi" w:hAnsiTheme="majorHAnsi"/>
            <w:sz w:val="22"/>
            <w:szCs w:val="22"/>
          </w:rPr>
          <w:t>http://kepviselo.ludovika.hu</w:t>
        </w:r>
      </w:hyperlink>
    </w:p>
    <w:p w:rsidR="00F26BC9" w:rsidRDefault="00F26BC9" w:rsidP="00F26BC9">
      <w:pPr>
        <w:pStyle w:val="mb-20"/>
        <w:spacing w:before="0" w:beforeAutospacing="0" w:after="300" w:afterAutospacing="0"/>
        <w:jc w:val="both"/>
        <w:rPr>
          <w:rFonts w:asciiTheme="majorHAnsi" w:hAnsiTheme="majorHAnsi"/>
          <w:sz w:val="22"/>
          <w:szCs w:val="22"/>
        </w:rPr>
      </w:pPr>
      <w:r w:rsidRPr="00167686">
        <w:rPr>
          <w:rFonts w:asciiTheme="majorHAnsi" w:hAnsiTheme="majorHAnsi"/>
          <w:sz w:val="22"/>
          <w:szCs w:val="22"/>
        </w:rPr>
        <w:t xml:space="preserve">A képzés célja, hogy az önkormányzati képviselők megismerkedjenek a helyi önkormányzati rendszer működésével, abban el tudják helyezni saját magukat és szerepüket. A tananyagok segítséget nyújtanak ahhoz, hogy a képviselők az önkormányzatokra vonatkozó számos jogforrás tüzetes átolvasása nélkül is megismerjék a tisztségükhöz kapcsolódó legfontosabb jogokat és kötelezettségeket, valamint a képviselő-testület és annak szerveinek működését, amelyek </w:t>
      </w:r>
      <w:r w:rsidRPr="00167686">
        <w:rPr>
          <w:rFonts w:asciiTheme="majorHAnsi" w:hAnsiTheme="majorHAnsi"/>
          <w:sz w:val="22"/>
          <w:szCs w:val="22"/>
        </w:rPr>
        <w:lastRenderedPageBreak/>
        <w:t>feltétlenül fontosak tisztségük ellátásához. Az elektronikus tananyag célja az is, hogy a résztvevők ismerjék meg azt a hatásköri rendszert, amely kijelöli az önkormányzat, illetve a képviselők mozgásterét, a képviselői szerep összetettségét, a döntéshozatal mechanizmusát és az ehhez kapcsolódó jogintézményeket.</w:t>
      </w:r>
    </w:p>
    <w:p w:rsidR="00A27C26" w:rsidRPr="00AB4E4C" w:rsidRDefault="00A27C26" w:rsidP="00F26BC9">
      <w:pPr>
        <w:pStyle w:val="mb-20"/>
        <w:spacing w:before="0" w:beforeAutospacing="0" w:after="300" w:afterAutospacing="0"/>
        <w:jc w:val="both"/>
        <w:rPr>
          <w:rFonts w:asciiTheme="majorHAnsi" w:hAnsiTheme="majorHAnsi"/>
          <w:b/>
          <w:sz w:val="22"/>
          <w:szCs w:val="22"/>
          <w:u w:val="single"/>
        </w:rPr>
      </w:pPr>
      <w:r w:rsidRPr="00AB4E4C">
        <w:rPr>
          <w:rFonts w:asciiTheme="majorHAnsi" w:hAnsiTheme="majorHAnsi"/>
          <w:b/>
          <w:sz w:val="22"/>
          <w:szCs w:val="22"/>
          <w:u w:val="single"/>
        </w:rPr>
        <w:t>A képzési kötelezettség teljesítését a jegyző felé igazolni kell.</w:t>
      </w:r>
    </w:p>
    <w:p w:rsidR="006D297F" w:rsidRPr="00167686" w:rsidRDefault="00743F9B" w:rsidP="00012EFE">
      <w:pPr>
        <w:tabs>
          <w:tab w:val="left" w:pos="0"/>
          <w:tab w:val="left" w:pos="3686"/>
        </w:tabs>
        <w:jc w:val="both"/>
        <w:outlineLvl w:val="0"/>
        <w:rPr>
          <w:rFonts w:asciiTheme="majorHAnsi" w:hAnsiTheme="majorHAnsi"/>
        </w:rPr>
      </w:pPr>
      <w:r w:rsidRPr="00167686">
        <w:rPr>
          <w:rFonts w:asciiTheme="majorHAnsi" w:hAnsiTheme="majorHAnsi"/>
        </w:rPr>
        <w:t>Balaton</w:t>
      </w:r>
      <w:r w:rsidR="00511C93" w:rsidRPr="00167686">
        <w:rPr>
          <w:rFonts w:asciiTheme="majorHAnsi" w:hAnsiTheme="majorHAnsi"/>
        </w:rPr>
        <w:t>keresztúr</w:t>
      </w:r>
      <w:r w:rsidRPr="00167686">
        <w:rPr>
          <w:rFonts w:asciiTheme="majorHAnsi" w:hAnsiTheme="majorHAnsi"/>
        </w:rPr>
        <w:t xml:space="preserve">, </w:t>
      </w:r>
      <w:r w:rsidR="00EE0C42" w:rsidRPr="00167686">
        <w:rPr>
          <w:rFonts w:asciiTheme="majorHAnsi" w:hAnsiTheme="majorHAnsi"/>
        </w:rPr>
        <w:t xml:space="preserve">2024. </w:t>
      </w:r>
      <w:r w:rsidR="004059E6" w:rsidRPr="00167686">
        <w:rPr>
          <w:rFonts w:asciiTheme="majorHAnsi" w:hAnsiTheme="majorHAnsi"/>
        </w:rPr>
        <w:t>október</w:t>
      </w:r>
      <w:r w:rsidR="00EE0C42" w:rsidRPr="00167686">
        <w:rPr>
          <w:rFonts w:asciiTheme="majorHAnsi" w:hAnsiTheme="majorHAnsi"/>
        </w:rPr>
        <w:t xml:space="preserve"> </w:t>
      </w:r>
      <w:r w:rsidR="00167686">
        <w:rPr>
          <w:rFonts w:asciiTheme="majorHAnsi" w:hAnsiTheme="majorHAnsi"/>
        </w:rPr>
        <w:t>2</w:t>
      </w:r>
      <w:r w:rsidR="006D297F" w:rsidRPr="00167686">
        <w:rPr>
          <w:rFonts w:asciiTheme="majorHAnsi" w:hAnsiTheme="majorHAnsi"/>
        </w:rPr>
        <w:t>.</w:t>
      </w:r>
    </w:p>
    <w:p w:rsidR="000C085B" w:rsidRPr="00167686" w:rsidRDefault="000C085B" w:rsidP="00012EFE">
      <w:pPr>
        <w:tabs>
          <w:tab w:val="left" w:pos="0"/>
          <w:tab w:val="left" w:pos="3686"/>
        </w:tabs>
        <w:jc w:val="both"/>
        <w:outlineLvl w:val="0"/>
        <w:rPr>
          <w:rFonts w:asciiTheme="majorHAnsi" w:hAnsiTheme="majorHAnsi"/>
        </w:rPr>
      </w:pPr>
    </w:p>
    <w:p w:rsidR="00513D1A" w:rsidRPr="00167686" w:rsidRDefault="000C085B" w:rsidP="00513D1A">
      <w:pPr>
        <w:pStyle w:val="Cmsor1"/>
        <w:tabs>
          <w:tab w:val="left" w:pos="0"/>
        </w:tabs>
        <w:ind w:firstLine="5670"/>
        <w:jc w:val="both"/>
        <w:rPr>
          <w:rFonts w:asciiTheme="majorHAnsi" w:hAnsiTheme="majorHAnsi"/>
          <w:b w:val="0"/>
          <w:sz w:val="22"/>
          <w:szCs w:val="22"/>
        </w:rPr>
      </w:pPr>
      <w:r w:rsidRPr="00167686">
        <w:rPr>
          <w:rFonts w:asciiTheme="majorHAnsi" w:hAnsiTheme="majorHAnsi"/>
          <w:b w:val="0"/>
          <w:bCs w:val="0"/>
          <w:sz w:val="22"/>
          <w:szCs w:val="22"/>
        </w:rPr>
        <w:t xml:space="preserve">  </w:t>
      </w:r>
      <w:r w:rsidR="00513D1A" w:rsidRPr="00167686">
        <w:rPr>
          <w:rFonts w:asciiTheme="majorHAnsi" w:hAnsiTheme="majorHAnsi"/>
          <w:b w:val="0"/>
          <w:bCs w:val="0"/>
          <w:sz w:val="22"/>
          <w:szCs w:val="22"/>
        </w:rPr>
        <w:t>Takácsné dr. Simán Zsuzsanna</w:t>
      </w:r>
      <w:r w:rsidR="00513D1A" w:rsidRPr="00167686">
        <w:rPr>
          <w:rFonts w:asciiTheme="majorHAnsi" w:hAnsiTheme="majorHAnsi"/>
          <w:b w:val="0"/>
          <w:sz w:val="22"/>
          <w:szCs w:val="22"/>
        </w:rPr>
        <w:t xml:space="preserve"> </w:t>
      </w:r>
      <w:proofErr w:type="spellStart"/>
      <w:r w:rsidR="00513D1A" w:rsidRPr="00167686">
        <w:rPr>
          <w:rFonts w:asciiTheme="majorHAnsi" w:hAnsiTheme="majorHAnsi"/>
          <w:b w:val="0"/>
          <w:sz w:val="22"/>
          <w:szCs w:val="22"/>
        </w:rPr>
        <w:t>sk</w:t>
      </w:r>
      <w:proofErr w:type="spellEnd"/>
      <w:r w:rsidR="00513D1A" w:rsidRPr="00167686">
        <w:rPr>
          <w:rFonts w:asciiTheme="majorHAnsi" w:hAnsiTheme="majorHAnsi"/>
          <w:b w:val="0"/>
          <w:sz w:val="22"/>
          <w:szCs w:val="22"/>
        </w:rPr>
        <w:t>.</w:t>
      </w:r>
    </w:p>
    <w:p w:rsidR="00293E5A" w:rsidRPr="00167686" w:rsidRDefault="00513D1A" w:rsidP="001F2FCB">
      <w:pPr>
        <w:tabs>
          <w:tab w:val="left" w:pos="0"/>
          <w:tab w:val="left" w:pos="3686"/>
        </w:tabs>
        <w:jc w:val="both"/>
        <w:rPr>
          <w:rFonts w:asciiTheme="majorHAnsi" w:hAnsiTheme="majorHAnsi"/>
        </w:rPr>
      </w:pPr>
      <w:r w:rsidRPr="00167686">
        <w:rPr>
          <w:rFonts w:asciiTheme="majorHAnsi" w:hAnsiTheme="majorHAnsi"/>
        </w:rPr>
        <w:tab/>
      </w:r>
      <w:r w:rsidRPr="00167686">
        <w:rPr>
          <w:rFonts w:asciiTheme="majorHAnsi" w:hAnsiTheme="majorHAnsi"/>
        </w:rPr>
        <w:tab/>
      </w:r>
      <w:r w:rsidRPr="00167686">
        <w:rPr>
          <w:rFonts w:asciiTheme="majorHAnsi" w:hAnsiTheme="majorHAnsi"/>
        </w:rPr>
        <w:tab/>
      </w:r>
      <w:r w:rsidRPr="00167686">
        <w:rPr>
          <w:rFonts w:asciiTheme="majorHAnsi" w:hAnsiTheme="majorHAnsi"/>
        </w:rPr>
        <w:tab/>
      </w:r>
      <w:r w:rsidRPr="00167686">
        <w:rPr>
          <w:rFonts w:asciiTheme="majorHAnsi" w:hAnsiTheme="majorHAnsi"/>
        </w:rPr>
        <w:tab/>
      </w:r>
      <w:r w:rsidRPr="00167686">
        <w:rPr>
          <w:rFonts w:asciiTheme="majorHAnsi" w:hAnsiTheme="majorHAnsi"/>
        </w:rPr>
        <w:tab/>
      </w:r>
      <w:r w:rsidRPr="00167686">
        <w:rPr>
          <w:rFonts w:asciiTheme="majorHAnsi" w:eastAsia="Times New Roman" w:hAnsiTheme="majorHAnsi" w:cs="Times New Roman"/>
          <w:kern w:val="32"/>
          <w:lang w:eastAsia="hu-HU"/>
        </w:rPr>
        <w:t xml:space="preserve">   </w:t>
      </w:r>
      <w:proofErr w:type="gramStart"/>
      <w:r w:rsidRPr="00167686">
        <w:rPr>
          <w:rFonts w:asciiTheme="majorHAnsi" w:eastAsia="Times New Roman" w:hAnsiTheme="majorHAnsi" w:cs="Times New Roman"/>
          <w:kern w:val="32"/>
          <w:lang w:eastAsia="hu-HU"/>
        </w:rPr>
        <w:t>jegyző</w:t>
      </w:r>
      <w:proofErr w:type="gramEnd"/>
    </w:p>
    <w:sectPr w:rsidR="00293E5A" w:rsidRPr="00167686" w:rsidSect="001F2FCB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D760B"/>
    <w:multiLevelType w:val="hybridMultilevel"/>
    <w:tmpl w:val="F012AA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855B9D"/>
    <w:multiLevelType w:val="hybridMultilevel"/>
    <w:tmpl w:val="C7FA3462"/>
    <w:lvl w:ilvl="0" w:tplc="040E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472F0902"/>
    <w:multiLevelType w:val="hybridMultilevel"/>
    <w:tmpl w:val="616A94DE"/>
    <w:lvl w:ilvl="0" w:tplc="E0B41BB6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9E4712B"/>
    <w:multiLevelType w:val="hybridMultilevel"/>
    <w:tmpl w:val="6EA67618"/>
    <w:lvl w:ilvl="0" w:tplc="0A06EA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72083"/>
    <w:multiLevelType w:val="hybridMultilevel"/>
    <w:tmpl w:val="DD5C95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AE7"/>
    <w:rsid w:val="0000557D"/>
    <w:rsid w:val="00012EFE"/>
    <w:rsid w:val="000C085B"/>
    <w:rsid w:val="000D73AD"/>
    <w:rsid w:val="00167686"/>
    <w:rsid w:val="001730EA"/>
    <w:rsid w:val="00175237"/>
    <w:rsid w:val="00180976"/>
    <w:rsid w:val="001E2F7F"/>
    <w:rsid w:val="001F2FCB"/>
    <w:rsid w:val="00224460"/>
    <w:rsid w:val="00237246"/>
    <w:rsid w:val="002434C2"/>
    <w:rsid w:val="0024406E"/>
    <w:rsid w:val="00293E5A"/>
    <w:rsid w:val="002E1D6B"/>
    <w:rsid w:val="00333B29"/>
    <w:rsid w:val="003472DE"/>
    <w:rsid w:val="00352786"/>
    <w:rsid w:val="00381E22"/>
    <w:rsid w:val="003848BF"/>
    <w:rsid w:val="00384A3E"/>
    <w:rsid w:val="00394F84"/>
    <w:rsid w:val="00396C3C"/>
    <w:rsid w:val="003B5601"/>
    <w:rsid w:val="003E2983"/>
    <w:rsid w:val="003E43A6"/>
    <w:rsid w:val="004059E6"/>
    <w:rsid w:val="00432CC3"/>
    <w:rsid w:val="004634B0"/>
    <w:rsid w:val="00511C93"/>
    <w:rsid w:val="00513D1A"/>
    <w:rsid w:val="0052230A"/>
    <w:rsid w:val="005751CB"/>
    <w:rsid w:val="00576FC9"/>
    <w:rsid w:val="00587FD2"/>
    <w:rsid w:val="005C561F"/>
    <w:rsid w:val="005D3567"/>
    <w:rsid w:val="005D3AF1"/>
    <w:rsid w:val="006A433E"/>
    <w:rsid w:val="006B201C"/>
    <w:rsid w:val="006D297F"/>
    <w:rsid w:val="006D71AF"/>
    <w:rsid w:val="006E3784"/>
    <w:rsid w:val="00743F9B"/>
    <w:rsid w:val="00747ECE"/>
    <w:rsid w:val="00753EB8"/>
    <w:rsid w:val="007E0AE7"/>
    <w:rsid w:val="008075F3"/>
    <w:rsid w:val="00852C5A"/>
    <w:rsid w:val="00853060"/>
    <w:rsid w:val="00882970"/>
    <w:rsid w:val="00885774"/>
    <w:rsid w:val="008A1363"/>
    <w:rsid w:val="008B453D"/>
    <w:rsid w:val="008D608F"/>
    <w:rsid w:val="00917B7A"/>
    <w:rsid w:val="00932554"/>
    <w:rsid w:val="009456B1"/>
    <w:rsid w:val="00983FF8"/>
    <w:rsid w:val="00995E8A"/>
    <w:rsid w:val="009D0275"/>
    <w:rsid w:val="009D5AF2"/>
    <w:rsid w:val="00A05074"/>
    <w:rsid w:val="00A27C26"/>
    <w:rsid w:val="00A42807"/>
    <w:rsid w:val="00A86078"/>
    <w:rsid w:val="00AB4E4C"/>
    <w:rsid w:val="00B40D52"/>
    <w:rsid w:val="00B451B2"/>
    <w:rsid w:val="00B526CE"/>
    <w:rsid w:val="00B718B8"/>
    <w:rsid w:val="00BA4E09"/>
    <w:rsid w:val="00BB6B13"/>
    <w:rsid w:val="00C0095E"/>
    <w:rsid w:val="00C1332F"/>
    <w:rsid w:val="00C54FBE"/>
    <w:rsid w:val="00C55C92"/>
    <w:rsid w:val="00C9291E"/>
    <w:rsid w:val="00CE3373"/>
    <w:rsid w:val="00CE383F"/>
    <w:rsid w:val="00CF33A6"/>
    <w:rsid w:val="00D073D5"/>
    <w:rsid w:val="00D77426"/>
    <w:rsid w:val="00E029C4"/>
    <w:rsid w:val="00E13647"/>
    <w:rsid w:val="00E34A6E"/>
    <w:rsid w:val="00E50010"/>
    <w:rsid w:val="00E7623E"/>
    <w:rsid w:val="00E767AB"/>
    <w:rsid w:val="00EE0C42"/>
    <w:rsid w:val="00EE1637"/>
    <w:rsid w:val="00F26BC9"/>
    <w:rsid w:val="00F70D94"/>
    <w:rsid w:val="00F944DD"/>
    <w:rsid w:val="00F9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44218"/>
  <w15:docId w15:val="{6E36DAA1-076A-4DF6-83EC-47597410D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E0AE7"/>
    <w:rPr>
      <w:rFonts w:eastAsia="Calibri" w:cs="Calibri"/>
    </w:rPr>
  </w:style>
  <w:style w:type="paragraph" w:styleId="Cmsor1">
    <w:name w:val="heading 1"/>
    <w:basedOn w:val="Norml"/>
    <w:next w:val="Norml"/>
    <w:link w:val="Cmsor1Char"/>
    <w:qFormat/>
    <w:rsid w:val="007E0AE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u-HU"/>
    </w:rPr>
  </w:style>
  <w:style w:type="paragraph" w:styleId="Cmsor8">
    <w:name w:val="heading 8"/>
    <w:basedOn w:val="Norml"/>
    <w:next w:val="Norml"/>
    <w:link w:val="Cmsor8Char"/>
    <w:semiHidden/>
    <w:unhideWhenUsed/>
    <w:qFormat/>
    <w:rsid w:val="007E0AE7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7E0AE7"/>
    <w:rPr>
      <w:rFonts w:ascii="Cambria" w:eastAsia="Times New Roman" w:hAnsi="Cambria" w:cs="Times New Roman"/>
      <w:b/>
      <w:bCs/>
      <w:kern w:val="32"/>
      <w:sz w:val="32"/>
      <w:szCs w:val="32"/>
      <w:lang w:eastAsia="hu-HU"/>
    </w:rPr>
  </w:style>
  <w:style w:type="character" w:customStyle="1" w:styleId="Cmsor8Char">
    <w:name w:val="Címsor 8 Char"/>
    <w:basedOn w:val="Bekezdsalapbettpusa"/>
    <w:link w:val="Cmsor8"/>
    <w:semiHidden/>
    <w:rsid w:val="007E0AE7"/>
    <w:rPr>
      <w:rFonts w:ascii="Calibri" w:eastAsia="Times New Roman" w:hAnsi="Calibri" w:cs="Times New Roman"/>
      <w:i/>
      <w:iCs/>
      <w:sz w:val="24"/>
      <w:szCs w:val="24"/>
      <w:lang w:eastAsia="hu-HU"/>
    </w:rPr>
  </w:style>
  <w:style w:type="paragraph" w:customStyle="1" w:styleId="FCm">
    <w:name w:val="FôCím"/>
    <w:basedOn w:val="Norml"/>
    <w:rsid w:val="007E0AE7"/>
    <w:pPr>
      <w:keepNext/>
      <w:keepLines/>
      <w:spacing w:before="480" w:after="240" w:line="240" w:lineRule="auto"/>
      <w:jc w:val="center"/>
    </w:pPr>
    <w:rPr>
      <w:rFonts w:eastAsia="Times New Roman" w:cs="Times New Roman"/>
      <w:b/>
      <w:sz w:val="28"/>
      <w:szCs w:val="20"/>
      <w:lang w:eastAsia="hu-HU"/>
    </w:rPr>
  </w:style>
  <w:style w:type="paragraph" w:styleId="Cm">
    <w:name w:val="Title"/>
    <w:basedOn w:val="Norml"/>
    <w:link w:val="CmChar"/>
    <w:qFormat/>
    <w:rsid w:val="007E0AE7"/>
    <w:pPr>
      <w:tabs>
        <w:tab w:val="left" w:pos="3686"/>
      </w:tabs>
      <w:spacing w:after="0" w:line="240" w:lineRule="auto"/>
      <w:jc w:val="center"/>
    </w:pPr>
    <w:rPr>
      <w:rFonts w:eastAsia="Times New Roman" w:cs="Times New Roman"/>
      <w:b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7E0AE7"/>
    <w:rPr>
      <w:rFonts w:eastAsia="Times New Roman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52C5A"/>
    <w:pPr>
      <w:ind w:left="720"/>
      <w:contextualSpacing/>
    </w:pPr>
  </w:style>
  <w:style w:type="paragraph" w:customStyle="1" w:styleId="CharCharCharChar">
    <w:name w:val="Char Char Char Char"/>
    <w:basedOn w:val="Norml"/>
    <w:rsid w:val="00CE337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Webestblzat1">
    <w:name w:val="Table Web 1"/>
    <w:basedOn w:val="Normltblzat"/>
    <w:rsid w:val="00384A3E"/>
    <w:pPr>
      <w:spacing w:after="0" w:line="240" w:lineRule="auto"/>
    </w:pPr>
    <w:rPr>
      <w:rFonts w:eastAsia="Times New Roman" w:cs="Times New Roman"/>
      <w:sz w:val="20"/>
      <w:szCs w:val="20"/>
      <w:lang w:eastAsia="hu-H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zvegtrzs">
    <w:name w:val="Body Text"/>
    <w:basedOn w:val="Norml"/>
    <w:link w:val="SzvegtrzsChar"/>
    <w:rsid w:val="004634B0"/>
    <w:pPr>
      <w:spacing w:after="0" w:line="240" w:lineRule="auto"/>
      <w:jc w:val="both"/>
    </w:pPr>
    <w:rPr>
      <w:rFonts w:eastAsia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634B0"/>
    <w:rPr>
      <w:rFonts w:eastAsia="Times New Roman" w:cs="Times New Roman"/>
      <w:sz w:val="24"/>
      <w:szCs w:val="24"/>
      <w:lang w:eastAsia="hu-HU"/>
    </w:rPr>
  </w:style>
  <w:style w:type="paragraph" w:customStyle="1" w:styleId="BodyText21">
    <w:name w:val="Body Text 21"/>
    <w:basedOn w:val="Norml"/>
    <w:rsid w:val="001F2FC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 w:cs="Times New Roman"/>
      <w:sz w:val="24"/>
      <w:szCs w:val="20"/>
      <w:lang w:eastAsia="hu-HU"/>
    </w:rPr>
  </w:style>
  <w:style w:type="paragraph" w:customStyle="1" w:styleId="Default">
    <w:name w:val="Default"/>
    <w:rsid w:val="00394F84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A86078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A86078"/>
    <w:rPr>
      <w:rFonts w:eastAsia="Times New Roman" w:cs="Times New Roman"/>
      <w:sz w:val="24"/>
      <w:szCs w:val="24"/>
      <w:lang w:eastAsia="hu-HU"/>
    </w:rPr>
  </w:style>
  <w:style w:type="character" w:styleId="Hiperhivatkozs">
    <w:name w:val="Hyperlink"/>
    <w:semiHidden/>
    <w:rsid w:val="00F26BC9"/>
    <w:rPr>
      <w:color w:val="000080"/>
      <w:u w:val="single"/>
    </w:rPr>
  </w:style>
  <w:style w:type="paragraph" w:customStyle="1" w:styleId="mb-20">
    <w:name w:val="mb-20"/>
    <w:basedOn w:val="Norml"/>
    <w:rsid w:val="00F26BC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hu-HU"/>
    </w:rPr>
  </w:style>
  <w:style w:type="character" w:styleId="Kiemels2">
    <w:name w:val="Strong"/>
    <w:uiPriority w:val="22"/>
    <w:qFormat/>
    <w:rsid w:val="00F26B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epviselo.ludovika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rhamzsa@balatonbereny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1414</Words>
  <Characters>9764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Felhasznalo Co.</Company>
  <LinksUpToDate>false</LinksUpToDate>
  <CharactersWithSpaces>11156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Felhasznalo</dc:creator>
  <cp:lastModifiedBy>user</cp:lastModifiedBy>
  <cp:revision>10</cp:revision>
  <cp:lastPrinted>2013-05-24T11:56:00Z</cp:lastPrinted>
  <dcterms:created xsi:type="dcterms:W3CDTF">2024-09-27T06:29:00Z</dcterms:created>
  <dcterms:modified xsi:type="dcterms:W3CDTF">2024-10-02T08:11:00Z</dcterms:modified>
</cp:coreProperties>
</file>