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27F" w:rsidRDefault="009E59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B9027F" w:rsidRDefault="009E59A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helyi építési szabályzatról szóló 1/2019.(I.9.) önkormányzati rendelet módosításáról</w:t>
      </w:r>
    </w:p>
    <w:p w:rsidR="00B9027F" w:rsidRDefault="009E59A5">
      <w:pPr>
        <w:pStyle w:val="Szvegtrzs"/>
        <w:spacing w:before="220" w:after="0" w:line="240" w:lineRule="auto"/>
        <w:jc w:val="both"/>
      </w:pPr>
      <w:r>
        <w:t>Balatonberény Község Önkormányzatának képviselő-testülete az épített környezet alakításáról és védelméről szóló 1997. évi LXXVIII. törvény 6/</w:t>
      </w:r>
      <w:proofErr w:type="gramStart"/>
      <w:r>
        <w:t>A</w:t>
      </w:r>
      <w:proofErr w:type="gramEnd"/>
      <w:r>
        <w:t xml:space="preserve">. § (3) bekezdésében és a 62. § (6) bekezdés 6. pontjában kapott felhatalmazás alapján, a Magyarország helyi önkormányzatairól szóló 2011. évi CLXXXIX. törvény 13. § (1) bekezdés 1. pontjában és az épített környezet alakításáról és védelméről szóló 1997. évi LXXVIII. törvény 6. § (1) bekezdésében meghatározott feladatkörében eljárva, a településfejlesztési </w:t>
      </w:r>
      <w:proofErr w:type="gramStart"/>
      <w:r>
        <w:t>koncepcióról</w:t>
      </w:r>
      <w:proofErr w:type="gramEnd"/>
      <w:r>
        <w:t>, az integrált településfejlesztési stratégiáról és a településrendezési eszközökről, valamint egyes területrendezési sajátos jogintézményekről szóló 314/2012. (XI. 8.) Korm. rendelet VI. fejezetének eljárási szabályai alapján a következőket rendeli el: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1. § (2) bekezdése a következő c) ponttal egészül ki: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rendelet mellékletei:)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3. melléklet: Elővásárlási joggal érintett ingatlanok jegyzéke”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3. § f)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alkalmazásában:)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fekvő telek: olyan közbenső telek, amely hosszanti oldalával csatlakozik az úthoz, és átlagos mélysége nem éri el a 25 métert.”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11. § (1)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„(1) A védőterület az országos utak esetében a szabályozási terveken ábrázolt védősáv, és az országos törzshálózati vasúti pálya szélső vágányától számított 50 méteres védősáv.”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13. § (1)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„(1) Nyúlványos telek a település belterületén nem alakítható ki.”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17. § (5)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lastRenderedPageBreak/>
        <w:t>„(5) A közüzemű szennyvízátemelő műtárgy védőtávolságát a hatóság egyedileg állapítja meg.”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24.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(7) bekezdéssel egészül ki: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„(7) Az építési övezeti előírásokban szereplő legkisebb kialakítható teleknél kisebb méretű, meglévő építési telek is beépíthető, ha az összes egyéb előírás betartható és a szomszédos telkek beépíthetőségét nem korlátozza.”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B9027F" w:rsidRDefault="009E59A5">
      <w:pPr>
        <w:pStyle w:val="Szvegtrzs"/>
        <w:spacing w:after="0" w:line="240" w:lineRule="auto"/>
        <w:jc w:val="both"/>
      </w:pPr>
      <w:r>
        <w:t>(1) A helyi építési szabályzatról szóló 1/2019. (I.9.) önkormányzati rendelet 27. § (4) bekezdése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„(4) Az előkert mérete 2,0 méterre csökkenthető: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fekvőtelkeknél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saroktelkeknél hosszabbik oldala mentén, abban az esetben, ha a telek </w:t>
      </w:r>
      <w:proofErr w:type="spellStart"/>
      <w:r>
        <w:t>rövidebbik</w:t>
      </w:r>
      <w:proofErr w:type="spellEnd"/>
      <w:r>
        <w:t xml:space="preserve"> oldala nem éri el a 16,0 métert.”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(2) A helyi építési szabályzatról szóló 1/2019. (I.9.) önkormányzati rendelet 27. § (6)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„(6) Fekvő telek esetében, ha az a szomszédos telek beépítését ez nem korlátozza, a hátsókert mérete az építési övezetben előírt oldalkert méretére csökkenthető, és az előkert 2,0 m-ig csökkenthető.”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(3) A helyi építési szabályzatról szóló 1/2019. (I.9.) önkormányzati rendelet 27. § (8)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„(8) Építmények, épületek csak az építési övezet által előírt, illetve a Szabályozási Terven feltüntetésre került építési helyen helyezhetők el.”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(4) A helyi építési szabályzatról szóló 1/2019. (I.9.) önkormányzati rendelet 27.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(9) bekezdéssel egészül ki: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„(9) A Petőfi utca északi oldalán lévő telkeknél az előkert mérete legalább 2,0 m, de legfeljebb 5,0 m.”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B9027F" w:rsidRDefault="009E59A5">
      <w:pPr>
        <w:pStyle w:val="Szvegtrzs"/>
        <w:spacing w:after="0" w:line="240" w:lineRule="auto"/>
        <w:jc w:val="both"/>
      </w:pPr>
      <w:r>
        <w:t>(1) A helyi építési szabályzatról szóló 1/2019. (I.9.) önkormányzati rendelet 28. § (2) bekezdés c)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kertvárosias lakóterületen elhelyezhető még)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telkenként egy, legfeljebb 10 szobával rendelkező, szállás jellegű”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(2) A helyi építési szabályzatról szóló 1/2019. (I.9.) önkormányzati rendelet 28. § (4) bekezdés a)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kialakítható maximális telekszélesség, ha arról az övezet részletes előírása máshogy nem rendelkezik:)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lastRenderedPageBreak/>
        <w:t>„</w:t>
      </w:r>
      <w:r>
        <w:rPr>
          <w:i/>
          <w:iCs/>
        </w:rPr>
        <w:t>a)</w:t>
      </w:r>
      <w:r>
        <w:tab/>
        <w:t>ikres és oldalhatáron álló beépítés esetén 36,0 méter,”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29. §-a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„29. §</w:t>
      </w:r>
    </w:p>
    <w:p w:rsidR="00B9027F" w:rsidRDefault="009E59A5">
      <w:pPr>
        <w:pStyle w:val="Szvegtrzs"/>
        <w:spacing w:after="0" w:line="240" w:lineRule="auto"/>
        <w:jc w:val="both"/>
      </w:pPr>
      <w:r>
        <w:t xml:space="preserve">(1) Az </w:t>
      </w:r>
      <w:r>
        <w:rPr>
          <w:b/>
          <w:bCs/>
        </w:rPr>
        <w:t>Lke-1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oldalhatáron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900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14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4,5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0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4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2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(2) Az</w:t>
      </w:r>
      <w:r>
        <w:rPr>
          <w:b/>
          <w:bCs/>
        </w:rPr>
        <w:t xml:space="preserve"> Lke-2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oldalhatáron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700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16/20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5,5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4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 xml:space="preserve">(3) Az </w:t>
      </w:r>
      <w:r>
        <w:rPr>
          <w:b/>
          <w:bCs/>
        </w:rPr>
        <w:t>Lke-3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oldalhatáron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500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16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5,5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1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lastRenderedPageBreak/>
        <w:t xml:space="preserve">(4) Az </w:t>
      </w:r>
      <w:r>
        <w:rPr>
          <w:b/>
          <w:bCs/>
        </w:rPr>
        <w:t>Lke-4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Beépítési mód: </w:t>
      </w:r>
      <w:proofErr w:type="spellStart"/>
      <w:r>
        <w:t>szabadonálló</w:t>
      </w:r>
      <w:proofErr w:type="spellEnd"/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400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16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5,5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3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2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(5) Az</w:t>
      </w:r>
      <w:r>
        <w:rPr>
          <w:b/>
          <w:bCs/>
        </w:rPr>
        <w:t xml:space="preserve"> Lke-5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oldalhatáron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900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20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5,5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0" w:line="240" w:lineRule="auto"/>
        <w:ind w:left="580"/>
        <w:jc w:val="both"/>
      </w:pPr>
      <w:proofErr w:type="gramStart"/>
      <w:r>
        <w:t>legyen</w:t>
      </w:r>
      <w:proofErr w:type="gramEnd"/>
      <w:r>
        <w:t>.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2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 xml:space="preserve">(6) Az </w:t>
      </w:r>
      <w:r>
        <w:rPr>
          <w:b/>
          <w:bCs/>
        </w:rPr>
        <w:t>Lke-6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oldalhatáron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1000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20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20 %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20 %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5,5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5m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10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4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 xml:space="preserve">(7) Az </w:t>
      </w:r>
      <w:r>
        <w:rPr>
          <w:b/>
          <w:bCs/>
        </w:rPr>
        <w:t>Lke-7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Beépítési mód: </w:t>
      </w:r>
      <w:proofErr w:type="spellStart"/>
      <w:r>
        <w:t>szabadonálló</w:t>
      </w:r>
      <w:proofErr w:type="spellEnd"/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900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25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5,5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4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2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 xml:space="preserve">(8) Az </w:t>
      </w:r>
      <w:r>
        <w:rPr>
          <w:b/>
          <w:bCs/>
        </w:rPr>
        <w:t>Lke-8</w:t>
      </w:r>
      <w:r>
        <w:t xml:space="preserve"> jelű építési övezet előírásai: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szabadon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720 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Kialakítható legkisebb telekszélesség: 14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terepszint feletti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terepszint alatti beépítettség: 30 %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Legkisebb zöldfelületi arány: 50 %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Legnagyobb épületmagasság: 6,5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5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3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gramStart"/>
      <w:r>
        <w:t>A</w:t>
      </w:r>
      <w:proofErr w:type="gramEnd"/>
      <w:r>
        <w:t xml:space="preserve"> telken elhelyezhető maximális lakásszám: 1”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B9027F" w:rsidRDefault="009E59A5">
      <w:pPr>
        <w:pStyle w:val="Szvegtrzs"/>
        <w:spacing w:after="0" w:line="240" w:lineRule="auto"/>
        <w:jc w:val="both"/>
      </w:pPr>
      <w:r>
        <w:t>(1) A helyi építési szabályzatról szóló 1/2019. (I.9.) önkormányzati rendelet 31. § (1) bekezdés g) és h) pontja helyébe a következő rendelkezések lépnek: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 </w:t>
      </w:r>
      <w:r>
        <w:rPr>
          <w:b/>
          <w:bCs/>
          <w:i/>
          <w:iCs/>
        </w:rPr>
        <w:t>Vt-1</w:t>
      </w:r>
      <w:r>
        <w:rPr>
          <w:i/>
          <w:iCs/>
        </w:rPr>
        <w:t xml:space="preserve"> építési övezet előírásai:)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  <w:t>Legnagyobb épületmagasság: 5,0 m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telken belül: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ha</w:t>
      </w:r>
      <w:proofErr w:type="gramEnd"/>
      <w:r>
        <w:rPr>
          <w:i/>
          <w:iCs/>
        </w:rPr>
        <w:t>)</w:t>
      </w:r>
      <w:r>
        <w:tab/>
        <w:t>az előkert 0-2 m</w:t>
      </w:r>
    </w:p>
    <w:p w:rsidR="00B9027F" w:rsidRDefault="009E59A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>az oldalkert 4,5 m</w:t>
      </w:r>
    </w:p>
    <w:p w:rsidR="00B9027F" w:rsidRDefault="009E59A5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hc</w:t>
      </w:r>
      <w:proofErr w:type="spellEnd"/>
      <w:r>
        <w:rPr>
          <w:i/>
          <w:iCs/>
        </w:rPr>
        <w:t>)</w:t>
      </w:r>
      <w:r>
        <w:tab/>
        <w:t>a hátsókert 6 m”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(2) A helyi építési szabályzatról szóló 1/2019. (I.9.) önkormányzati rendelet 31. § (2) bekezdés g)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 </w:t>
      </w:r>
      <w:r>
        <w:rPr>
          <w:b/>
          <w:bCs/>
          <w:i/>
          <w:iCs/>
        </w:rPr>
        <w:t>Vt-2</w:t>
      </w:r>
      <w:r>
        <w:rPr>
          <w:i/>
          <w:iCs/>
        </w:rPr>
        <w:t xml:space="preserve"> építési övezet előírásai:)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  <w:t>Legnagyobb épületmagasság: 6,5 m”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B9027F" w:rsidRDefault="009E59A5">
      <w:pPr>
        <w:pStyle w:val="Szvegtrzs"/>
        <w:spacing w:after="0" w:line="240" w:lineRule="auto"/>
        <w:jc w:val="both"/>
      </w:pPr>
      <w:r>
        <w:t>(1) A helyi építési szabályzatról szóló 1/2019. (I.9.) önkormányzati rendelet 33. § (1) bekezdés f)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b/>
          <w:bCs/>
          <w:i/>
          <w:iCs/>
        </w:rPr>
        <w:t>Vi-1</w:t>
      </w:r>
      <w:r>
        <w:rPr>
          <w:i/>
          <w:iCs/>
        </w:rPr>
        <w:t xml:space="preserve"> építési övezetben az alábbi előírásokat kell betartani:)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Legnagyobb épületmagasság: 6,5 m”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(2) A helyi építési szabályzatról szóló 1/2019. (I.9.) önkormányzati rendelet 33. § (2) bekezdés f)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b/>
          <w:bCs/>
          <w:i/>
          <w:iCs/>
        </w:rPr>
        <w:t>Vi-2</w:t>
      </w:r>
      <w:r>
        <w:rPr>
          <w:i/>
          <w:iCs/>
        </w:rPr>
        <w:t xml:space="preserve"> építési övezetben az alábbi előírásokat kell betartani:)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Legnagyobb épületmagasság: 6,5 m”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lastRenderedPageBreak/>
        <w:t>(3) A helyi építési szabályzatról szóló 1/2019. (I.9.) önkormányzati rendelet 33. § (4) bekezdés f)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b/>
          <w:bCs/>
          <w:i/>
          <w:iCs/>
        </w:rPr>
        <w:t>Vi-4</w:t>
      </w:r>
      <w:r>
        <w:rPr>
          <w:i/>
          <w:iCs/>
        </w:rPr>
        <w:t xml:space="preserve"> építési övezetben az alábbi előírásokat kell betartani:)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Legnagyobb épületmagasság: 6,5 m”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(4) A helyi építési szabályzatról szóló 1/2019. (I.9.) önkormányzati rendelet 33. § (10) bekezdés d)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b/>
          <w:bCs/>
          <w:i/>
          <w:iCs/>
        </w:rPr>
        <w:t>Vi-10</w:t>
      </w:r>
      <w:r>
        <w:rPr>
          <w:i/>
          <w:iCs/>
        </w:rPr>
        <w:t xml:space="preserve"> építési övezetben az alábbi előírásokat kell betartani:)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Legnagyobb beépítettség: 40 %”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(5) A helyi építési szabályzatról szóló 1/2019. (I.9.) önkormányzati rendelet 33. § (10) bekezdés f)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b/>
          <w:bCs/>
          <w:i/>
          <w:iCs/>
        </w:rPr>
        <w:t>Vi-10</w:t>
      </w:r>
      <w:r>
        <w:rPr>
          <w:i/>
          <w:iCs/>
        </w:rPr>
        <w:t xml:space="preserve"> építési övezetben az alábbi előírásokat kell betartani:)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Legnagyobb épületmagasság: 6,5 m”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40. § e) pontja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 Szabályozási terven </w:t>
      </w:r>
      <w:r>
        <w:rPr>
          <w:b/>
          <w:bCs/>
          <w:i/>
          <w:iCs/>
        </w:rPr>
        <w:t>K-T</w:t>
      </w:r>
      <w:r>
        <w:rPr>
          <w:i/>
          <w:iCs/>
        </w:rPr>
        <w:t xml:space="preserve"> jellel jelölt építési övezetben az alábbi előírásokat kell betartani:)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Urnafal legfeljebb 2,0 m-es, síremlék legfeljebb 3,0 m-es, templom, ravatalozó legfeljebb 10,0 m-es épület magassággal alakítható ki.”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46.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(6) bekezdéssel egészül ki: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„(6) A településen kereskedelmi-, vendéglátó-, szálláshely épületeknél a külön jogszabályban előírt-, a lakás vagy üdülő önálló rendeltetési egységhez egységenként 1,0 db személygépkocsi elhelyezését kell biztosítani. Ha ez az építési területen nem biztosítható, az önkormányzat - külön rendeletben meghatározott - parkolóhely megváltási szabályozását kell alkalmazni.”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51. § (4)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„(4) Mezőgazdasági területen lakókocsi, lakókonténer nem helyezhető el.”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B9027F" w:rsidRDefault="009E59A5">
      <w:pPr>
        <w:pStyle w:val="Szvegtrzs"/>
        <w:spacing w:after="0" w:line="240" w:lineRule="auto"/>
        <w:jc w:val="both"/>
      </w:pPr>
      <w:r>
        <w:t>(1) A helyi építési szabályzatról szóló 1/2019. (I.9.) önkormányzati rendelet 52. § (1) bekezdése helyébe a következő rendelkezés lép: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 xml:space="preserve">„(1) Az </w:t>
      </w:r>
      <w:r>
        <w:rPr>
          <w:b/>
          <w:bCs/>
        </w:rPr>
        <w:t>Mk</w:t>
      </w:r>
      <w:r>
        <w:t xml:space="preserve"> jelű kertes mezőgazdasági területek borszőlő termőhelyi kataszter szerinti I. minőségi osztályba tartozó területek.”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lastRenderedPageBreak/>
        <w:t>(2) A helyi építési szabályzatról szóló 1/2019. (I.9.) önkormányzati rendelet 52.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(1a) bekezdéssel egészül ki:</w:t>
      </w:r>
    </w:p>
    <w:p w:rsidR="00B9027F" w:rsidRDefault="009E59A5">
      <w:pPr>
        <w:pStyle w:val="Szvegtrzs"/>
        <w:spacing w:before="240" w:after="240" w:line="240" w:lineRule="auto"/>
        <w:jc w:val="both"/>
      </w:pPr>
      <w:r>
        <w:t>„(1a</w:t>
      </w:r>
      <w:proofErr w:type="gramStart"/>
      <w:r>
        <w:t>) )</w:t>
      </w:r>
      <w:proofErr w:type="gramEnd"/>
      <w:r>
        <w:t xml:space="preserve"> Az </w:t>
      </w:r>
      <w:r>
        <w:rPr>
          <w:b/>
          <w:bCs/>
        </w:rPr>
        <w:t>Mk</w:t>
      </w:r>
      <w:r>
        <w:t xml:space="preserve"> jelű kertes mezőgazdasági terület övezeteiben utcafronti kerítés a közút tengelyétől számított 4,0 méteres sávban nem helyezhető el.”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(3) A helyi építési szabályzatról szóló 1/2019. (I.9.) önkormányzati rendelet 52. § (4) bekezdés c) és d) pontja helyébe a következő rendelkezések lépnek:</w:t>
      </w:r>
    </w:p>
    <w:p w:rsidR="00B9027F" w:rsidRDefault="009E59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(Az </w:t>
      </w:r>
      <w:r>
        <w:rPr>
          <w:b/>
          <w:bCs/>
          <w:i/>
          <w:iCs/>
        </w:rPr>
        <w:t xml:space="preserve">Mk-1 </w:t>
      </w:r>
      <w:r>
        <w:rPr>
          <w:i/>
          <w:iCs/>
        </w:rPr>
        <w:t>övezetek előírásai:)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Beépíthető legkisebb telek területe: 2000 m2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beépítettség: 3%, de legfeljebb nettó 80 m2”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(4) A helyi építési szabályzatról szóló 1/2019. (I.9.) önkormányzati rendelet 52. § (5) bekezdése helyébe a következő rendelkezés lép: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 xml:space="preserve">„(5) Az </w:t>
      </w:r>
      <w:r>
        <w:rPr>
          <w:b/>
          <w:bCs/>
        </w:rPr>
        <w:t xml:space="preserve">Mk-2 </w:t>
      </w:r>
      <w:r>
        <w:t>övezetek előírásai</w:t>
      </w:r>
      <w:proofErr w:type="gramStart"/>
      <w:r>
        <w:t>:.</w:t>
      </w:r>
      <w:proofErr w:type="gramEnd"/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Beépítési mód: szabadon álló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Kialakítható legkisebb telek területe: 3000m2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Beépíthető legkisebb telek területe: 2000 m2,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Legnagyobb beépítettség: 3%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Legnagyobb épületmagasság: 4 m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Az épület legmagasabb pontja: 8 m”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B9027F" w:rsidRDefault="009E59A5">
      <w:pPr>
        <w:pStyle w:val="Szvegtrzs"/>
        <w:spacing w:after="0" w:line="240" w:lineRule="auto"/>
        <w:jc w:val="both"/>
      </w:pPr>
      <w:r>
        <w:t>A helyi építési szabályzatról szóló 1/2019. (I.9.) önkormányzati rendelet 53.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(8) bekezdéssel egészül ki: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 xml:space="preserve">„(8) </w:t>
      </w:r>
      <w:r>
        <w:rPr>
          <w:b/>
          <w:bCs/>
        </w:rPr>
        <w:t>Általános mezőgazdasági terület övezeteiben</w:t>
      </w:r>
      <w:r>
        <w:t xml:space="preserve"> </w:t>
      </w:r>
      <w:r>
        <w:rPr>
          <w:b/>
          <w:bCs/>
        </w:rPr>
        <w:t>(</w:t>
      </w:r>
      <w:proofErr w:type="spellStart"/>
      <w:r>
        <w:rPr>
          <w:b/>
          <w:bCs/>
        </w:rPr>
        <w:t>Má</w:t>
      </w:r>
      <w:proofErr w:type="spellEnd"/>
      <w:r>
        <w:rPr>
          <w:b/>
          <w:bCs/>
        </w:rPr>
        <w:t>):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épületet a közút, tengelyétől számított 15 m-es, de a közterületi vagy magánúti telekhatártól legalább 10 m-es, az oldalsó és a hátsó telekhatároktól számított 10 m-es sávban elhelyezni nem lehet,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út tengelyétől számított 8 m-es sávban nem helyezhető el kerítés,</w:t>
      </w:r>
    </w:p>
    <w:p w:rsidR="00B9027F" w:rsidRDefault="009E59A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szakrális építmények (kápolna, kereszt, </w:t>
      </w:r>
      <w:proofErr w:type="spellStart"/>
      <w:r>
        <w:t>kőkép</w:t>
      </w:r>
      <w:proofErr w:type="spellEnd"/>
      <w:r>
        <w:t>), magasles, kilátó teleknagyságtól függetlenül elhelyezhető.”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B9027F" w:rsidRDefault="009E59A5">
      <w:pPr>
        <w:pStyle w:val="Szvegtrzs"/>
        <w:spacing w:after="0" w:line="240" w:lineRule="auto"/>
        <w:jc w:val="both"/>
      </w:pPr>
      <w:r>
        <w:t>(1) A helyi építési szabályzatról szóló 1/2019. (I.9.) önkormányzati rendelet 1. melléklete helyébe a 2. melléklet lép.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(2) A helyi építési szabályzatról szóló 1/2019. (I.9.) önkormányzati rendelet 2. melléklete helyébe a 3. melléklet lép.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(3) A helyi építési szabályzatról szóló 1/2019. (I.9.) önkormányzati rendelet 3. melléklete helyébe az 1. melléklet lép.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B9027F" w:rsidRDefault="009E59A5">
      <w:pPr>
        <w:pStyle w:val="Szvegtrzs"/>
        <w:spacing w:after="0" w:line="240" w:lineRule="auto"/>
        <w:jc w:val="both"/>
      </w:pPr>
      <w:r>
        <w:t>Hatályát veszti a helyi építési szabályzatról szóló 1/2019. (I.9.) önkormányzati rendelet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3. § j) pontja,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17. § (6) bekezdése,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28. § (5) és (6) bekezdése,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30. § (5) bekezdése,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31. § (2) bekezdés h) pontja,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33. § (1) bekezdés g) pontja,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33. § (2) bekezdés g) pontja,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33. § (4) bekezdés g) pontja,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33. § (9) bekezdés g) pontja,</w:t>
      </w:r>
    </w:p>
    <w:p w:rsidR="00B9027F" w:rsidRDefault="009E59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33. § (10) bekezdés g) pontja.</w:t>
      </w:r>
    </w:p>
    <w:p w:rsidR="00B9027F" w:rsidRDefault="009E59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881E2C" w:rsidRDefault="009E59A5">
      <w:pPr>
        <w:pStyle w:val="Szvegtrzs"/>
        <w:spacing w:after="0" w:line="240" w:lineRule="auto"/>
        <w:jc w:val="both"/>
      </w:pPr>
      <w:r>
        <w:t>Ez a rendelet a kihirdetését követő 30. napon lép hatályba.</w:t>
      </w: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  <w:r>
        <w:t xml:space="preserve">                     </w:t>
      </w: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Takácsné</w:t>
      </w:r>
      <w:proofErr w:type="gramEnd"/>
      <w:r>
        <w:t xml:space="preserve"> dr. Simán Zsuzsanna</w:t>
      </w:r>
    </w:p>
    <w:p w:rsidR="00881E2C" w:rsidRDefault="00881E2C">
      <w:pPr>
        <w:pStyle w:val="Szvegtrzs"/>
        <w:spacing w:after="0" w:line="240" w:lineRule="auto"/>
        <w:jc w:val="both"/>
      </w:pPr>
      <w:r>
        <w:t xml:space="preserve">                          </w:t>
      </w:r>
      <w:proofErr w:type="gramStart"/>
      <w:r>
        <w:t>polgármester</w:t>
      </w:r>
      <w:proofErr w:type="gramEnd"/>
      <w:r>
        <w:t xml:space="preserve">                                                         jegyző</w:t>
      </w: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  <w:r>
        <w:t>Kihirdetve: 2024</w:t>
      </w:r>
      <w:proofErr w:type="gramStart"/>
      <w:r>
        <w:t>…………….</w:t>
      </w:r>
      <w:proofErr w:type="gramEnd"/>
      <w:r>
        <w:t>napján.</w:t>
      </w: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</w:p>
    <w:p w:rsidR="00881E2C" w:rsidRDefault="00881E2C">
      <w:pPr>
        <w:pStyle w:val="Szvegtrzs"/>
        <w:spacing w:after="0" w:line="240" w:lineRule="auto"/>
        <w:jc w:val="both"/>
      </w:pPr>
      <w:r>
        <w:t>Takácsné dr. Simán Zsuzsanna</w:t>
      </w:r>
    </w:p>
    <w:p w:rsidR="00B9027F" w:rsidRDefault="00881E2C">
      <w:pPr>
        <w:pStyle w:val="Szvegtrzs"/>
        <w:spacing w:after="0" w:line="240" w:lineRule="auto"/>
        <w:jc w:val="both"/>
      </w:pPr>
      <w:r>
        <w:t xml:space="preserve">                     </w:t>
      </w:r>
      <w:proofErr w:type="gramStart"/>
      <w:r>
        <w:t>jegyző</w:t>
      </w:r>
      <w:proofErr w:type="gramEnd"/>
      <w:r w:rsidR="009E59A5">
        <w:br w:type="page"/>
      </w:r>
    </w:p>
    <w:p w:rsidR="00B9027F" w:rsidRDefault="009E59A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</w:t>
      </w:r>
      <w:proofErr w:type="gramEnd"/>
      <w:r>
        <w:rPr>
          <w:i/>
          <w:iCs/>
          <w:u w:val="single"/>
        </w:rPr>
        <w:t>../...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B9027F" w:rsidRDefault="009E59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Elővásárlási joggal érintett ingatlanok jegyzéke:</w:t>
      </w:r>
    </w:p>
    <w:p w:rsidR="00B9027F" w:rsidRDefault="009E59A5">
      <w:pPr>
        <w:pStyle w:val="Szvegtrzs"/>
        <w:spacing w:before="220" w:after="0" w:line="240" w:lineRule="auto"/>
        <w:jc w:val="both"/>
      </w:pPr>
      <w:r>
        <w:t>1. Szabályozási terv-belterület SZT-1 tervlapon elővásárlási joggal érintett terület határa jellel körülhatárolt Z-kk-1 jelű övezetbe sorolt alábbi ingatlanok:</w:t>
      </w:r>
    </w:p>
    <w:p w:rsidR="00B9027F" w:rsidRDefault="009E59A5">
      <w:pPr>
        <w:pStyle w:val="Szvegtrzs"/>
        <w:spacing w:before="220" w:after="0" w:line="240" w:lineRule="auto"/>
        <w:jc w:val="both"/>
      </w:pPr>
      <w:r>
        <w:t xml:space="preserve">1.1. 04/164, /166, /168, /170, /172, /174 </w:t>
      </w:r>
      <w:proofErr w:type="spellStart"/>
      <w:r>
        <w:t>hrsz</w:t>
      </w:r>
      <w:proofErr w:type="spellEnd"/>
      <w:r>
        <w:t xml:space="preserve"> ingatlanok keleti területrészei</w:t>
      </w:r>
    </w:p>
    <w:p w:rsidR="00B9027F" w:rsidRDefault="009E59A5">
      <w:pPr>
        <w:pStyle w:val="Szvegtrzs"/>
        <w:spacing w:before="220" w:after="240" w:line="240" w:lineRule="auto"/>
        <w:jc w:val="both"/>
      </w:pPr>
      <w:r>
        <w:t xml:space="preserve">1.2. 04/14 </w:t>
      </w:r>
      <w:proofErr w:type="spellStart"/>
      <w:r>
        <w:t>hrsz</w:t>
      </w:r>
      <w:proofErr w:type="spellEnd"/>
      <w:r>
        <w:t xml:space="preserve"> ingatlan keleti területrésze.”</w:t>
      </w:r>
      <w:r>
        <w:br w:type="page"/>
      </w:r>
    </w:p>
    <w:p w:rsidR="00B9027F" w:rsidRDefault="009E59A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B9027F" w:rsidRDefault="009E59A5">
      <w:pPr>
        <w:pStyle w:val="Szvegtrzs"/>
        <w:spacing w:line="240" w:lineRule="auto"/>
        <w:jc w:val="both"/>
      </w:pPr>
      <w:r>
        <w:t xml:space="preserve">(A melléklet szövegét a(z) SZT-1.pdf elnevezésű </w:t>
      </w:r>
      <w:proofErr w:type="gramStart"/>
      <w:r>
        <w:t>fájl</w:t>
      </w:r>
      <w:proofErr w:type="gramEnd"/>
      <w:r>
        <w:t xml:space="preserve"> tartalmazza.)”</w:t>
      </w:r>
      <w:r>
        <w:br w:type="page"/>
      </w:r>
    </w:p>
    <w:p w:rsidR="00B9027F" w:rsidRDefault="009E59A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3.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B9027F" w:rsidRDefault="009E59A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B9027F" w:rsidRDefault="009E59A5">
      <w:pPr>
        <w:pStyle w:val="Szvegtrzs"/>
        <w:spacing w:line="240" w:lineRule="auto"/>
        <w:jc w:val="both"/>
        <w:sectPr w:rsidR="00B9027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SZT-2.pdf elnevezésű </w:t>
      </w:r>
      <w:proofErr w:type="gramStart"/>
      <w:r>
        <w:t>fájl</w:t>
      </w:r>
      <w:proofErr w:type="gramEnd"/>
      <w:r>
        <w:t xml:space="preserve"> tartalmazza.)”</w:t>
      </w:r>
    </w:p>
    <w:p w:rsidR="00B9027F" w:rsidRDefault="00B9027F">
      <w:pPr>
        <w:pStyle w:val="Szvegtrzs"/>
        <w:spacing w:after="0"/>
        <w:jc w:val="center"/>
      </w:pPr>
    </w:p>
    <w:p w:rsidR="00B9027F" w:rsidRDefault="009E59A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B9027F" w:rsidRDefault="009E59A5">
      <w:pPr>
        <w:pStyle w:val="Szvegtrzs"/>
        <w:spacing w:after="0" w:line="240" w:lineRule="auto"/>
        <w:jc w:val="both"/>
      </w:pPr>
      <w:r>
        <w:t>Balatonberény Község Önkormányzatának Képviselő-testülete a 34/2017. (III.30.) számú határozatával döntött Balatonberény településrendezési eszközeinek módosításáról 22 db változtatási pont tekintetében, amely eljárás a 3</w:t>
      </w:r>
      <w:r w:rsidR="00881E2C">
        <w:t xml:space="preserve">14/2012. (XI.8.) Korm. </w:t>
      </w:r>
      <w:proofErr w:type="gramStart"/>
      <w:r w:rsidR="00881E2C">
        <w:t xml:space="preserve">rendelet </w:t>
      </w:r>
      <w:bookmarkStart w:id="0" w:name="_GoBack"/>
      <w:bookmarkEnd w:id="0"/>
      <w:r>
        <w:t>vonatkozó</w:t>
      </w:r>
      <w:proofErr w:type="gramEnd"/>
      <w:r>
        <w:t xml:space="preserve"> előírásainak megfelelően teljes eljárás keretében lefolytatásra került.</w:t>
      </w:r>
    </w:p>
    <w:p w:rsidR="00B9027F" w:rsidRDefault="009E59A5">
      <w:pPr>
        <w:pStyle w:val="Szvegtrzs"/>
        <w:spacing w:after="0" w:line="240" w:lineRule="auto"/>
        <w:jc w:val="both"/>
      </w:pPr>
      <w:r>
        <w:t> </w:t>
      </w:r>
    </w:p>
    <w:p w:rsidR="00B9027F" w:rsidRDefault="009E59A5">
      <w:pPr>
        <w:pStyle w:val="Szvegtrzs"/>
        <w:spacing w:after="0" w:line="240" w:lineRule="auto"/>
        <w:jc w:val="both"/>
      </w:pPr>
      <w:r>
        <w:t>A véleményezési anyag egyeztetése az egyes tervek, illetve programok környezeti vizsgálatáról szóló 2/2005. (I.11.) Korm. rendelet 4. § (2) bekezdése alapján megtörtént.</w:t>
      </w:r>
    </w:p>
    <w:p w:rsidR="00B9027F" w:rsidRDefault="009E59A5">
      <w:pPr>
        <w:pStyle w:val="Szvegtrzs"/>
        <w:spacing w:after="0" w:line="240" w:lineRule="auto"/>
        <w:jc w:val="both"/>
      </w:pPr>
      <w:r>
        <w:t> </w:t>
      </w:r>
    </w:p>
    <w:p w:rsidR="00B9027F" w:rsidRDefault="009E59A5">
      <w:pPr>
        <w:pStyle w:val="Szvegtrzs"/>
        <w:spacing w:after="0" w:line="240" w:lineRule="auto"/>
        <w:jc w:val="both"/>
      </w:pPr>
      <w:r>
        <w:t xml:space="preserve">Lezajlott a településfejlesztési és településrendezési </w:t>
      </w:r>
      <w:proofErr w:type="gramStart"/>
      <w:r>
        <w:t>dokumentumok</w:t>
      </w:r>
      <w:proofErr w:type="gramEnd"/>
      <w:r>
        <w:t>, valamint az egyes településrendezési sajátos jogintézmények partnerségi egyeztetésének szabályairól szóló 8/2017. (V.26.) önkormányzati rendelete szerinti partnerségi egyeztetés.</w:t>
      </w:r>
    </w:p>
    <w:p w:rsidR="00B9027F" w:rsidRDefault="009E59A5">
      <w:pPr>
        <w:pStyle w:val="Szvegtrzs"/>
        <w:spacing w:after="0" w:line="240" w:lineRule="auto"/>
        <w:jc w:val="both"/>
      </w:pPr>
      <w:r>
        <w:t> </w:t>
      </w:r>
    </w:p>
    <w:p w:rsidR="00B9027F" w:rsidRDefault="009E59A5">
      <w:pPr>
        <w:pStyle w:val="Szvegtrzs"/>
        <w:spacing w:line="240" w:lineRule="auto"/>
        <w:jc w:val="both"/>
      </w:pPr>
      <w:r>
        <w:t>A településrendezési eszközök módosításának véleményezési anyagával kapcsolatos vélemények, észrevételek elfogadásáról Balatonberény Község Önkormányzatának Képviselő-testülete a 149/2023. (VIII.10.) számú határozatában döntött.</w:t>
      </w:r>
    </w:p>
    <w:p w:rsidR="00B9027F" w:rsidRDefault="009E59A5">
      <w:pPr>
        <w:pStyle w:val="Szvegtrzs"/>
        <w:spacing w:after="0" w:line="240" w:lineRule="auto"/>
        <w:jc w:val="both"/>
      </w:pPr>
      <w:r>
        <w:t>Az Állami Főépítész az SO/08/00012-1/2024. iktatószámú záró szakmai véleményében a módosítást javításokkal elfogadásra javasolta, a kért javítások megtörténtek.</w:t>
      </w:r>
    </w:p>
    <w:p w:rsidR="00B9027F" w:rsidRDefault="009E59A5">
      <w:pPr>
        <w:pStyle w:val="Szvegtrzs"/>
        <w:spacing w:line="240" w:lineRule="auto"/>
        <w:jc w:val="both"/>
      </w:pPr>
      <w:r>
        <w:t> </w:t>
      </w:r>
    </w:p>
    <w:sectPr w:rsidR="00B9027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E0" w:rsidRDefault="00894FE0">
      <w:r>
        <w:separator/>
      </w:r>
    </w:p>
  </w:endnote>
  <w:endnote w:type="continuationSeparator" w:id="0">
    <w:p w:rsidR="00894FE0" w:rsidRDefault="0089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27F" w:rsidRDefault="009E59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81E2C">
      <w:rPr>
        <w:noProof/>
      </w:rP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27F" w:rsidRDefault="009E59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81E2C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E0" w:rsidRDefault="00894FE0">
      <w:r>
        <w:separator/>
      </w:r>
    </w:p>
  </w:footnote>
  <w:footnote w:type="continuationSeparator" w:id="0">
    <w:p w:rsidR="00894FE0" w:rsidRDefault="00894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830FD"/>
    <w:multiLevelType w:val="multilevel"/>
    <w:tmpl w:val="2C92402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7F"/>
    <w:rsid w:val="00704D62"/>
    <w:rsid w:val="00881E2C"/>
    <w:rsid w:val="00894FE0"/>
    <w:rsid w:val="009E59A5"/>
    <w:rsid w:val="00B9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22CA"/>
  <w15:docId w15:val="{C63847A9-A649-4B30-AA0B-D6CD794B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2024</Words>
  <Characters>13969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2024-01-25T08:41:00Z</dcterms:created>
  <dcterms:modified xsi:type="dcterms:W3CDTF">2024-01-25T09:19:00Z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