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A08" w:rsidRDefault="000C44A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FA0A08" w:rsidRDefault="000C44A6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önkormányzati vagyongazdálkodásról szóló 11/2013.(V.2.) önkormányzati rendelet módosításáról</w:t>
      </w:r>
    </w:p>
    <w:p w:rsidR="00FA0A08" w:rsidRDefault="000C44A6">
      <w:pPr>
        <w:pStyle w:val="Szvegtrzs"/>
        <w:spacing w:after="0" w:line="240" w:lineRule="auto"/>
        <w:jc w:val="both"/>
      </w:pPr>
      <w:r>
        <w:t xml:space="preserve">[1] A rendelet célja Balatonberény Község Önkormányzatának </w:t>
      </w:r>
      <w:r>
        <w:t>vagyonában bekövetkezett változások átvezetése, a versenyeztetési eljárás részletes szabályainak kidolgozása.</w:t>
      </w:r>
    </w:p>
    <w:p w:rsidR="00FA0A08" w:rsidRDefault="000C44A6">
      <w:pPr>
        <w:pStyle w:val="Szvegtrzs"/>
        <w:spacing w:before="120" w:after="0" w:line="240" w:lineRule="auto"/>
        <w:jc w:val="both"/>
      </w:pPr>
      <w:r>
        <w:t>[2] Balatonberény Község Önkormányzata Képviselő-testülete a Magyarország helyi önkormányzatairól szóló 2011. évi CLXXXIX. törvény 107. §-</w:t>
      </w:r>
      <w:proofErr w:type="spellStart"/>
      <w:r>
        <w:t>ában</w:t>
      </w:r>
      <w:proofErr w:type="spellEnd"/>
      <w:r>
        <w:t>, 10</w:t>
      </w:r>
      <w:r>
        <w:t>9. § (4) bekezdésében és 143. § (4) bekezdés i) és j) pontjában, a helyi önkormányzatok és szerveik, a köztársasági megbízottak, valamint egyes centrális alárendeltségű szervek feladat- és hatásköreiről szóló 1991. évi XX. törvény 138. § (1) bekezdés j) po</w:t>
      </w:r>
      <w:r>
        <w:t>ntjában, a lakások és helyiségek bérletére, valamint az elidegenítésükre vonatkozó egyes szabályokról szóló 1993. évi LXXVIII. törvény 36. § (2) bekezdésében, 42. § (2) bekezdésében, 58. § (2) és (3) bekezdésében, valamint a nemzeti vagyonról szóló 2011. é</w:t>
      </w:r>
      <w:r>
        <w:t xml:space="preserve">vi CXCVI. törvény 5. § (2) bekezdés b) és c) pontjában, 5. § (4) bekezdésében, 6. § (6) bekezdésében, 18. § (1) bekezdésében kapott felhatalmazás alapján az Alaptörvény 32. cikk (1) bekezdés e) pontjában meghatározott feladatkörében eljárva a következőket </w:t>
      </w:r>
      <w:r>
        <w:t>rendeli el:</w:t>
      </w:r>
    </w:p>
    <w:p w:rsidR="00FA0A08" w:rsidRDefault="000C44A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FA0A08" w:rsidRDefault="000C44A6">
      <w:pPr>
        <w:pStyle w:val="Szvegtrzs"/>
        <w:spacing w:after="0" w:line="240" w:lineRule="auto"/>
        <w:jc w:val="both"/>
      </w:pPr>
      <w:r>
        <w:t>Az önkormányzati vagyongazdálkodásról szóló 11/2013. (V.2.) önkormányzati rendelet bevezetője helyébe a következő rendelkezés lép:</w:t>
      </w:r>
    </w:p>
    <w:p w:rsidR="00FA0A08" w:rsidRDefault="000C44A6">
      <w:pPr>
        <w:pStyle w:val="Szvegtrzs"/>
        <w:spacing w:before="240" w:after="240" w:line="240" w:lineRule="auto"/>
        <w:jc w:val="both"/>
      </w:pPr>
      <w:r>
        <w:t>„Balatonberény Község Önkormányzat Képviselő-testülete a Magyarország helyi önkormányzatairól szóló 2011. év</w:t>
      </w:r>
      <w:r>
        <w:t>i CLXXXIX. törvény 107. §-</w:t>
      </w:r>
      <w:proofErr w:type="spellStart"/>
      <w:r>
        <w:t>ában</w:t>
      </w:r>
      <w:proofErr w:type="spellEnd"/>
      <w:r>
        <w:t xml:space="preserve">, 109. § (4) bekezdésében és 143. § (4) bekezdés i) </w:t>
      </w:r>
      <w:proofErr w:type="gramStart"/>
      <w:r>
        <w:t>és</w:t>
      </w:r>
      <w:proofErr w:type="gramEnd"/>
      <w:r>
        <w:t xml:space="preserve"> j) pontjában, a helyi önkormányzatok és szerveik, a köztársasági megbízottak, valamint egyes centrális alárendeltségű szervek feladat- és hatásköreiről szóló 1991. évi XX.</w:t>
      </w:r>
      <w:r>
        <w:t xml:space="preserve"> törvény 138. § (1) bekezdés j) pontjában, a lakások és helyiségek bérletére, valamint az elidegenítésükre vonatkozó egyes szabályokról szóló 1993. évi LXXVIII. törvény 36. § (2) bekezdésében, 42. § (2) bekezdésében, 58. § (2) és (3) bekezdésében, valamint</w:t>
      </w:r>
      <w:r>
        <w:t xml:space="preserve"> a nemzeti vagyonról szóló 2011. évi CXCVI. törvény 5. § (2) bekezdés b) és c) pontjában, 5. § (4) bekezdésében, 6. § (6) bekezdésében, 18. § (1) bekezdésében kapott felhatalmazás alapján az Alaptörvény 32. cikk (1) bekezdés e) pontjában meghatározott fela</w:t>
      </w:r>
      <w:r>
        <w:t>datkörében eljárva a következőket rendeli el: ”</w:t>
      </w:r>
    </w:p>
    <w:p w:rsidR="00FA0A08" w:rsidRDefault="000C44A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FA0A08" w:rsidRDefault="000C44A6">
      <w:pPr>
        <w:pStyle w:val="Szvegtrzs"/>
        <w:spacing w:after="0" w:line="240" w:lineRule="auto"/>
        <w:jc w:val="both"/>
      </w:pPr>
      <w:r>
        <w:t>Az önkormányzati vagyongazdálkodásról szóló 11/2013. (V.2.) önkormányzati rendelet 10. § (4) bekezdése helyébe a következő rendelkezés lép:</w:t>
      </w:r>
    </w:p>
    <w:p w:rsidR="00FA0A08" w:rsidRDefault="000C44A6">
      <w:pPr>
        <w:pStyle w:val="Szvegtrzs"/>
        <w:spacing w:before="240" w:after="240" w:line="240" w:lineRule="auto"/>
        <w:jc w:val="both"/>
      </w:pPr>
      <w:r>
        <w:t>„(4) A képviselő-testület az önkormányzat intézményei használat</w:t>
      </w:r>
      <w:r>
        <w:t>ában levő korlátozottan forgalomképes vagyonnak a tulajdonjog változásával és megterhelésével nem járó hasznosítását az alapító okirat szerinti tevékenység keretében intézményeire bízza.”</w:t>
      </w:r>
    </w:p>
    <w:p w:rsidR="00FA0A08" w:rsidRDefault="000C44A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FA0A08" w:rsidRDefault="000C44A6">
      <w:pPr>
        <w:pStyle w:val="Szvegtrzs"/>
        <w:spacing w:after="0" w:line="240" w:lineRule="auto"/>
        <w:jc w:val="both"/>
      </w:pPr>
      <w:r>
        <w:t>Az önkormányzati vagyongazdálkodásról szóló 11/2013. (V.2.) önk</w:t>
      </w:r>
      <w:r>
        <w:t>ormányzati rendelet 11. § (1) bekezdése helyébe a következő rendelkezés lép:</w:t>
      </w:r>
    </w:p>
    <w:p w:rsidR="00FA0A08" w:rsidRDefault="000C44A6">
      <w:pPr>
        <w:pStyle w:val="Szvegtrzs"/>
        <w:spacing w:before="240" w:after="0" w:line="240" w:lineRule="auto"/>
        <w:jc w:val="both"/>
      </w:pPr>
      <w:r>
        <w:lastRenderedPageBreak/>
        <w:t>„(1) A forgalomképes vagyonba tartozó vagyontárgy elidegenítéséről és hasznosításáról, amennyiben az elidegenítésre, vagy hasznosításra szánt vagyontárgy vagy vagyoni értékű jog f</w:t>
      </w:r>
      <w:r>
        <w:t>orgalmi értéke</w:t>
      </w:r>
    </w:p>
    <w:p w:rsidR="00FA0A08" w:rsidRDefault="000C44A6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nettó ötmillió forintot nem éri el, a polgármester;</w:t>
      </w:r>
    </w:p>
    <w:p w:rsidR="00FA0A08" w:rsidRDefault="000C44A6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nettó ötmillió forintot </w:t>
      </w:r>
      <w:proofErr w:type="gramStart"/>
      <w:r>
        <w:t>eléri</w:t>
      </w:r>
      <w:proofErr w:type="gramEnd"/>
      <w:r>
        <w:t xml:space="preserve"> vagy azt meghaladja, a képviselő-testület dönt.”</w:t>
      </w:r>
    </w:p>
    <w:p w:rsidR="00FA0A08" w:rsidRDefault="000C44A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FA0A08" w:rsidRDefault="000C44A6">
      <w:pPr>
        <w:pStyle w:val="Szvegtrzs"/>
        <w:spacing w:after="0" w:line="240" w:lineRule="auto"/>
        <w:jc w:val="both"/>
      </w:pPr>
      <w:r>
        <w:t>(1) Az önkormányzati vagyongazdálkodásról szóló 11/2013. (V.2.) önkormányzati rendelet 12. § (4</w:t>
      </w:r>
      <w:r>
        <w:t>) bekezdése helyébe a következő rendelkezés lép:</w:t>
      </w:r>
    </w:p>
    <w:p w:rsidR="00FA0A08" w:rsidRDefault="000C44A6">
      <w:pPr>
        <w:pStyle w:val="Szvegtrzs"/>
        <w:spacing w:before="240" w:after="240" w:line="240" w:lineRule="auto"/>
        <w:jc w:val="both"/>
      </w:pPr>
      <w:r>
        <w:t xml:space="preserve">„(4) Az önkormányzati vagyon tulajdonjogát átruházni kizárólag </w:t>
      </w:r>
      <w:r>
        <w:rPr>
          <w:i/>
          <w:iCs/>
        </w:rPr>
        <w:t xml:space="preserve">a nemzeti vagyonról </w:t>
      </w:r>
      <w:r>
        <w:t xml:space="preserve">szóló törvényben meghatározott személyek, szervezetek részére, az ott meghatározott feltételek mellett és korlátozásokkal </w:t>
      </w:r>
      <w:r>
        <w:t>lehet (</w:t>
      </w:r>
      <w:proofErr w:type="spellStart"/>
      <w:r>
        <w:t>Nvtv</w:t>
      </w:r>
      <w:proofErr w:type="spellEnd"/>
      <w:r>
        <w:t>. 13. § (1)-(2) bekezdés) az összességében legelőnyösebb ajánlattevő részére, a szolgáltatás és ellenszolgáltatás értékarányosságának figyelembe vételével.”</w:t>
      </w:r>
    </w:p>
    <w:p w:rsidR="00FA0A08" w:rsidRDefault="000C44A6">
      <w:pPr>
        <w:pStyle w:val="Szvegtrzs"/>
        <w:spacing w:before="240" w:after="0" w:line="240" w:lineRule="auto"/>
        <w:jc w:val="both"/>
      </w:pPr>
      <w:r>
        <w:t>(2) Az önkormányzati vagyongazdálkodásról szóló 11/2013. (V.2.) önkormányzati rendelet 1</w:t>
      </w:r>
      <w:r>
        <w:t>2.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(4a)–(4c) bekezdéssel egészül ki:</w:t>
      </w:r>
    </w:p>
    <w:p w:rsidR="00FA0A08" w:rsidRDefault="000C44A6">
      <w:pPr>
        <w:pStyle w:val="Szvegtrzs"/>
        <w:spacing w:before="240" w:after="0" w:line="240" w:lineRule="auto"/>
        <w:jc w:val="both"/>
      </w:pPr>
      <w:r>
        <w:t xml:space="preserve">„(4a) Az önkormányzati vagyon tekintetében hasznosításra vonatkozó szerződés kizárólag </w:t>
      </w:r>
      <w:r>
        <w:rPr>
          <w:i/>
          <w:iCs/>
        </w:rPr>
        <w:t xml:space="preserve">a nemzeti vagyonról </w:t>
      </w:r>
      <w:r>
        <w:t>szóló törvényben meghatározott személyekkel, szervezetekkel, az ott meghatározott feltételek mel</w:t>
      </w:r>
      <w:r>
        <w:t>lett és korlátozásokkal köthető (</w:t>
      </w:r>
      <w:proofErr w:type="spellStart"/>
      <w:r>
        <w:t>Nvtv</w:t>
      </w:r>
      <w:proofErr w:type="spellEnd"/>
      <w:r>
        <w:t>. 11. § (10) és (16) bekezdés) az összességében legelőnyösebb ajánlatot tevő részére, a szolgáltatás és ellenszolgáltatás értékarányosságával.</w:t>
      </w:r>
    </w:p>
    <w:p w:rsidR="00FA0A08" w:rsidRDefault="000C44A6">
      <w:pPr>
        <w:pStyle w:val="Szvegtrzs"/>
        <w:spacing w:before="240" w:after="0" w:line="240" w:lineRule="auto"/>
        <w:jc w:val="both"/>
      </w:pPr>
      <w:r>
        <w:t xml:space="preserve">(4b) </w:t>
      </w: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 nemzeti vagyonról </w:t>
      </w:r>
      <w:r>
        <w:t>szóló törvény 11. § (16) bekezdésében és a 13. § (1</w:t>
      </w:r>
      <w:r>
        <w:t>) bekezdésében meghatározott kötelezően lefolytatandó versenyeztetésre vonatkozóan a 4. melléklet</w:t>
      </w:r>
      <w:r>
        <w:rPr>
          <w:i/>
          <w:iCs/>
        </w:rPr>
        <w:t>ben</w:t>
      </w:r>
      <w:r>
        <w:t xml:space="preserve"> meghatározott szabályokat kell alkalmazni.</w:t>
      </w:r>
    </w:p>
    <w:p w:rsidR="00FA0A08" w:rsidRDefault="000C44A6">
      <w:pPr>
        <w:pStyle w:val="Szvegtrzs"/>
        <w:spacing w:before="240" w:after="0" w:line="240" w:lineRule="auto"/>
        <w:jc w:val="both"/>
      </w:pPr>
      <w:r>
        <w:t>(4c) Nem kell versenyeztetési eljárást tartani az alábbi esetekben:</w:t>
      </w:r>
    </w:p>
    <w:p w:rsidR="00FA0A08" w:rsidRDefault="000C44A6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(4) és (4a) bekezdés alapján meghatároz</w:t>
      </w:r>
      <w:r>
        <w:t>ott értékhatárt el nem érő vagyon esetén,</w:t>
      </w:r>
    </w:p>
    <w:p w:rsidR="00FA0A08" w:rsidRDefault="000C44A6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amennyiben az </w:t>
      </w:r>
      <w:proofErr w:type="spellStart"/>
      <w:r>
        <w:t>Nvtv</w:t>
      </w:r>
      <w:proofErr w:type="spellEnd"/>
      <w:r>
        <w:t>. vagy más törvény alapján mellőzhető a versenyeztetés.”</w:t>
      </w:r>
    </w:p>
    <w:p w:rsidR="00FA0A08" w:rsidRDefault="000C44A6">
      <w:pPr>
        <w:pStyle w:val="Szvegtrzs"/>
        <w:spacing w:before="240" w:after="0" w:line="240" w:lineRule="auto"/>
        <w:jc w:val="both"/>
      </w:pPr>
      <w:r>
        <w:t>(3) Az önkormányzati vagyongazdálkodásról szóló 11/2013. (V.2.) önkormányzati rendelet 12. § (5) bekezdése helyébe a következő rendelkez</w:t>
      </w:r>
      <w:r>
        <w:t>és lép:</w:t>
      </w:r>
    </w:p>
    <w:p w:rsidR="00FA0A08" w:rsidRDefault="000C44A6">
      <w:pPr>
        <w:pStyle w:val="Szvegtrzs"/>
        <w:spacing w:before="240" w:after="240" w:line="240" w:lineRule="auto"/>
        <w:jc w:val="both"/>
      </w:pPr>
      <w:r>
        <w:t>„(5) A pályázati felhívást az önkormányzat honlapján kötelező közzé tenni.”</w:t>
      </w:r>
    </w:p>
    <w:p w:rsidR="00FA0A08" w:rsidRDefault="000C44A6">
      <w:pPr>
        <w:pStyle w:val="Szvegtrzs"/>
        <w:spacing w:before="240" w:after="0" w:line="240" w:lineRule="auto"/>
        <w:jc w:val="both"/>
      </w:pPr>
      <w:r>
        <w:t>(4) Az önkormányzati vagyongazdálkodásról szóló 11/2013. (V.2.) önkormányzati rendelet 12.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(5a) és (5b) bekezdéssel egészül ki:</w:t>
      </w:r>
    </w:p>
    <w:p w:rsidR="00FA0A08" w:rsidRDefault="000C44A6">
      <w:pPr>
        <w:pStyle w:val="Szvegtrzs"/>
        <w:spacing w:before="240" w:after="0" w:line="240" w:lineRule="auto"/>
        <w:jc w:val="both"/>
      </w:pPr>
      <w:r>
        <w:t xml:space="preserve">„(5a) </w:t>
      </w:r>
      <w:proofErr w:type="gramStart"/>
      <w:r>
        <w:t>A</w:t>
      </w:r>
      <w:proofErr w:type="gramEnd"/>
      <w:r>
        <w:t xml:space="preserve"> hatáskör gyakorlója </w:t>
      </w:r>
      <w:r>
        <w:t>a vagyontárgy, vagy vagyoni értékű jog tulajdonjogának átruházása, vagy annak hasznosítása esetén a (4) és (4a) bekezdésben meghatározott értékhatár alatti esetben is dönthet a versenyeztetési eljárás lefolytatásáról.</w:t>
      </w:r>
    </w:p>
    <w:p w:rsidR="00FA0A08" w:rsidRDefault="000C44A6">
      <w:pPr>
        <w:pStyle w:val="Szvegtrzs"/>
        <w:spacing w:before="240" w:after="240" w:line="240" w:lineRule="auto"/>
        <w:jc w:val="both"/>
      </w:pPr>
      <w:r>
        <w:t>(5b) Az önkormányzat bármikor ellenőri</w:t>
      </w:r>
      <w:r>
        <w:t>zheti az önkormányzati vagyon hasznosításának jogszerűségét, a vagyonnal való gazdálkodást. A hasznosításba vevő köteles tűrni a tulajdonosi ellenőrzést, illetve az ellenőrzés érdekében bármikor kötelezhető bármely közérdekből nyilvános adat, valamint az ö</w:t>
      </w:r>
      <w:r>
        <w:t>nkormányzati vagyonra, hasznosításra vonatkozó adat szolgáltatására és okirat bemutatására.”</w:t>
      </w:r>
    </w:p>
    <w:p w:rsidR="00FA0A08" w:rsidRDefault="000C44A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FA0A08" w:rsidRDefault="000C44A6">
      <w:pPr>
        <w:pStyle w:val="Szvegtrzs"/>
        <w:spacing w:after="0" w:line="240" w:lineRule="auto"/>
        <w:jc w:val="both"/>
      </w:pPr>
      <w:r>
        <w:lastRenderedPageBreak/>
        <w:t>(1) Az önkormányzati vagyongazdálkodásról szóló 11/2013. (V.2.) önkormányzati rendelet 1. melléklete helyébe az 1. melléklet lép.</w:t>
      </w:r>
    </w:p>
    <w:p w:rsidR="00FA0A08" w:rsidRDefault="000C44A6">
      <w:pPr>
        <w:pStyle w:val="Szvegtrzs"/>
        <w:spacing w:before="240" w:after="0" w:line="240" w:lineRule="auto"/>
        <w:jc w:val="both"/>
      </w:pPr>
      <w:r>
        <w:t>(2) Az önkormányzati vagyong</w:t>
      </w:r>
      <w:r>
        <w:t>azdálkodásról szóló 11/2013. (V.2.) önkormányzati rendelet 2. melléklete helyébe a 2. melléklet lép.</w:t>
      </w:r>
    </w:p>
    <w:p w:rsidR="00FA0A08" w:rsidRDefault="000C44A6">
      <w:pPr>
        <w:pStyle w:val="Szvegtrzs"/>
        <w:spacing w:before="240" w:after="0" w:line="240" w:lineRule="auto"/>
        <w:jc w:val="both"/>
      </w:pPr>
      <w:r>
        <w:t>(3) Az önkormányzati vagyongazdálkodásról szóló 11/2013. (V.2.) önkormányzati rendelet 3. melléklete helyébe a 3. melléklet lép.</w:t>
      </w:r>
    </w:p>
    <w:p w:rsidR="00FA0A08" w:rsidRDefault="000C44A6">
      <w:pPr>
        <w:pStyle w:val="Szvegtrzs"/>
        <w:spacing w:before="240" w:after="0" w:line="240" w:lineRule="auto"/>
        <w:jc w:val="both"/>
      </w:pPr>
      <w:r>
        <w:t>(4) Az önkormányzati vagyo</w:t>
      </w:r>
      <w:r>
        <w:t>ngazdálkodásról szóló 11/2013. (V.2.) önkormányzati rendelet a 4. melléklet szerinti 4. melléklettel egészül ki.</w:t>
      </w:r>
    </w:p>
    <w:p w:rsidR="00FA0A08" w:rsidRDefault="000C44A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FA0A08" w:rsidRDefault="000C44A6">
      <w:pPr>
        <w:pStyle w:val="Szvegtrzs"/>
        <w:spacing w:after="0" w:line="240" w:lineRule="auto"/>
        <w:jc w:val="both"/>
      </w:pPr>
      <w:r>
        <w:t>Hatályát veszti az önkormányzati vagyongazdálkodásról szóló 11/2013. (V.2.) önkormányzati rendelet 11. § (3) bekezdése.</w:t>
      </w:r>
    </w:p>
    <w:p w:rsidR="00FA0A08" w:rsidRDefault="000C44A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9839AD" w:rsidRDefault="000C44A6">
      <w:pPr>
        <w:pStyle w:val="Szvegtrzs"/>
        <w:spacing w:after="0" w:line="240" w:lineRule="auto"/>
        <w:jc w:val="both"/>
      </w:pPr>
      <w:r>
        <w:t>Ez a rendelet</w:t>
      </w:r>
      <w:r>
        <w:t xml:space="preserve"> a kihirdetését követő napon lép hatályba.</w:t>
      </w:r>
    </w:p>
    <w:p w:rsidR="009839AD" w:rsidRDefault="009839AD">
      <w:pPr>
        <w:pStyle w:val="Szvegtrzs"/>
        <w:spacing w:after="0" w:line="240" w:lineRule="auto"/>
        <w:jc w:val="both"/>
      </w:pPr>
    </w:p>
    <w:p w:rsidR="009839AD" w:rsidRDefault="009839AD">
      <w:pPr>
        <w:pStyle w:val="Szvegtrzs"/>
        <w:spacing w:after="0" w:line="240" w:lineRule="auto"/>
        <w:jc w:val="both"/>
      </w:pPr>
    </w:p>
    <w:p w:rsidR="009839AD" w:rsidRDefault="009839AD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Takácsné</w:t>
      </w:r>
      <w:proofErr w:type="gramEnd"/>
      <w:r>
        <w:t xml:space="preserve"> dr. Simán Zsuzsanna</w:t>
      </w:r>
    </w:p>
    <w:p w:rsidR="009839AD" w:rsidRDefault="009839AD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     jegyző</w:t>
      </w:r>
    </w:p>
    <w:p w:rsidR="009839AD" w:rsidRDefault="009839AD">
      <w:pPr>
        <w:pStyle w:val="Szvegtrzs"/>
        <w:spacing w:after="0" w:line="240" w:lineRule="auto"/>
        <w:jc w:val="both"/>
      </w:pPr>
    </w:p>
    <w:p w:rsidR="009839AD" w:rsidRDefault="009839AD">
      <w:pPr>
        <w:pStyle w:val="Szvegtrzs"/>
        <w:spacing w:after="0" w:line="240" w:lineRule="auto"/>
        <w:jc w:val="both"/>
      </w:pPr>
    </w:p>
    <w:p w:rsidR="009839AD" w:rsidRDefault="009839AD">
      <w:pPr>
        <w:pStyle w:val="Szvegtrzs"/>
        <w:spacing w:after="0" w:line="240" w:lineRule="auto"/>
        <w:jc w:val="both"/>
      </w:pPr>
    </w:p>
    <w:p w:rsidR="009839AD" w:rsidRDefault="009839AD">
      <w:pPr>
        <w:pStyle w:val="Szvegtrzs"/>
        <w:spacing w:after="0" w:line="240" w:lineRule="auto"/>
        <w:jc w:val="both"/>
      </w:pPr>
    </w:p>
    <w:p w:rsidR="009839AD" w:rsidRDefault="009839AD">
      <w:pPr>
        <w:pStyle w:val="Szvegtrzs"/>
        <w:spacing w:after="0" w:line="240" w:lineRule="auto"/>
        <w:jc w:val="both"/>
      </w:pPr>
      <w:r>
        <w:t>Kihirdetve: 2025</w:t>
      </w:r>
      <w:proofErr w:type="gramStart"/>
      <w:r>
        <w:t>………………..</w:t>
      </w:r>
      <w:proofErr w:type="gramEnd"/>
      <w:r>
        <w:t>napján.</w:t>
      </w:r>
    </w:p>
    <w:p w:rsidR="009839AD" w:rsidRDefault="009839AD">
      <w:pPr>
        <w:pStyle w:val="Szvegtrzs"/>
        <w:spacing w:after="0" w:line="240" w:lineRule="auto"/>
        <w:jc w:val="both"/>
      </w:pPr>
    </w:p>
    <w:p w:rsidR="009839AD" w:rsidRDefault="009839AD">
      <w:pPr>
        <w:pStyle w:val="Szvegtrzs"/>
        <w:spacing w:after="0" w:line="240" w:lineRule="auto"/>
        <w:jc w:val="both"/>
      </w:pPr>
    </w:p>
    <w:p w:rsidR="009839AD" w:rsidRDefault="009839AD">
      <w:pPr>
        <w:pStyle w:val="Szvegtrzs"/>
        <w:spacing w:after="0" w:line="240" w:lineRule="auto"/>
        <w:jc w:val="both"/>
      </w:pPr>
    </w:p>
    <w:p w:rsidR="009839AD" w:rsidRDefault="009839AD">
      <w:pPr>
        <w:pStyle w:val="Szvegtrzs"/>
        <w:spacing w:after="0" w:line="240" w:lineRule="auto"/>
        <w:jc w:val="both"/>
      </w:pPr>
      <w:r>
        <w:t>Takácsné dr. Simán Zsuzsanna</w:t>
      </w:r>
    </w:p>
    <w:p w:rsidR="00FA0A08" w:rsidRDefault="009839AD">
      <w:pPr>
        <w:pStyle w:val="Szvegtrzs"/>
        <w:spacing w:after="0" w:line="240" w:lineRule="auto"/>
        <w:jc w:val="both"/>
      </w:pPr>
      <w:r>
        <w:t xml:space="preserve">              </w:t>
      </w:r>
      <w:proofErr w:type="gramStart"/>
      <w:r>
        <w:t>jegyző</w:t>
      </w:r>
      <w:bookmarkStart w:id="0" w:name="_GoBack"/>
      <w:bookmarkEnd w:id="0"/>
      <w:proofErr w:type="gramEnd"/>
      <w:r w:rsidR="000C44A6">
        <w:br w:type="page"/>
      </w:r>
    </w:p>
    <w:p w:rsidR="00FA0A08" w:rsidRDefault="00FA0A08">
      <w:pPr>
        <w:pStyle w:val="Szvegtrzs"/>
        <w:spacing w:after="0"/>
        <w:jc w:val="center"/>
      </w:pPr>
    </w:p>
    <w:p w:rsidR="00FA0A08" w:rsidRDefault="000C44A6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FA0A08" w:rsidRDefault="000C44A6">
      <w:pPr>
        <w:pStyle w:val="Szvegtrzs"/>
        <w:spacing w:before="159" w:after="159" w:line="240" w:lineRule="auto"/>
        <w:ind w:left="159" w:right="159"/>
        <w:jc w:val="both"/>
      </w:pPr>
      <w:r>
        <w:t xml:space="preserve">A 2024. évi zárszámadás elfogadása előtt szükséges az önkormányzat vagyongazdálkodásáról szóló rendeletének áttekintése, elsősorban a vagyonváltozások </w:t>
      </w:r>
      <w:r>
        <w:t>átvezetése miatt. Az önkormányzati rendelet módosított mellékletei már tartalmazzák a 2024. évi vagyonelemek növekedését. Összességében az önkormányzat vagyona 2023. évhez képest </w:t>
      </w:r>
      <w:r>
        <w:rPr>
          <w:b/>
          <w:bCs/>
        </w:rPr>
        <w:t xml:space="preserve">59 016 807 </w:t>
      </w:r>
      <w:r>
        <w:t>Ft-tal növekedett.</w:t>
      </w:r>
    </w:p>
    <w:p w:rsidR="00FA0A08" w:rsidRDefault="000C44A6">
      <w:pPr>
        <w:pStyle w:val="Szvegtrzs"/>
        <w:spacing w:before="159" w:after="159" w:line="240" w:lineRule="auto"/>
        <w:ind w:left="159" w:right="159"/>
        <w:jc w:val="both"/>
      </w:pPr>
      <w:r>
        <w:t>A rendelet módosította továbbá az önkormányzati</w:t>
      </w:r>
      <w:r>
        <w:t xml:space="preserve"> vagyontárgy, vagyoni értékű jog elidegenítésére, hasznosítására vonatkozó rendelkezéseket, beleértve a kötelező versenyeztetés értékhatárait is.</w:t>
      </w:r>
    </w:p>
    <w:p w:rsidR="00FA0A08" w:rsidRDefault="000C44A6">
      <w:pPr>
        <w:pStyle w:val="Szvegtrzs"/>
        <w:spacing w:before="159" w:after="159" w:line="240" w:lineRule="auto"/>
        <w:ind w:left="159" w:right="159"/>
        <w:jc w:val="both"/>
      </w:pPr>
      <w:r>
        <w:t>A rendelet kiegészül a 4. melléklettel, amely a versenyeztetési eljárás szabályait tartalmazza.</w:t>
      </w:r>
    </w:p>
    <w:sectPr w:rsidR="00FA0A08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4A6" w:rsidRDefault="000C44A6">
      <w:r>
        <w:separator/>
      </w:r>
    </w:p>
  </w:endnote>
  <w:endnote w:type="continuationSeparator" w:id="0">
    <w:p w:rsidR="000C44A6" w:rsidRDefault="000C4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A08" w:rsidRDefault="000C44A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9839AD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4A6" w:rsidRDefault="000C44A6">
      <w:r>
        <w:separator/>
      </w:r>
    </w:p>
  </w:footnote>
  <w:footnote w:type="continuationSeparator" w:id="0">
    <w:p w:rsidR="000C44A6" w:rsidRDefault="000C4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600EC"/>
    <w:multiLevelType w:val="multilevel"/>
    <w:tmpl w:val="192CF0C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08"/>
    <w:rsid w:val="0006292C"/>
    <w:rsid w:val="000C44A6"/>
    <w:rsid w:val="009839AD"/>
    <w:rsid w:val="00FA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2C92F"/>
  <w15:docId w15:val="{C584589D-6B26-46DD-9790-23507887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936</Words>
  <Characters>6466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2025-05-19T12:47:00Z</dcterms:created>
  <dcterms:modified xsi:type="dcterms:W3CDTF">2025-05-19T13:08:00Z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