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128A4" w14:textId="77777777" w:rsidR="00635F90" w:rsidRPr="00635F90" w:rsidRDefault="00635F90" w:rsidP="00635F90">
      <w:pPr>
        <w:tabs>
          <w:tab w:val="left" w:pos="0"/>
        </w:tabs>
        <w:spacing w:after="200"/>
        <w:jc w:val="center"/>
        <w:rPr>
          <w:rFonts w:ascii="Garamond" w:eastAsia="Calibri" w:hAnsi="Garamond"/>
          <w:b/>
          <w:bCs/>
          <w:sz w:val="44"/>
          <w:szCs w:val="36"/>
          <w:lang w:eastAsia="en-US"/>
        </w:rPr>
      </w:pPr>
      <w:r w:rsidRPr="00635F90">
        <w:rPr>
          <w:rFonts w:ascii="Garamond" w:eastAsia="Calibri" w:hAnsi="Garamond"/>
          <w:b/>
          <w:bCs/>
          <w:sz w:val="44"/>
          <w:szCs w:val="36"/>
          <w:lang w:eastAsia="en-US"/>
        </w:rPr>
        <w:t>ELŐTERJESZTÉS</w:t>
      </w:r>
    </w:p>
    <w:p w14:paraId="6FC0F783" w14:textId="77777777" w:rsidR="00635F90" w:rsidRPr="00635F90" w:rsidRDefault="00635F90" w:rsidP="00635F90">
      <w:pPr>
        <w:tabs>
          <w:tab w:val="left" w:pos="0"/>
        </w:tabs>
        <w:spacing w:after="200"/>
        <w:jc w:val="center"/>
        <w:rPr>
          <w:rFonts w:ascii="Garamond" w:eastAsia="Calibri" w:hAnsi="Garamond"/>
          <w:b/>
          <w:bCs/>
          <w:sz w:val="44"/>
          <w:szCs w:val="36"/>
          <w:lang w:eastAsia="en-US"/>
        </w:rPr>
      </w:pPr>
      <w:r w:rsidRPr="00635F90">
        <w:rPr>
          <w:rFonts w:asciiTheme="minorHAnsi" w:eastAsiaTheme="minorHAnsi" w:hAnsiTheme="minorHAnsi" w:cstheme="minorBidi"/>
          <w:noProof/>
          <w:sz w:val="22"/>
          <w:szCs w:val="22"/>
        </w:rPr>
        <w:drawing>
          <wp:inline distT="0" distB="0" distL="19050" distR="9525" wp14:anchorId="12FBBA75" wp14:editId="5E2CDC5D">
            <wp:extent cx="1095375" cy="1259205"/>
            <wp:effectExtent l="0" t="0" r="0"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7"/>
                    <a:stretch>
                      <a:fillRect/>
                    </a:stretch>
                  </pic:blipFill>
                  <pic:spPr bwMode="auto">
                    <a:xfrm>
                      <a:off x="0" y="0"/>
                      <a:ext cx="1095375" cy="1259205"/>
                    </a:xfrm>
                    <a:prstGeom prst="rect">
                      <a:avLst/>
                    </a:prstGeom>
                  </pic:spPr>
                </pic:pic>
              </a:graphicData>
            </a:graphic>
          </wp:inline>
        </w:drawing>
      </w:r>
    </w:p>
    <w:p w14:paraId="58E457EC" w14:textId="77777777" w:rsidR="00635F90" w:rsidRPr="00635F90" w:rsidRDefault="00635F90" w:rsidP="00635F90">
      <w:pPr>
        <w:tabs>
          <w:tab w:val="left" w:pos="0"/>
        </w:tabs>
        <w:rPr>
          <w:rFonts w:ascii="Garamond" w:eastAsia="Calibri" w:hAnsi="Garamond"/>
          <w:b/>
          <w:bCs/>
          <w:sz w:val="36"/>
          <w:szCs w:val="22"/>
          <w:lang w:eastAsia="en-US"/>
        </w:rPr>
      </w:pPr>
    </w:p>
    <w:p w14:paraId="4B0DD1F9" w14:textId="77777777" w:rsidR="00635F90" w:rsidRPr="00635F90" w:rsidRDefault="00635F90" w:rsidP="00635F90">
      <w:pPr>
        <w:tabs>
          <w:tab w:val="left" w:pos="0"/>
        </w:tabs>
        <w:rPr>
          <w:rFonts w:ascii="Garamond" w:eastAsia="Calibri" w:hAnsi="Garamond"/>
          <w:b/>
          <w:bCs/>
          <w:sz w:val="36"/>
          <w:szCs w:val="22"/>
          <w:lang w:eastAsia="en-US"/>
        </w:rPr>
      </w:pPr>
    </w:p>
    <w:p w14:paraId="6C3D241B" w14:textId="77777777" w:rsidR="00635F90" w:rsidRPr="00635F90" w:rsidRDefault="00635F90" w:rsidP="00635F90">
      <w:pPr>
        <w:tabs>
          <w:tab w:val="left" w:pos="0"/>
        </w:tabs>
        <w:spacing w:line="360" w:lineRule="auto"/>
        <w:jc w:val="center"/>
        <w:rPr>
          <w:rFonts w:ascii="Garamond" w:eastAsia="Calibri" w:hAnsi="Garamond"/>
          <w:b/>
          <w:bCs/>
          <w:sz w:val="36"/>
          <w:szCs w:val="36"/>
          <w:lang w:eastAsia="en-US"/>
        </w:rPr>
      </w:pPr>
      <w:r w:rsidRPr="00635F90">
        <w:rPr>
          <w:rFonts w:ascii="Garamond" w:eastAsia="Calibri" w:hAnsi="Garamond"/>
          <w:b/>
          <w:bCs/>
          <w:sz w:val="36"/>
          <w:szCs w:val="36"/>
          <w:lang w:eastAsia="en-US"/>
        </w:rPr>
        <w:t xml:space="preserve">Balatonberény Község Önkormányzatának </w:t>
      </w:r>
    </w:p>
    <w:p w14:paraId="009F1A2C" w14:textId="77777777" w:rsidR="00635F90" w:rsidRPr="00635F90" w:rsidRDefault="00635F90" w:rsidP="00635F90">
      <w:pPr>
        <w:tabs>
          <w:tab w:val="left" w:pos="0"/>
        </w:tabs>
        <w:spacing w:line="360" w:lineRule="auto"/>
        <w:jc w:val="center"/>
        <w:rPr>
          <w:rFonts w:ascii="Garamond" w:eastAsia="Calibri" w:hAnsi="Garamond"/>
          <w:b/>
          <w:bCs/>
          <w:sz w:val="36"/>
          <w:szCs w:val="36"/>
          <w:lang w:eastAsia="en-US"/>
        </w:rPr>
      </w:pPr>
    </w:p>
    <w:p w14:paraId="72BBAEEC" w14:textId="387CA79D" w:rsidR="00635F90" w:rsidRPr="00635F90" w:rsidRDefault="00635F90" w:rsidP="00635F90">
      <w:pPr>
        <w:tabs>
          <w:tab w:val="left" w:pos="0"/>
        </w:tabs>
        <w:spacing w:line="360" w:lineRule="auto"/>
        <w:jc w:val="center"/>
        <w:rPr>
          <w:rFonts w:ascii="Garamond" w:eastAsia="Calibri" w:hAnsi="Garamond"/>
          <w:b/>
          <w:bCs/>
          <w:sz w:val="36"/>
          <w:szCs w:val="36"/>
          <w:lang w:eastAsia="en-US"/>
        </w:rPr>
      </w:pPr>
      <w:r w:rsidRPr="00635F90">
        <w:rPr>
          <w:rFonts w:ascii="Garamond" w:eastAsia="Calibri" w:hAnsi="Garamond"/>
          <w:b/>
          <w:bCs/>
          <w:sz w:val="36"/>
          <w:szCs w:val="36"/>
          <w:lang w:eastAsia="en-US"/>
        </w:rPr>
        <w:t xml:space="preserve">2025. </w:t>
      </w:r>
      <w:r w:rsidR="00A34E9E">
        <w:rPr>
          <w:rFonts w:ascii="Garamond" w:eastAsia="Calibri" w:hAnsi="Garamond"/>
          <w:b/>
          <w:bCs/>
          <w:sz w:val="36"/>
          <w:szCs w:val="36"/>
          <w:lang w:eastAsia="en-US"/>
        </w:rPr>
        <w:t>június 27</w:t>
      </w:r>
      <w:r w:rsidRPr="00635F90">
        <w:rPr>
          <w:rFonts w:ascii="Garamond" w:eastAsia="Calibri" w:hAnsi="Garamond"/>
          <w:b/>
          <w:bCs/>
          <w:sz w:val="36"/>
          <w:szCs w:val="36"/>
          <w:lang w:eastAsia="en-US"/>
        </w:rPr>
        <w:t>-i</w:t>
      </w:r>
    </w:p>
    <w:p w14:paraId="253282A2" w14:textId="77777777" w:rsidR="00635F90" w:rsidRPr="00635F90" w:rsidRDefault="00635F90" w:rsidP="00635F90">
      <w:pPr>
        <w:keepNext/>
        <w:tabs>
          <w:tab w:val="left" w:pos="0"/>
        </w:tabs>
        <w:spacing w:line="360" w:lineRule="auto"/>
        <w:jc w:val="center"/>
        <w:outlineLvl w:val="1"/>
        <w:rPr>
          <w:rFonts w:ascii="Garamond" w:hAnsi="Garamond"/>
          <w:b/>
          <w:i/>
          <w:iCs/>
          <w:sz w:val="36"/>
          <w:szCs w:val="36"/>
          <w:lang w:eastAsia="en-US"/>
        </w:rPr>
      </w:pPr>
      <w:r w:rsidRPr="00635F90">
        <w:rPr>
          <w:rFonts w:ascii="Garamond" w:hAnsi="Garamond"/>
          <w:b/>
          <w:bCs/>
          <w:sz w:val="36"/>
          <w:szCs w:val="36"/>
          <w:lang w:eastAsia="en-US"/>
        </w:rPr>
        <w:t xml:space="preserve">nyilvános képviselő-testületi </w:t>
      </w:r>
      <w:r w:rsidRPr="00635F90">
        <w:rPr>
          <w:rFonts w:ascii="Garamond" w:hAnsi="Garamond"/>
          <w:b/>
          <w:i/>
          <w:iCs/>
          <w:sz w:val="36"/>
          <w:szCs w:val="36"/>
          <w:lang w:eastAsia="en-US"/>
        </w:rPr>
        <w:t>ülésére</w:t>
      </w:r>
    </w:p>
    <w:p w14:paraId="1DCA3946" w14:textId="77777777" w:rsidR="00635F90" w:rsidRPr="00635F90" w:rsidRDefault="00635F90" w:rsidP="00635F90">
      <w:pPr>
        <w:tabs>
          <w:tab w:val="left" w:pos="0"/>
        </w:tabs>
        <w:spacing w:after="200" w:line="360" w:lineRule="auto"/>
        <w:jc w:val="center"/>
        <w:rPr>
          <w:rFonts w:ascii="Garamond" w:eastAsia="Calibri" w:hAnsi="Garamond"/>
          <w:b/>
          <w:bCs/>
          <w:sz w:val="36"/>
          <w:szCs w:val="22"/>
          <w:lang w:eastAsia="en-US"/>
        </w:rPr>
      </w:pPr>
    </w:p>
    <w:p w14:paraId="720403A6" w14:textId="6B4670C3" w:rsidR="00635F90" w:rsidRDefault="00635F90" w:rsidP="00635F90">
      <w:pPr>
        <w:tabs>
          <w:tab w:val="left" w:pos="0"/>
        </w:tabs>
        <w:spacing w:after="200" w:line="360" w:lineRule="auto"/>
        <w:jc w:val="center"/>
        <w:rPr>
          <w:rFonts w:ascii="Garamond" w:eastAsia="Calibri" w:hAnsi="Garamond"/>
          <w:b/>
          <w:bCs/>
          <w:sz w:val="36"/>
          <w:szCs w:val="22"/>
          <w:lang w:eastAsia="en-US"/>
        </w:rPr>
      </w:pPr>
    </w:p>
    <w:p w14:paraId="0860DE7B" w14:textId="77777777" w:rsidR="00A1033F" w:rsidRPr="00635F90" w:rsidRDefault="00A1033F" w:rsidP="00635F90">
      <w:pPr>
        <w:tabs>
          <w:tab w:val="left" w:pos="0"/>
        </w:tabs>
        <w:spacing w:after="200" w:line="360" w:lineRule="auto"/>
        <w:jc w:val="center"/>
        <w:rPr>
          <w:rFonts w:ascii="Garamond" w:eastAsia="Calibri" w:hAnsi="Garamond"/>
          <w:b/>
          <w:bCs/>
          <w:sz w:val="36"/>
          <w:szCs w:val="22"/>
          <w:lang w:eastAsia="en-US"/>
        </w:rPr>
      </w:pPr>
    </w:p>
    <w:p w14:paraId="1F0CF39D" w14:textId="100E05AA" w:rsidR="00635F90" w:rsidRPr="00635F90" w:rsidRDefault="00635F90" w:rsidP="00635F90">
      <w:pPr>
        <w:pBdr>
          <w:top w:val="single" w:sz="4" w:space="1" w:color="auto"/>
          <w:left w:val="single" w:sz="4" w:space="1" w:color="auto"/>
          <w:bottom w:val="single" w:sz="4" w:space="1" w:color="auto"/>
          <w:right w:val="single" w:sz="4" w:space="1" w:color="auto"/>
        </w:pBdr>
        <w:ind w:left="1418" w:hanging="1418"/>
        <w:jc w:val="both"/>
        <w:rPr>
          <w:rFonts w:ascii="Garamond" w:eastAsia="Calibri" w:hAnsi="Garamond"/>
          <w:b/>
          <w:bCs/>
          <w:sz w:val="36"/>
          <w:szCs w:val="36"/>
          <w:lang w:val="x-none" w:eastAsia="en-US"/>
        </w:rPr>
      </w:pPr>
      <w:r w:rsidRPr="00635F90">
        <w:rPr>
          <w:rFonts w:ascii="Garamond" w:eastAsia="Calibri" w:hAnsi="Garamond"/>
          <w:b/>
          <w:bCs/>
          <w:sz w:val="36"/>
          <w:szCs w:val="22"/>
          <w:lang w:val="x-none" w:eastAsia="en-US"/>
        </w:rPr>
        <w:t xml:space="preserve">TÁRGY: </w:t>
      </w:r>
      <w:r w:rsidR="005C73C2">
        <w:rPr>
          <w:rFonts w:ascii="Garamond" w:hAnsi="Garamond"/>
          <w:b/>
          <w:bCs/>
          <w:sz w:val="36"/>
          <w:szCs w:val="36"/>
        </w:rPr>
        <w:t>A</w:t>
      </w:r>
      <w:r w:rsidR="00A34E9E">
        <w:rPr>
          <w:rFonts w:ascii="Garamond" w:eastAsia="Calibri" w:hAnsi="Garamond"/>
          <w:b/>
          <w:bCs/>
          <w:sz w:val="36"/>
          <w:szCs w:val="36"/>
          <w:lang w:eastAsia="en-US"/>
        </w:rPr>
        <w:t xml:space="preserve"> partnerségi egyeztetés szabályairól</w:t>
      </w:r>
      <w:r>
        <w:rPr>
          <w:rFonts w:ascii="Garamond" w:eastAsia="Calibri" w:hAnsi="Garamond"/>
          <w:b/>
          <w:bCs/>
          <w:sz w:val="36"/>
          <w:szCs w:val="36"/>
          <w:lang w:eastAsia="en-US"/>
        </w:rPr>
        <w:t xml:space="preserve"> szóló</w:t>
      </w:r>
      <w:r>
        <w:rPr>
          <w:rFonts w:ascii="Garamond" w:eastAsia="Calibri" w:hAnsi="Garamond"/>
          <w:b/>
          <w:bCs/>
          <w:sz w:val="36"/>
          <w:szCs w:val="36"/>
          <w:lang w:val="x-none" w:eastAsia="en-US"/>
        </w:rPr>
        <w:t xml:space="preserve"> </w:t>
      </w:r>
      <w:r w:rsidR="00A34E9E" w:rsidRPr="00A34E9E">
        <w:rPr>
          <w:rFonts w:ascii="Garamond" w:eastAsia="Calibri" w:hAnsi="Garamond"/>
          <w:b/>
          <w:bCs/>
          <w:sz w:val="36"/>
          <w:szCs w:val="36"/>
          <w:lang w:val="x-none" w:eastAsia="en-US"/>
        </w:rPr>
        <w:t xml:space="preserve">22/2022. (XII. 19.) </w:t>
      </w:r>
      <w:r w:rsidR="005C73C2">
        <w:rPr>
          <w:rFonts w:ascii="Garamond" w:eastAsia="Calibri" w:hAnsi="Garamond"/>
          <w:b/>
          <w:bCs/>
          <w:sz w:val="36"/>
          <w:szCs w:val="36"/>
          <w:lang w:val="x-none" w:eastAsia="en-US"/>
        </w:rPr>
        <w:t>önkormányzati rendelet</w:t>
      </w:r>
      <w:r w:rsidRPr="00635F90">
        <w:rPr>
          <w:rFonts w:ascii="Garamond" w:eastAsia="Calibri" w:hAnsi="Garamond"/>
          <w:b/>
          <w:bCs/>
          <w:sz w:val="36"/>
          <w:szCs w:val="36"/>
          <w:lang w:val="x-none" w:eastAsia="en-US"/>
        </w:rPr>
        <w:t xml:space="preserve"> </w:t>
      </w:r>
      <w:r w:rsidR="00A34E9E">
        <w:rPr>
          <w:rFonts w:ascii="Garamond" w:eastAsia="Calibri" w:hAnsi="Garamond"/>
          <w:b/>
          <w:bCs/>
          <w:sz w:val="36"/>
          <w:szCs w:val="36"/>
          <w:lang w:val="x-none" w:eastAsia="en-US"/>
        </w:rPr>
        <w:t>hatályon kívül helyezése</w:t>
      </w:r>
    </w:p>
    <w:p w14:paraId="4EEA8EB3" w14:textId="77777777" w:rsidR="00635F90" w:rsidRPr="00635F90" w:rsidRDefault="00635F90" w:rsidP="00635F90">
      <w:pPr>
        <w:pBdr>
          <w:top w:val="single" w:sz="4" w:space="1" w:color="auto"/>
          <w:left w:val="single" w:sz="4" w:space="1" w:color="auto"/>
          <w:bottom w:val="single" w:sz="4" w:space="1" w:color="auto"/>
          <w:right w:val="single" w:sz="4" w:space="1" w:color="auto"/>
        </w:pBdr>
        <w:jc w:val="both"/>
        <w:rPr>
          <w:rFonts w:ascii="Garamond" w:eastAsia="Arial Unicode MS" w:hAnsi="Garamond"/>
          <w:b/>
          <w:bCs/>
          <w:sz w:val="36"/>
          <w:szCs w:val="36"/>
          <w:lang w:val="x-none" w:eastAsia="en-US"/>
        </w:rPr>
      </w:pPr>
    </w:p>
    <w:p w14:paraId="17713981" w14:textId="20E27E57" w:rsidR="00635F90" w:rsidRPr="00635F90" w:rsidRDefault="00A34E9E" w:rsidP="00635F90">
      <w:pPr>
        <w:pBdr>
          <w:top w:val="single" w:sz="4" w:space="1" w:color="auto"/>
          <w:left w:val="single" w:sz="4" w:space="1" w:color="auto"/>
          <w:bottom w:val="single" w:sz="4" w:space="1" w:color="auto"/>
          <w:right w:val="single" w:sz="4" w:space="1" w:color="auto"/>
        </w:pBdr>
        <w:spacing w:after="240"/>
        <w:jc w:val="both"/>
        <w:rPr>
          <w:rFonts w:ascii="Garamond" w:eastAsia="Arial Unicode MS" w:hAnsi="Garamond"/>
          <w:b/>
          <w:bCs/>
          <w:sz w:val="36"/>
          <w:szCs w:val="22"/>
          <w:lang w:eastAsia="en-US"/>
        </w:rPr>
      </w:pPr>
      <w:r w:rsidRPr="00635F90">
        <w:rPr>
          <w:rFonts w:ascii="Garamond" w:eastAsia="Arial Unicode MS" w:hAnsi="Garamond"/>
          <w:b/>
          <w:bCs/>
          <w:sz w:val="36"/>
          <w:szCs w:val="22"/>
          <w:lang w:eastAsia="en-US"/>
        </w:rPr>
        <w:t>Előterjesztő:</w:t>
      </w:r>
      <w:r w:rsidR="00635F90" w:rsidRPr="00635F90">
        <w:rPr>
          <w:rFonts w:ascii="Garamond" w:eastAsia="Arial Unicode MS" w:hAnsi="Garamond"/>
          <w:b/>
          <w:bCs/>
          <w:sz w:val="36"/>
          <w:szCs w:val="22"/>
          <w:lang w:eastAsia="en-US"/>
        </w:rPr>
        <w:tab/>
        <w:t xml:space="preserve"> Druskoczi Tünde polgármester</w:t>
      </w:r>
    </w:p>
    <w:p w14:paraId="6DB7C07C" w14:textId="77777777" w:rsidR="00635F90" w:rsidRPr="00635F90" w:rsidRDefault="00635F90" w:rsidP="00635F90">
      <w:pPr>
        <w:pBdr>
          <w:top w:val="single" w:sz="4" w:space="1" w:color="auto"/>
          <w:left w:val="single" w:sz="4" w:space="1" w:color="auto"/>
          <w:bottom w:val="single" w:sz="4" w:space="1" w:color="auto"/>
          <w:right w:val="single" w:sz="4" w:space="1" w:color="auto"/>
        </w:pBdr>
        <w:tabs>
          <w:tab w:val="left" w:pos="0"/>
        </w:tabs>
        <w:jc w:val="both"/>
        <w:rPr>
          <w:rFonts w:ascii="Garamond" w:eastAsia="Calibri" w:hAnsi="Garamond"/>
          <w:b/>
          <w:bCs/>
          <w:i/>
          <w:iCs/>
          <w:sz w:val="36"/>
          <w:szCs w:val="22"/>
          <w:lang w:eastAsia="en-US"/>
        </w:rPr>
      </w:pPr>
      <w:r w:rsidRPr="00635F90">
        <w:rPr>
          <w:rFonts w:ascii="Garamond" w:eastAsia="Calibri" w:hAnsi="Garamond"/>
          <w:b/>
          <w:bCs/>
          <w:sz w:val="36"/>
          <w:szCs w:val="22"/>
          <w:lang w:eastAsia="en-US"/>
        </w:rPr>
        <w:t xml:space="preserve">Készítette: </w:t>
      </w:r>
      <w:r w:rsidRPr="00635F90">
        <w:rPr>
          <w:rFonts w:ascii="Garamond" w:eastAsia="Calibri" w:hAnsi="Garamond"/>
          <w:b/>
          <w:bCs/>
          <w:sz w:val="36"/>
          <w:szCs w:val="22"/>
          <w:lang w:eastAsia="en-US"/>
        </w:rPr>
        <w:tab/>
      </w:r>
      <w:r w:rsidRPr="00635F90">
        <w:rPr>
          <w:rFonts w:ascii="Garamond" w:eastAsia="Calibri" w:hAnsi="Garamond"/>
          <w:b/>
          <w:bCs/>
          <w:i/>
          <w:iCs/>
          <w:sz w:val="36"/>
          <w:szCs w:val="22"/>
          <w:lang w:eastAsia="en-US"/>
        </w:rPr>
        <w:t>dr. Hamzsa Andrea jogi-titkársági főtanácsos</w:t>
      </w:r>
    </w:p>
    <w:p w14:paraId="3D603ED9" w14:textId="4D0D11A7" w:rsidR="00635F90" w:rsidRPr="00635F90" w:rsidRDefault="00635F90" w:rsidP="00635F90">
      <w:pPr>
        <w:pBdr>
          <w:top w:val="single" w:sz="4" w:space="1" w:color="auto"/>
          <w:left w:val="single" w:sz="4" w:space="1" w:color="auto"/>
          <w:bottom w:val="single" w:sz="4" w:space="1" w:color="auto"/>
          <w:right w:val="single" w:sz="4" w:space="1" w:color="auto"/>
        </w:pBdr>
        <w:tabs>
          <w:tab w:val="left" w:pos="0"/>
        </w:tabs>
        <w:jc w:val="both"/>
        <w:rPr>
          <w:rFonts w:ascii="Garamond" w:eastAsia="Calibri" w:hAnsi="Garamond"/>
          <w:b/>
          <w:bCs/>
          <w:i/>
          <w:iCs/>
          <w:sz w:val="36"/>
          <w:szCs w:val="22"/>
          <w:lang w:eastAsia="en-US"/>
        </w:rPr>
      </w:pPr>
      <w:r w:rsidRPr="00635F90">
        <w:rPr>
          <w:rFonts w:ascii="Garamond" w:eastAsia="Calibri" w:hAnsi="Garamond"/>
          <w:b/>
          <w:bCs/>
          <w:i/>
          <w:iCs/>
          <w:sz w:val="36"/>
          <w:szCs w:val="22"/>
          <w:lang w:eastAsia="en-US"/>
        </w:rPr>
        <w:tab/>
      </w:r>
      <w:r w:rsidRPr="00635F90">
        <w:rPr>
          <w:rFonts w:ascii="Garamond" w:eastAsia="Calibri" w:hAnsi="Garamond"/>
          <w:b/>
          <w:bCs/>
          <w:i/>
          <w:iCs/>
          <w:sz w:val="36"/>
          <w:szCs w:val="22"/>
          <w:lang w:eastAsia="en-US"/>
        </w:rPr>
        <w:tab/>
      </w:r>
      <w:r w:rsidRPr="00635F90">
        <w:rPr>
          <w:rFonts w:ascii="Garamond" w:eastAsia="Calibri" w:hAnsi="Garamond"/>
          <w:b/>
          <w:bCs/>
          <w:i/>
          <w:iCs/>
          <w:sz w:val="36"/>
          <w:szCs w:val="22"/>
          <w:lang w:eastAsia="en-US"/>
        </w:rPr>
        <w:tab/>
      </w:r>
    </w:p>
    <w:p w14:paraId="3057D097" w14:textId="77777777" w:rsidR="00635F90" w:rsidRPr="00635F90" w:rsidRDefault="00635F90" w:rsidP="00635F90">
      <w:pPr>
        <w:spacing w:after="200"/>
        <w:rPr>
          <w:rFonts w:ascii="Garamond" w:eastAsia="Calibri" w:hAnsi="Garamond"/>
          <w:b/>
          <w:sz w:val="22"/>
          <w:szCs w:val="22"/>
          <w:u w:val="single"/>
          <w:lang w:eastAsia="en-US"/>
        </w:rPr>
      </w:pPr>
    </w:p>
    <w:p w14:paraId="33EA0ED1" w14:textId="77777777" w:rsidR="00635F90" w:rsidRPr="00635F90" w:rsidRDefault="00635F90" w:rsidP="00635F90">
      <w:pPr>
        <w:spacing w:after="200"/>
        <w:rPr>
          <w:rFonts w:ascii="Garamond" w:eastAsia="Calibri" w:hAnsi="Garamond"/>
          <w:b/>
          <w:sz w:val="22"/>
          <w:szCs w:val="22"/>
          <w:u w:val="single"/>
          <w:lang w:eastAsia="en-US"/>
        </w:rPr>
      </w:pPr>
    </w:p>
    <w:p w14:paraId="35473939" w14:textId="77777777" w:rsidR="00635F90" w:rsidRPr="00635F90" w:rsidRDefault="00635F90" w:rsidP="00635F90">
      <w:pPr>
        <w:spacing w:after="200"/>
        <w:rPr>
          <w:rFonts w:ascii="Garamond" w:eastAsia="Calibri" w:hAnsi="Garamond"/>
          <w:b/>
          <w:sz w:val="22"/>
          <w:szCs w:val="22"/>
          <w:u w:val="single"/>
          <w:lang w:eastAsia="en-US"/>
        </w:rPr>
      </w:pPr>
    </w:p>
    <w:p w14:paraId="086B1C9F" w14:textId="77777777" w:rsidR="00635F90" w:rsidRPr="00635F90" w:rsidRDefault="00635F90" w:rsidP="00635F90">
      <w:pPr>
        <w:spacing w:after="200"/>
        <w:rPr>
          <w:rFonts w:ascii="Garamond" w:eastAsia="Calibri" w:hAnsi="Garamond"/>
          <w:b/>
          <w:sz w:val="22"/>
          <w:szCs w:val="22"/>
          <w:u w:val="single"/>
          <w:lang w:eastAsia="en-US"/>
        </w:rPr>
      </w:pPr>
    </w:p>
    <w:p w14:paraId="1035BC3B" w14:textId="77777777" w:rsidR="0021077E" w:rsidRDefault="0021077E" w:rsidP="0021077E">
      <w:pPr>
        <w:jc w:val="both"/>
        <w:rPr>
          <w:rFonts w:ascii="Century Gothic" w:hAnsi="Century Gothic" w:cs="Calibri Light"/>
          <w:b/>
          <w:sz w:val="22"/>
          <w:szCs w:val="22"/>
        </w:rPr>
      </w:pPr>
    </w:p>
    <w:p w14:paraId="7882ED4F" w14:textId="77777777" w:rsidR="0021077E" w:rsidRDefault="0021077E" w:rsidP="0021077E">
      <w:pPr>
        <w:jc w:val="both"/>
        <w:rPr>
          <w:rFonts w:ascii="Century Gothic" w:hAnsi="Century Gothic" w:cs="Calibri Light"/>
          <w:b/>
          <w:sz w:val="22"/>
          <w:szCs w:val="22"/>
        </w:rPr>
      </w:pPr>
    </w:p>
    <w:p w14:paraId="51D6F3A6" w14:textId="4A1E583C" w:rsidR="00635F90" w:rsidRDefault="00635F90" w:rsidP="0021077E">
      <w:pPr>
        <w:jc w:val="both"/>
        <w:rPr>
          <w:rFonts w:ascii="Century Gothic" w:hAnsi="Century Gothic" w:cs="Calibri Light"/>
          <w:b/>
          <w:sz w:val="22"/>
          <w:szCs w:val="22"/>
        </w:rPr>
      </w:pPr>
    </w:p>
    <w:p w14:paraId="092BCC6B" w14:textId="5EE9B9A5" w:rsidR="000F13F1" w:rsidRDefault="000F13F1" w:rsidP="0021077E">
      <w:pPr>
        <w:jc w:val="both"/>
        <w:rPr>
          <w:rFonts w:ascii="Century Gothic" w:hAnsi="Century Gothic" w:cs="Calibri Light"/>
          <w:b/>
          <w:sz w:val="22"/>
          <w:szCs w:val="22"/>
        </w:rPr>
      </w:pPr>
    </w:p>
    <w:p w14:paraId="4783E22E" w14:textId="77777777" w:rsidR="000F13F1" w:rsidRDefault="000F13F1" w:rsidP="0021077E">
      <w:pPr>
        <w:jc w:val="both"/>
        <w:rPr>
          <w:rFonts w:ascii="Century Gothic" w:hAnsi="Century Gothic" w:cs="Calibri Light"/>
          <w:b/>
          <w:sz w:val="22"/>
          <w:szCs w:val="22"/>
        </w:rPr>
      </w:pPr>
    </w:p>
    <w:p w14:paraId="3E4DFC33" w14:textId="77777777" w:rsidR="00184DCC" w:rsidRPr="00184DCC" w:rsidRDefault="00184DCC" w:rsidP="00184DCC">
      <w:pPr>
        <w:tabs>
          <w:tab w:val="right" w:pos="9000"/>
        </w:tabs>
        <w:jc w:val="both"/>
        <w:rPr>
          <w:rFonts w:ascii="Garamond" w:eastAsia="Calibri" w:hAnsi="Garamond"/>
          <w:b/>
          <w:i/>
          <w:lang w:eastAsia="en-US"/>
        </w:rPr>
      </w:pPr>
      <w:r w:rsidRPr="00184DCC">
        <w:rPr>
          <w:rFonts w:ascii="Garamond" w:eastAsia="Calibri" w:hAnsi="Garamond"/>
          <w:b/>
          <w:i/>
          <w:lang w:eastAsia="en-US"/>
        </w:rPr>
        <w:t xml:space="preserve">Előterjesztő: </w:t>
      </w:r>
      <w:r w:rsidRPr="00184DCC">
        <w:rPr>
          <w:rFonts w:ascii="Garamond" w:eastAsia="Calibri" w:hAnsi="Garamond"/>
          <w:b/>
          <w:i/>
          <w:lang w:eastAsia="en-US"/>
        </w:rPr>
        <w:tab/>
        <w:t>Druskoczi Tünde polgármester</w:t>
      </w:r>
    </w:p>
    <w:p w14:paraId="50D102A6" w14:textId="77777777" w:rsidR="00184DCC" w:rsidRPr="00184DCC" w:rsidRDefault="00184DCC" w:rsidP="00184DCC">
      <w:pPr>
        <w:tabs>
          <w:tab w:val="right" w:pos="9000"/>
        </w:tabs>
        <w:rPr>
          <w:rFonts w:ascii="Garamond" w:eastAsia="Calibri" w:hAnsi="Garamond"/>
          <w:b/>
          <w:i/>
          <w:lang w:eastAsia="en-US"/>
        </w:rPr>
      </w:pPr>
      <w:r w:rsidRPr="00184DCC">
        <w:rPr>
          <w:rFonts w:ascii="Garamond" w:eastAsia="Calibri" w:hAnsi="Garamond"/>
          <w:b/>
          <w:i/>
          <w:lang w:eastAsia="en-US"/>
        </w:rPr>
        <w:t>A napirendet tárgyaló ülés típusa-1:</w:t>
      </w:r>
      <w:r w:rsidRPr="00184DCC">
        <w:rPr>
          <w:rFonts w:ascii="Garamond" w:eastAsia="Calibri" w:hAnsi="Garamond"/>
          <w:i/>
          <w:lang w:eastAsia="en-US"/>
        </w:rPr>
        <w:tab/>
      </w:r>
      <w:r w:rsidRPr="00184DCC">
        <w:rPr>
          <w:rFonts w:ascii="Garamond" w:eastAsia="Calibri" w:hAnsi="Garamond"/>
          <w:b/>
          <w:i/>
          <w:u w:val="single"/>
          <w:lang w:eastAsia="en-US"/>
        </w:rPr>
        <w:t xml:space="preserve">nyílt </w:t>
      </w:r>
      <w:r w:rsidRPr="00184DCC">
        <w:rPr>
          <w:rFonts w:ascii="Garamond" w:eastAsia="Calibri" w:hAnsi="Garamond"/>
          <w:b/>
          <w:i/>
          <w:lang w:eastAsia="en-US"/>
        </w:rPr>
        <w:t>/</w:t>
      </w:r>
      <w:r w:rsidRPr="00184DCC">
        <w:rPr>
          <w:rFonts w:ascii="Garamond" w:eastAsia="Calibri" w:hAnsi="Garamond"/>
          <w:i/>
          <w:lang w:eastAsia="en-US"/>
        </w:rPr>
        <w:t xml:space="preserve"> zárt</w:t>
      </w:r>
    </w:p>
    <w:p w14:paraId="7D5F7723" w14:textId="77777777" w:rsidR="00184DCC" w:rsidRPr="00184DCC" w:rsidRDefault="00184DCC" w:rsidP="00184DCC">
      <w:pPr>
        <w:tabs>
          <w:tab w:val="right" w:pos="9000"/>
        </w:tabs>
        <w:rPr>
          <w:rFonts w:ascii="Garamond" w:eastAsia="Calibri" w:hAnsi="Garamond"/>
          <w:b/>
          <w:i/>
          <w:lang w:eastAsia="en-US"/>
        </w:rPr>
      </w:pPr>
      <w:r w:rsidRPr="00184DCC">
        <w:rPr>
          <w:rFonts w:ascii="Garamond" w:eastAsia="Calibri" w:hAnsi="Garamond"/>
          <w:b/>
          <w:i/>
          <w:lang w:eastAsia="en-US"/>
        </w:rPr>
        <w:t>A napirendet tárgyaló ülés típusa-2</w:t>
      </w:r>
      <w:r w:rsidRPr="00184DCC">
        <w:rPr>
          <w:rFonts w:ascii="Garamond" w:eastAsia="Calibri" w:hAnsi="Garamond"/>
          <w:b/>
          <w:i/>
          <w:lang w:eastAsia="en-US"/>
        </w:rPr>
        <w:tab/>
      </w:r>
      <w:r w:rsidRPr="00184DCC">
        <w:rPr>
          <w:rFonts w:ascii="Garamond" w:eastAsia="Calibri" w:hAnsi="Garamond"/>
          <w:b/>
          <w:bCs/>
          <w:i/>
          <w:u w:val="single"/>
          <w:lang w:eastAsia="en-US"/>
        </w:rPr>
        <w:t>rendes</w:t>
      </w:r>
      <w:r w:rsidRPr="00184DCC">
        <w:rPr>
          <w:rFonts w:ascii="Garamond" w:eastAsia="Calibri" w:hAnsi="Garamond"/>
          <w:i/>
          <w:lang w:eastAsia="en-US"/>
        </w:rPr>
        <w:t xml:space="preserve"> / rendkívüli</w:t>
      </w:r>
    </w:p>
    <w:p w14:paraId="526A7BF0" w14:textId="77777777" w:rsidR="00184DCC" w:rsidRPr="00184DCC" w:rsidRDefault="00184DCC" w:rsidP="00184DCC">
      <w:pPr>
        <w:tabs>
          <w:tab w:val="right" w:pos="9000"/>
        </w:tabs>
        <w:rPr>
          <w:rFonts w:ascii="Garamond" w:eastAsia="Calibri" w:hAnsi="Garamond"/>
          <w:b/>
          <w:i/>
          <w:u w:val="single"/>
          <w:lang w:eastAsia="en-US"/>
        </w:rPr>
      </w:pPr>
      <w:r w:rsidRPr="00184DCC">
        <w:rPr>
          <w:rFonts w:ascii="Garamond" w:eastAsia="Calibri" w:hAnsi="Garamond"/>
          <w:b/>
          <w:i/>
          <w:lang w:eastAsia="en-US"/>
        </w:rPr>
        <w:t>A rendelet elfogadásához szükséges többség típusa:</w:t>
      </w:r>
      <w:r w:rsidRPr="00184DCC">
        <w:rPr>
          <w:rFonts w:ascii="Garamond" w:eastAsia="Calibri" w:hAnsi="Garamond"/>
          <w:i/>
          <w:lang w:eastAsia="en-US"/>
        </w:rPr>
        <w:tab/>
      </w:r>
      <w:r w:rsidRPr="00184DCC">
        <w:rPr>
          <w:rFonts w:ascii="Garamond" w:eastAsia="Calibri" w:hAnsi="Garamond"/>
          <w:bCs/>
          <w:i/>
          <w:lang w:eastAsia="en-US"/>
        </w:rPr>
        <w:t>egyszerű</w:t>
      </w:r>
      <w:r w:rsidRPr="00184DCC">
        <w:rPr>
          <w:rFonts w:ascii="Garamond" w:eastAsia="Calibri" w:hAnsi="Garamond"/>
          <w:i/>
          <w:lang w:eastAsia="en-US"/>
        </w:rPr>
        <w:t xml:space="preserve"> / </w:t>
      </w:r>
      <w:r w:rsidRPr="00184DCC">
        <w:rPr>
          <w:rFonts w:ascii="Garamond" w:eastAsia="Calibri" w:hAnsi="Garamond"/>
          <w:b/>
          <w:i/>
          <w:u w:val="single"/>
          <w:lang w:eastAsia="en-US"/>
        </w:rPr>
        <w:t>minősített</w:t>
      </w:r>
    </w:p>
    <w:p w14:paraId="5DEAC73F" w14:textId="77777777" w:rsidR="00262AB0" w:rsidRDefault="00184DCC" w:rsidP="00262AB0">
      <w:pPr>
        <w:tabs>
          <w:tab w:val="right" w:pos="9000"/>
        </w:tabs>
        <w:spacing w:after="480"/>
        <w:rPr>
          <w:rFonts w:ascii="Garamond" w:eastAsia="Calibri" w:hAnsi="Garamond"/>
          <w:b/>
          <w:bCs/>
          <w:i/>
          <w:lang w:eastAsia="en-US"/>
        </w:rPr>
      </w:pPr>
      <w:r w:rsidRPr="00184DCC">
        <w:rPr>
          <w:rFonts w:ascii="Garamond" w:eastAsia="Calibri" w:hAnsi="Garamond"/>
          <w:b/>
          <w:i/>
          <w:lang w:eastAsia="en-US"/>
        </w:rPr>
        <w:t>A szavazás módja:</w:t>
      </w:r>
      <w:r w:rsidRPr="00184DCC">
        <w:rPr>
          <w:rFonts w:ascii="Garamond" w:eastAsia="Calibri" w:hAnsi="Garamond"/>
          <w:i/>
          <w:lang w:eastAsia="en-US"/>
        </w:rPr>
        <w:tab/>
      </w:r>
      <w:r w:rsidRPr="00184DCC">
        <w:rPr>
          <w:rFonts w:ascii="Garamond" w:eastAsia="Calibri" w:hAnsi="Garamond"/>
          <w:b/>
          <w:i/>
          <w:u w:val="single"/>
          <w:lang w:eastAsia="en-US"/>
        </w:rPr>
        <w:t xml:space="preserve">nyílt </w:t>
      </w:r>
      <w:r w:rsidRPr="00184DCC">
        <w:rPr>
          <w:rFonts w:ascii="Garamond" w:eastAsia="Calibri" w:hAnsi="Garamond"/>
          <w:i/>
          <w:lang w:eastAsia="en-US"/>
        </w:rPr>
        <w:t>/ titkos</w:t>
      </w:r>
    </w:p>
    <w:p w14:paraId="1D813719" w14:textId="6BDA7E77" w:rsidR="00A34E9E" w:rsidRPr="00262AB0" w:rsidRDefault="0021077E" w:rsidP="00262AB0">
      <w:pPr>
        <w:tabs>
          <w:tab w:val="right" w:pos="9000"/>
        </w:tabs>
        <w:spacing w:after="480"/>
        <w:rPr>
          <w:rFonts w:ascii="Garamond" w:eastAsia="Calibri" w:hAnsi="Garamond"/>
          <w:b/>
          <w:bCs/>
          <w:i/>
          <w:lang w:eastAsia="en-US"/>
        </w:rPr>
      </w:pPr>
      <w:r w:rsidRPr="00003D9C">
        <w:rPr>
          <w:rFonts w:ascii="Century Gothic" w:hAnsi="Century Gothic" w:cs="Calibri Light"/>
          <w:b/>
          <w:sz w:val="22"/>
          <w:szCs w:val="22"/>
        </w:rPr>
        <w:t>Tisztelt Képviselő-testület!</w:t>
      </w:r>
    </w:p>
    <w:p w14:paraId="012B81B8" w14:textId="74930A93" w:rsidR="00A34E9E" w:rsidRDefault="00A34E9E" w:rsidP="00A34E9E">
      <w:pPr>
        <w:jc w:val="both"/>
        <w:rPr>
          <w:rFonts w:ascii="Century Gothic" w:hAnsi="Century Gothic"/>
          <w:b/>
          <w:sz w:val="22"/>
          <w:szCs w:val="22"/>
        </w:rPr>
      </w:pPr>
      <w:r w:rsidRPr="00A34E9E">
        <w:rPr>
          <w:rFonts w:ascii="Century Gothic" w:hAnsi="Century Gothic"/>
          <w:b/>
          <w:sz w:val="22"/>
          <w:szCs w:val="22"/>
        </w:rPr>
        <w:t>Az előterjesztés előzményei</w:t>
      </w:r>
    </w:p>
    <w:p w14:paraId="34CAFBEB" w14:textId="77777777" w:rsidR="00A34E9E" w:rsidRPr="00A34E9E" w:rsidRDefault="00A34E9E" w:rsidP="00A34E9E">
      <w:pPr>
        <w:jc w:val="both"/>
        <w:rPr>
          <w:rFonts w:ascii="Century Gothic" w:hAnsi="Century Gothic"/>
          <w:b/>
          <w:sz w:val="22"/>
          <w:szCs w:val="22"/>
        </w:rPr>
      </w:pPr>
    </w:p>
    <w:p w14:paraId="7D1C15D4" w14:textId="20D157ED" w:rsidR="00A34E9E" w:rsidRDefault="00A34E9E" w:rsidP="00A34E9E">
      <w:pPr>
        <w:jc w:val="both"/>
        <w:rPr>
          <w:rFonts w:ascii="Century Gothic" w:hAnsi="Century Gothic"/>
          <w:bCs/>
          <w:sz w:val="22"/>
          <w:szCs w:val="22"/>
        </w:rPr>
      </w:pPr>
      <w:r w:rsidRPr="00A34E9E">
        <w:rPr>
          <w:rFonts w:ascii="Century Gothic" w:hAnsi="Century Gothic"/>
          <w:bCs/>
          <w:sz w:val="22"/>
          <w:szCs w:val="22"/>
        </w:rPr>
        <w:t>A 2013. január 1-től hatályos településfejlesztési koncepcióról, az integrált településfejlesztési stratégiáról és a településrendezési eszközökről, valamint egyes településrendezési sajátos jogintézményekről szóló 314/2012.</w:t>
      </w:r>
      <w:r w:rsidR="002C1A1A">
        <w:rPr>
          <w:rFonts w:ascii="Century Gothic" w:hAnsi="Century Gothic"/>
          <w:bCs/>
          <w:sz w:val="22"/>
          <w:szCs w:val="22"/>
        </w:rPr>
        <w:t xml:space="preserve"> (XI. 8.) Korm. rendelet </w:t>
      </w:r>
      <w:r w:rsidRPr="00A34E9E">
        <w:rPr>
          <w:rFonts w:ascii="Century Gothic" w:hAnsi="Century Gothic"/>
          <w:bCs/>
          <w:sz w:val="22"/>
          <w:szCs w:val="22"/>
        </w:rPr>
        <w:t xml:space="preserve">28. § (3) bekezdése, valamint 29. §-a </w:t>
      </w:r>
      <w:proofErr w:type="spellStart"/>
      <w:r w:rsidRPr="00A34E9E">
        <w:rPr>
          <w:rFonts w:ascii="Century Gothic" w:hAnsi="Century Gothic"/>
          <w:bCs/>
          <w:sz w:val="22"/>
          <w:szCs w:val="22"/>
        </w:rPr>
        <w:t>a</w:t>
      </w:r>
      <w:proofErr w:type="spellEnd"/>
      <w:r w:rsidRPr="00A34E9E">
        <w:rPr>
          <w:rFonts w:ascii="Century Gothic" w:hAnsi="Century Gothic"/>
          <w:bCs/>
          <w:sz w:val="22"/>
          <w:szCs w:val="22"/>
        </w:rPr>
        <w:t xml:space="preserve"> Korm. rendeletben felsorolt településfejlesztési és településrendezési tervek véleményezési eljárása során a lakosság, érdekképviseleti, civil és gazdálkodó szervezetek, vallási közösségek számára ún. partnerségi egyeztetést írt elő. </w:t>
      </w:r>
    </w:p>
    <w:p w14:paraId="32DBBC7D" w14:textId="77777777" w:rsidR="00A34E9E" w:rsidRPr="00A34E9E" w:rsidRDefault="00A34E9E" w:rsidP="00A34E9E">
      <w:pPr>
        <w:jc w:val="both"/>
        <w:rPr>
          <w:rFonts w:ascii="Century Gothic" w:hAnsi="Century Gothic"/>
          <w:bCs/>
          <w:sz w:val="22"/>
          <w:szCs w:val="22"/>
        </w:rPr>
      </w:pPr>
    </w:p>
    <w:p w14:paraId="397E69BE" w14:textId="11190111" w:rsidR="00A34E9E" w:rsidRDefault="002C1A1A" w:rsidP="00A34E9E">
      <w:pPr>
        <w:jc w:val="both"/>
        <w:rPr>
          <w:rFonts w:ascii="Century Gothic" w:hAnsi="Century Gothic"/>
          <w:bCs/>
          <w:sz w:val="22"/>
          <w:szCs w:val="22"/>
        </w:rPr>
      </w:pPr>
      <w:r>
        <w:rPr>
          <w:rFonts w:ascii="Century Gothic" w:hAnsi="Century Gothic"/>
          <w:bCs/>
          <w:sz w:val="22"/>
          <w:szCs w:val="22"/>
        </w:rPr>
        <w:t>Fenti</w:t>
      </w:r>
      <w:r w:rsidR="00A34E9E" w:rsidRPr="00A34E9E">
        <w:rPr>
          <w:rFonts w:ascii="Century Gothic" w:hAnsi="Century Gothic"/>
          <w:bCs/>
          <w:sz w:val="22"/>
          <w:szCs w:val="22"/>
        </w:rPr>
        <w:t xml:space="preserve"> Korm. rendelet 2017. január 1-től hatályba lépett módosítása nagymértékben megváltoztatta a partnerségi egyeztetés szabályrendszerét. A településfejlesztési koncepció, az integrált településfejlesztési stratégia és a településrendezési eszközök mellett új fogalmak kerültek bevezetésre a településkép védelméről szóló 2016. évi LXXIV. törvény elfogadásával. Az új rendelkezések értelmében településképi rendeletet kellett alkotni a településképi követelmények meghatározására (többek között a településképhez való illeszkedést biztosító anyaghasználatra, tömegformálásra, homlokzati kialakításra, reklámok, reklámhordozók, cégérek és egyéb műszaki berendezések elhelyezésére, alkalmazására, illetve tilalmára), a településképi rendelet szakmai megalapozásához pedig településképi arculati kézikönyv készítésére volt szükség. </w:t>
      </w:r>
    </w:p>
    <w:p w14:paraId="0E48B0BB" w14:textId="77777777" w:rsidR="00A34E9E" w:rsidRPr="00A34E9E" w:rsidRDefault="00A34E9E" w:rsidP="00A34E9E">
      <w:pPr>
        <w:jc w:val="both"/>
        <w:rPr>
          <w:rFonts w:ascii="Century Gothic" w:hAnsi="Century Gothic"/>
          <w:bCs/>
          <w:sz w:val="22"/>
          <w:szCs w:val="22"/>
        </w:rPr>
      </w:pPr>
    </w:p>
    <w:p w14:paraId="41AB697A" w14:textId="77777777" w:rsidR="00A34E9E" w:rsidRPr="00A34E9E" w:rsidRDefault="00A34E9E" w:rsidP="00A34E9E">
      <w:pPr>
        <w:jc w:val="both"/>
        <w:rPr>
          <w:rFonts w:ascii="Century Gothic" w:hAnsi="Century Gothic"/>
          <w:bCs/>
          <w:sz w:val="22"/>
          <w:szCs w:val="22"/>
        </w:rPr>
      </w:pPr>
      <w:r w:rsidRPr="00A34E9E">
        <w:rPr>
          <w:rFonts w:ascii="Century Gothic" w:hAnsi="Century Gothic"/>
          <w:bCs/>
          <w:sz w:val="22"/>
          <w:szCs w:val="22"/>
        </w:rPr>
        <w:t xml:space="preserve">A Korm. rendelet módosításával a településképi arculati kézikönyv és a településképi rendelet véleményezési eljárásának szabályai is megalkotásra kerültek, és ezeknél a véleményezési eljárásoknál is partnerségi egyeztetést kellett lefolytatni. További lényeges változás volt, hogy meghatározásra kerültek azok a minimális tájékoztatási feltételek, amiket a partnerségi egyeztetésnél kötelező figyelembe venni annak függvényében, hogy milyen eljárásról van szó. Mindezek alapján a korábbi szabályokhoz képest az új rendelkezések értelmében sok esetben a helyi lapban is tájékoztató hirdetményt kellett közzé tenni, valamint lakossági fórumot is tartani kellett. </w:t>
      </w:r>
    </w:p>
    <w:p w14:paraId="3881EEBC" w14:textId="77777777" w:rsidR="00A34E9E" w:rsidRDefault="00A34E9E" w:rsidP="00A34E9E">
      <w:pPr>
        <w:jc w:val="both"/>
        <w:rPr>
          <w:rFonts w:ascii="Century Gothic" w:hAnsi="Century Gothic"/>
          <w:bCs/>
          <w:sz w:val="22"/>
          <w:szCs w:val="22"/>
        </w:rPr>
      </w:pPr>
    </w:p>
    <w:p w14:paraId="67FA43C9" w14:textId="15B0BE51" w:rsidR="00A34E9E" w:rsidRPr="00A34E9E" w:rsidRDefault="00A34E9E" w:rsidP="00A34E9E">
      <w:pPr>
        <w:jc w:val="both"/>
        <w:rPr>
          <w:rFonts w:ascii="Century Gothic" w:hAnsi="Century Gothic"/>
          <w:b/>
          <w:sz w:val="22"/>
          <w:szCs w:val="22"/>
        </w:rPr>
      </w:pPr>
      <w:r w:rsidRPr="00A34E9E">
        <w:rPr>
          <w:rFonts w:ascii="Century Gothic" w:hAnsi="Century Gothic"/>
          <w:bCs/>
          <w:sz w:val="22"/>
          <w:szCs w:val="22"/>
        </w:rPr>
        <w:t xml:space="preserve">A Korm. rendelet 2017. január 1-től hatályba lépett módosításait követően </w:t>
      </w:r>
      <w:r w:rsidRPr="00A34E9E">
        <w:rPr>
          <w:rFonts w:ascii="Century Gothic" w:hAnsi="Century Gothic"/>
          <w:b/>
          <w:sz w:val="22"/>
          <w:szCs w:val="22"/>
        </w:rPr>
        <w:t>Balatonberény Község Önkormányzatának Képviselő-testülete megalkotta a településfejlesztési és településrendezési dokumentumok, valamint az egyes településrendezési sajátos jogintézmények partnerségi egyeztetésének szabályairól szóló 8/2017. (V.26.) önkormányzati rendeletét.</w:t>
      </w:r>
    </w:p>
    <w:p w14:paraId="07076764" w14:textId="77777777" w:rsidR="00A34E9E" w:rsidRPr="00A34E9E" w:rsidRDefault="00A34E9E" w:rsidP="00A34E9E">
      <w:pPr>
        <w:jc w:val="both"/>
        <w:rPr>
          <w:rFonts w:ascii="Century Gothic" w:hAnsi="Century Gothic"/>
          <w:bCs/>
          <w:sz w:val="22"/>
          <w:szCs w:val="22"/>
        </w:rPr>
      </w:pPr>
    </w:p>
    <w:p w14:paraId="421613FC" w14:textId="0FFCB556" w:rsidR="00A34E9E" w:rsidRDefault="00A34E9E" w:rsidP="00A34E9E">
      <w:pPr>
        <w:jc w:val="both"/>
        <w:rPr>
          <w:rFonts w:ascii="Century Gothic" w:hAnsi="Century Gothic"/>
          <w:bCs/>
          <w:sz w:val="22"/>
          <w:szCs w:val="22"/>
        </w:rPr>
      </w:pPr>
      <w:r w:rsidRPr="00A34E9E">
        <w:rPr>
          <w:rFonts w:ascii="Century Gothic" w:hAnsi="Century Gothic"/>
          <w:bCs/>
          <w:sz w:val="22"/>
          <w:szCs w:val="22"/>
        </w:rPr>
        <w:t xml:space="preserve">A településtervek tartalmáról, elkészítésének és elfogadásának rendjéről, valamint egyes településrendezési sajátos jogintézményekről szóló </w:t>
      </w:r>
      <w:r w:rsidRPr="00A1033F">
        <w:rPr>
          <w:rFonts w:ascii="Century Gothic" w:hAnsi="Century Gothic"/>
          <w:sz w:val="22"/>
          <w:szCs w:val="22"/>
        </w:rPr>
        <w:t>419/2021. (VII. 15.) Korm. rendelet (további</w:t>
      </w:r>
      <w:r w:rsidR="002C1A1A">
        <w:rPr>
          <w:rFonts w:ascii="Century Gothic" w:hAnsi="Century Gothic"/>
          <w:sz w:val="22"/>
          <w:szCs w:val="22"/>
        </w:rPr>
        <w:t>akban: Korm.rendelet</w:t>
      </w:r>
      <w:r w:rsidR="00A1033F" w:rsidRPr="00A1033F">
        <w:rPr>
          <w:rFonts w:ascii="Century Gothic" w:hAnsi="Century Gothic"/>
          <w:sz w:val="22"/>
          <w:szCs w:val="22"/>
        </w:rPr>
        <w:t>) rendelkezései</w:t>
      </w:r>
      <w:r w:rsidRPr="00A1033F">
        <w:rPr>
          <w:rFonts w:ascii="Century Gothic" w:hAnsi="Century Gothic"/>
          <w:sz w:val="22"/>
          <w:szCs w:val="22"/>
        </w:rPr>
        <w:t xml:space="preserve"> újból változtak, ezért</w:t>
      </w:r>
      <w:r w:rsidRPr="00A34E9E">
        <w:rPr>
          <w:rFonts w:ascii="Century Gothic" w:hAnsi="Century Gothic"/>
          <w:b/>
          <w:sz w:val="22"/>
          <w:szCs w:val="22"/>
        </w:rPr>
        <w:t xml:space="preserve"> Balatonberény Község Önkormányzatának Képviselő-testülete elfogadta a </w:t>
      </w:r>
      <w:r w:rsidRPr="00A34E9E">
        <w:rPr>
          <w:rFonts w:ascii="Century Gothic" w:hAnsi="Century Gothic"/>
          <w:b/>
          <w:sz w:val="22"/>
          <w:szCs w:val="22"/>
        </w:rPr>
        <w:lastRenderedPageBreak/>
        <w:t>partnerségi egyeztetés szabályairól szóló 22/2022. (XII. 19.) önkormányzati rendeletét és egyúttal hatályon kívül helyezte korábbi rendeletét</w:t>
      </w:r>
      <w:r w:rsidRPr="00A34E9E">
        <w:rPr>
          <w:rFonts w:ascii="Century Gothic" w:hAnsi="Century Gothic"/>
          <w:bCs/>
          <w:sz w:val="22"/>
          <w:szCs w:val="22"/>
        </w:rPr>
        <w:t>.</w:t>
      </w:r>
    </w:p>
    <w:p w14:paraId="3C2325B2" w14:textId="77777777" w:rsidR="00A1033F" w:rsidRPr="00A34E9E" w:rsidRDefault="00A1033F" w:rsidP="00A34E9E">
      <w:pPr>
        <w:jc w:val="both"/>
        <w:rPr>
          <w:rFonts w:ascii="Century Gothic" w:hAnsi="Century Gothic"/>
          <w:bCs/>
          <w:sz w:val="22"/>
          <w:szCs w:val="22"/>
        </w:rPr>
      </w:pPr>
    </w:p>
    <w:p w14:paraId="1CE739F5" w14:textId="3EF95EE2" w:rsidR="001B753E" w:rsidRPr="00A1033F" w:rsidRDefault="00A34E9E" w:rsidP="00A34E9E">
      <w:pPr>
        <w:jc w:val="both"/>
        <w:rPr>
          <w:rFonts w:ascii="Century Gothic" w:hAnsi="Century Gothic"/>
          <w:b/>
          <w:bCs/>
          <w:sz w:val="22"/>
          <w:szCs w:val="22"/>
          <w:u w:val="single"/>
        </w:rPr>
      </w:pPr>
      <w:r w:rsidRPr="00A1033F">
        <w:rPr>
          <w:rFonts w:ascii="Century Gothic" w:hAnsi="Century Gothic"/>
          <w:b/>
          <w:bCs/>
          <w:sz w:val="22"/>
          <w:szCs w:val="22"/>
          <w:u w:val="single"/>
        </w:rPr>
        <w:t xml:space="preserve">Mivel a 314/2012.(XI.8.) Korm. rendelet 2024. szeptember 30-ig volt hatályban, így a </w:t>
      </w:r>
      <w:r w:rsidR="005D0789">
        <w:rPr>
          <w:rFonts w:ascii="Century Gothic" w:hAnsi="Century Gothic"/>
          <w:b/>
          <w:bCs/>
          <w:sz w:val="22"/>
          <w:szCs w:val="22"/>
          <w:u w:val="single"/>
        </w:rPr>
        <w:t xml:space="preserve">jelenleg </w:t>
      </w:r>
      <w:r w:rsidRPr="00A1033F">
        <w:rPr>
          <w:rFonts w:ascii="Century Gothic" w:hAnsi="Century Gothic"/>
          <w:b/>
          <w:bCs/>
          <w:sz w:val="22"/>
          <w:szCs w:val="22"/>
          <w:u w:val="single"/>
        </w:rPr>
        <w:t>hatályos helyi partnerségi egyeztetés szabályairól szóló rende</w:t>
      </w:r>
      <w:r w:rsidR="00A1033F">
        <w:rPr>
          <w:rFonts w:ascii="Century Gothic" w:hAnsi="Century Gothic"/>
          <w:b/>
          <w:bCs/>
          <w:sz w:val="22"/>
          <w:szCs w:val="22"/>
          <w:u w:val="single"/>
        </w:rPr>
        <w:t>letet már nem lehet alkalmazni!</w:t>
      </w:r>
    </w:p>
    <w:p w14:paraId="14B075AE" w14:textId="77777777" w:rsidR="00A34E9E" w:rsidRDefault="00A34E9E" w:rsidP="00A34E9E">
      <w:pPr>
        <w:jc w:val="both"/>
        <w:rPr>
          <w:rFonts w:ascii="Century Gothic" w:hAnsi="Century Gothic"/>
          <w:bCs/>
          <w:sz w:val="22"/>
          <w:szCs w:val="22"/>
        </w:rPr>
      </w:pPr>
    </w:p>
    <w:p w14:paraId="2BA2F366" w14:textId="77777777" w:rsidR="00A34E9E" w:rsidRDefault="00A34E9E" w:rsidP="00A34E9E">
      <w:pPr>
        <w:jc w:val="both"/>
        <w:rPr>
          <w:rFonts w:ascii="Century Gothic" w:hAnsi="Century Gothic"/>
          <w:b/>
          <w:sz w:val="22"/>
          <w:szCs w:val="22"/>
        </w:rPr>
      </w:pPr>
      <w:r w:rsidRPr="00A34E9E">
        <w:rPr>
          <w:rFonts w:ascii="Century Gothic" w:hAnsi="Century Gothic"/>
          <w:b/>
          <w:sz w:val="22"/>
          <w:szCs w:val="22"/>
        </w:rPr>
        <w:t>Az előterjesztés jogszabályi háttere</w:t>
      </w:r>
    </w:p>
    <w:p w14:paraId="2EBC844D" w14:textId="56C3ABCE" w:rsidR="00A34E9E" w:rsidRDefault="00A34E9E" w:rsidP="00A34E9E">
      <w:pPr>
        <w:jc w:val="both"/>
        <w:rPr>
          <w:rFonts w:ascii="Century Gothic" w:hAnsi="Century Gothic"/>
          <w:bCs/>
          <w:sz w:val="22"/>
          <w:szCs w:val="22"/>
        </w:rPr>
      </w:pPr>
      <w:r w:rsidRPr="00A34E9E">
        <w:rPr>
          <w:rFonts w:ascii="Century Gothic" w:hAnsi="Century Gothic"/>
          <w:bCs/>
          <w:sz w:val="22"/>
          <w:szCs w:val="22"/>
        </w:rPr>
        <w:t>A magasabb szintű jogszabályok vonatkozó rendelkezései:</w:t>
      </w:r>
    </w:p>
    <w:p w14:paraId="7EC2A83F" w14:textId="1F0C1FBE" w:rsidR="00A34E9E" w:rsidRPr="00A34E9E" w:rsidRDefault="00A34E9E" w:rsidP="00A34E9E">
      <w:pPr>
        <w:jc w:val="both"/>
        <w:rPr>
          <w:rFonts w:ascii="Century Gothic" w:hAnsi="Century Gothic"/>
          <w:b/>
          <w:sz w:val="22"/>
          <w:szCs w:val="22"/>
        </w:rPr>
      </w:pPr>
    </w:p>
    <w:p w14:paraId="112C453C" w14:textId="77777777" w:rsidR="00A34E9E" w:rsidRPr="00262AB0" w:rsidRDefault="00A34E9E" w:rsidP="00A34E9E">
      <w:pPr>
        <w:jc w:val="both"/>
        <w:rPr>
          <w:rFonts w:ascii="Century Gothic" w:hAnsi="Century Gothic"/>
          <w:b/>
          <w:bCs/>
          <w:sz w:val="22"/>
          <w:szCs w:val="22"/>
          <w:u w:val="single"/>
        </w:rPr>
      </w:pPr>
      <w:r w:rsidRPr="00262AB0">
        <w:rPr>
          <w:rFonts w:ascii="Century Gothic" w:hAnsi="Century Gothic"/>
          <w:b/>
          <w:bCs/>
          <w:sz w:val="22"/>
          <w:szCs w:val="22"/>
          <w:u w:val="single"/>
        </w:rPr>
        <w:t xml:space="preserve">2023. évi C. törvény - a magyar építészetről (továbbiakban: </w:t>
      </w:r>
      <w:proofErr w:type="spellStart"/>
      <w:r w:rsidRPr="00262AB0">
        <w:rPr>
          <w:rFonts w:ascii="Century Gothic" w:hAnsi="Century Gothic"/>
          <w:b/>
          <w:bCs/>
          <w:sz w:val="22"/>
          <w:szCs w:val="22"/>
          <w:u w:val="single"/>
        </w:rPr>
        <w:t>Méptv</w:t>
      </w:r>
      <w:proofErr w:type="spellEnd"/>
      <w:r w:rsidRPr="00262AB0">
        <w:rPr>
          <w:rFonts w:ascii="Century Gothic" w:hAnsi="Century Gothic"/>
          <w:b/>
          <w:bCs/>
          <w:sz w:val="22"/>
          <w:szCs w:val="22"/>
          <w:u w:val="single"/>
        </w:rPr>
        <w:t xml:space="preserve">.) </w:t>
      </w:r>
    </w:p>
    <w:p w14:paraId="6A68B84E" w14:textId="148EDEBC" w:rsidR="00A34E9E" w:rsidRDefault="00A1033F" w:rsidP="00A34E9E">
      <w:pPr>
        <w:jc w:val="both"/>
        <w:rPr>
          <w:rFonts w:ascii="Century Gothic" w:hAnsi="Century Gothic"/>
          <w:bCs/>
          <w:sz w:val="22"/>
          <w:szCs w:val="22"/>
        </w:rPr>
      </w:pPr>
      <w:r>
        <w:rPr>
          <w:rFonts w:ascii="Century Gothic" w:hAnsi="Century Gothic"/>
          <w:bCs/>
          <w:sz w:val="22"/>
          <w:szCs w:val="22"/>
        </w:rPr>
        <w:t xml:space="preserve">„225. § </w:t>
      </w:r>
      <w:r w:rsidR="00A34E9E" w:rsidRPr="00A34E9E">
        <w:rPr>
          <w:rFonts w:ascii="Century Gothic" w:hAnsi="Century Gothic"/>
          <w:bCs/>
          <w:sz w:val="22"/>
          <w:szCs w:val="22"/>
        </w:rPr>
        <w:t xml:space="preserve">(11) </w:t>
      </w:r>
      <w:proofErr w:type="gramStart"/>
      <w:r w:rsidR="00A34E9E" w:rsidRPr="00A34E9E">
        <w:rPr>
          <w:rFonts w:ascii="Century Gothic" w:hAnsi="Century Gothic"/>
          <w:bCs/>
          <w:sz w:val="22"/>
          <w:szCs w:val="22"/>
        </w:rPr>
        <w:t xml:space="preserve">Felhatalmazást kap a települési önkormányzat (fővárosban a fővárosi és a fővárosi kerületi önkormányzat is), hogy a széles körű társadalmi bevonás és a nyilvánosság biztosítása érdekében, a helyi adottságoknak megfelelően rendeletben </w:t>
      </w:r>
      <w:r w:rsidR="00A34E9E" w:rsidRPr="00A1033F">
        <w:rPr>
          <w:rFonts w:ascii="Century Gothic" w:hAnsi="Century Gothic"/>
          <w:b/>
          <w:bCs/>
          <w:sz w:val="22"/>
          <w:szCs w:val="22"/>
        </w:rPr>
        <w:t>állapíthatja meg</w:t>
      </w:r>
      <w:r w:rsidR="00A34E9E" w:rsidRPr="00A34E9E">
        <w:rPr>
          <w:rFonts w:ascii="Century Gothic" w:hAnsi="Century Gothic"/>
          <w:bCs/>
          <w:sz w:val="22"/>
          <w:szCs w:val="22"/>
        </w:rPr>
        <w:t xml:space="preserve"> a településterv és a kézikönyv készítéséhez, módosításához a lakossággal, az érdekképviseleti, civil és gazdálkodó szervezetekkel, a vallási közösségekkel, valamint a település közigazgatási területén működő nemzetiségi önkormányzattal, több nemzetiségi önkormányzat esetén valamennyi nemzetiségi önkormányzattal történő partnerségi egyeztetés részletes</w:t>
      </w:r>
      <w:proofErr w:type="gramEnd"/>
      <w:r w:rsidR="00A34E9E" w:rsidRPr="00A34E9E">
        <w:rPr>
          <w:rFonts w:ascii="Century Gothic" w:hAnsi="Century Gothic"/>
          <w:bCs/>
          <w:sz w:val="22"/>
          <w:szCs w:val="22"/>
        </w:rPr>
        <w:t xml:space="preserve"> </w:t>
      </w:r>
      <w:proofErr w:type="gramStart"/>
      <w:r w:rsidR="00A34E9E" w:rsidRPr="00A34E9E">
        <w:rPr>
          <w:rFonts w:ascii="Century Gothic" w:hAnsi="Century Gothic"/>
          <w:bCs/>
          <w:sz w:val="22"/>
          <w:szCs w:val="22"/>
        </w:rPr>
        <w:t>szabályait</w:t>
      </w:r>
      <w:proofErr w:type="gramEnd"/>
      <w:r w:rsidR="00A34E9E" w:rsidRPr="00A34E9E">
        <w:rPr>
          <w:rFonts w:ascii="Century Gothic" w:hAnsi="Century Gothic"/>
          <w:bCs/>
          <w:sz w:val="22"/>
          <w:szCs w:val="22"/>
        </w:rPr>
        <w:t xml:space="preserve">.” </w:t>
      </w:r>
    </w:p>
    <w:p w14:paraId="50212E2A" w14:textId="4EABE469" w:rsidR="001B753E" w:rsidRDefault="001B753E" w:rsidP="00A34E9E">
      <w:pPr>
        <w:jc w:val="both"/>
        <w:rPr>
          <w:rFonts w:ascii="Century Gothic" w:hAnsi="Century Gothic"/>
          <w:bCs/>
          <w:sz w:val="22"/>
          <w:szCs w:val="22"/>
        </w:rPr>
      </w:pPr>
    </w:p>
    <w:p w14:paraId="4A8A1642" w14:textId="77777777" w:rsidR="00A1033F" w:rsidRDefault="001B753E" w:rsidP="001B753E">
      <w:pPr>
        <w:jc w:val="both"/>
        <w:rPr>
          <w:rFonts w:ascii="Century Gothic" w:hAnsi="Century Gothic"/>
          <w:b/>
          <w:sz w:val="22"/>
          <w:szCs w:val="22"/>
        </w:rPr>
      </w:pPr>
      <w:r w:rsidRPr="001B753E">
        <w:rPr>
          <w:rFonts w:ascii="Century Gothic" w:hAnsi="Century Gothic"/>
          <w:bCs/>
          <w:sz w:val="22"/>
          <w:szCs w:val="22"/>
        </w:rPr>
        <w:t xml:space="preserve">2021. július 1-jétől jelentősen átalakult a településtervezéssel összefüggő jogszabályok rendszere, majd hatályba lépett a </w:t>
      </w:r>
      <w:r w:rsidRPr="001B753E">
        <w:rPr>
          <w:rFonts w:ascii="Century Gothic" w:hAnsi="Century Gothic"/>
          <w:b/>
          <w:bCs/>
          <w:sz w:val="22"/>
          <w:szCs w:val="22"/>
        </w:rPr>
        <w:t xml:space="preserve">településtervek tartalmáról, elkészítésének és elfogadásának rendjéről, valamint egyes településrendezési sajátos jogintézményekről szóló </w:t>
      </w:r>
      <w:r w:rsidRPr="00262AB0">
        <w:rPr>
          <w:rFonts w:ascii="Century Gothic" w:hAnsi="Century Gothic"/>
          <w:b/>
          <w:sz w:val="22"/>
          <w:szCs w:val="22"/>
          <w:u w:val="single"/>
        </w:rPr>
        <w:t>419</w:t>
      </w:r>
      <w:r w:rsidR="00A1033F">
        <w:rPr>
          <w:rFonts w:ascii="Century Gothic" w:hAnsi="Century Gothic"/>
          <w:b/>
          <w:sz w:val="22"/>
          <w:szCs w:val="22"/>
          <w:u w:val="single"/>
        </w:rPr>
        <w:t>/2021. (VII.15.) Korm. rendelet</w:t>
      </w:r>
      <w:r w:rsidRPr="001B753E">
        <w:rPr>
          <w:rFonts w:ascii="Century Gothic" w:hAnsi="Century Gothic"/>
          <w:b/>
          <w:sz w:val="22"/>
          <w:szCs w:val="22"/>
        </w:rPr>
        <w:t>,</w:t>
      </w:r>
      <w:r w:rsidR="00A1033F">
        <w:rPr>
          <w:rFonts w:ascii="Century Gothic" w:hAnsi="Century Gothic"/>
          <w:b/>
          <w:sz w:val="22"/>
          <w:szCs w:val="22"/>
        </w:rPr>
        <w:t xml:space="preserve"> amely többször módosult.</w:t>
      </w:r>
    </w:p>
    <w:p w14:paraId="1C358BE9" w14:textId="77777777" w:rsidR="00A1033F" w:rsidRDefault="00A1033F" w:rsidP="001B753E">
      <w:pPr>
        <w:jc w:val="both"/>
        <w:rPr>
          <w:rFonts w:ascii="Century Gothic" w:hAnsi="Century Gothic"/>
          <w:b/>
          <w:sz w:val="22"/>
          <w:szCs w:val="22"/>
        </w:rPr>
      </w:pPr>
    </w:p>
    <w:p w14:paraId="06CFE662" w14:textId="2154E37D" w:rsidR="001B753E" w:rsidRDefault="00A1033F" w:rsidP="001B753E">
      <w:pPr>
        <w:jc w:val="both"/>
        <w:rPr>
          <w:rFonts w:ascii="Century Gothic" w:hAnsi="Century Gothic"/>
          <w:b/>
          <w:bCs/>
          <w:sz w:val="22"/>
          <w:szCs w:val="22"/>
        </w:rPr>
      </w:pPr>
      <w:r>
        <w:rPr>
          <w:rFonts w:ascii="Century Gothic" w:hAnsi="Century Gothic"/>
          <w:b/>
          <w:sz w:val="22"/>
          <w:szCs w:val="22"/>
        </w:rPr>
        <w:t xml:space="preserve">A Korm.rendelet </w:t>
      </w:r>
      <w:r w:rsidR="001B753E" w:rsidRPr="001B753E">
        <w:rPr>
          <w:rFonts w:ascii="Century Gothic" w:hAnsi="Century Gothic"/>
          <w:b/>
          <w:sz w:val="22"/>
          <w:szCs w:val="22"/>
        </w:rPr>
        <w:t>a követk</w:t>
      </w:r>
      <w:r w:rsidR="001B753E" w:rsidRPr="001B753E">
        <w:rPr>
          <w:rFonts w:ascii="Century Gothic" w:hAnsi="Century Gothic"/>
          <w:b/>
          <w:bCs/>
          <w:sz w:val="22"/>
          <w:szCs w:val="22"/>
        </w:rPr>
        <w:t xml:space="preserve">ező </w:t>
      </w:r>
      <w:r>
        <w:rPr>
          <w:rFonts w:ascii="Century Gothic" w:hAnsi="Century Gothic"/>
          <w:b/>
          <w:bCs/>
          <w:sz w:val="22"/>
          <w:szCs w:val="22"/>
        </w:rPr>
        <w:t xml:space="preserve">(hatályos) </w:t>
      </w:r>
      <w:r w:rsidR="001B753E" w:rsidRPr="001B753E">
        <w:rPr>
          <w:rFonts w:ascii="Century Gothic" w:hAnsi="Century Gothic"/>
          <w:b/>
          <w:bCs/>
          <w:sz w:val="22"/>
          <w:szCs w:val="22"/>
        </w:rPr>
        <w:t>előírásokat tartalmazza a partnerségi egyeztetés vonatkozásában.</w:t>
      </w:r>
    </w:p>
    <w:p w14:paraId="49E852A8" w14:textId="77777777" w:rsidR="001B753E" w:rsidRPr="001B753E" w:rsidRDefault="001B753E" w:rsidP="001B753E">
      <w:pPr>
        <w:jc w:val="both"/>
        <w:rPr>
          <w:rFonts w:ascii="Century Gothic" w:hAnsi="Century Gothic"/>
          <w:bCs/>
          <w:sz w:val="22"/>
          <w:szCs w:val="22"/>
        </w:rPr>
      </w:pPr>
    </w:p>
    <w:p w14:paraId="70C5E529" w14:textId="23E1E672" w:rsidR="001B753E" w:rsidRPr="001B753E" w:rsidRDefault="001B753E" w:rsidP="001B753E">
      <w:pPr>
        <w:jc w:val="both"/>
        <w:rPr>
          <w:rFonts w:ascii="Century Gothic" w:hAnsi="Century Gothic"/>
          <w:b/>
          <w:bCs/>
          <w:sz w:val="22"/>
          <w:szCs w:val="22"/>
        </w:rPr>
      </w:pPr>
      <w:r w:rsidRPr="001B753E">
        <w:rPr>
          <w:rFonts w:ascii="Century Gothic" w:hAnsi="Century Gothic"/>
          <w:b/>
          <w:bCs/>
          <w:sz w:val="22"/>
          <w:szCs w:val="22"/>
        </w:rPr>
        <w:t xml:space="preserve">A Korm. rendelet 59. § (1) bekezdés a) - d) pontjai alapján: </w:t>
      </w:r>
      <w:r w:rsidRPr="001B753E">
        <w:rPr>
          <w:rFonts w:ascii="Century Gothic" w:hAnsi="Century Gothic"/>
          <w:b/>
          <w:bCs/>
          <w:i/>
          <w:iCs/>
          <w:sz w:val="22"/>
          <w:szCs w:val="22"/>
        </w:rPr>
        <w:t>„(1) A településterv, kézikönyv és településképi rendelet</w:t>
      </w:r>
    </w:p>
    <w:p w14:paraId="72F5527F"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i/>
          <w:iCs/>
          <w:sz w:val="22"/>
          <w:szCs w:val="22"/>
        </w:rPr>
        <w:t>a) készítése és módosítása adatszolgáltatáson alapul,</w:t>
      </w:r>
    </w:p>
    <w:p w14:paraId="486AD509"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i/>
          <w:iCs/>
          <w:sz w:val="22"/>
          <w:szCs w:val="22"/>
        </w:rPr>
        <w:t xml:space="preserve">b) véleményezése helyi partnerségi egyeztetés keretében is történik, </w:t>
      </w:r>
      <w:r w:rsidRPr="001B753E">
        <w:rPr>
          <w:rFonts w:ascii="Century Gothic" w:hAnsi="Century Gothic"/>
          <w:b/>
          <w:bCs/>
          <w:i/>
          <w:iCs/>
          <w:sz w:val="22"/>
          <w:szCs w:val="22"/>
        </w:rPr>
        <w:t>ha az önkormányzat partnerségi rendeletében ezt előírja</w:t>
      </w:r>
      <w:r w:rsidRPr="001B753E">
        <w:rPr>
          <w:rFonts w:ascii="Century Gothic" w:hAnsi="Century Gothic"/>
          <w:bCs/>
          <w:i/>
          <w:iCs/>
          <w:sz w:val="22"/>
          <w:szCs w:val="22"/>
        </w:rPr>
        <w:t>,</w:t>
      </w:r>
    </w:p>
    <w:p w14:paraId="457BA0B2"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i/>
          <w:iCs/>
          <w:sz w:val="22"/>
          <w:szCs w:val="22"/>
        </w:rPr>
        <w:t>c) adatszolgáltatás figyelembevételével elkészült tervezetét egyeztetni kell olyan módon, hogy a településtervnél véleményezési és záró szakasz, a kézikönyv és a településképi rendeletnél csak véleményezési szakasz kerül lefolytatásra, és</w:t>
      </w:r>
    </w:p>
    <w:p w14:paraId="32D0B21E" w14:textId="7C4BF459" w:rsidR="001B753E" w:rsidRDefault="001B753E" w:rsidP="001B753E">
      <w:pPr>
        <w:jc w:val="both"/>
        <w:rPr>
          <w:rFonts w:ascii="Century Gothic" w:hAnsi="Century Gothic"/>
          <w:bCs/>
          <w:i/>
          <w:iCs/>
          <w:sz w:val="22"/>
          <w:szCs w:val="22"/>
        </w:rPr>
      </w:pPr>
      <w:r w:rsidRPr="001B753E">
        <w:rPr>
          <w:rFonts w:ascii="Century Gothic" w:hAnsi="Century Gothic"/>
          <w:bCs/>
          <w:i/>
          <w:iCs/>
          <w:sz w:val="22"/>
          <w:szCs w:val="22"/>
        </w:rPr>
        <w:t>d) elfogadása az egyeztetést követően történik, önkormányzati határozat vagy rendelet formájában.”</w:t>
      </w:r>
    </w:p>
    <w:p w14:paraId="08E9EDF3" w14:textId="77777777" w:rsidR="00A1033F" w:rsidRPr="001B753E" w:rsidRDefault="00A1033F" w:rsidP="001B753E">
      <w:pPr>
        <w:jc w:val="both"/>
        <w:rPr>
          <w:rFonts w:ascii="Century Gothic" w:hAnsi="Century Gothic"/>
          <w:bCs/>
          <w:sz w:val="22"/>
          <w:szCs w:val="22"/>
        </w:rPr>
      </w:pPr>
    </w:p>
    <w:p w14:paraId="0B4E007E" w14:textId="7093DB33" w:rsidR="001B753E" w:rsidRPr="001B753E" w:rsidRDefault="001B753E" w:rsidP="001B753E">
      <w:pPr>
        <w:jc w:val="both"/>
        <w:rPr>
          <w:rFonts w:ascii="Century Gothic" w:hAnsi="Century Gothic"/>
          <w:b/>
          <w:bCs/>
          <w:sz w:val="22"/>
          <w:szCs w:val="22"/>
        </w:rPr>
      </w:pPr>
      <w:r w:rsidRPr="001B753E">
        <w:rPr>
          <w:rFonts w:ascii="Century Gothic" w:hAnsi="Century Gothic"/>
          <w:b/>
          <w:bCs/>
          <w:sz w:val="22"/>
          <w:szCs w:val="22"/>
        </w:rPr>
        <w:t>A Korm. rendelet 62. § (1)-(6) bekezdései alapján:</w:t>
      </w:r>
    </w:p>
    <w:p w14:paraId="4A75A236" w14:textId="77777777" w:rsidR="001B753E" w:rsidRPr="002C1A1A" w:rsidRDefault="001B753E" w:rsidP="001B753E">
      <w:pPr>
        <w:jc w:val="both"/>
        <w:rPr>
          <w:rFonts w:ascii="Century Gothic" w:hAnsi="Century Gothic"/>
          <w:bCs/>
          <w:sz w:val="22"/>
          <w:szCs w:val="22"/>
        </w:rPr>
      </w:pPr>
      <w:r w:rsidRPr="002C1A1A">
        <w:rPr>
          <w:rFonts w:ascii="Century Gothic" w:hAnsi="Century Gothic"/>
          <w:bCs/>
          <w:sz w:val="22"/>
          <w:szCs w:val="22"/>
        </w:rPr>
        <w:t xml:space="preserve">(1) A településtervet, a kézikönyvet, a településképi rendeletet és azok módosításait a polgármester az elfogadás előtt az </w:t>
      </w:r>
      <w:r w:rsidRPr="002C1A1A">
        <w:rPr>
          <w:rFonts w:ascii="Century Gothic" w:hAnsi="Century Gothic"/>
          <w:bCs/>
          <w:sz w:val="22"/>
          <w:szCs w:val="22"/>
          <w:u w:val="single"/>
        </w:rPr>
        <w:t>E-TÉR felületen</w:t>
      </w:r>
      <w:r w:rsidRPr="002C1A1A">
        <w:rPr>
          <w:rFonts w:ascii="Century Gothic" w:hAnsi="Century Gothic"/>
          <w:bCs/>
          <w:sz w:val="22"/>
          <w:szCs w:val="22"/>
        </w:rPr>
        <w:t xml:space="preserve"> egyeztetési eljárásban véleményezteti</w:t>
      </w:r>
    </w:p>
    <w:p w14:paraId="1DDCD38D" w14:textId="77777777" w:rsidR="001B753E" w:rsidRPr="002C1A1A" w:rsidRDefault="001B753E" w:rsidP="001B753E">
      <w:pPr>
        <w:jc w:val="both"/>
        <w:rPr>
          <w:rFonts w:ascii="Century Gothic" w:hAnsi="Century Gothic"/>
          <w:bCs/>
          <w:sz w:val="22"/>
          <w:szCs w:val="22"/>
        </w:rPr>
      </w:pPr>
      <w:proofErr w:type="gramStart"/>
      <w:r w:rsidRPr="002C1A1A">
        <w:rPr>
          <w:rFonts w:ascii="Century Gothic" w:hAnsi="Century Gothic"/>
          <w:bCs/>
          <w:sz w:val="22"/>
          <w:szCs w:val="22"/>
        </w:rPr>
        <w:t>a</w:t>
      </w:r>
      <w:proofErr w:type="gramEnd"/>
      <w:r w:rsidRPr="002C1A1A">
        <w:rPr>
          <w:rFonts w:ascii="Century Gothic" w:hAnsi="Century Gothic"/>
          <w:bCs/>
          <w:sz w:val="22"/>
          <w:szCs w:val="22"/>
        </w:rPr>
        <w:t>) a 11. melléklet szerinti érintett államigazgatási, önkormányzati és egyéb szervekkel (a továbbiakban együtt: véleményezésre jogosult szerv) és</w:t>
      </w:r>
    </w:p>
    <w:p w14:paraId="3BAC8B36" w14:textId="77777777" w:rsidR="001B753E" w:rsidRPr="002C1A1A" w:rsidRDefault="001B753E" w:rsidP="001B753E">
      <w:pPr>
        <w:jc w:val="both"/>
        <w:rPr>
          <w:rFonts w:ascii="Century Gothic" w:hAnsi="Century Gothic"/>
          <w:bCs/>
          <w:sz w:val="22"/>
          <w:szCs w:val="22"/>
        </w:rPr>
      </w:pPr>
      <w:r w:rsidRPr="002C1A1A">
        <w:rPr>
          <w:rFonts w:ascii="Century Gothic" w:hAnsi="Century Gothic"/>
          <w:bCs/>
          <w:sz w:val="22"/>
          <w:szCs w:val="22"/>
        </w:rPr>
        <w:t>b) a lakossággal, érdekképviseleti, civil és gazdálkodó szervezetekkel, vallási közösségekkel (a továbbiakban együtt: partnerek).</w:t>
      </w:r>
    </w:p>
    <w:p w14:paraId="656558ED"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(2) Ha a településterv készítése vagy módosítása esetén környezeti értékelés készül, a tervet és az alátámasztó javaslat részét képező környezeti értékelést</w:t>
      </w:r>
    </w:p>
    <w:p w14:paraId="7C1172C8"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 xml:space="preserve">a) az E-TÉR felületen véleményeztetni kell az </w:t>
      </w:r>
      <w:proofErr w:type="spellStart"/>
      <w:r w:rsidRPr="001B753E">
        <w:rPr>
          <w:rFonts w:ascii="Century Gothic" w:hAnsi="Century Gothic"/>
          <w:bCs/>
          <w:sz w:val="22"/>
          <w:szCs w:val="22"/>
        </w:rPr>
        <w:t>SKVr</w:t>
      </w:r>
      <w:proofErr w:type="spellEnd"/>
      <w:r w:rsidRPr="001B753E">
        <w:rPr>
          <w:rFonts w:ascii="Century Gothic" w:hAnsi="Century Gothic"/>
          <w:bCs/>
          <w:sz w:val="22"/>
          <w:szCs w:val="22"/>
        </w:rPr>
        <w:t>. 3. számú melléklete szerinti környezet védelméért felelős szervekkel is, és</w:t>
      </w:r>
    </w:p>
    <w:p w14:paraId="446D5812"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 xml:space="preserve">b) az önkormányzat a) pont szerinti véleményeztetéssel egyidejűleg az </w:t>
      </w:r>
      <w:proofErr w:type="spellStart"/>
      <w:r w:rsidRPr="001B753E">
        <w:rPr>
          <w:rFonts w:ascii="Century Gothic" w:hAnsi="Century Gothic"/>
          <w:bCs/>
          <w:sz w:val="22"/>
          <w:szCs w:val="22"/>
        </w:rPr>
        <w:t>SKVr</w:t>
      </w:r>
      <w:proofErr w:type="spellEnd"/>
      <w:r w:rsidRPr="001B753E">
        <w:rPr>
          <w:rFonts w:ascii="Century Gothic" w:hAnsi="Century Gothic"/>
          <w:bCs/>
          <w:sz w:val="22"/>
          <w:szCs w:val="22"/>
        </w:rPr>
        <w:t>. 8. § (3) bekezdés b) pontja és (3a) bekezdése szerint nyilvánossá teszi.</w:t>
      </w:r>
    </w:p>
    <w:p w14:paraId="31D8764B"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lastRenderedPageBreak/>
        <w:t>(3) Az (1) és (2) bekezdés szerinti tervet a polgármester .pdf/A formátumban tölti fel az E-TÉR egyeztetési felületére. A kezdeményezés a dokumentumok hiánytalan feltöltésével válik érvényessé.</w:t>
      </w:r>
    </w:p>
    <w:p w14:paraId="583EE739"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(4) A fejlesztési terv és a rendezési terv készítése vagy módosítása egy egyeztetési eljárásban történik, kivéve, ha törvény alapján egy településen több rendezési terv is lehet. A fejlesztési tervről szóló döntés megelőzi a rendezési tervről szóló döntést.</w:t>
      </w:r>
    </w:p>
    <w:p w14:paraId="00395698"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(5)</w:t>
      </w:r>
    </w:p>
    <w:p w14:paraId="32BBB360" w14:textId="7830ABBD" w:rsidR="001B753E" w:rsidRDefault="001B753E" w:rsidP="001B753E">
      <w:pPr>
        <w:jc w:val="both"/>
        <w:rPr>
          <w:rFonts w:ascii="Century Gothic" w:hAnsi="Century Gothic"/>
          <w:bCs/>
          <w:sz w:val="22"/>
          <w:szCs w:val="22"/>
        </w:rPr>
      </w:pPr>
      <w:r w:rsidRPr="001B753E">
        <w:rPr>
          <w:rFonts w:ascii="Century Gothic" w:hAnsi="Century Gothic"/>
          <w:bCs/>
          <w:sz w:val="22"/>
          <w:szCs w:val="22"/>
        </w:rPr>
        <w:t>(6) Kézikönyv és településképi rendelet egyidejű módosítása egy egyeztetési eljárásban történhet. A kézikönyvről szóló döntés megelőzi a településképi rendeletről szóló döntést.</w:t>
      </w:r>
    </w:p>
    <w:p w14:paraId="7E39771B" w14:textId="77777777" w:rsidR="002C1A1A" w:rsidRPr="001B753E" w:rsidRDefault="002C1A1A" w:rsidP="001B753E">
      <w:pPr>
        <w:jc w:val="both"/>
        <w:rPr>
          <w:rFonts w:ascii="Century Gothic" w:hAnsi="Century Gothic"/>
          <w:bCs/>
          <w:sz w:val="22"/>
          <w:szCs w:val="22"/>
        </w:rPr>
      </w:pPr>
    </w:p>
    <w:p w14:paraId="65DD3F84" w14:textId="73BADF32" w:rsidR="001B753E" w:rsidRPr="001B753E" w:rsidRDefault="001B753E" w:rsidP="001B753E">
      <w:pPr>
        <w:jc w:val="both"/>
        <w:rPr>
          <w:rFonts w:ascii="Century Gothic" w:hAnsi="Century Gothic"/>
          <w:bCs/>
          <w:sz w:val="22"/>
          <w:szCs w:val="22"/>
        </w:rPr>
      </w:pPr>
      <w:r w:rsidRPr="001B753E">
        <w:rPr>
          <w:rFonts w:ascii="Century Gothic" w:hAnsi="Century Gothic"/>
          <w:b/>
          <w:bCs/>
          <w:sz w:val="22"/>
          <w:szCs w:val="22"/>
        </w:rPr>
        <w:t>A Korm. rendelet 75. § (1) bekezdése alapján:</w:t>
      </w:r>
      <w:r w:rsidRPr="001B753E">
        <w:rPr>
          <w:rFonts w:ascii="Century Gothic" w:hAnsi="Century Gothic"/>
          <w:bCs/>
          <w:sz w:val="22"/>
          <w:szCs w:val="22"/>
        </w:rPr>
        <w:t xml:space="preserve"> </w:t>
      </w:r>
      <w:r w:rsidRPr="001B753E">
        <w:rPr>
          <w:rFonts w:ascii="Century Gothic" w:hAnsi="Century Gothic"/>
          <w:b/>
          <w:bCs/>
          <w:i/>
          <w:iCs/>
          <w:sz w:val="22"/>
          <w:szCs w:val="22"/>
        </w:rPr>
        <w:t>„(1)</w:t>
      </w:r>
      <w:r w:rsidRPr="001B753E">
        <w:rPr>
          <w:rFonts w:ascii="Century Gothic" w:hAnsi="Century Gothic"/>
          <w:bCs/>
          <w:sz w:val="22"/>
          <w:szCs w:val="22"/>
        </w:rPr>
        <w:t xml:space="preserve"> </w:t>
      </w:r>
      <w:r w:rsidRPr="001B753E">
        <w:rPr>
          <w:rFonts w:ascii="Century Gothic" w:hAnsi="Century Gothic"/>
          <w:b/>
          <w:bCs/>
          <w:i/>
          <w:iCs/>
          <w:sz w:val="22"/>
          <w:szCs w:val="22"/>
        </w:rPr>
        <w:t>A helyi partnerségi egyeztetés lefolytatása akkor kötelező, ha az önkormányzat partnerségi rendelete a partnerségi egyeztetést a településtervek, a kézikönyv vagy a településképi rendelet készítése, módosítása tekintetében előírja.”</w:t>
      </w:r>
    </w:p>
    <w:p w14:paraId="16DCDB1D" w14:textId="77777777" w:rsidR="002C1A1A" w:rsidRDefault="002C1A1A" w:rsidP="001B753E">
      <w:pPr>
        <w:jc w:val="both"/>
        <w:rPr>
          <w:rFonts w:ascii="Century Gothic" w:hAnsi="Century Gothic"/>
          <w:b/>
          <w:bCs/>
          <w:sz w:val="22"/>
          <w:szCs w:val="22"/>
        </w:rPr>
      </w:pPr>
    </w:p>
    <w:p w14:paraId="73DAAAC7" w14:textId="6AFD6A1D" w:rsidR="001B753E" w:rsidRDefault="001B753E" w:rsidP="001B753E">
      <w:pPr>
        <w:jc w:val="both"/>
        <w:rPr>
          <w:rFonts w:ascii="Century Gothic" w:hAnsi="Century Gothic"/>
          <w:b/>
          <w:bCs/>
          <w:sz w:val="22"/>
          <w:szCs w:val="22"/>
        </w:rPr>
      </w:pPr>
      <w:r w:rsidRPr="001B753E">
        <w:rPr>
          <w:rFonts w:ascii="Century Gothic" w:hAnsi="Century Gothic"/>
          <w:b/>
          <w:bCs/>
          <w:sz w:val="22"/>
          <w:szCs w:val="22"/>
        </w:rPr>
        <w:t xml:space="preserve">A Korm. rendelet előírásai szerint a véleményezési, egyeztetési folyamatok a Lechner Tudásközpont által működtetett digitális felületen, az E-TÉR-ben zajlanak. Az egyeztetési folyamat partnerekre vonatkozó előírásait a </w:t>
      </w:r>
      <w:r w:rsidRPr="001B753E">
        <w:rPr>
          <w:rFonts w:ascii="Century Gothic" w:hAnsi="Century Gothic"/>
          <w:b/>
          <w:sz w:val="22"/>
          <w:szCs w:val="22"/>
        </w:rPr>
        <w:t>Korm. rendelet 65. §-a</w:t>
      </w:r>
      <w:r w:rsidRPr="001B753E">
        <w:rPr>
          <w:rFonts w:ascii="Century Gothic" w:hAnsi="Century Gothic"/>
          <w:b/>
          <w:bCs/>
          <w:sz w:val="22"/>
          <w:szCs w:val="22"/>
        </w:rPr>
        <w:t xml:space="preserve"> tartalmazza, mely szerint:</w:t>
      </w:r>
    </w:p>
    <w:p w14:paraId="1099477D" w14:textId="77777777" w:rsidR="001B753E" w:rsidRPr="001B753E" w:rsidRDefault="001B753E" w:rsidP="001B753E">
      <w:pPr>
        <w:jc w:val="both"/>
        <w:rPr>
          <w:rFonts w:ascii="Century Gothic" w:hAnsi="Century Gothic"/>
          <w:bCs/>
          <w:sz w:val="22"/>
          <w:szCs w:val="22"/>
        </w:rPr>
      </w:pPr>
    </w:p>
    <w:p w14:paraId="26D68FDA"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w:t>
      </w:r>
      <w:r w:rsidRPr="001B753E">
        <w:rPr>
          <w:rFonts w:ascii="Century Gothic" w:hAnsi="Century Gothic"/>
          <w:b/>
          <w:bCs/>
          <w:sz w:val="22"/>
          <w:szCs w:val="22"/>
        </w:rPr>
        <w:t>65. §</w:t>
      </w:r>
      <w:r w:rsidRPr="001B753E">
        <w:rPr>
          <w:rFonts w:ascii="Century Gothic" w:hAnsi="Century Gothic"/>
          <w:bCs/>
          <w:sz w:val="22"/>
          <w:szCs w:val="22"/>
        </w:rPr>
        <w:t xml:space="preserve"> (1) A partner az adott eljárási szakasz szabályai szerint ad véleményt, és biztosít egyeztetési lehetőséget a tervezőnek és az önkormányzati főépítésznek.</w:t>
      </w:r>
    </w:p>
    <w:p w14:paraId="105965E8"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(2) A partner a közösségi érdekre vagy a jogos magánérdekre vonatkozóan ad véleményt, és tesz a módosításra javaslatot. A partner véleménye a véleményezett tervezet tartalmára terjedhet ki, a vélemény és a tervezet között közvetlen összefüggésnek kell lennie. A partner kifogást emelő véleményét indokolással támasztja alá.</w:t>
      </w:r>
    </w:p>
    <w:p w14:paraId="50A7223D" w14:textId="63582DE5" w:rsidR="001B753E" w:rsidRPr="001B753E" w:rsidRDefault="001B753E" w:rsidP="001B753E">
      <w:pPr>
        <w:jc w:val="both"/>
        <w:rPr>
          <w:rFonts w:ascii="Century Gothic" w:hAnsi="Century Gothic"/>
          <w:bCs/>
          <w:sz w:val="22"/>
          <w:szCs w:val="22"/>
        </w:rPr>
      </w:pPr>
      <w:r w:rsidRPr="001B753E">
        <w:rPr>
          <w:rFonts w:ascii="Century Gothic" w:hAnsi="Century Gothic"/>
          <w:b/>
          <w:bCs/>
          <w:sz w:val="22"/>
          <w:szCs w:val="22"/>
        </w:rPr>
        <w:t>(3) A partner véleményének megismerése céljából</w:t>
      </w:r>
      <w:r w:rsidRPr="001B753E">
        <w:rPr>
          <w:rFonts w:ascii="Century Gothic" w:hAnsi="Century Gothic"/>
          <w:bCs/>
          <w:sz w:val="22"/>
          <w:szCs w:val="22"/>
        </w:rPr>
        <w:t xml:space="preserve"> – a 66. § (1) bekezdése szerinti feltöltéssel egyidejűleg, de az E-TÉR felületen kívül, a helyben szokásos módon – </w:t>
      </w:r>
      <w:r w:rsidRPr="001B753E">
        <w:rPr>
          <w:rFonts w:ascii="Century Gothic" w:hAnsi="Century Gothic"/>
          <w:b/>
          <w:bCs/>
          <w:sz w:val="22"/>
          <w:szCs w:val="22"/>
        </w:rPr>
        <w:t>az önkormányzat polgármestere lakossági fórumot hív össze, amelynek meghívóját az önkormányzat honlapján és a közterületi hirdetőfelületen közzéteszi, egyúttal gondoskodik arról, hogy az elkészült tervdokumentáció az önkormányzati hivatalban megtekint</w:t>
      </w:r>
      <w:r>
        <w:rPr>
          <w:rFonts w:ascii="Century Gothic" w:hAnsi="Century Gothic"/>
          <w:b/>
          <w:bCs/>
          <w:sz w:val="22"/>
          <w:szCs w:val="22"/>
        </w:rPr>
        <w:t>h</w:t>
      </w:r>
      <w:r w:rsidRPr="001B753E">
        <w:rPr>
          <w:rFonts w:ascii="Century Gothic" w:hAnsi="Century Gothic"/>
          <w:b/>
          <w:bCs/>
          <w:sz w:val="22"/>
          <w:szCs w:val="22"/>
        </w:rPr>
        <w:t>ető legyen.</w:t>
      </w:r>
      <w:r w:rsidRPr="001B753E">
        <w:rPr>
          <w:rFonts w:ascii="Century Gothic" w:hAnsi="Century Gothic"/>
          <w:bCs/>
          <w:sz w:val="22"/>
          <w:szCs w:val="22"/>
        </w:rPr>
        <w:t xml:space="preserve"> A lakossági fórum meghívóját annak időpontja előtt legalább 5 nappal közzé kell tenni.</w:t>
      </w:r>
    </w:p>
    <w:p w14:paraId="36D95767"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(4) A lakossági fórumon a polgármester és a tervező ismerteti a településterv, a kézikönyv és a településképi rendelet tervezetének tartalmát, a lényeges változásokat, és lehetőséget biztosít a megjelent partnereknek észrevételeik és javaslataik elmondására.</w:t>
      </w:r>
    </w:p>
    <w:p w14:paraId="4AFACAB5"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(5) A partner az észrevételét és javaslatát</w:t>
      </w:r>
    </w:p>
    <w:p w14:paraId="123F55C0"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a) a (4) bekezdés szerinti lakossági fórumon szóban adja elő, amelyet a lakossági fórumról készült jegyzőkönyvbe foglalnak, és az észrevételt, javaslatot az önkormányzat feltölti az E-TÉR felületre,</w:t>
      </w:r>
    </w:p>
    <w:p w14:paraId="22C971FB"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b) a (4) bekezdés szerinti lakossági fórumot követő 5 napon belül írásban teszi meg, amelyet a lakossági fórumról készült jegyzőkönyvhöz csatolnak, és az észrevételt, javaslatot az önkormányzat feltölti az E-TÉR felületre, vagy</w:t>
      </w:r>
    </w:p>
    <w:p w14:paraId="25266BBF"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c) közvetlenül az E-TÉR felületre tölti fel a lakossági fórumot követő 5 napon belül.</w:t>
      </w:r>
    </w:p>
    <w:p w14:paraId="4E0055C1"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(5a) Azt a partnert, aki az (5) bekezdésben meghatározott módon és határidőben nem adott véleményt, kifogást nem emelő véleményezőnek kell tekinteni.</w:t>
      </w:r>
    </w:p>
    <w:p w14:paraId="7DE69F02" w14:textId="77777777" w:rsidR="001B753E" w:rsidRPr="001B753E" w:rsidRDefault="001B753E" w:rsidP="001B753E">
      <w:pPr>
        <w:jc w:val="both"/>
        <w:rPr>
          <w:rFonts w:ascii="Century Gothic" w:hAnsi="Century Gothic"/>
          <w:bCs/>
          <w:sz w:val="22"/>
          <w:szCs w:val="22"/>
        </w:rPr>
      </w:pPr>
      <w:r w:rsidRPr="001B753E">
        <w:rPr>
          <w:rFonts w:ascii="Century Gothic" w:hAnsi="Century Gothic"/>
          <w:bCs/>
          <w:sz w:val="22"/>
          <w:szCs w:val="22"/>
        </w:rPr>
        <w:t xml:space="preserve">(6) A (4) bekezdés szerinti lakossági fórumot és a lakossági fórum helyett összehívott 75. § szerinti helyi partnerségi egyeztetést úgy kell megtartani, hogy a 66. § (2) bekezdése szerinti határidőn belül az észrevételeket és javaslatokat fel lehessen tölteni az E-TÉR </w:t>
      </w:r>
      <w:r w:rsidRPr="001B753E">
        <w:rPr>
          <w:rFonts w:ascii="Century Gothic" w:hAnsi="Century Gothic"/>
          <w:bCs/>
          <w:sz w:val="22"/>
          <w:szCs w:val="22"/>
        </w:rPr>
        <w:lastRenderedPageBreak/>
        <w:t>felületre. Azt a partnert, akinek a véleménye határidőn belül az E-TÉR felületre nem kerül feltöltésre, kifogást nem emelő véleményezőnek kell tekinteni.”</w:t>
      </w:r>
    </w:p>
    <w:p w14:paraId="0CD0FDFD" w14:textId="77777777" w:rsidR="001B753E" w:rsidRPr="00A34E9E" w:rsidRDefault="001B753E" w:rsidP="00A34E9E">
      <w:pPr>
        <w:jc w:val="both"/>
        <w:rPr>
          <w:rFonts w:ascii="Century Gothic" w:hAnsi="Century Gothic"/>
          <w:bCs/>
          <w:sz w:val="22"/>
          <w:szCs w:val="22"/>
        </w:rPr>
      </w:pPr>
    </w:p>
    <w:p w14:paraId="54D17907" w14:textId="12147A06" w:rsidR="00C526B3" w:rsidRDefault="00C526B3" w:rsidP="00A34E9E">
      <w:pPr>
        <w:jc w:val="both"/>
        <w:rPr>
          <w:rFonts w:ascii="Century Gothic" w:hAnsi="Century Gothic"/>
          <w:bCs/>
          <w:sz w:val="22"/>
          <w:szCs w:val="22"/>
        </w:rPr>
      </w:pPr>
      <w:r w:rsidRPr="00C526B3">
        <w:rPr>
          <w:rFonts w:ascii="Century Gothic" w:hAnsi="Century Gothic"/>
          <w:bCs/>
          <w:sz w:val="22"/>
          <w:szCs w:val="22"/>
        </w:rPr>
        <w:t xml:space="preserve">Fenti jogszabályok alapján megállapítható, hogy a településterv, a kézikönyv, a településképi rendelet és azok módosításainak véleményezési folyamatait az E-TÉR felületen kell lefolytatni. Az E-TÉR felületen történő véleményezésen túl helyi partnerségi egyeztetés akkor kötelező, ha erről az </w:t>
      </w:r>
      <w:r w:rsidR="00262AB0">
        <w:rPr>
          <w:rFonts w:ascii="Century Gothic" w:hAnsi="Century Gothic"/>
          <w:bCs/>
          <w:sz w:val="22"/>
          <w:szCs w:val="22"/>
        </w:rPr>
        <w:t>önkormányzat rendeletet alkot</w:t>
      </w:r>
      <w:r w:rsidRPr="00C526B3">
        <w:rPr>
          <w:rFonts w:ascii="Century Gothic" w:hAnsi="Century Gothic"/>
          <w:bCs/>
          <w:sz w:val="22"/>
          <w:szCs w:val="22"/>
        </w:rPr>
        <w:t>.</w:t>
      </w:r>
    </w:p>
    <w:p w14:paraId="04E8327A" w14:textId="77777777" w:rsidR="00C526B3" w:rsidRDefault="00C526B3" w:rsidP="00A34E9E">
      <w:pPr>
        <w:jc w:val="both"/>
        <w:rPr>
          <w:rFonts w:ascii="Century Gothic" w:hAnsi="Century Gothic"/>
          <w:bCs/>
          <w:sz w:val="22"/>
          <w:szCs w:val="22"/>
        </w:rPr>
      </w:pPr>
    </w:p>
    <w:p w14:paraId="3F27C060" w14:textId="50B1D4C0" w:rsidR="00A34E9E" w:rsidRDefault="00A34E9E" w:rsidP="00A34E9E">
      <w:pPr>
        <w:jc w:val="both"/>
        <w:rPr>
          <w:rFonts w:ascii="Century Gothic" w:hAnsi="Century Gothic"/>
          <w:bCs/>
          <w:sz w:val="22"/>
          <w:szCs w:val="22"/>
        </w:rPr>
      </w:pPr>
      <w:r w:rsidRPr="00A34E9E">
        <w:rPr>
          <w:rFonts w:ascii="Century Gothic" w:hAnsi="Century Gothic"/>
          <w:bCs/>
          <w:sz w:val="22"/>
          <w:szCs w:val="22"/>
        </w:rPr>
        <w:t>A Korm. rendelet már nem teszi kötelezővé –csak annak lehetőségét biztosítja- önkormányzati rendelet megalkotását a helyi partnerségi egyeztetés szabályaira vonatkozóan.</w:t>
      </w:r>
    </w:p>
    <w:p w14:paraId="77812F37" w14:textId="77777777" w:rsidR="00C526B3" w:rsidRDefault="00C526B3" w:rsidP="00A34E9E">
      <w:pPr>
        <w:jc w:val="both"/>
        <w:rPr>
          <w:rFonts w:ascii="Century Gothic" w:hAnsi="Century Gothic"/>
          <w:bCs/>
          <w:sz w:val="22"/>
          <w:szCs w:val="22"/>
        </w:rPr>
      </w:pPr>
    </w:p>
    <w:p w14:paraId="32ABF768" w14:textId="0A3F27DA" w:rsidR="00C526B3" w:rsidRDefault="00C526B3" w:rsidP="00A34E9E">
      <w:pPr>
        <w:jc w:val="both"/>
        <w:rPr>
          <w:rFonts w:ascii="Century Gothic" w:hAnsi="Century Gothic"/>
          <w:bCs/>
          <w:sz w:val="22"/>
          <w:szCs w:val="22"/>
        </w:rPr>
      </w:pPr>
      <w:r w:rsidRPr="00C526B3">
        <w:rPr>
          <w:rFonts w:ascii="Century Gothic" w:hAnsi="Century Gothic"/>
          <w:bCs/>
          <w:sz w:val="22"/>
          <w:szCs w:val="22"/>
        </w:rPr>
        <w:t>Amennyiben az időben egymást követő, duplikált, de ugyanazon célt szolgáló partnerségi egyeztetésre is sor kerül, az indokolatlanul hosszabbítja meg az eljárást, és emellett az érintett partnerek (lakosság, érdekképviseleti, civil és gazdálkodó szervezetek, vallási közösségek) számára sem nyújt semmilyen többletinformációt, a vélemények kifejtése tekintetében többlet lehetőséget, hiszen mindkét partnerségi egyeztetés széles körben meghirdetésre kerül, mindkettő esetben lakossági fórum kerül összehívásra, így mindkettő partnerségi egyeztetés valójában ugyanazt a célt szolgálja, lényegében ugyanazon formában és eszközökkel.</w:t>
      </w:r>
    </w:p>
    <w:p w14:paraId="4752364D" w14:textId="77777777" w:rsidR="001B753E" w:rsidRPr="00A34E9E" w:rsidRDefault="001B753E" w:rsidP="00A34E9E">
      <w:pPr>
        <w:jc w:val="both"/>
        <w:rPr>
          <w:rFonts w:ascii="Century Gothic" w:hAnsi="Century Gothic"/>
          <w:bCs/>
          <w:sz w:val="22"/>
          <w:szCs w:val="22"/>
        </w:rPr>
      </w:pPr>
    </w:p>
    <w:p w14:paraId="7A311AB2" w14:textId="77777777" w:rsidR="00530B7F" w:rsidRDefault="00530B7F" w:rsidP="00A34E9E">
      <w:pPr>
        <w:jc w:val="both"/>
        <w:rPr>
          <w:rFonts w:ascii="Century Gothic" w:hAnsi="Century Gothic"/>
          <w:b/>
          <w:sz w:val="22"/>
          <w:szCs w:val="22"/>
          <w:u w:val="single"/>
        </w:rPr>
      </w:pPr>
    </w:p>
    <w:p w14:paraId="730C0BFF" w14:textId="1B287584" w:rsidR="00A34E9E" w:rsidRPr="00A34E9E" w:rsidRDefault="00A34E9E" w:rsidP="00A34E9E">
      <w:pPr>
        <w:jc w:val="both"/>
        <w:rPr>
          <w:rFonts w:ascii="Century Gothic" w:hAnsi="Century Gothic"/>
          <w:bCs/>
          <w:sz w:val="22"/>
          <w:szCs w:val="22"/>
        </w:rPr>
      </w:pPr>
      <w:r w:rsidRPr="00262AB0">
        <w:rPr>
          <w:rFonts w:ascii="Century Gothic" w:hAnsi="Century Gothic"/>
          <w:b/>
          <w:sz w:val="22"/>
          <w:szCs w:val="22"/>
          <w:u w:val="single"/>
        </w:rPr>
        <w:t>A jogalkotásról szóló 2010. évi CXXX. törvény</w:t>
      </w:r>
      <w:r w:rsidRPr="00A34E9E">
        <w:rPr>
          <w:rFonts w:ascii="Century Gothic" w:hAnsi="Century Gothic"/>
          <w:bCs/>
          <w:sz w:val="22"/>
          <w:szCs w:val="22"/>
        </w:rPr>
        <w:t xml:space="preserve"> 22 §. (1) bekezdése szerint a jogalkalmazás és az utólagos hatásvizsgálat tapasztalatait is figyelembe véve a kormány tagja gondoskodik arról, hogy a tárgykört érintő új jogi szabályozás vagy módosítás megalkotása során, ennek hiányában e célból kiadott jogszabály keretébe</w:t>
      </w:r>
    </w:p>
    <w:p w14:paraId="30352FC5" w14:textId="77777777" w:rsidR="00A34E9E" w:rsidRPr="00A34E9E" w:rsidRDefault="00A34E9E" w:rsidP="00A34E9E">
      <w:pPr>
        <w:jc w:val="both"/>
        <w:rPr>
          <w:rFonts w:ascii="Century Gothic" w:hAnsi="Century Gothic"/>
          <w:bCs/>
          <w:sz w:val="22"/>
          <w:szCs w:val="22"/>
        </w:rPr>
      </w:pPr>
      <w:r w:rsidRPr="00A34E9E">
        <w:rPr>
          <w:rFonts w:ascii="Century Gothic" w:hAnsi="Century Gothic"/>
          <w:bCs/>
          <w:sz w:val="22"/>
          <w:szCs w:val="22"/>
        </w:rPr>
        <w:t>a) az elavult, szükségtelenné vált</w:t>
      </w:r>
    </w:p>
    <w:p w14:paraId="03767568" w14:textId="77777777" w:rsidR="00A34E9E" w:rsidRPr="00A34E9E" w:rsidRDefault="00A34E9E" w:rsidP="00A34E9E">
      <w:pPr>
        <w:jc w:val="both"/>
        <w:rPr>
          <w:rFonts w:ascii="Century Gothic" w:hAnsi="Century Gothic"/>
          <w:bCs/>
          <w:sz w:val="22"/>
          <w:szCs w:val="22"/>
        </w:rPr>
      </w:pPr>
      <w:r w:rsidRPr="00A34E9E">
        <w:rPr>
          <w:rFonts w:ascii="Century Gothic" w:hAnsi="Century Gothic"/>
          <w:bCs/>
          <w:sz w:val="22"/>
          <w:szCs w:val="22"/>
        </w:rPr>
        <w:t>e)  az indokolatlanul párhuzamos vagy többszintű szabályozást megvalósító</w:t>
      </w:r>
    </w:p>
    <w:p w14:paraId="7282CC47" w14:textId="2B1F8FFA" w:rsidR="00A34E9E" w:rsidRDefault="00530B7F" w:rsidP="00A34E9E">
      <w:pPr>
        <w:jc w:val="both"/>
        <w:rPr>
          <w:rFonts w:ascii="Century Gothic" w:hAnsi="Century Gothic"/>
          <w:bCs/>
          <w:sz w:val="22"/>
          <w:szCs w:val="22"/>
        </w:rPr>
      </w:pPr>
      <w:proofErr w:type="gramStart"/>
      <w:r>
        <w:rPr>
          <w:rFonts w:ascii="Century Gothic" w:hAnsi="Century Gothic"/>
          <w:bCs/>
          <w:sz w:val="22"/>
          <w:szCs w:val="22"/>
        </w:rPr>
        <w:t>a</w:t>
      </w:r>
      <w:proofErr w:type="gramEnd"/>
      <w:r>
        <w:rPr>
          <w:rFonts w:ascii="Century Gothic" w:hAnsi="Century Gothic"/>
          <w:bCs/>
          <w:sz w:val="22"/>
          <w:szCs w:val="22"/>
        </w:rPr>
        <w:t xml:space="preserve"> felada</w:t>
      </w:r>
      <w:r w:rsidR="00A34E9E" w:rsidRPr="00A34E9E">
        <w:rPr>
          <w:rFonts w:ascii="Century Gothic" w:hAnsi="Century Gothic"/>
          <w:bCs/>
          <w:sz w:val="22"/>
          <w:szCs w:val="22"/>
        </w:rPr>
        <w:t xml:space="preserve">tkörébe tartozó jogszabályi rendelkezések hatályon kívül helyezésére, illetve megfelelő módosítására kerüljön sor. </w:t>
      </w:r>
    </w:p>
    <w:p w14:paraId="77194729" w14:textId="77777777" w:rsidR="00A34E9E" w:rsidRPr="00A34E9E" w:rsidRDefault="00A34E9E" w:rsidP="00A34E9E">
      <w:pPr>
        <w:jc w:val="both"/>
        <w:rPr>
          <w:rFonts w:ascii="Century Gothic" w:hAnsi="Century Gothic"/>
          <w:bCs/>
          <w:sz w:val="22"/>
          <w:szCs w:val="22"/>
        </w:rPr>
      </w:pPr>
    </w:p>
    <w:p w14:paraId="1EE3B429" w14:textId="77777777" w:rsidR="00A34E9E" w:rsidRPr="00530B7F" w:rsidRDefault="00A34E9E" w:rsidP="00A34E9E">
      <w:pPr>
        <w:jc w:val="both"/>
        <w:rPr>
          <w:rFonts w:ascii="Century Gothic" w:hAnsi="Century Gothic"/>
          <w:b/>
          <w:bCs/>
          <w:sz w:val="22"/>
          <w:szCs w:val="22"/>
        </w:rPr>
      </w:pPr>
      <w:r w:rsidRPr="00A34E9E">
        <w:rPr>
          <w:rFonts w:ascii="Century Gothic" w:hAnsi="Century Gothic"/>
          <w:bCs/>
          <w:sz w:val="22"/>
          <w:szCs w:val="22"/>
        </w:rPr>
        <w:t xml:space="preserve">Ugyanezen szakasz (2) bekezdése értelmében az (1) bekezdés szerinti felülvizsgálat lefolytatásáról az általa alkotott rendelet esetén a Magyar Nemzeti Bank elnöke, az önálló szabályozó szerv vezetője, </w:t>
      </w:r>
      <w:r w:rsidRPr="00530B7F">
        <w:rPr>
          <w:rFonts w:ascii="Century Gothic" w:hAnsi="Century Gothic"/>
          <w:b/>
          <w:bCs/>
          <w:sz w:val="22"/>
          <w:szCs w:val="22"/>
        </w:rPr>
        <w:t xml:space="preserve">az önkormányzati rendeletesetén a jegyző gondoskodik. </w:t>
      </w:r>
    </w:p>
    <w:p w14:paraId="6BB018E2" w14:textId="77777777" w:rsidR="00A34E9E" w:rsidRPr="00A34E9E" w:rsidRDefault="00A34E9E" w:rsidP="00A34E9E">
      <w:pPr>
        <w:jc w:val="both"/>
        <w:rPr>
          <w:rFonts w:ascii="Century Gothic" w:hAnsi="Century Gothic"/>
          <w:bCs/>
          <w:sz w:val="22"/>
          <w:szCs w:val="22"/>
        </w:rPr>
      </w:pPr>
    </w:p>
    <w:p w14:paraId="20833FD2" w14:textId="7552AB30" w:rsidR="00A34E9E" w:rsidRPr="00A34E9E" w:rsidRDefault="00A34E9E" w:rsidP="00A34E9E">
      <w:pPr>
        <w:jc w:val="both"/>
        <w:rPr>
          <w:rFonts w:ascii="Century Gothic" w:hAnsi="Century Gothic"/>
          <w:b/>
          <w:sz w:val="22"/>
          <w:szCs w:val="22"/>
        </w:rPr>
      </w:pPr>
      <w:r w:rsidRPr="00A34E9E">
        <w:rPr>
          <w:rFonts w:ascii="Century Gothic" w:hAnsi="Century Gothic"/>
          <w:b/>
          <w:sz w:val="22"/>
          <w:szCs w:val="22"/>
        </w:rPr>
        <w:t xml:space="preserve">A leírtak alapján összegzésképpen elmondható, hogy a jelenleg hatályos helyi partnerségi egyeztetés szabályairól szóló rendelet </w:t>
      </w:r>
      <w:r w:rsidR="00C526B3">
        <w:rPr>
          <w:rFonts w:ascii="Century Gothic" w:hAnsi="Century Gothic"/>
          <w:b/>
          <w:sz w:val="22"/>
          <w:szCs w:val="22"/>
        </w:rPr>
        <w:t>szükségtelen</w:t>
      </w:r>
      <w:r w:rsidRPr="00A34E9E">
        <w:rPr>
          <w:rFonts w:ascii="Century Gothic" w:hAnsi="Century Gothic"/>
          <w:b/>
          <w:sz w:val="22"/>
          <w:szCs w:val="22"/>
        </w:rPr>
        <w:t xml:space="preserve">, továbbá új, „helyi” partnerségi egyeztetés lefolytatását </w:t>
      </w:r>
      <w:r w:rsidR="00530B7F">
        <w:rPr>
          <w:rFonts w:ascii="Century Gothic" w:hAnsi="Century Gothic"/>
          <w:b/>
          <w:sz w:val="22"/>
          <w:szCs w:val="22"/>
        </w:rPr>
        <w:t>szabályozó rendelet megalkotása</w:t>
      </w:r>
      <w:r w:rsidRPr="00A34E9E">
        <w:rPr>
          <w:rFonts w:ascii="Century Gothic" w:hAnsi="Century Gothic"/>
          <w:b/>
          <w:sz w:val="22"/>
          <w:szCs w:val="22"/>
        </w:rPr>
        <w:t xml:space="preserve"> </w:t>
      </w:r>
      <w:r w:rsidR="00C526B3">
        <w:rPr>
          <w:rFonts w:ascii="Century Gothic" w:hAnsi="Century Gothic"/>
          <w:b/>
          <w:sz w:val="22"/>
          <w:szCs w:val="22"/>
        </w:rPr>
        <w:t>sem indokolt</w:t>
      </w:r>
      <w:r w:rsidRPr="00A34E9E">
        <w:rPr>
          <w:rFonts w:ascii="Century Gothic" w:hAnsi="Century Gothic"/>
          <w:b/>
          <w:sz w:val="22"/>
          <w:szCs w:val="22"/>
        </w:rPr>
        <w:t xml:space="preserve">, mivel a kötelező partnerségi egyeztetés szabályait a 419/2021. (VII. 15.) Korm. rendelet </w:t>
      </w:r>
      <w:proofErr w:type="spellStart"/>
      <w:r w:rsidRPr="00A34E9E">
        <w:rPr>
          <w:rFonts w:ascii="Century Gothic" w:hAnsi="Century Gothic"/>
          <w:b/>
          <w:sz w:val="22"/>
          <w:szCs w:val="22"/>
        </w:rPr>
        <w:t>teljeskörű</w:t>
      </w:r>
      <w:r w:rsidR="00530B7F">
        <w:rPr>
          <w:rFonts w:ascii="Century Gothic" w:hAnsi="Century Gothic"/>
          <w:b/>
          <w:sz w:val="22"/>
          <w:szCs w:val="22"/>
        </w:rPr>
        <w:t>en</w:t>
      </w:r>
      <w:proofErr w:type="spellEnd"/>
      <w:r w:rsidR="00530B7F">
        <w:rPr>
          <w:rFonts w:ascii="Century Gothic" w:hAnsi="Century Gothic"/>
          <w:b/>
          <w:sz w:val="22"/>
          <w:szCs w:val="22"/>
        </w:rPr>
        <w:t xml:space="preserve"> tartalmazza, ezért javaslom</w:t>
      </w:r>
      <w:r w:rsidRPr="00A34E9E">
        <w:rPr>
          <w:rFonts w:ascii="Century Gothic" w:hAnsi="Century Gothic"/>
          <w:b/>
          <w:sz w:val="22"/>
          <w:szCs w:val="22"/>
        </w:rPr>
        <w:t xml:space="preserve"> a </w:t>
      </w:r>
      <w:bookmarkStart w:id="0" w:name="_Hlk199322187"/>
      <w:r w:rsidRPr="00A34E9E">
        <w:rPr>
          <w:rFonts w:ascii="Century Gothic" w:hAnsi="Century Gothic"/>
          <w:b/>
          <w:sz w:val="22"/>
          <w:szCs w:val="22"/>
        </w:rPr>
        <w:t xml:space="preserve">22/2022. (XII. 19.) </w:t>
      </w:r>
      <w:bookmarkEnd w:id="0"/>
      <w:r w:rsidRPr="00A34E9E">
        <w:rPr>
          <w:rFonts w:ascii="Century Gothic" w:hAnsi="Century Gothic"/>
          <w:b/>
          <w:sz w:val="22"/>
          <w:szCs w:val="22"/>
        </w:rPr>
        <w:t>önkormányzati rendeletet hatályon kívül helyezését.</w:t>
      </w:r>
    </w:p>
    <w:p w14:paraId="622B9843" w14:textId="1C9C6F59" w:rsidR="00A34E9E" w:rsidRDefault="00A34E9E" w:rsidP="00A34E9E">
      <w:pPr>
        <w:jc w:val="both"/>
        <w:rPr>
          <w:rFonts w:ascii="Century Gothic" w:hAnsi="Century Gothic"/>
          <w:bCs/>
          <w:sz w:val="22"/>
          <w:szCs w:val="22"/>
        </w:rPr>
      </w:pPr>
    </w:p>
    <w:p w14:paraId="386872C3" w14:textId="77777777" w:rsidR="00530B7F" w:rsidRPr="00A34E9E" w:rsidRDefault="00530B7F" w:rsidP="00A34E9E">
      <w:pPr>
        <w:jc w:val="both"/>
        <w:rPr>
          <w:rFonts w:ascii="Century Gothic" w:hAnsi="Century Gothic"/>
          <w:bCs/>
          <w:sz w:val="22"/>
          <w:szCs w:val="22"/>
        </w:rPr>
      </w:pPr>
    </w:p>
    <w:p w14:paraId="6634143C" w14:textId="03F1D5E7" w:rsidR="00A34E9E" w:rsidRDefault="00A34E9E" w:rsidP="00A34E9E">
      <w:pPr>
        <w:jc w:val="both"/>
        <w:rPr>
          <w:rFonts w:ascii="Century Gothic" w:hAnsi="Century Gothic"/>
          <w:bCs/>
          <w:sz w:val="22"/>
          <w:szCs w:val="22"/>
        </w:rPr>
      </w:pPr>
      <w:r w:rsidRPr="00A34E9E">
        <w:rPr>
          <w:rFonts w:ascii="Century Gothic" w:hAnsi="Century Gothic"/>
          <w:bCs/>
          <w:sz w:val="22"/>
          <w:szCs w:val="22"/>
        </w:rPr>
        <w:t>Az előterjesztést a képviselő-testület az Mötv. 46</w:t>
      </w:r>
      <w:r w:rsidR="00530B7F">
        <w:rPr>
          <w:rFonts w:ascii="Century Gothic" w:hAnsi="Century Gothic"/>
          <w:bCs/>
          <w:sz w:val="22"/>
          <w:szCs w:val="22"/>
        </w:rPr>
        <w:t xml:space="preserve"> </w:t>
      </w:r>
      <w:r w:rsidRPr="00A34E9E">
        <w:rPr>
          <w:rFonts w:ascii="Century Gothic" w:hAnsi="Century Gothic"/>
          <w:bCs/>
          <w:sz w:val="22"/>
          <w:szCs w:val="22"/>
        </w:rPr>
        <w:t xml:space="preserve">§. (1) bekezdése alapján nyilvános ülésen, az Mötv 42. § </w:t>
      </w:r>
      <w:r w:rsidR="00530B7F">
        <w:rPr>
          <w:rFonts w:ascii="Century Gothic" w:hAnsi="Century Gothic"/>
          <w:bCs/>
          <w:sz w:val="22"/>
          <w:szCs w:val="22"/>
        </w:rPr>
        <w:t>(</w:t>
      </w:r>
      <w:r w:rsidRPr="00A34E9E">
        <w:rPr>
          <w:rFonts w:ascii="Century Gothic" w:hAnsi="Century Gothic"/>
          <w:bCs/>
          <w:sz w:val="22"/>
          <w:szCs w:val="22"/>
        </w:rPr>
        <w:t xml:space="preserve">1) értelmében át nem ruházható hatáskörben tárgyalja. </w:t>
      </w:r>
    </w:p>
    <w:p w14:paraId="07CDD2ED" w14:textId="2BFBE492" w:rsidR="00A34E9E" w:rsidRDefault="00A34E9E" w:rsidP="00A34E9E">
      <w:pPr>
        <w:jc w:val="both"/>
        <w:rPr>
          <w:rFonts w:ascii="Century Gothic" w:hAnsi="Century Gothic"/>
          <w:bCs/>
          <w:sz w:val="22"/>
          <w:szCs w:val="22"/>
        </w:rPr>
      </w:pPr>
    </w:p>
    <w:p w14:paraId="797C8150" w14:textId="77777777" w:rsidR="00530B7F" w:rsidRPr="00A34E9E" w:rsidRDefault="00530B7F" w:rsidP="00A34E9E">
      <w:pPr>
        <w:jc w:val="both"/>
        <w:rPr>
          <w:rFonts w:ascii="Century Gothic" w:hAnsi="Century Gothic"/>
          <w:bCs/>
          <w:sz w:val="22"/>
          <w:szCs w:val="22"/>
        </w:rPr>
      </w:pPr>
    </w:p>
    <w:p w14:paraId="76F91D6E" w14:textId="77777777" w:rsidR="00A34E9E" w:rsidRDefault="00A34E9E" w:rsidP="00A34E9E">
      <w:pPr>
        <w:jc w:val="both"/>
        <w:rPr>
          <w:rFonts w:ascii="Century Gothic" w:hAnsi="Century Gothic"/>
          <w:bCs/>
          <w:sz w:val="22"/>
          <w:szCs w:val="22"/>
        </w:rPr>
      </w:pPr>
      <w:r w:rsidRPr="00A34E9E">
        <w:rPr>
          <w:rFonts w:ascii="Century Gothic" w:hAnsi="Century Gothic"/>
          <w:bCs/>
          <w:sz w:val="22"/>
          <w:szCs w:val="22"/>
        </w:rPr>
        <w:t>A rendelet-tervezet elfogadásához az Mötv. 50. §-</w:t>
      </w:r>
      <w:proofErr w:type="gramStart"/>
      <w:r w:rsidRPr="00A34E9E">
        <w:rPr>
          <w:rFonts w:ascii="Century Gothic" w:hAnsi="Century Gothic"/>
          <w:bCs/>
          <w:sz w:val="22"/>
          <w:szCs w:val="22"/>
        </w:rPr>
        <w:t>a</w:t>
      </w:r>
      <w:proofErr w:type="gramEnd"/>
      <w:r w:rsidRPr="00A34E9E">
        <w:rPr>
          <w:rFonts w:ascii="Century Gothic" w:hAnsi="Century Gothic"/>
          <w:bCs/>
          <w:sz w:val="22"/>
          <w:szCs w:val="22"/>
        </w:rPr>
        <w:t xml:space="preserve"> alapján minősített többségű szavazati arány szükséges. </w:t>
      </w:r>
    </w:p>
    <w:p w14:paraId="4AC19E20" w14:textId="10FC8D2D" w:rsidR="00A34E9E" w:rsidRPr="00A34E9E" w:rsidRDefault="00A34E9E" w:rsidP="00A34E9E">
      <w:pPr>
        <w:jc w:val="both"/>
        <w:rPr>
          <w:rFonts w:ascii="Century Gothic" w:hAnsi="Century Gothic"/>
          <w:bCs/>
          <w:sz w:val="22"/>
          <w:szCs w:val="22"/>
        </w:rPr>
      </w:pPr>
    </w:p>
    <w:p w14:paraId="27318CCA" w14:textId="77777777" w:rsidR="00530B7F" w:rsidRDefault="00530B7F" w:rsidP="00A34E9E">
      <w:pPr>
        <w:jc w:val="both"/>
        <w:rPr>
          <w:rFonts w:ascii="Century Gothic" w:hAnsi="Century Gothic"/>
          <w:bCs/>
          <w:sz w:val="22"/>
          <w:szCs w:val="22"/>
        </w:rPr>
      </w:pPr>
    </w:p>
    <w:p w14:paraId="2C30C33D" w14:textId="494D136C" w:rsidR="00530B7F" w:rsidRDefault="00530B7F" w:rsidP="00A34E9E">
      <w:pPr>
        <w:jc w:val="both"/>
        <w:rPr>
          <w:rFonts w:ascii="Century Gothic" w:hAnsi="Century Gothic"/>
          <w:bCs/>
          <w:sz w:val="22"/>
          <w:szCs w:val="22"/>
        </w:rPr>
      </w:pPr>
    </w:p>
    <w:p w14:paraId="6E4C78BD" w14:textId="78428D39" w:rsidR="00A34E9E" w:rsidRPr="00A34E9E" w:rsidRDefault="00A34E9E" w:rsidP="00A34E9E">
      <w:pPr>
        <w:jc w:val="both"/>
        <w:rPr>
          <w:rFonts w:ascii="Century Gothic" w:hAnsi="Century Gothic"/>
          <w:bCs/>
          <w:sz w:val="22"/>
          <w:szCs w:val="22"/>
        </w:rPr>
      </w:pPr>
      <w:r w:rsidRPr="00A34E9E">
        <w:rPr>
          <w:rFonts w:ascii="Century Gothic" w:hAnsi="Century Gothic"/>
          <w:bCs/>
          <w:sz w:val="22"/>
          <w:szCs w:val="22"/>
        </w:rPr>
        <w:lastRenderedPageBreak/>
        <w:t>Kérem a Tisztelt Képviselő-testületet, hogy az előterjesztést vitassa meg, és azzal egyezően a hatályon kívül helyező rendeletet alkossa meg.</w:t>
      </w:r>
    </w:p>
    <w:p w14:paraId="2887C03C" w14:textId="77777777" w:rsidR="00992731" w:rsidRDefault="00992731" w:rsidP="0021077E">
      <w:pPr>
        <w:rPr>
          <w:rFonts w:ascii="Century Gothic" w:hAnsi="Century Gothic"/>
          <w:sz w:val="22"/>
          <w:szCs w:val="22"/>
        </w:rPr>
      </w:pPr>
    </w:p>
    <w:p w14:paraId="7AE690D0" w14:textId="77777777" w:rsidR="00C2572C" w:rsidRDefault="00C2572C" w:rsidP="00992731">
      <w:pPr>
        <w:rPr>
          <w:rFonts w:ascii="Century Gothic" w:hAnsi="Century Gothic"/>
          <w:sz w:val="22"/>
          <w:szCs w:val="22"/>
        </w:rPr>
      </w:pPr>
    </w:p>
    <w:p w14:paraId="7A4E85A7" w14:textId="77777777" w:rsidR="00C2572C" w:rsidRDefault="00C2572C" w:rsidP="00992731">
      <w:pPr>
        <w:rPr>
          <w:rFonts w:ascii="Century Gothic" w:hAnsi="Century Gothic"/>
          <w:sz w:val="22"/>
          <w:szCs w:val="22"/>
        </w:rPr>
      </w:pPr>
    </w:p>
    <w:p w14:paraId="316A4EE1" w14:textId="400F01E6" w:rsidR="00992731" w:rsidRDefault="00C2572C" w:rsidP="00992731">
      <w:pPr>
        <w:rPr>
          <w:rFonts w:ascii="Century Gothic" w:hAnsi="Century Gothic"/>
          <w:sz w:val="22"/>
          <w:szCs w:val="22"/>
        </w:rPr>
      </w:pPr>
      <w:r>
        <w:rPr>
          <w:rFonts w:ascii="Century Gothic" w:hAnsi="Century Gothic"/>
          <w:sz w:val="22"/>
          <w:szCs w:val="22"/>
        </w:rPr>
        <w:t xml:space="preserve">Balatonberény, 2025. május </w:t>
      </w:r>
      <w:r w:rsidR="00A34E9E">
        <w:rPr>
          <w:rFonts w:ascii="Century Gothic" w:hAnsi="Century Gothic"/>
          <w:sz w:val="22"/>
          <w:szCs w:val="22"/>
        </w:rPr>
        <w:t>28</w:t>
      </w:r>
      <w:r w:rsidR="00992731">
        <w:rPr>
          <w:rFonts w:ascii="Century Gothic" w:hAnsi="Century Gothic"/>
          <w:sz w:val="22"/>
          <w:szCs w:val="22"/>
        </w:rPr>
        <w:t xml:space="preserve">. </w:t>
      </w:r>
    </w:p>
    <w:p w14:paraId="5660E747" w14:textId="77777777" w:rsidR="00992731" w:rsidRDefault="00992731" w:rsidP="00992731">
      <w:pPr>
        <w:rPr>
          <w:rFonts w:ascii="Century Gothic" w:hAnsi="Century Gothic"/>
          <w:sz w:val="22"/>
          <w:szCs w:val="22"/>
        </w:rPr>
      </w:pPr>
    </w:p>
    <w:p w14:paraId="5E956AF4" w14:textId="77777777" w:rsidR="00992731" w:rsidRDefault="00992731" w:rsidP="00992731">
      <w:pPr>
        <w:rPr>
          <w:rFonts w:ascii="Century Gothic" w:hAnsi="Century Gothic"/>
          <w:sz w:val="22"/>
          <w:szCs w:val="22"/>
        </w:rPr>
      </w:pPr>
    </w:p>
    <w:p w14:paraId="2534FC84" w14:textId="77777777" w:rsidR="00992731" w:rsidRDefault="00992731" w:rsidP="00992731">
      <w:pPr>
        <w:jc w:val="right"/>
        <w:rPr>
          <w:rFonts w:ascii="Century Gothic" w:hAnsi="Century Gothic"/>
          <w:sz w:val="22"/>
          <w:szCs w:val="22"/>
        </w:rPr>
      </w:pPr>
      <w:proofErr w:type="spellStart"/>
      <w:r>
        <w:rPr>
          <w:rFonts w:ascii="Century Gothic" w:hAnsi="Century Gothic"/>
          <w:sz w:val="22"/>
          <w:szCs w:val="22"/>
        </w:rPr>
        <w:t>Druskoczi</w:t>
      </w:r>
      <w:proofErr w:type="spellEnd"/>
      <w:r>
        <w:rPr>
          <w:rFonts w:ascii="Century Gothic" w:hAnsi="Century Gothic"/>
          <w:sz w:val="22"/>
          <w:szCs w:val="22"/>
        </w:rPr>
        <w:t xml:space="preserve"> Tünde </w:t>
      </w:r>
      <w:proofErr w:type="spellStart"/>
      <w:r>
        <w:rPr>
          <w:rFonts w:ascii="Century Gothic" w:hAnsi="Century Gothic"/>
          <w:sz w:val="22"/>
          <w:szCs w:val="22"/>
        </w:rPr>
        <w:t>sk</w:t>
      </w:r>
      <w:proofErr w:type="spellEnd"/>
      <w:r>
        <w:rPr>
          <w:rFonts w:ascii="Century Gothic" w:hAnsi="Century Gothic"/>
          <w:sz w:val="22"/>
          <w:szCs w:val="22"/>
        </w:rPr>
        <w:t>.</w:t>
      </w:r>
    </w:p>
    <w:p w14:paraId="7CC820AD" w14:textId="77777777" w:rsidR="00992731" w:rsidRDefault="00992731" w:rsidP="00992731">
      <w:pPr>
        <w:jc w:val="right"/>
        <w:rPr>
          <w:rFonts w:ascii="Century Gothic" w:hAnsi="Century Gothic"/>
          <w:sz w:val="22"/>
          <w:szCs w:val="22"/>
        </w:rPr>
      </w:pPr>
      <w:r>
        <w:rPr>
          <w:rFonts w:ascii="Century Gothic" w:hAnsi="Century Gothic"/>
          <w:sz w:val="22"/>
          <w:szCs w:val="22"/>
        </w:rPr>
        <w:t>polgármester</w:t>
      </w:r>
    </w:p>
    <w:p w14:paraId="0B38E152" w14:textId="76F9576E" w:rsidR="00262AB0" w:rsidRDefault="00262AB0"/>
    <w:p w14:paraId="569C0089" w14:textId="4FD30569" w:rsidR="00530B7F" w:rsidRDefault="00530B7F"/>
    <w:p w14:paraId="6D835F6A" w14:textId="61572134" w:rsidR="00530B7F" w:rsidRDefault="00530B7F"/>
    <w:p w14:paraId="66A1A8EC" w14:textId="0AC26942" w:rsidR="00530B7F" w:rsidRDefault="00530B7F"/>
    <w:p w14:paraId="5F4CBFD3" w14:textId="5924D476" w:rsidR="00530B7F" w:rsidRDefault="00530B7F"/>
    <w:p w14:paraId="74F78E47" w14:textId="2572A607" w:rsidR="00530B7F" w:rsidRDefault="00530B7F"/>
    <w:p w14:paraId="3A5822C6" w14:textId="56F2FA84" w:rsidR="00530B7F" w:rsidRDefault="00530B7F"/>
    <w:p w14:paraId="42817391" w14:textId="55DCFA07" w:rsidR="00530B7F" w:rsidRDefault="00530B7F"/>
    <w:p w14:paraId="1970B384" w14:textId="4B8B9FE0" w:rsidR="00530B7F" w:rsidRDefault="00530B7F"/>
    <w:p w14:paraId="46813F73" w14:textId="5A614D4E" w:rsidR="00530B7F" w:rsidRDefault="00530B7F"/>
    <w:p w14:paraId="61DF9275" w14:textId="76C45F26" w:rsidR="00530B7F" w:rsidRDefault="00530B7F"/>
    <w:p w14:paraId="66832E69" w14:textId="40C0737E" w:rsidR="00530B7F" w:rsidRDefault="00530B7F"/>
    <w:p w14:paraId="321B7966" w14:textId="50B1B904" w:rsidR="00530B7F" w:rsidRDefault="00530B7F"/>
    <w:p w14:paraId="4D13C06B" w14:textId="4FB3B8CD" w:rsidR="00530B7F" w:rsidRDefault="00530B7F"/>
    <w:p w14:paraId="3CC566CA" w14:textId="7A05CF9E" w:rsidR="00530B7F" w:rsidRDefault="00530B7F"/>
    <w:p w14:paraId="4BFAE4F2" w14:textId="7478ED9A" w:rsidR="00530B7F" w:rsidRDefault="00530B7F"/>
    <w:p w14:paraId="5E401C5D" w14:textId="7FB3285B" w:rsidR="00530B7F" w:rsidRDefault="00530B7F"/>
    <w:p w14:paraId="1720293E" w14:textId="1EC629FB" w:rsidR="00530B7F" w:rsidRDefault="00530B7F"/>
    <w:p w14:paraId="33454518" w14:textId="232EB1A8" w:rsidR="00530B7F" w:rsidRDefault="00530B7F"/>
    <w:p w14:paraId="5162391F" w14:textId="5BD30A5A" w:rsidR="00530B7F" w:rsidRDefault="00530B7F"/>
    <w:p w14:paraId="4A410D37" w14:textId="364A48F1" w:rsidR="00530B7F" w:rsidRDefault="00530B7F"/>
    <w:p w14:paraId="5ADD16C6" w14:textId="7287711E" w:rsidR="00530B7F" w:rsidRDefault="00530B7F"/>
    <w:p w14:paraId="510B8D99" w14:textId="438AAFB0" w:rsidR="00530B7F" w:rsidRDefault="00530B7F"/>
    <w:p w14:paraId="3A82BD7E" w14:textId="7B1ACD6A" w:rsidR="00530B7F" w:rsidRDefault="00530B7F"/>
    <w:p w14:paraId="4E475FE8" w14:textId="45E015A1" w:rsidR="00530B7F" w:rsidRDefault="00530B7F"/>
    <w:p w14:paraId="40AA988E" w14:textId="1299D925" w:rsidR="00530B7F" w:rsidRDefault="00530B7F"/>
    <w:p w14:paraId="332C1DCF" w14:textId="5D30D3A6" w:rsidR="00530B7F" w:rsidRDefault="00530B7F"/>
    <w:p w14:paraId="3534706E" w14:textId="7D199E05" w:rsidR="00530B7F" w:rsidRDefault="00530B7F"/>
    <w:p w14:paraId="5AD02C29" w14:textId="63A84618" w:rsidR="00530B7F" w:rsidRDefault="00530B7F"/>
    <w:p w14:paraId="4995F191" w14:textId="1412746D" w:rsidR="00530B7F" w:rsidRDefault="00530B7F"/>
    <w:p w14:paraId="23092535" w14:textId="59ABD00A" w:rsidR="00530B7F" w:rsidRDefault="00530B7F"/>
    <w:p w14:paraId="2F58E49A" w14:textId="1095BE0C" w:rsidR="00530B7F" w:rsidRDefault="00530B7F"/>
    <w:p w14:paraId="5BA87FEA" w14:textId="1BDC48C4" w:rsidR="00530B7F" w:rsidRDefault="00530B7F"/>
    <w:p w14:paraId="6CE03641" w14:textId="31DAEF7E" w:rsidR="00530B7F" w:rsidRDefault="00530B7F"/>
    <w:p w14:paraId="372288D8" w14:textId="280F4B68" w:rsidR="00530B7F" w:rsidRDefault="00530B7F"/>
    <w:p w14:paraId="6DCCA1BB" w14:textId="59B83339" w:rsidR="00530B7F" w:rsidRDefault="00530B7F"/>
    <w:p w14:paraId="0A91FCA2" w14:textId="4B8EB66F" w:rsidR="00530B7F" w:rsidRDefault="00530B7F"/>
    <w:p w14:paraId="3CF9913F" w14:textId="4BB36700" w:rsidR="00530B7F" w:rsidRDefault="00530B7F"/>
    <w:p w14:paraId="3C8356E6" w14:textId="472D6277" w:rsidR="00530B7F" w:rsidRDefault="00530B7F"/>
    <w:p w14:paraId="33274A32" w14:textId="0C22FDE1" w:rsidR="00530B7F" w:rsidRDefault="00530B7F"/>
    <w:p w14:paraId="3572478D" w14:textId="395709BB" w:rsidR="00530B7F" w:rsidRDefault="00530B7F"/>
    <w:p w14:paraId="5B1D2DEA" w14:textId="4EF04B5B" w:rsidR="00530B7F" w:rsidRDefault="00530B7F"/>
    <w:p w14:paraId="7387BCCB" w14:textId="77777777" w:rsidR="00530B7F" w:rsidRDefault="00530B7F">
      <w:bookmarkStart w:id="1" w:name="_GoBack"/>
      <w:bookmarkEnd w:id="1"/>
    </w:p>
    <w:p w14:paraId="63DBEBE1" w14:textId="77777777" w:rsidR="00262AB0" w:rsidRPr="00A34E9E" w:rsidRDefault="00262AB0" w:rsidP="00262AB0">
      <w:pPr>
        <w:jc w:val="center"/>
        <w:rPr>
          <w:rFonts w:ascii="Century Gothic" w:hAnsi="Century Gothic"/>
          <w:bCs/>
          <w:sz w:val="22"/>
          <w:szCs w:val="22"/>
        </w:rPr>
      </w:pPr>
      <w:r w:rsidRPr="00A34E9E">
        <w:rPr>
          <w:rFonts w:ascii="Century Gothic" w:hAnsi="Century Gothic"/>
          <w:b/>
          <w:bCs/>
          <w:sz w:val="22"/>
          <w:szCs w:val="22"/>
        </w:rPr>
        <w:t xml:space="preserve">Előzetes hatásvizsgálat </w:t>
      </w:r>
      <w:r w:rsidRPr="00A34E9E">
        <w:rPr>
          <w:rFonts w:ascii="Century Gothic" w:hAnsi="Century Gothic"/>
          <w:bCs/>
          <w:sz w:val="22"/>
          <w:szCs w:val="22"/>
        </w:rPr>
        <w:t>a jogalkotásról szóló 2010. évi CXXX. törvény 17.§-</w:t>
      </w:r>
      <w:proofErr w:type="gramStart"/>
      <w:r w:rsidRPr="00A34E9E">
        <w:rPr>
          <w:rFonts w:ascii="Century Gothic" w:hAnsi="Century Gothic"/>
          <w:bCs/>
          <w:sz w:val="22"/>
          <w:szCs w:val="22"/>
        </w:rPr>
        <w:t>a</w:t>
      </w:r>
      <w:proofErr w:type="gramEnd"/>
      <w:r w:rsidRPr="00A34E9E">
        <w:rPr>
          <w:rFonts w:ascii="Century Gothic" w:hAnsi="Century Gothic"/>
          <w:bCs/>
          <w:sz w:val="22"/>
          <w:szCs w:val="22"/>
        </w:rPr>
        <w:t xml:space="preserve"> alapján</w:t>
      </w:r>
    </w:p>
    <w:p w14:paraId="06F4FAC5" w14:textId="5268207B" w:rsidR="00262AB0" w:rsidRDefault="00262AB0" w:rsidP="00262AB0">
      <w:pPr>
        <w:jc w:val="both"/>
        <w:rPr>
          <w:rFonts w:ascii="Century Gothic" w:hAnsi="Century Gothic"/>
          <w:bCs/>
          <w:sz w:val="22"/>
          <w:szCs w:val="22"/>
        </w:rPr>
      </w:pPr>
    </w:p>
    <w:p w14:paraId="7FB2F58E" w14:textId="77777777" w:rsidR="00262AB0" w:rsidRDefault="00262AB0" w:rsidP="00262AB0">
      <w:pPr>
        <w:jc w:val="both"/>
        <w:rPr>
          <w:rFonts w:ascii="Century Gothic" w:hAnsi="Century Gothic"/>
          <w:bCs/>
          <w:sz w:val="22"/>
          <w:szCs w:val="22"/>
        </w:rPr>
      </w:pPr>
    </w:p>
    <w:p w14:paraId="7F451DD8" w14:textId="77777777" w:rsidR="00262AB0" w:rsidRPr="00A34E9E" w:rsidRDefault="00262AB0" w:rsidP="00262AB0">
      <w:pPr>
        <w:jc w:val="both"/>
        <w:rPr>
          <w:rFonts w:ascii="Century Gothic" w:hAnsi="Century Gothic"/>
          <w:bCs/>
          <w:sz w:val="22"/>
          <w:szCs w:val="22"/>
        </w:rPr>
      </w:pPr>
      <w:r w:rsidRPr="00A34E9E">
        <w:rPr>
          <w:rFonts w:ascii="Century Gothic" w:hAnsi="Century Gothic"/>
          <w:bCs/>
          <w:sz w:val="22"/>
          <w:szCs w:val="22"/>
        </w:rPr>
        <w:t>A tervezett jogszabály várható következményei, különösen</w:t>
      </w:r>
    </w:p>
    <w:p w14:paraId="1996F636"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társadalmi hatás</w:t>
      </w:r>
      <w:r w:rsidRPr="00A34E9E">
        <w:rPr>
          <w:rFonts w:ascii="Century Gothic" w:hAnsi="Century Gothic"/>
          <w:bCs/>
          <w:sz w:val="22"/>
          <w:szCs w:val="22"/>
        </w:rPr>
        <w:t>: A rendeletnek közvetlen társadalmi hatása nincs</w:t>
      </w:r>
    </w:p>
    <w:p w14:paraId="4F702A24"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gazdasági hatása</w:t>
      </w:r>
      <w:r w:rsidRPr="00A34E9E">
        <w:rPr>
          <w:rFonts w:ascii="Century Gothic" w:hAnsi="Century Gothic"/>
          <w:bCs/>
          <w:sz w:val="22"/>
          <w:szCs w:val="22"/>
        </w:rPr>
        <w:t>: Gazdasági, költségvetési hatásai nem mérhetők.</w:t>
      </w:r>
    </w:p>
    <w:p w14:paraId="1D0D8D95"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költségvetési hatásai</w:t>
      </w:r>
      <w:r w:rsidRPr="00A34E9E">
        <w:rPr>
          <w:rFonts w:ascii="Century Gothic" w:hAnsi="Century Gothic"/>
          <w:bCs/>
          <w:sz w:val="22"/>
          <w:szCs w:val="22"/>
        </w:rPr>
        <w:t xml:space="preserve">: A rendeletnek költségvetési hatása nincs. </w:t>
      </w:r>
    </w:p>
    <w:p w14:paraId="2BFD5330"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környezeti következményei:</w:t>
      </w:r>
      <w:r w:rsidRPr="00A34E9E">
        <w:rPr>
          <w:rFonts w:ascii="Century Gothic" w:hAnsi="Century Gothic"/>
          <w:bCs/>
          <w:sz w:val="22"/>
          <w:szCs w:val="22"/>
        </w:rPr>
        <w:t xml:space="preserve"> a tervezetnek környezeti következménye nincs</w:t>
      </w:r>
    </w:p>
    <w:p w14:paraId="306D2BE9"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egészségi következményei</w:t>
      </w:r>
      <w:r w:rsidRPr="00A34E9E">
        <w:rPr>
          <w:rFonts w:ascii="Century Gothic" w:hAnsi="Century Gothic"/>
          <w:bCs/>
          <w:sz w:val="22"/>
          <w:szCs w:val="22"/>
        </w:rPr>
        <w:t xml:space="preserve">: </w:t>
      </w:r>
      <w:bookmarkStart w:id="2" w:name="_Hlk190432065"/>
      <w:r w:rsidRPr="00A34E9E">
        <w:rPr>
          <w:rFonts w:ascii="Century Gothic" w:hAnsi="Century Gothic"/>
          <w:bCs/>
          <w:sz w:val="22"/>
          <w:szCs w:val="22"/>
        </w:rPr>
        <w:t>a tervezetnek egészségi következménye nincs</w:t>
      </w:r>
      <w:bookmarkEnd w:id="2"/>
    </w:p>
    <w:p w14:paraId="673A4A75"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adminisztratív terheket befolyásoló hatásai</w:t>
      </w:r>
      <w:r w:rsidRPr="00A34E9E">
        <w:rPr>
          <w:rFonts w:ascii="Century Gothic" w:hAnsi="Century Gothic"/>
          <w:bCs/>
          <w:sz w:val="22"/>
          <w:szCs w:val="22"/>
        </w:rPr>
        <w:t xml:space="preserve">: a tervezet a jelenlegi adminisztratív terheket </w:t>
      </w:r>
      <w:proofErr w:type="gramStart"/>
      <w:r w:rsidRPr="00A34E9E">
        <w:rPr>
          <w:rFonts w:ascii="Century Gothic" w:hAnsi="Century Gothic"/>
          <w:bCs/>
          <w:sz w:val="22"/>
          <w:szCs w:val="22"/>
        </w:rPr>
        <w:t>minimálisan</w:t>
      </w:r>
      <w:proofErr w:type="gramEnd"/>
      <w:r w:rsidRPr="00A34E9E">
        <w:rPr>
          <w:rFonts w:ascii="Century Gothic" w:hAnsi="Century Gothic"/>
          <w:bCs/>
          <w:sz w:val="22"/>
          <w:szCs w:val="22"/>
        </w:rPr>
        <w:t xml:space="preserve"> befolyásolja</w:t>
      </w:r>
    </w:p>
    <w:p w14:paraId="424748EA"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megalkotásának szükségessége:</w:t>
      </w:r>
      <w:r w:rsidRPr="00A34E9E">
        <w:rPr>
          <w:rFonts w:ascii="Century Gothic" w:hAnsi="Century Gothic"/>
          <w:bCs/>
          <w:sz w:val="22"/>
          <w:szCs w:val="22"/>
        </w:rPr>
        <w:t xml:space="preserve"> megfelelés a jogszabályi előírásoknak</w:t>
      </w:r>
    </w:p>
    <w:p w14:paraId="43C50DC0" w14:textId="77777777" w:rsidR="00262AB0" w:rsidRPr="00A34E9E" w:rsidRDefault="00262AB0" w:rsidP="00262AB0">
      <w:pPr>
        <w:numPr>
          <w:ilvl w:val="0"/>
          <w:numId w:val="1"/>
        </w:numPr>
        <w:jc w:val="both"/>
        <w:rPr>
          <w:rFonts w:ascii="Century Gothic" w:hAnsi="Century Gothic"/>
          <w:bCs/>
          <w:sz w:val="22"/>
          <w:szCs w:val="22"/>
        </w:rPr>
      </w:pPr>
      <w:r w:rsidRPr="00A34E9E">
        <w:rPr>
          <w:rFonts w:ascii="Century Gothic" w:hAnsi="Century Gothic"/>
          <w:b/>
          <w:bCs/>
          <w:sz w:val="22"/>
          <w:szCs w:val="22"/>
        </w:rPr>
        <w:t>alkalmazásához szükséges személyi, szervezeti, tárgyi és pénzügyi feltételek:</w:t>
      </w:r>
      <w:r w:rsidRPr="00A34E9E">
        <w:rPr>
          <w:rFonts w:ascii="Century Gothic" w:hAnsi="Century Gothic"/>
          <w:bCs/>
          <w:sz w:val="22"/>
          <w:szCs w:val="22"/>
        </w:rPr>
        <w:t xml:space="preserve"> a jelenlegi feltételeken felül többletet nem igényel.</w:t>
      </w:r>
    </w:p>
    <w:p w14:paraId="79AD694B" w14:textId="77777777" w:rsidR="00262AB0" w:rsidRDefault="00262AB0" w:rsidP="00262AB0">
      <w:pPr>
        <w:jc w:val="both"/>
        <w:rPr>
          <w:rFonts w:ascii="Century Gothic" w:hAnsi="Century Gothic"/>
          <w:bCs/>
          <w:sz w:val="22"/>
          <w:szCs w:val="22"/>
        </w:rPr>
      </w:pPr>
    </w:p>
    <w:p w14:paraId="0CAD6DB1" w14:textId="0FE7FBDF" w:rsidR="00262AB0" w:rsidRDefault="00262AB0" w:rsidP="00262AB0">
      <w:pPr>
        <w:jc w:val="both"/>
        <w:rPr>
          <w:rFonts w:ascii="Century Gothic" w:hAnsi="Century Gothic"/>
          <w:bCs/>
          <w:sz w:val="22"/>
          <w:szCs w:val="22"/>
        </w:rPr>
      </w:pPr>
      <w:r w:rsidRPr="00A34E9E">
        <w:rPr>
          <w:rFonts w:ascii="Century Gothic" w:hAnsi="Century Gothic"/>
          <w:bCs/>
          <w:sz w:val="22"/>
          <w:szCs w:val="22"/>
        </w:rPr>
        <w:t>A rendelet-tervezet vonatkozásában az Európai Unió intézményeivel és tagállamaival egyeztetési kötelezettség nem áll fenn, nem tartozik az előzetes bejelentési kötelezettség alá tartozó jogszabály tervezetek közé.</w:t>
      </w:r>
    </w:p>
    <w:p w14:paraId="51B64F6F" w14:textId="212C2C8E" w:rsidR="00262AB0" w:rsidRDefault="00262AB0" w:rsidP="00262AB0">
      <w:pPr>
        <w:jc w:val="both"/>
        <w:rPr>
          <w:rFonts w:ascii="Century Gothic" w:hAnsi="Century Gothic"/>
          <w:bCs/>
          <w:sz w:val="22"/>
          <w:szCs w:val="22"/>
        </w:rPr>
      </w:pPr>
    </w:p>
    <w:p w14:paraId="36B61748" w14:textId="509033E8" w:rsidR="00262AB0" w:rsidRDefault="00262AB0" w:rsidP="00262AB0">
      <w:pPr>
        <w:jc w:val="both"/>
        <w:rPr>
          <w:rFonts w:ascii="Century Gothic" w:hAnsi="Century Gothic"/>
          <w:bCs/>
          <w:sz w:val="22"/>
          <w:szCs w:val="22"/>
        </w:rPr>
      </w:pPr>
    </w:p>
    <w:p w14:paraId="472433BB" w14:textId="77777777" w:rsidR="00262AB0" w:rsidRDefault="00262AB0" w:rsidP="00262AB0">
      <w:pPr>
        <w:jc w:val="both"/>
        <w:rPr>
          <w:rFonts w:ascii="Century Gothic" w:hAnsi="Century Gothic"/>
          <w:bCs/>
          <w:sz w:val="22"/>
          <w:szCs w:val="22"/>
        </w:rPr>
      </w:pPr>
    </w:p>
    <w:p w14:paraId="3414ED84" w14:textId="3EC658EF" w:rsidR="00262AB0" w:rsidRDefault="00262AB0" w:rsidP="00262AB0">
      <w:pPr>
        <w:jc w:val="both"/>
        <w:rPr>
          <w:rFonts w:ascii="Century Gothic" w:hAnsi="Century Gothic"/>
          <w:bCs/>
          <w:sz w:val="22"/>
          <w:szCs w:val="22"/>
        </w:rPr>
      </w:pPr>
      <w:r>
        <w:rPr>
          <w:rFonts w:ascii="Century Gothic" w:hAnsi="Century Gothic"/>
          <w:bCs/>
          <w:sz w:val="22"/>
          <w:szCs w:val="22"/>
        </w:rPr>
        <w:t>Balatonberény, 2025. május 28.</w:t>
      </w:r>
    </w:p>
    <w:p w14:paraId="5A4E989F" w14:textId="393E3E71" w:rsidR="00262AB0" w:rsidRDefault="00262AB0" w:rsidP="00262AB0">
      <w:pPr>
        <w:jc w:val="both"/>
        <w:rPr>
          <w:rFonts w:ascii="Century Gothic" w:hAnsi="Century Gothic"/>
          <w:bCs/>
          <w:sz w:val="22"/>
          <w:szCs w:val="22"/>
        </w:rPr>
      </w:pPr>
    </w:p>
    <w:p w14:paraId="23EE4394" w14:textId="20ED305C" w:rsidR="00262AB0" w:rsidRDefault="00262AB0" w:rsidP="00262AB0">
      <w:pPr>
        <w:jc w:val="both"/>
        <w:rPr>
          <w:rFonts w:ascii="Century Gothic" w:hAnsi="Century Gothic"/>
          <w:bCs/>
          <w:sz w:val="22"/>
          <w:szCs w:val="22"/>
        </w:rPr>
      </w:pPr>
    </w:p>
    <w:p w14:paraId="46650F5D" w14:textId="77777777" w:rsidR="00262AB0" w:rsidRDefault="00262AB0" w:rsidP="00262AB0">
      <w:pPr>
        <w:jc w:val="both"/>
        <w:rPr>
          <w:rFonts w:ascii="Century Gothic" w:hAnsi="Century Gothic"/>
          <w:bCs/>
          <w:sz w:val="22"/>
          <w:szCs w:val="22"/>
        </w:rPr>
      </w:pPr>
    </w:p>
    <w:p w14:paraId="75383894" w14:textId="362EC974" w:rsidR="00262AB0" w:rsidRDefault="00262AB0" w:rsidP="00262AB0">
      <w:pPr>
        <w:jc w:val="both"/>
        <w:rPr>
          <w:rFonts w:ascii="Century Gothic" w:hAnsi="Century Gothic"/>
          <w:bCs/>
          <w:sz w:val="22"/>
          <w:szCs w:val="22"/>
        </w:rPr>
      </w:pPr>
    </w:p>
    <w:p w14:paraId="3BF339C9" w14:textId="2C8223D3" w:rsidR="00262AB0" w:rsidRDefault="00262AB0" w:rsidP="00262AB0">
      <w:pPr>
        <w:jc w:val="both"/>
        <w:rPr>
          <w:rFonts w:ascii="Century Gothic" w:hAnsi="Century Gothic"/>
          <w:bCs/>
          <w:sz w:val="22"/>
          <w:szCs w:val="22"/>
        </w:rPr>
      </w:pPr>
      <w:r>
        <w:rPr>
          <w:rFonts w:ascii="Century Gothic" w:hAnsi="Century Gothic"/>
          <w:bCs/>
          <w:sz w:val="22"/>
          <w:szCs w:val="22"/>
        </w:rPr>
        <w:t xml:space="preserve">                                                                                           Takácsné dr. Simán Zsuzsanna</w:t>
      </w:r>
    </w:p>
    <w:p w14:paraId="790543B2" w14:textId="2AC08C20" w:rsidR="00262AB0" w:rsidRDefault="00262AB0" w:rsidP="00262AB0">
      <w:pPr>
        <w:jc w:val="both"/>
        <w:rPr>
          <w:rFonts w:ascii="Century Gothic" w:hAnsi="Century Gothic"/>
          <w:bCs/>
          <w:sz w:val="22"/>
          <w:szCs w:val="22"/>
        </w:rPr>
      </w:pPr>
      <w:r>
        <w:rPr>
          <w:rFonts w:ascii="Century Gothic" w:hAnsi="Century Gothic"/>
          <w:bCs/>
          <w:sz w:val="22"/>
          <w:szCs w:val="22"/>
        </w:rPr>
        <w:t xml:space="preserve">                                                                                                               </w:t>
      </w:r>
      <w:proofErr w:type="gramStart"/>
      <w:r>
        <w:rPr>
          <w:rFonts w:ascii="Century Gothic" w:hAnsi="Century Gothic"/>
          <w:bCs/>
          <w:sz w:val="22"/>
          <w:szCs w:val="22"/>
        </w:rPr>
        <w:t>jegyző</w:t>
      </w:r>
      <w:proofErr w:type="gramEnd"/>
    </w:p>
    <w:p w14:paraId="7455D41F" w14:textId="77777777" w:rsidR="00262AB0" w:rsidRPr="00A34E9E" w:rsidRDefault="00262AB0" w:rsidP="00262AB0">
      <w:pPr>
        <w:jc w:val="both"/>
        <w:rPr>
          <w:rFonts w:ascii="Century Gothic" w:hAnsi="Century Gothic"/>
          <w:bCs/>
          <w:sz w:val="22"/>
          <w:szCs w:val="22"/>
        </w:rPr>
      </w:pPr>
    </w:p>
    <w:p w14:paraId="14AE0184" w14:textId="77777777" w:rsidR="00992731" w:rsidRDefault="00992731"/>
    <w:p w14:paraId="7D50181E" w14:textId="77777777" w:rsidR="00992731" w:rsidRDefault="00992731"/>
    <w:p w14:paraId="04BA25DF" w14:textId="77777777" w:rsidR="00992731" w:rsidRDefault="00992731"/>
    <w:p w14:paraId="744B8FEF" w14:textId="77777777" w:rsidR="00992731" w:rsidRDefault="00992731"/>
    <w:p w14:paraId="11DDBF4F" w14:textId="77777777" w:rsidR="00992731" w:rsidRDefault="00992731"/>
    <w:p w14:paraId="0300FA5E" w14:textId="77777777" w:rsidR="00992731" w:rsidRDefault="00992731"/>
    <w:p w14:paraId="57919242" w14:textId="77777777" w:rsidR="00992731" w:rsidRDefault="00992731"/>
    <w:p w14:paraId="06A4CAF8" w14:textId="77777777" w:rsidR="00992731" w:rsidRDefault="00992731"/>
    <w:p w14:paraId="7D85D9A6" w14:textId="77777777" w:rsidR="00992731" w:rsidRDefault="00992731"/>
    <w:sectPr w:rsidR="00992731" w:rsidSect="000F13F1">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398C2" w14:textId="77777777" w:rsidR="00BC690D" w:rsidRDefault="00BC690D">
      <w:r>
        <w:separator/>
      </w:r>
    </w:p>
  </w:endnote>
  <w:endnote w:type="continuationSeparator" w:id="0">
    <w:p w14:paraId="185FFCBE" w14:textId="77777777" w:rsidR="00BC690D" w:rsidRDefault="00BC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OpenSymbol">
    <w:altName w:val="Segoe UI Symbol"/>
    <w:charset w:val="02"/>
    <w:family w:val="auto"/>
    <w:pitch w:val="default"/>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375E3" w14:textId="7313A42E" w:rsidR="0021077E" w:rsidRDefault="0021077E">
    <w:pPr>
      <w:pStyle w:val="llb1"/>
      <w:jc w:val="center"/>
    </w:pPr>
    <w:r>
      <w:fldChar w:fldCharType="begin"/>
    </w:r>
    <w:r>
      <w:instrText>PAGE</w:instrText>
    </w:r>
    <w:r>
      <w:fldChar w:fldCharType="separate"/>
    </w:r>
    <w:r w:rsidR="00530B7F">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45799" w14:textId="77777777" w:rsidR="00BC690D" w:rsidRDefault="00BC690D">
      <w:r>
        <w:separator/>
      </w:r>
    </w:p>
  </w:footnote>
  <w:footnote w:type="continuationSeparator" w:id="0">
    <w:p w14:paraId="19EE25D4" w14:textId="77777777" w:rsidR="00BC690D" w:rsidRDefault="00BC6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4895"/>
    <w:multiLevelType w:val="hybridMultilevel"/>
    <w:tmpl w:val="C1A207B6"/>
    <w:lvl w:ilvl="0" w:tplc="4A1A186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4EE0ED2"/>
    <w:multiLevelType w:val="multilevel"/>
    <w:tmpl w:val="F9E68038"/>
    <w:lvl w:ilvl="0">
      <w:start w:val="1"/>
      <w:numFmt w:val="none"/>
      <w:pStyle w:val="Cmsor11"/>
      <w:suff w:val="nothing"/>
      <w:lvlText w:val=""/>
      <w:lvlJc w:val="left"/>
      <w:pPr>
        <w:ind w:left="0" w:firstLine="0"/>
      </w:pPr>
    </w:lvl>
    <w:lvl w:ilvl="1">
      <w:start w:val="1"/>
      <w:numFmt w:val="none"/>
      <w:pStyle w:val="Cmsor21"/>
      <w:suff w:val="nothing"/>
      <w:lvlText w:val=""/>
      <w:lvlJc w:val="left"/>
      <w:pPr>
        <w:ind w:left="0" w:firstLine="0"/>
      </w:pPr>
    </w:lvl>
    <w:lvl w:ilvl="2">
      <w:start w:val="1"/>
      <w:numFmt w:val="none"/>
      <w:pStyle w:val="Cmsor31"/>
      <w:suff w:val="nothing"/>
      <w:lvlText w:val=""/>
      <w:lvlJc w:val="left"/>
      <w:pPr>
        <w:ind w:left="0" w:firstLine="0"/>
      </w:pPr>
    </w:lvl>
    <w:lvl w:ilvl="3">
      <w:start w:val="1"/>
      <w:numFmt w:val="none"/>
      <w:pStyle w:val="Cmsor41"/>
      <w:suff w:val="nothing"/>
      <w:lvlText w:val=""/>
      <w:lvlJc w:val="left"/>
      <w:pPr>
        <w:ind w:left="0" w:firstLine="0"/>
      </w:pPr>
    </w:lvl>
    <w:lvl w:ilvl="4">
      <w:start w:val="1"/>
      <w:numFmt w:val="none"/>
      <w:pStyle w:val="Cmsor51"/>
      <w:suff w:val="nothing"/>
      <w:lvlText w:val=""/>
      <w:lvlJc w:val="left"/>
      <w:pPr>
        <w:ind w:left="0" w:firstLine="0"/>
      </w:pPr>
    </w:lvl>
    <w:lvl w:ilvl="5">
      <w:start w:val="1"/>
      <w:numFmt w:val="none"/>
      <w:pStyle w:val="Cmsor61"/>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77E"/>
    <w:rsid w:val="00031E44"/>
    <w:rsid w:val="00032420"/>
    <w:rsid w:val="00052C2C"/>
    <w:rsid w:val="000A2FD6"/>
    <w:rsid w:val="000B6A72"/>
    <w:rsid w:val="000F13F1"/>
    <w:rsid w:val="00154AE5"/>
    <w:rsid w:val="00155139"/>
    <w:rsid w:val="00184DCC"/>
    <w:rsid w:val="001B753E"/>
    <w:rsid w:val="001C0FBE"/>
    <w:rsid w:val="001E7DD9"/>
    <w:rsid w:val="001F4E36"/>
    <w:rsid w:val="001F76AD"/>
    <w:rsid w:val="0021077E"/>
    <w:rsid w:val="00214A93"/>
    <w:rsid w:val="002434E4"/>
    <w:rsid w:val="00262AB0"/>
    <w:rsid w:val="00296960"/>
    <w:rsid w:val="002C1A1A"/>
    <w:rsid w:val="00305DE6"/>
    <w:rsid w:val="00382514"/>
    <w:rsid w:val="003A6971"/>
    <w:rsid w:val="003C4F38"/>
    <w:rsid w:val="003F4F86"/>
    <w:rsid w:val="00414C64"/>
    <w:rsid w:val="00444AF3"/>
    <w:rsid w:val="00452040"/>
    <w:rsid w:val="004813EC"/>
    <w:rsid w:val="004A1551"/>
    <w:rsid w:val="004D6260"/>
    <w:rsid w:val="004F028F"/>
    <w:rsid w:val="004F4C12"/>
    <w:rsid w:val="00530B7F"/>
    <w:rsid w:val="00535214"/>
    <w:rsid w:val="005B3258"/>
    <w:rsid w:val="005C73C2"/>
    <w:rsid w:val="005D0789"/>
    <w:rsid w:val="00635F90"/>
    <w:rsid w:val="00686156"/>
    <w:rsid w:val="00693DE9"/>
    <w:rsid w:val="006A7DF5"/>
    <w:rsid w:val="0073482A"/>
    <w:rsid w:val="00805725"/>
    <w:rsid w:val="0082002E"/>
    <w:rsid w:val="00843538"/>
    <w:rsid w:val="00886B34"/>
    <w:rsid w:val="008C65E8"/>
    <w:rsid w:val="00933799"/>
    <w:rsid w:val="00957A04"/>
    <w:rsid w:val="00992731"/>
    <w:rsid w:val="00A01B89"/>
    <w:rsid w:val="00A1033F"/>
    <w:rsid w:val="00A34E9E"/>
    <w:rsid w:val="00A5727F"/>
    <w:rsid w:val="00AC7300"/>
    <w:rsid w:val="00AE1F71"/>
    <w:rsid w:val="00B05D42"/>
    <w:rsid w:val="00B1198B"/>
    <w:rsid w:val="00B37184"/>
    <w:rsid w:val="00B65389"/>
    <w:rsid w:val="00BC04D3"/>
    <w:rsid w:val="00BC690D"/>
    <w:rsid w:val="00C1231D"/>
    <w:rsid w:val="00C2572C"/>
    <w:rsid w:val="00C41801"/>
    <w:rsid w:val="00C526B3"/>
    <w:rsid w:val="00C54EA2"/>
    <w:rsid w:val="00CA4B31"/>
    <w:rsid w:val="00D13C49"/>
    <w:rsid w:val="00E3635B"/>
    <w:rsid w:val="00EA7BE3"/>
    <w:rsid w:val="00F2686C"/>
    <w:rsid w:val="00F548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8F54B"/>
  <w15:chartTrackingRefBased/>
  <w15:docId w15:val="{2BEBEB9C-2807-40EA-A933-1B81320D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1077E"/>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nhideWhenUsed/>
    <w:rsid w:val="0021077E"/>
    <w:pPr>
      <w:spacing w:after="120"/>
      <w:jc w:val="both"/>
    </w:pPr>
    <w:rPr>
      <w:sz w:val="16"/>
      <w:szCs w:val="16"/>
    </w:rPr>
  </w:style>
  <w:style w:type="character" w:customStyle="1" w:styleId="Szvegtrzs3Char">
    <w:name w:val="Szövegtörzs 3 Char"/>
    <w:basedOn w:val="Bekezdsalapbettpusa"/>
    <w:link w:val="Szvegtrzs3"/>
    <w:rsid w:val="0021077E"/>
    <w:rPr>
      <w:rFonts w:ascii="Times New Roman" w:eastAsia="Times New Roman" w:hAnsi="Times New Roman" w:cs="Times New Roman"/>
      <w:sz w:val="16"/>
      <w:szCs w:val="16"/>
      <w:lang w:eastAsia="hu-HU"/>
    </w:rPr>
  </w:style>
  <w:style w:type="paragraph" w:styleId="Szvegtrzs">
    <w:name w:val="Body Text"/>
    <w:basedOn w:val="Norml"/>
    <w:link w:val="SzvegtrzsChar"/>
    <w:unhideWhenUsed/>
    <w:rsid w:val="0021077E"/>
    <w:pPr>
      <w:spacing w:after="120"/>
    </w:pPr>
  </w:style>
  <w:style w:type="character" w:customStyle="1" w:styleId="SzvegtrzsChar">
    <w:name w:val="Szövegtörzs Char"/>
    <w:basedOn w:val="Bekezdsalapbettpusa"/>
    <w:link w:val="Szvegtrzs"/>
    <w:uiPriority w:val="99"/>
    <w:rsid w:val="0021077E"/>
    <w:rPr>
      <w:rFonts w:ascii="Times New Roman" w:eastAsia="Times New Roman" w:hAnsi="Times New Roman" w:cs="Times New Roman"/>
      <w:sz w:val="24"/>
      <w:szCs w:val="24"/>
      <w:lang w:eastAsia="hu-HU"/>
    </w:rPr>
  </w:style>
  <w:style w:type="paragraph" w:customStyle="1" w:styleId="FCm">
    <w:name w:val="FőCím"/>
    <w:basedOn w:val="Norml"/>
    <w:rsid w:val="0021077E"/>
    <w:pPr>
      <w:keepNext/>
      <w:keepLines/>
      <w:spacing w:before="480" w:after="240" w:line="260" w:lineRule="exact"/>
      <w:jc w:val="center"/>
    </w:pPr>
    <w:rPr>
      <w:b/>
      <w:noProof/>
      <w:szCs w:val="20"/>
    </w:rPr>
  </w:style>
  <w:style w:type="character" w:customStyle="1" w:styleId="NincstrkzChar">
    <w:name w:val="Nincs térköz Char"/>
    <w:link w:val="Nincstrkz"/>
    <w:uiPriority w:val="1"/>
    <w:locked/>
    <w:rsid w:val="0021077E"/>
    <w:rPr>
      <w:rFonts w:ascii="Calibri" w:hAnsi="Calibri"/>
      <w:lang w:eastAsia="hu-HU"/>
    </w:rPr>
  </w:style>
  <w:style w:type="paragraph" w:styleId="Nincstrkz">
    <w:name w:val="No Spacing"/>
    <w:link w:val="NincstrkzChar"/>
    <w:uiPriority w:val="1"/>
    <w:qFormat/>
    <w:rsid w:val="0021077E"/>
    <w:pPr>
      <w:spacing w:after="0" w:line="240" w:lineRule="auto"/>
    </w:pPr>
    <w:rPr>
      <w:rFonts w:ascii="Calibri" w:hAnsi="Calibri"/>
      <w:lang w:eastAsia="hu-HU"/>
    </w:rPr>
  </w:style>
  <w:style w:type="paragraph" w:customStyle="1" w:styleId="FCm0">
    <w:name w:val="FôCím"/>
    <w:basedOn w:val="Norml"/>
    <w:rsid w:val="0021077E"/>
    <w:pPr>
      <w:keepNext/>
      <w:keepLines/>
      <w:spacing w:before="480" w:after="240"/>
      <w:jc w:val="center"/>
    </w:pPr>
    <w:rPr>
      <w:b/>
      <w:sz w:val="28"/>
      <w:szCs w:val="20"/>
    </w:rPr>
  </w:style>
  <w:style w:type="paragraph" w:customStyle="1" w:styleId="Cmsor11">
    <w:name w:val="Címsor 11"/>
    <w:basedOn w:val="Heading"/>
    <w:next w:val="Szvegtrzs"/>
    <w:qFormat/>
    <w:rsid w:val="0021077E"/>
    <w:pPr>
      <w:numPr>
        <w:numId w:val="2"/>
      </w:numPr>
      <w:outlineLvl w:val="0"/>
    </w:pPr>
    <w:rPr>
      <w:b/>
      <w:bCs/>
      <w:sz w:val="36"/>
      <w:szCs w:val="36"/>
    </w:rPr>
  </w:style>
  <w:style w:type="paragraph" w:customStyle="1" w:styleId="Cmsor21">
    <w:name w:val="Címsor 21"/>
    <w:basedOn w:val="Heading"/>
    <w:next w:val="Szvegtrzs"/>
    <w:qFormat/>
    <w:rsid w:val="0021077E"/>
    <w:pPr>
      <w:numPr>
        <w:ilvl w:val="1"/>
        <w:numId w:val="2"/>
      </w:numPr>
      <w:spacing w:before="200"/>
      <w:outlineLvl w:val="1"/>
    </w:pPr>
    <w:rPr>
      <w:b/>
      <w:bCs/>
      <w:sz w:val="32"/>
      <w:szCs w:val="32"/>
    </w:rPr>
  </w:style>
  <w:style w:type="paragraph" w:customStyle="1" w:styleId="Cmsor31">
    <w:name w:val="Címsor 31"/>
    <w:basedOn w:val="Heading"/>
    <w:next w:val="Szvegtrzs"/>
    <w:qFormat/>
    <w:rsid w:val="0021077E"/>
    <w:pPr>
      <w:numPr>
        <w:ilvl w:val="2"/>
        <w:numId w:val="2"/>
      </w:numPr>
      <w:spacing w:before="140"/>
      <w:outlineLvl w:val="2"/>
    </w:pPr>
    <w:rPr>
      <w:b/>
      <w:bCs/>
    </w:rPr>
  </w:style>
  <w:style w:type="paragraph" w:customStyle="1" w:styleId="Cmsor41">
    <w:name w:val="Címsor 41"/>
    <w:basedOn w:val="Heading"/>
    <w:next w:val="Szvegtrzs"/>
    <w:qFormat/>
    <w:rsid w:val="0021077E"/>
    <w:pPr>
      <w:numPr>
        <w:ilvl w:val="3"/>
        <w:numId w:val="2"/>
      </w:numPr>
      <w:spacing w:before="120"/>
      <w:outlineLvl w:val="3"/>
    </w:pPr>
    <w:rPr>
      <w:b/>
      <w:bCs/>
      <w:i/>
      <w:iCs/>
      <w:sz w:val="27"/>
      <w:szCs w:val="27"/>
    </w:rPr>
  </w:style>
  <w:style w:type="paragraph" w:customStyle="1" w:styleId="Cmsor51">
    <w:name w:val="Címsor 51"/>
    <w:basedOn w:val="Heading"/>
    <w:next w:val="Szvegtrzs"/>
    <w:qFormat/>
    <w:rsid w:val="0021077E"/>
    <w:pPr>
      <w:numPr>
        <w:ilvl w:val="4"/>
        <w:numId w:val="2"/>
      </w:numPr>
      <w:spacing w:before="120" w:after="60"/>
      <w:outlineLvl w:val="4"/>
    </w:pPr>
    <w:rPr>
      <w:b/>
      <w:bCs/>
      <w:sz w:val="24"/>
      <w:szCs w:val="24"/>
    </w:rPr>
  </w:style>
  <w:style w:type="paragraph" w:customStyle="1" w:styleId="Cmsor61">
    <w:name w:val="Címsor 61"/>
    <w:basedOn w:val="Heading"/>
    <w:next w:val="Szvegtrzs"/>
    <w:qFormat/>
    <w:rsid w:val="0021077E"/>
    <w:pPr>
      <w:numPr>
        <w:ilvl w:val="5"/>
        <w:numId w:val="2"/>
      </w:numPr>
      <w:spacing w:before="60" w:after="60"/>
      <w:outlineLvl w:val="5"/>
    </w:pPr>
    <w:rPr>
      <w:b/>
      <w:bCs/>
      <w:i/>
      <w:iCs/>
      <w:sz w:val="24"/>
      <w:szCs w:val="24"/>
    </w:rPr>
  </w:style>
  <w:style w:type="character" w:customStyle="1" w:styleId="InternetLink">
    <w:name w:val="Internet Link"/>
    <w:rsid w:val="0021077E"/>
    <w:rPr>
      <w:color w:val="000080"/>
      <w:u w:val="single"/>
    </w:rPr>
  </w:style>
  <w:style w:type="character" w:customStyle="1" w:styleId="VisitedInternetLink">
    <w:name w:val="Visited Internet Link"/>
    <w:rsid w:val="0021077E"/>
    <w:rPr>
      <w:color w:val="800000"/>
      <w:u w:val="single"/>
    </w:rPr>
  </w:style>
  <w:style w:type="character" w:customStyle="1" w:styleId="NumberingSymbols">
    <w:name w:val="Numbering Symbols"/>
    <w:qFormat/>
    <w:rsid w:val="0021077E"/>
  </w:style>
  <w:style w:type="character" w:customStyle="1" w:styleId="Bullets">
    <w:name w:val="Bullets"/>
    <w:qFormat/>
    <w:rsid w:val="0021077E"/>
    <w:rPr>
      <w:rFonts w:ascii="OpenSymbol" w:eastAsia="OpenSymbol" w:hAnsi="OpenSymbol" w:cs="OpenSymbol"/>
    </w:rPr>
  </w:style>
  <w:style w:type="paragraph" w:customStyle="1" w:styleId="Heading">
    <w:name w:val="Heading"/>
    <w:basedOn w:val="Norml"/>
    <w:next w:val="Szvegtrzs"/>
    <w:qFormat/>
    <w:rsid w:val="0021077E"/>
    <w:pPr>
      <w:keepNext/>
      <w:spacing w:before="240" w:after="120"/>
    </w:pPr>
    <w:rPr>
      <w:rFonts w:ascii="Liberation Sans" w:eastAsia="Noto Sans CJK SC Regular" w:hAnsi="Liberation Sans" w:cs="FreeSans"/>
      <w:kern w:val="2"/>
      <w:sz w:val="28"/>
      <w:szCs w:val="28"/>
      <w:lang w:eastAsia="zh-CN" w:bidi="hi-IN"/>
    </w:rPr>
  </w:style>
  <w:style w:type="paragraph" w:styleId="Lista">
    <w:name w:val="List"/>
    <w:basedOn w:val="Szvegtrzs"/>
    <w:rsid w:val="0021077E"/>
    <w:pPr>
      <w:spacing w:after="140" w:line="288" w:lineRule="auto"/>
    </w:pPr>
    <w:rPr>
      <w:rFonts w:eastAsia="Noto Sans CJK SC Regular" w:cs="FreeSans"/>
      <w:kern w:val="2"/>
      <w:lang w:eastAsia="zh-CN" w:bidi="hi-IN"/>
    </w:rPr>
  </w:style>
  <w:style w:type="paragraph" w:customStyle="1" w:styleId="Kpalrs1">
    <w:name w:val="Képaláírás1"/>
    <w:basedOn w:val="Norml"/>
    <w:qFormat/>
    <w:rsid w:val="0021077E"/>
    <w:pPr>
      <w:suppressLineNumbers/>
      <w:spacing w:before="120" w:after="120"/>
    </w:pPr>
    <w:rPr>
      <w:rFonts w:eastAsia="Noto Sans CJK SC Regular" w:cs="FreeSans"/>
      <w:i/>
      <w:iCs/>
      <w:kern w:val="2"/>
      <w:lang w:eastAsia="zh-CN" w:bidi="hi-IN"/>
    </w:rPr>
  </w:style>
  <w:style w:type="paragraph" w:customStyle="1" w:styleId="Index">
    <w:name w:val="Index"/>
    <w:basedOn w:val="Norml"/>
    <w:qFormat/>
    <w:rsid w:val="0021077E"/>
    <w:pPr>
      <w:suppressLineNumbers/>
    </w:pPr>
    <w:rPr>
      <w:rFonts w:eastAsia="Noto Sans CJK SC Regular" w:cs="FreeSans"/>
      <w:kern w:val="2"/>
      <w:lang w:eastAsia="zh-CN" w:bidi="hi-IN"/>
    </w:rPr>
  </w:style>
  <w:style w:type="paragraph" w:customStyle="1" w:styleId="llb1">
    <w:name w:val="Élőláb1"/>
    <w:basedOn w:val="Norml"/>
    <w:rsid w:val="0021077E"/>
    <w:pPr>
      <w:suppressLineNumbers/>
      <w:tabs>
        <w:tab w:val="center" w:pos="4819"/>
        <w:tab w:val="right" w:pos="9638"/>
      </w:tabs>
    </w:pPr>
    <w:rPr>
      <w:rFonts w:eastAsia="Noto Sans CJK SC Regular" w:cs="FreeSans"/>
      <w:kern w:val="2"/>
      <w:lang w:eastAsia="zh-CN" w:bidi="hi-IN"/>
    </w:rPr>
  </w:style>
  <w:style w:type="paragraph" w:customStyle="1" w:styleId="TableContents">
    <w:name w:val="Table Contents"/>
    <w:basedOn w:val="Norml"/>
    <w:qFormat/>
    <w:rsid w:val="0021077E"/>
    <w:pPr>
      <w:suppressLineNumbers/>
    </w:pPr>
    <w:rPr>
      <w:rFonts w:eastAsia="Noto Sans CJK SC Regular" w:cs="FreeSans"/>
      <w:kern w:val="2"/>
      <w:lang w:eastAsia="zh-CN" w:bidi="hi-IN"/>
    </w:rPr>
  </w:style>
  <w:style w:type="paragraph" w:customStyle="1" w:styleId="TableHeading">
    <w:name w:val="Table Heading"/>
    <w:basedOn w:val="TableContents"/>
    <w:qFormat/>
    <w:rsid w:val="0021077E"/>
    <w:pPr>
      <w:jc w:val="center"/>
    </w:pPr>
    <w:rPr>
      <w:b/>
      <w:bCs/>
    </w:rPr>
  </w:style>
  <w:style w:type="paragraph" w:customStyle="1" w:styleId="HorizontalLine">
    <w:name w:val="Horizontal Line"/>
    <w:basedOn w:val="Norml"/>
    <w:next w:val="Szvegtrzs"/>
    <w:qFormat/>
    <w:rsid w:val="0021077E"/>
    <w:pPr>
      <w:suppressLineNumbers/>
      <w:pBdr>
        <w:bottom w:val="double" w:sz="2" w:space="0" w:color="808080"/>
      </w:pBdr>
      <w:spacing w:after="283"/>
    </w:pPr>
    <w:rPr>
      <w:rFonts w:eastAsia="Noto Sans CJK SC Regular" w:cs="FreeSans"/>
      <w:kern w:val="2"/>
      <w:sz w:val="12"/>
      <w:szCs w:val="12"/>
      <w:lang w:eastAsia="zh-CN" w:bidi="hi-IN"/>
    </w:rPr>
  </w:style>
  <w:style w:type="paragraph" w:styleId="Listaszerbekezds">
    <w:name w:val="List Paragraph"/>
    <w:basedOn w:val="Norml"/>
    <w:uiPriority w:val="34"/>
    <w:qFormat/>
    <w:rsid w:val="00EA7BE3"/>
    <w:pPr>
      <w:ind w:left="720"/>
      <w:contextualSpacing/>
    </w:pPr>
  </w:style>
  <w:style w:type="character" w:styleId="Hiperhivatkozs">
    <w:name w:val="Hyperlink"/>
    <w:basedOn w:val="Bekezdsalapbettpusa"/>
    <w:uiPriority w:val="99"/>
    <w:unhideWhenUsed/>
    <w:rsid w:val="001B753E"/>
    <w:rPr>
      <w:color w:val="0563C1" w:themeColor="hyperlink"/>
      <w:u w:val="single"/>
    </w:rPr>
  </w:style>
  <w:style w:type="character" w:customStyle="1" w:styleId="UnresolvedMention">
    <w:name w:val="Unresolved Mention"/>
    <w:basedOn w:val="Bekezdsalapbettpusa"/>
    <w:uiPriority w:val="99"/>
    <w:semiHidden/>
    <w:unhideWhenUsed/>
    <w:rsid w:val="001B75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42542">
      <w:bodyDiv w:val="1"/>
      <w:marLeft w:val="0"/>
      <w:marRight w:val="0"/>
      <w:marTop w:val="0"/>
      <w:marBottom w:val="0"/>
      <w:divBdr>
        <w:top w:val="none" w:sz="0" w:space="0" w:color="auto"/>
        <w:left w:val="none" w:sz="0" w:space="0" w:color="auto"/>
        <w:bottom w:val="none" w:sz="0" w:space="0" w:color="auto"/>
        <w:right w:val="none" w:sz="0" w:space="0" w:color="auto"/>
      </w:divBdr>
    </w:div>
    <w:div w:id="996307270">
      <w:bodyDiv w:val="1"/>
      <w:marLeft w:val="0"/>
      <w:marRight w:val="0"/>
      <w:marTop w:val="0"/>
      <w:marBottom w:val="0"/>
      <w:divBdr>
        <w:top w:val="none" w:sz="0" w:space="0" w:color="auto"/>
        <w:left w:val="none" w:sz="0" w:space="0" w:color="auto"/>
        <w:bottom w:val="none" w:sz="0" w:space="0" w:color="auto"/>
        <w:right w:val="none" w:sz="0" w:space="0" w:color="auto"/>
      </w:divBdr>
    </w:div>
    <w:div w:id="999121032">
      <w:bodyDiv w:val="1"/>
      <w:marLeft w:val="0"/>
      <w:marRight w:val="0"/>
      <w:marTop w:val="0"/>
      <w:marBottom w:val="0"/>
      <w:divBdr>
        <w:top w:val="none" w:sz="0" w:space="0" w:color="auto"/>
        <w:left w:val="none" w:sz="0" w:space="0" w:color="auto"/>
        <w:bottom w:val="none" w:sz="0" w:space="0" w:color="auto"/>
        <w:right w:val="none" w:sz="0" w:space="0" w:color="auto"/>
      </w:divBdr>
    </w:div>
    <w:div w:id="13870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7</Pages>
  <Words>1808</Words>
  <Characters>12478</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11</cp:revision>
  <dcterms:created xsi:type="dcterms:W3CDTF">2025-05-28T08:55:00Z</dcterms:created>
  <dcterms:modified xsi:type="dcterms:W3CDTF">2025-06-12T11:12:00Z</dcterms:modified>
</cp:coreProperties>
</file>